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614A">
      <w:pPr>
        <w:spacing w:before="240"/>
        <w:jc w:val="center"/>
      </w:pPr>
      <w:r>
        <w:t xml:space="preserve">от </w:t>
      </w:r>
      <w:r w:rsidR="0026614A">
        <w:t>22 сентября 2011 года № 250-П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D3469A">
        <w:rPr>
          <w:b/>
          <w:szCs w:val="28"/>
        </w:rPr>
        <w:t>Медвежьегорского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390498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0498">
        <w:rPr>
          <w:szCs w:val="28"/>
        </w:rPr>
        <w:t xml:space="preserve">, находящегося в муниципальной собственности </w:t>
      </w:r>
      <w:r w:rsidR="000949E0">
        <w:rPr>
          <w:szCs w:val="28"/>
        </w:rPr>
        <w:t xml:space="preserve">Медвежьегорского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0949E0">
        <w:rPr>
          <w:szCs w:val="28"/>
        </w:rPr>
        <w:t xml:space="preserve">Медвежьегорского городского </w:t>
      </w:r>
      <w:r>
        <w:rPr>
          <w:szCs w:val="28"/>
        </w:rPr>
        <w:t>поселени</w:t>
      </w:r>
      <w:r w:rsidR="00390498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390498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0498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0498">
        <w:rPr>
          <w:szCs w:val="28"/>
        </w:rPr>
        <w:t xml:space="preserve">у </w:t>
      </w:r>
      <w:r w:rsidR="000949E0">
        <w:rPr>
          <w:szCs w:val="28"/>
        </w:rPr>
        <w:t>Медвежьегорского городского</w:t>
      </w:r>
      <w:r w:rsidR="00390498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headerReference w:type="default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26614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26614A">
              <w:t>22 сентября 2011 года № 250-П</w:t>
            </w:r>
          </w:p>
        </w:tc>
      </w:tr>
    </w:tbl>
    <w:p w:rsidR="00CB2A4E" w:rsidRPr="00CB2A4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0949E0" w:rsidRDefault="0039049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0949E0">
        <w:rPr>
          <w:szCs w:val="28"/>
        </w:rPr>
        <w:t>Медвежьегорского</w:t>
      </w:r>
      <w:r w:rsidR="00CB2A4E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 w:rsidR="000D6A28"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0949E0">
        <w:rPr>
          <w:szCs w:val="28"/>
        </w:rPr>
        <w:t xml:space="preserve"> Медвежьегорского </w:t>
      </w:r>
    </w:p>
    <w:p w:rsidR="0093201E" w:rsidRDefault="000949E0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tbl>
      <w:tblPr>
        <w:tblW w:w="9648" w:type="dxa"/>
        <w:tblLayout w:type="fixed"/>
        <w:tblLook w:val="0000"/>
      </w:tblPr>
      <w:tblGrid>
        <w:gridCol w:w="648"/>
        <w:gridCol w:w="3004"/>
        <w:gridCol w:w="2835"/>
        <w:gridCol w:w="3161"/>
      </w:tblGrid>
      <w:tr w:rsidR="009204D6" w:rsidRPr="009204D6" w:rsidTr="00DA6986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sz w:val="24"/>
                <w:szCs w:val="24"/>
              </w:rPr>
            </w:pPr>
            <w:r w:rsidRPr="009204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4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04D6">
              <w:rPr>
                <w:sz w:val="24"/>
                <w:szCs w:val="24"/>
              </w:rPr>
              <w:t>/</w:t>
            </w:r>
            <w:proofErr w:type="spellStart"/>
            <w:r w:rsidRPr="009204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sz w:val="24"/>
                <w:szCs w:val="24"/>
              </w:rPr>
            </w:pPr>
            <w:r w:rsidRPr="009204D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sz w:val="24"/>
                <w:szCs w:val="24"/>
              </w:rPr>
            </w:pPr>
            <w:r w:rsidRPr="009204D6">
              <w:rPr>
                <w:sz w:val="24"/>
                <w:szCs w:val="24"/>
              </w:rPr>
              <w:t>Адрес</w:t>
            </w:r>
          </w:p>
          <w:p w:rsidR="009204D6" w:rsidRPr="009204D6" w:rsidRDefault="009204D6" w:rsidP="009204D6">
            <w:pPr>
              <w:jc w:val="center"/>
              <w:rPr>
                <w:sz w:val="24"/>
                <w:szCs w:val="24"/>
              </w:rPr>
            </w:pPr>
            <w:r w:rsidRPr="009204D6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ind w:right="-108"/>
              <w:jc w:val="center"/>
              <w:rPr>
                <w:sz w:val="24"/>
                <w:szCs w:val="24"/>
              </w:rPr>
            </w:pPr>
            <w:r w:rsidRPr="009204D6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204D6" w:rsidRPr="009204D6" w:rsidTr="00DA698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4</w:t>
            </w:r>
          </w:p>
        </w:tc>
      </w:tr>
      <w:tr w:rsidR="009204D6" w:rsidRPr="009204D6" w:rsidTr="00DA698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 w:rsidRPr="009204D6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ул. Дорофеева,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 xml:space="preserve">2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1953 год постройки, общая площадь </w:t>
            </w:r>
            <w:smartTag w:uri="urn:schemas-microsoft-com:office:smarttags" w:element="metricconverter">
              <w:smartTagPr>
                <w:attr w:name="ProductID" w:val="48,3 кв. м"/>
              </w:smartTagPr>
              <w:r w:rsidRPr="009204D6">
                <w:rPr>
                  <w:rStyle w:val="af"/>
                  <w:sz w:val="24"/>
                  <w:szCs w:val="24"/>
                </w:rPr>
                <w:t>48,3 кв. м</w:t>
              </w:r>
            </w:smartTag>
          </w:p>
        </w:tc>
      </w:tr>
      <w:tr w:rsidR="009204D6" w:rsidRPr="009204D6" w:rsidTr="00DA6986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 xml:space="preserve">3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1971 год постройки, площадь </w:t>
            </w:r>
            <w:smartTag w:uri="urn:schemas-microsoft-com:office:smarttags" w:element="metricconverter">
              <w:smartTagPr>
                <w:attr w:name="ProductID" w:val="106 кв. м"/>
              </w:smartTagPr>
              <w:r w:rsidRPr="009204D6">
                <w:rPr>
                  <w:rStyle w:val="af"/>
                  <w:sz w:val="24"/>
                  <w:szCs w:val="24"/>
                </w:rPr>
                <w:t>106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2, 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1969 год постройки, площадь </w:t>
            </w:r>
            <w:smartTag w:uri="urn:schemas-microsoft-com:office:smarttags" w:element="metricconverter">
              <w:smartTagPr>
                <w:attr w:name="ProductID" w:val="134 кв. м"/>
              </w:smartTagPr>
              <w:r w:rsidRPr="009204D6">
                <w:rPr>
                  <w:rStyle w:val="af"/>
                  <w:sz w:val="24"/>
                  <w:szCs w:val="24"/>
                </w:rPr>
                <w:t>134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2, 3, 4, 5, 6, 7,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1970 год постройки, площадью </w:t>
            </w:r>
            <w:smartTag w:uri="urn:schemas-microsoft-com:office:smarttags" w:element="metricconverter">
              <w:smartTagPr>
                <w:attr w:name="ProductID" w:val="360 кв. м"/>
              </w:smartTagPr>
              <w:r w:rsidRPr="009204D6">
                <w:rPr>
                  <w:rStyle w:val="af"/>
                  <w:sz w:val="24"/>
                  <w:szCs w:val="24"/>
                </w:rPr>
                <w:t>360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2, 3, 4, 5, 6, 7,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11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1971 год постройки, площадью </w:t>
            </w:r>
            <w:smartTag w:uri="urn:schemas-microsoft-com:office:smarttags" w:element="metricconverter">
              <w:smartTagPr>
                <w:attr w:name="ProductID" w:val="360 кв. м"/>
              </w:smartTagPr>
              <w:r w:rsidRPr="009204D6">
                <w:rPr>
                  <w:rStyle w:val="af"/>
                  <w:sz w:val="24"/>
                  <w:szCs w:val="24"/>
                </w:rPr>
                <w:t>360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2, 3, 4, 5, 6, 7,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12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1970 год постройки, площадью </w:t>
            </w:r>
            <w:smartTag w:uri="urn:schemas-microsoft-com:office:smarttags" w:element="metricconverter">
              <w:smartTagPr>
                <w:attr w:name="ProductID" w:val="360 кв. м"/>
              </w:smartTagPr>
              <w:r w:rsidRPr="009204D6">
                <w:rPr>
                  <w:rStyle w:val="af"/>
                  <w:sz w:val="24"/>
                  <w:szCs w:val="24"/>
                </w:rPr>
                <w:t>360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2, 3, 4, 5, 6, 7,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13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1969 год постройки,  площадью </w:t>
            </w:r>
            <w:smartTag w:uri="urn:schemas-microsoft-com:office:smarttags" w:element="metricconverter">
              <w:smartTagPr>
                <w:attr w:name="ProductID" w:val="360 кв. м"/>
              </w:smartTagPr>
              <w:r w:rsidRPr="009204D6">
                <w:rPr>
                  <w:rStyle w:val="af"/>
                  <w:sz w:val="24"/>
                  <w:szCs w:val="24"/>
                </w:rPr>
                <w:t>360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Квартиры № 1,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14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1971 год постройки, площадь </w:t>
            </w:r>
            <w:smartTag w:uri="urn:schemas-microsoft-com:office:smarttags" w:element="metricconverter">
              <w:smartTagPr>
                <w:attr w:name="ProductID" w:val="102 кв. м"/>
              </w:smartTagPr>
              <w:r w:rsidRPr="009204D6">
                <w:rPr>
                  <w:rStyle w:val="af"/>
                  <w:sz w:val="24"/>
                  <w:szCs w:val="24"/>
                </w:rPr>
                <w:t>102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Здание котельной «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Вичка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пос.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Вичка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н</w:t>
            </w:r>
            <w:r w:rsidRPr="009204D6">
              <w:rPr>
                <w:rStyle w:val="af"/>
                <w:sz w:val="24"/>
                <w:szCs w:val="24"/>
              </w:rPr>
              <w:t>езавершенное строительство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Здание бывшей котельной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ст.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Пергуба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1973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 w:rsidR="00DA6986"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  <w:r w:rsidRPr="009204D6">
              <w:rPr>
                <w:rStyle w:val="af"/>
                <w:sz w:val="24"/>
                <w:szCs w:val="24"/>
              </w:rPr>
              <w:t xml:space="preserve">, общая площадь </w:t>
            </w:r>
            <w:r w:rsidR="00DA6986">
              <w:rPr>
                <w:rStyle w:val="af"/>
                <w:sz w:val="24"/>
                <w:szCs w:val="24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104 кв. м"/>
              </w:smartTagPr>
              <w:r w:rsidRPr="009204D6">
                <w:rPr>
                  <w:rStyle w:val="af"/>
                  <w:sz w:val="24"/>
                  <w:szCs w:val="24"/>
                </w:rPr>
                <w:t>104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Здание котельной 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комплек</w:t>
            </w:r>
            <w:r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се</w:t>
            </w:r>
            <w:proofErr w:type="spellEnd"/>
            <w:proofErr w:type="gramEnd"/>
            <w:r w:rsidRPr="009204D6">
              <w:rPr>
                <w:rStyle w:val="af"/>
                <w:sz w:val="24"/>
                <w:szCs w:val="24"/>
              </w:rPr>
              <w:t xml:space="preserve"> с оборудованием и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наруж</w:t>
            </w:r>
            <w:r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ными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>, внутридомовыми тепловыми сетями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ул.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Заонежская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, </w:t>
            </w:r>
            <w:r w:rsidR="005F0A94">
              <w:rPr>
                <w:rStyle w:val="af"/>
                <w:sz w:val="24"/>
                <w:szCs w:val="24"/>
              </w:rPr>
              <w:t xml:space="preserve">д. </w:t>
            </w:r>
            <w:r w:rsidRPr="009204D6">
              <w:rPr>
                <w:rStyle w:val="af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1991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  <w:r w:rsidRPr="009204D6">
              <w:rPr>
                <w:rStyle w:val="af"/>
                <w:sz w:val="24"/>
                <w:szCs w:val="24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178,1 кв. м"/>
              </w:smartTagPr>
              <w:r w:rsidRPr="009204D6">
                <w:rPr>
                  <w:rStyle w:val="af"/>
                  <w:sz w:val="24"/>
                  <w:szCs w:val="24"/>
                </w:rPr>
                <w:t>178,1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 протяженность тепловых сетей  </w:t>
            </w:r>
            <w:smartTag w:uri="urn:schemas-microsoft-com:office:smarttags" w:element="metricconverter">
              <w:smartTagPr>
                <w:attr w:name="ProductID" w:val="0,914 км"/>
              </w:smartTagPr>
              <w:r w:rsidRPr="009204D6">
                <w:rPr>
                  <w:rStyle w:val="af"/>
                  <w:sz w:val="24"/>
                  <w:szCs w:val="24"/>
                </w:rPr>
                <w:t>0,914 км</w:t>
              </w:r>
            </w:smartTag>
            <w:r w:rsidRPr="009204D6">
              <w:rPr>
                <w:rStyle w:val="af"/>
                <w:sz w:val="24"/>
                <w:szCs w:val="24"/>
              </w:rPr>
              <w:t>, мощность  1,2 Гкал/час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Гимнастический комплекс 6305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г. Медвежьегорск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2008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 w:rsidR="00DA6986"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Детский игровой комплекс 5310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г. Медвежьегорск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2008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 w:rsidR="00DA6986"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Детский игровой комплекс и коврик 5302+3402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г. Медвежьегорск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2008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 w:rsidR="00DA6986"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proofErr w:type="spellStart"/>
            <w:r w:rsidRPr="009204D6">
              <w:rPr>
                <w:rStyle w:val="af"/>
                <w:sz w:val="24"/>
                <w:szCs w:val="24"/>
              </w:rPr>
              <w:t>Диван-качель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 xml:space="preserve"> 2607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г. Медвежьегорск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2008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 w:rsidR="00DA6986"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Качели на металлических стойках 4155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г. Медвежьегорск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2008 год ввода в </w:t>
            </w:r>
            <w:proofErr w:type="spellStart"/>
            <w:proofErr w:type="gramStart"/>
            <w:r w:rsidRPr="009204D6">
              <w:rPr>
                <w:rStyle w:val="af"/>
                <w:sz w:val="24"/>
                <w:szCs w:val="24"/>
              </w:rPr>
              <w:t>эксплуата</w:t>
            </w:r>
            <w:r w:rsidR="00DA6986">
              <w:rPr>
                <w:rStyle w:val="af"/>
                <w:sz w:val="24"/>
                <w:szCs w:val="24"/>
              </w:rPr>
              <w:t>-</w:t>
            </w:r>
            <w:r w:rsidRPr="009204D6">
              <w:rPr>
                <w:rStyle w:val="af"/>
                <w:sz w:val="24"/>
                <w:szCs w:val="24"/>
              </w:rPr>
              <w:t>цию</w:t>
            </w:r>
            <w:proofErr w:type="spellEnd"/>
            <w:proofErr w:type="gramEnd"/>
          </w:p>
        </w:tc>
      </w:tr>
      <w:tr w:rsidR="009204D6" w:rsidRPr="009204D6" w:rsidTr="00DA6986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tabs>
                <w:tab w:val="left" w:pos="4080"/>
              </w:tabs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4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ул. Верхняя, </w:t>
            </w:r>
            <w:r>
              <w:rPr>
                <w:rStyle w:val="af"/>
                <w:sz w:val="24"/>
                <w:szCs w:val="24"/>
              </w:rPr>
              <w:t xml:space="preserve"> </w:t>
            </w:r>
            <w:r w:rsidRPr="009204D6">
              <w:rPr>
                <w:rStyle w:val="af"/>
                <w:sz w:val="24"/>
                <w:szCs w:val="24"/>
              </w:rPr>
              <w:t>д. 30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двухкомнатная, общая площадь </w:t>
            </w:r>
            <w:smartTag w:uri="urn:schemas-microsoft-com:office:smarttags" w:element="metricconverter">
              <w:smartTagPr>
                <w:attr w:name="ProductID" w:val="38,7 кв. м"/>
              </w:smartTagPr>
              <w:r w:rsidRPr="009204D6">
                <w:rPr>
                  <w:rStyle w:val="af"/>
                  <w:sz w:val="24"/>
                  <w:szCs w:val="24"/>
                </w:rPr>
                <w:t>38,7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пер. Дорожный, д. 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однокомнатная, общая площадь </w:t>
            </w:r>
            <w:smartTag w:uri="urn:schemas-microsoft-com:office:smarttags" w:element="metricconverter">
              <w:smartTagPr>
                <w:attr w:name="ProductID" w:val="30,6 кв. м"/>
              </w:smartTagPr>
              <w:r w:rsidRPr="009204D6">
                <w:rPr>
                  <w:rStyle w:val="af"/>
                  <w:sz w:val="24"/>
                  <w:szCs w:val="24"/>
                </w:rPr>
                <w:t>30,6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ул.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Повенецкая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>, д. 12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двухкомнатная, общая площадь </w:t>
            </w:r>
            <w:smartTag w:uri="urn:schemas-microsoft-com:office:smarttags" w:element="metricconverter">
              <w:smartTagPr>
                <w:attr w:name="ProductID" w:val="39,8 кв. м"/>
              </w:smartTagPr>
              <w:r w:rsidRPr="009204D6">
                <w:rPr>
                  <w:rStyle w:val="af"/>
                  <w:sz w:val="24"/>
                  <w:szCs w:val="24"/>
                </w:rPr>
                <w:t>39,8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ул. </w:t>
            </w:r>
            <w:proofErr w:type="spellStart"/>
            <w:r w:rsidRPr="009204D6">
              <w:rPr>
                <w:rStyle w:val="af"/>
                <w:sz w:val="24"/>
                <w:szCs w:val="24"/>
              </w:rPr>
              <w:t>Фанягина</w:t>
            </w:r>
            <w:proofErr w:type="spellEnd"/>
            <w:r w:rsidRPr="009204D6">
              <w:rPr>
                <w:rStyle w:val="af"/>
                <w:sz w:val="24"/>
                <w:szCs w:val="24"/>
              </w:rPr>
              <w:t>, д. 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двухкомнатная, общая площадь </w:t>
            </w:r>
            <w:smartTag w:uri="urn:schemas-microsoft-com:office:smarttags" w:element="metricconverter">
              <w:smartTagPr>
                <w:attr w:name="ProductID" w:val="37,8 кв. м"/>
              </w:smartTagPr>
              <w:r w:rsidRPr="009204D6">
                <w:rPr>
                  <w:rStyle w:val="af"/>
                  <w:sz w:val="24"/>
                  <w:szCs w:val="24"/>
                </w:rPr>
                <w:t>37,8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DA698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Дзержинского, д. 19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трехкомнатная, общая площадь </w:t>
            </w:r>
            <w:smartTag w:uri="urn:schemas-microsoft-com:office:smarttags" w:element="metricconverter">
              <w:smartTagPr>
                <w:attr w:name="ProductID" w:val="61,7 кв. м"/>
              </w:smartTagPr>
              <w:r w:rsidRPr="009204D6">
                <w:rPr>
                  <w:rStyle w:val="af"/>
                  <w:sz w:val="24"/>
                  <w:szCs w:val="24"/>
                </w:rPr>
                <w:t>61,7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DA698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3-ей Пятилетки, д. 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однокомнатная, общая площадь </w:t>
            </w:r>
            <w:smartTag w:uri="urn:schemas-microsoft-com:office:smarttags" w:element="metricconverter">
              <w:smartTagPr>
                <w:attr w:name="ProductID" w:val="23,3 кв. м"/>
              </w:smartTagPr>
              <w:r w:rsidRPr="009204D6">
                <w:rPr>
                  <w:rStyle w:val="af"/>
                  <w:sz w:val="24"/>
                  <w:szCs w:val="24"/>
                </w:rPr>
                <w:t>23,3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Квартира № 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DA698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К. Либкнехта, д. 24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однокомнатная, общая площадь </w:t>
            </w:r>
            <w:smartTag w:uri="urn:schemas-microsoft-com:office:smarttags" w:element="metricconverter">
              <w:smartTagPr>
                <w:attr w:name="ProductID" w:val="31,2 кв. м"/>
              </w:smartTagPr>
              <w:r w:rsidRPr="009204D6">
                <w:rPr>
                  <w:rStyle w:val="af"/>
                  <w:sz w:val="24"/>
                  <w:szCs w:val="24"/>
                </w:rPr>
                <w:t>31,2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Помещения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9204D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Артемьева, д. 14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7,1 кв. м"/>
              </w:smartTagPr>
              <w:r w:rsidRPr="009204D6">
                <w:rPr>
                  <w:rStyle w:val="af"/>
                  <w:sz w:val="24"/>
                  <w:szCs w:val="24"/>
                </w:rPr>
                <w:t>417,1 кв. м</w:t>
              </w:r>
            </w:smartTag>
            <w:r w:rsidRPr="009204D6">
              <w:rPr>
                <w:rStyle w:val="af"/>
                <w:sz w:val="24"/>
                <w:szCs w:val="24"/>
              </w:rPr>
              <w:t xml:space="preserve">, расположены на втором этаже здания общежития, 1945 года постройки 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Нежилое помещение (кабинет № 21)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DA698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Дзержинского, д. 22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расположено на третьем этаже нежилого здания, площадь </w:t>
            </w:r>
            <w:smartTag w:uri="urn:schemas-microsoft-com:office:smarttags" w:element="metricconverter">
              <w:smartTagPr>
                <w:attr w:name="ProductID" w:val="21,1 кв. м"/>
              </w:smartTagPr>
              <w:r w:rsidRPr="009204D6">
                <w:rPr>
                  <w:rStyle w:val="af"/>
                  <w:sz w:val="24"/>
                  <w:szCs w:val="24"/>
                </w:rPr>
                <w:t>21,1 кв. м</w:t>
              </w:r>
            </w:smartTag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Нежилое помещение (кабинет  № 44)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г. Медвежьегорск,</w:t>
            </w:r>
          </w:p>
          <w:p w:rsidR="009204D6" w:rsidRPr="009204D6" w:rsidRDefault="009204D6" w:rsidP="00DA698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Дзержинского,</w:t>
            </w:r>
            <w:r w:rsidR="00DA6986">
              <w:rPr>
                <w:rStyle w:val="af"/>
                <w:sz w:val="24"/>
                <w:szCs w:val="24"/>
              </w:rPr>
              <w:t xml:space="preserve"> </w:t>
            </w:r>
            <w:r w:rsidRPr="009204D6">
              <w:rPr>
                <w:rStyle w:val="af"/>
                <w:sz w:val="24"/>
                <w:szCs w:val="24"/>
              </w:rPr>
              <w:t>д. 22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расположено на четвертом этаже нежилого здания, площадь 15,1  кв. м</w:t>
            </w:r>
          </w:p>
        </w:tc>
      </w:tr>
      <w:tr w:rsidR="009204D6" w:rsidRPr="009204D6" w:rsidTr="00DA6986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Нежилое помещение  (кабинет № 45)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rPr>
                <w:rStyle w:val="af"/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 xml:space="preserve">г. Медвежьегорск, </w:t>
            </w:r>
          </w:p>
          <w:p w:rsidR="009204D6" w:rsidRPr="009204D6" w:rsidRDefault="009204D6" w:rsidP="00DA6986">
            <w:pPr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ул. Дзержинского, д. 22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4D6" w:rsidRPr="009204D6" w:rsidRDefault="009204D6" w:rsidP="009204D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9204D6">
              <w:rPr>
                <w:rStyle w:val="af"/>
                <w:sz w:val="24"/>
                <w:szCs w:val="24"/>
              </w:rPr>
              <w:t>расположено на четвертом эт</w:t>
            </w:r>
            <w:r w:rsidRPr="009204D6">
              <w:rPr>
                <w:sz w:val="24"/>
                <w:szCs w:val="24"/>
              </w:rPr>
              <w:t>аже нежилого здания, площадь 44,2  кв. м</w:t>
            </w:r>
          </w:p>
        </w:tc>
      </w:tr>
    </w:tbl>
    <w:p w:rsidR="009204D6" w:rsidRPr="009204D6" w:rsidRDefault="009204D6" w:rsidP="009204D6">
      <w:pPr>
        <w:rPr>
          <w:sz w:val="24"/>
          <w:szCs w:val="24"/>
        </w:rPr>
      </w:pPr>
    </w:p>
    <w:p w:rsidR="009204D6" w:rsidRDefault="009204D6" w:rsidP="009204D6"/>
    <w:p w:rsidR="009204D6" w:rsidRDefault="009204D6" w:rsidP="009204D6"/>
    <w:p w:rsidR="009204D6" w:rsidRDefault="009204D6" w:rsidP="009204D6"/>
    <w:p w:rsidR="009204D6" w:rsidRDefault="009204D6" w:rsidP="009204D6"/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D6" w:rsidRDefault="009204D6">
      <w:r>
        <w:separator/>
      </w:r>
    </w:p>
  </w:endnote>
  <w:endnote w:type="continuationSeparator" w:id="0">
    <w:p w:rsidR="009204D6" w:rsidRDefault="0092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D6" w:rsidRDefault="009204D6">
      <w:r>
        <w:separator/>
      </w:r>
    </w:p>
  </w:footnote>
  <w:footnote w:type="continuationSeparator" w:id="0">
    <w:p w:rsidR="009204D6" w:rsidRDefault="00920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D6" w:rsidRDefault="004A075D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04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04D6" w:rsidRDefault="009204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9508"/>
      <w:docPartObj>
        <w:docPartGallery w:val="Page Numbers (Top of Page)"/>
        <w:docPartUnique/>
      </w:docPartObj>
    </w:sdtPr>
    <w:sdtContent>
      <w:p w:rsidR="00DA6986" w:rsidRDefault="004A075D">
        <w:pPr>
          <w:pStyle w:val="a6"/>
          <w:jc w:val="center"/>
        </w:pPr>
        <w:fldSimple w:instr=" PAGE   \* MERGEFORMAT ">
          <w:r w:rsidR="0026614A">
            <w:rPr>
              <w:noProof/>
            </w:rPr>
            <w:t>2</w:t>
          </w:r>
        </w:fldSimple>
      </w:p>
    </w:sdtContent>
  </w:sdt>
  <w:p w:rsidR="00DA6986" w:rsidRDefault="00DA69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D3C68"/>
    <w:multiLevelType w:val="hybridMultilevel"/>
    <w:tmpl w:val="2C261DE4"/>
    <w:lvl w:ilvl="0" w:tplc="2EE2DF8A">
      <w:start w:val="1"/>
      <w:numFmt w:val="decimal"/>
      <w:lvlText w:val="%1."/>
      <w:lvlJc w:val="left"/>
      <w:pPr>
        <w:tabs>
          <w:tab w:val="num" w:pos="7946"/>
        </w:tabs>
        <w:ind w:left="524" w:hanging="4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6550F"/>
    <w:multiLevelType w:val="hybridMultilevel"/>
    <w:tmpl w:val="A3FA5C18"/>
    <w:lvl w:ilvl="0" w:tplc="3F2E19EC">
      <w:start w:val="2"/>
      <w:numFmt w:val="decimal"/>
      <w:lvlText w:val="%1."/>
      <w:lvlJc w:val="left"/>
      <w:pPr>
        <w:tabs>
          <w:tab w:val="num" w:pos="8249"/>
        </w:tabs>
        <w:ind w:left="827" w:hanging="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14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5"/>
  </w:num>
  <w:num w:numId="18">
    <w:abstractNumId w:val="11"/>
  </w:num>
  <w:num w:numId="19">
    <w:abstractNumId w:val="0"/>
  </w:num>
  <w:num w:numId="20">
    <w:abstractNumId w:val="17"/>
  </w:num>
  <w:num w:numId="21">
    <w:abstractNumId w:val="27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949E0"/>
    <w:rsid w:val="000B52AE"/>
    <w:rsid w:val="000D6A28"/>
    <w:rsid w:val="00122F67"/>
    <w:rsid w:val="00155408"/>
    <w:rsid w:val="00155C4D"/>
    <w:rsid w:val="001605B0"/>
    <w:rsid w:val="00265050"/>
    <w:rsid w:val="0026614A"/>
    <w:rsid w:val="002F3BD7"/>
    <w:rsid w:val="00307849"/>
    <w:rsid w:val="0031796D"/>
    <w:rsid w:val="003260D8"/>
    <w:rsid w:val="00337F1C"/>
    <w:rsid w:val="00390498"/>
    <w:rsid w:val="00434EA9"/>
    <w:rsid w:val="004731EA"/>
    <w:rsid w:val="00481199"/>
    <w:rsid w:val="0049211C"/>
    <w:rsid w:val="004A075D"/>
    <w:rsid w:val="00514FE6"/>
    <w:rsid w:val="00532179"/>
    <w:rsid w:val="00582C1E"/>
    <w:rsid w:val="005C0C71"/>
    <w:rsid w:val="005C332A"/>
    <w:rsid w:val="005F0A94"/>
    <w:rsid w:val="005F4605"/>
    <w:rsid w:val="0069701F"/>
    <w:rsid w:val="00750CCE"/>
    <w:rsid w:val="007651E9"/>
    <w:rsid w:val="007C2C1F"/>
    <w:rsid w:val="007D0855"/>
    <w:rsid w:val="008E6136"/>
    <w:rsid w:val="009204D6"/>
    <w:rsid w:val="0093201E"/>
    <w:rsid w:val="00977403"/>
    <w:rsid w:val="009D7480"/>
    <w:rsid w:val="00A9267C"/>
    <w:rsid w:val="00AA36E4"/>
    <w:rsid w:val="00AB6E2A"/>
    <w:rsid w:val="00AD3438"/>
    <w:rsid w:val="00B05FC1"/>
    <w:rsid w:val="00B168AD"/>
    <w:rsid w:val="00B20FFB"/>
    <w:rsid w:val="00BD2EB2"/>
    <w:rsid w:val="00BE6557"/>
    <w:rsid w:val="00BF55BB"/>
    <w:rsid w:val="00CB2A4E"/>
    <w:rsid w:val="00CB3FDE"/>
    <w:rsid w:val="00D10F70"/>
    <w:rsid w:val="00D31B29"/>
    <w:rsid w:val="00D3469A"/>
    <w:rsid w:val="00D63DF7"/>
    <w:rsid w:val="00D9227C"/>
    <w:rsid w:val="00DA6986"/>
    <w:rsid w:val="00DC600E"/>
    <w:rsid w:val="00DF3DAD"/>
    <w:rsid w:val="00E03614"/>
    <w:rsid w:val="00E41BBB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a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c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af">
    <w:name w:val="Основной шрифт"/>
    <w:rsid w:val="009204D6"/>
  </w:style>
  <w:style w:type="character" w:customStyle="1" w:styleId="a7">
    <w:name w:val="Верхний колонтитул Знак"/>
    <w:basedOn w:val="a0"/>
    <w:link w:val="a6"/>
    <w:uiPriority w:val="99"/>
    <w:rsid w:val="00DA69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2011-09-16T05:07:00Z</cp:lastPrinted>
  <dcterms:created xsi:type="dcterms:W3CDTF">2011-09-16T10:21:00Z</dcterms:created>
  <dcterms:modified xsi:type="dcterms:W3CDTF">2011-09-23T08:24:00Z</dcterms:modified>
</cp:coreProperties>
</file>