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14199F">
      <w:pPr>
        <w:jc w:val="center"/>
        <w:rPr>
          <w:sz w:val="16"/>
        </w:rPr>
      </w:pPr>
      <w:r w:rsidRPr="001419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5E15CD" w:rsidRDefault="005E15C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64269">
      <w:pPr>
        <w:spacing w:before="240"/>
        <w:jc w:val="center"/>
      </w:pPr>
      <w:r>
        <w:t xml:space="preserve">от </w:t>
      </w:r>
      <w:r w:rsidR="00ED6C2A">
        <w:t xml:space="preserve"> </w:t>
      </w:r>
      <w:r w:rsidR="00864269">
        <w:t>26 ноября 2011 года № 319-П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BA6D68" w:rsidRDefault="00F74835" w:rsidP="00BA6D68">
      <w:pPr>
        <w:jc w:val="center"/>
        <w:rPr>
          <w:b/>
        </w:rPr>
      </w:pPr>
      <w:r>
        <w:rPr>
          <w:b/>
        </w:rPr>
        <w:t xml:space="preserve">Об утверждении коэффициентов удорожания, применяемых в Республике Карелия для определения инвентаризационной стоимости строений, помещений и сооружений, принадлежащих гражданам на праве собственности, на 2012 год </w:t>
      </w:r>
    </w:p>
    <w:p w:rsidR="00BA6D68" w:rsidRDefault="00BA6D68" w:rsidP="00D47083">
      <w:pPr>
        <w:rPr>
          <w:b/>
        </w:rPr>
      </w:pPr>
    </w:p>
    <w:p w:rsidR="00BA6D68" w:rsidRPr="00BA6D68" w:rsidRDefault="00BA6D68" w:rsidP="00BA6D68">
      <w:pPr>
        <w:jc w:val="both"/>
      </w:pPr>
    </w:p>
    <w:p w:rsidR="00F74835" w:rsidRDefault="00F74835" w:rsidP="00F74835">
      <w:pPr>
        <w:ind w:firstLine="567"/>
        <w:jc w:val="both"/>
      </w:pPr>
      <w:r>
        <w:t xml:space="preserve">В целях реализации Закона Российской Федерации от 9 декабря </w:t>
      </w:r>
      <w:r w:rsidR="005E15CD">
        <w:t xml:space="preserve">        </w:t>
      </w:r>
      <w:r>
        <w:t xml:space="preserve">1991 года № 2003-1 "О налогах на имущество физических лиц" и главы 25.3 Налогового кодекса Российской Федерации, на основании решения комиссии, созданной во исполнение постановления Председателя Правительства Республики Карелия от 9 июня 2001 года № 140 "Об оценке строений, помещений и сооружений, принадлежащих гражданам на праве собственности", Правительство Республики Карелия </w:t>
      </w:r>
      <w:proofErr w:type="spellStart"/>
      <w:proofErr w:type="gramStart"/>
      <w:r w:rsidRPr="00F74835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F74835">
        <w:rPr>
          <w:b/>
        </w:rPr>
        <w:t>о</w:t>
      </w:r>
      <w:r>
        <w:rPr>
          <w:b/>
        </w:rPr>
        <w:t xml:space="preserve"> </w:t>
      </w:r>
      <w:r w:rsidRPr="00F74835">
        <w:rPr>
          <w:b/>
        </w:rPr>
        <w:t>с</w:t>
      </w:r>
      <w:r>
        <w:rPr>
          <w:b/>
        </w:rPr>
        <w:t xml:space="preserve"> </w:t>
      </w:r>
      <w:r w:rsidRPr="00F74835">
        <w:rPr>
          <w:b/>
        </w:rPr>
        <w:t>т</w:t>
      </w:r>
      <w:r>
        <w:rPr>
          <w:b/>
        </w:rPr>
        <w:t xml:space="preserve"> </w:t>
      </w:r>
      <w:r w:rsidRPr="00F74835">
        <w:rPr>
          <w:b/>
        </w:rPr>
        <w:t>а</w:t>
      </w:r>
      <w:r>
        <w:rPr>
          <w:b/>
        </w:rPr>
        <w:t xml:space="preserve"> </w:t>
      </w:r>
      <w:proofErr w:type="spellStart"/>
      <w:proofErr w:type="gramStart"/>
      <w:r w:rsidRPr="00F74835">
        <w:rPr>
          <w:b/>
        </w:rPr>
        <w:t>н</w:t>
      </w:r>
      <w:proofErr w:type="spellEnd"/>
      <w:proofErr w:type="gramEnd"/>
      <w:r>
        <w:rPr>
          <w:b/>
        </w:rPr>
        <w:t xml:space="preserve"> </w:t>
      </w:r>
      <w:r w:rsidRPr="00F74835">
        <w:rPr>
          <w:b/>
        </w:rPr>
        <w:t>о</w:t>
      </w:r>
      <w:r>
        <w:rPr>
          <w:b/>
        </w:rPr>
        <w:t xml:space="preserve"> </w:t>
      </w:r>
      <w:r w:rsidRPr="00F74835">
        <w:rPr>
          <w:b/>
        </w:rPr>
        <w:t>в</w:t>
      </w:r>
      <w:r>
        <w:rPr>
          <w:b/>
        </w:rPr>
        <w:t xml:space="preserve"> </w:t>
      </w:r>
      <w:r w:rsidRPr="00F74835">
        <w:rPr>
          <w:b/>
        </w:rPr>
        <w:t>л</w:t>
      </w:r>
      <w:r>
        <w:rPr>
          <w:b/>
        </w:rPr>
        <w:t xml:space="preserve"> </w:t>
      </w:r>
      <w:r w:rsidRPr="00F74835">
        <w:rPr>
          <w:b/>
        </w:rPr>
        <w:t>я</w:t>
      </w:r>
      <w:r>
        <w:rPr>
          <w:b/>
        </w:rPr>
        <w:t xml:space="preserve"> </w:t>
      </w:r>
      <w:r w:rsidRPr="00F74835">
        <w:rPr>
          <w:b/>
        </w:rPr>
        <w:t>е</w:t>
      </w:r>
      <w:r>
        <w:rPr>
          <w:b/>
        </w:rPr>
        <w:t xml:space="preserve"> </w:t>
      </w:r>
      <w:r w:rsidRPr="00F74835">
        <w:rPr>
          <w:b/>
        </w:rPr>
        <w:t>т</w:t>
      </w:r>
      <w:r>
        <w:t>:</w:t>
      </w:r>
    </w:p>
    <w:p w:rsidR="005E15CD" w:rsidRDefault="00F74835" w:rsidP="00F74835">
      <w:pPr>
        <w:ind w:firstLine="567"/>
        <w:jc w:val="both"/>
      </w:pPr>
      <w:r>
        <w:t xml:space="preserve">Утвердить для целей налогообложения и исчисления государственной </w:t>
      </w:r>
      <w:proofErr w:type="gramStart"/>
      <w:r>
        <w:t>пошлины</w:t>
      </w:r>
      <w:proofErr w:type="gramEnd"/>
      <w:r>
        <w:t xml:space="preserve"> следующие коэффициенты удорожания, применяемые для определения инвентаризационной стоимости строений, помещений и сооружений, принадлежащих гражданам на праве собственности, на</w:t>
      </w:r>
      <w:r w:rsidR="00AE5AFB">
        <w:t xml:space="preserve">       </w:t>
      </w:r>
      <w:r>
        <w:t xml:space="preserve"> 2012 год:</w:t>
      </w:r>
    </w:p>
    <w:p w:rsidR="005E15CD" w:rsidRDefault="005E15CD" w:rsidP="00F74835">
      <w:pPr>
        <w:ind w:firstLine="567"/>
        <w:jc w:val="both"/>
      </w:pPr>
      <w:r>
        <w:t>1) на жилые дома, квартиры, комнаты, расположенные в городах Республики Карелия, за исключением города Петрозаводска и города Костомукши</w:t>
      </w:r>
      <w:r w:rsidR="00A80C1B">
        <w:t>,</w:t>
      </w:r>
      <w:r>
        <w:t xml:space="preserve"> – 34,0 к ценам 1969 года;</w:t>
      </w:r>
    </w:p>
    <w:p w:rsidR="005E15CD" w:rsidRDefault="005E15CD" w:rsidP="00F74835">
      <w:pPr>
        <w:ind w:firstLine="567"/>
        <w:jc w:val="both"/>
      </w:pPr>
      <w:r>
        <w:t>2) на жилые дома,</w:t>
      </w:r>
      <w:r w:rsidRPr="005E15CD">
        <w:t xml:space="preserve"> </w:t>
      </w:r>
      <w:r>
        <w:t>квартиры, комнаты, расположенные в городе Петрозаводске и городе Костомукше, – 38,2 к ценам 1969 года;</w:t>
      </w:r>
    </w:p>
    <w:p w:rsidR="005E15CD" w:rsidRDefault="005E15CD" w:rsidP="00F74835">
      <w:pPr>
        <w:ind w:firstLine="567"/>
        <w:jc w:val="both"/>
      </w:pPr>
      <w:r>
        <w:t>3)</w:t>
      </w:r>
      <w:r w:rsidRPr="005E15CD">
        <w:t xml:space="preserve"> </w:t>
      </w:r>
      <w:r>
        <w:t>на жилые дома, квартиры, комнаты, расположенные в населенных пунктах Республики Карелия, за исключением населенных пунктов, указанных в пунктах 1, 2 настоящего постановления</w:t>
      </w:r>
      <w:r w:rsidR="00A80C1B">
        <w:t>,</w:t>
      </w:r>
      <w:r>
        <w:t xml:space="preserve"> – 18,5 к ценам </w:t>
      </w:r>
      <w:r w:rsidR="00AE5AFB">
        <w:t xml:space="preserve">       </w:t>
      </w:r>
      <w:r>
        <w:t>1969 года;</w:t>
      </w:r>
    </w:p>
    <w:p w:rsidR="005E15CD" w:rsidRDefault="005E15CD" w:rsidP="00F74835">
      <w:pPr>
        <w:ind w:firstLine="567"/>
        <w:jc w:val="both"/>
      </w:pPr>
      <w:r>
        <w:lastRenderedPageBreak/>
        <w:t>4) на строения, расположенные на садовых и дачных земельных участках</w:t>
      </w:r>
      <w:r w:rsidR="00A80C1B">
        <w:t>,</w:t>
      </w:r>
      <w:r>
        <w:t xml:space="preserve"> – 27,1 к ценам 1969 года;</w:t>
      </w:r>
    </w:p>
    <w:p w:rsidR="005E15CD" w:rsidRDefault="005E15CD" w:rsidP="00F74835">
      <w:pPr>
        <w:ind w:firstLine="567"/>
        <w:jc w:val="both"/>
      </w:pPr>
      <w:r>
        <w:t>5) на иные строения, здания, помещения, сооружения, расположенные в городах и населенных пунктах Республики Карелия, за исключением города Петрозаводска и города Костомукши</w:t>
      </w:r>
      <w:r w:rsidR="00A80C1B">
        <w:t>,</w:t>
      </w:r>
      <w:r>
        <w:t xml:space="preserve"> – 29,1 к ценам 1969 года;</w:t>
      </w:r>
    </w:p>
    <w:p w:rsidR="005E15CD" w:rsidRDefault="005E15CD" w:rsidP="00F74835">
      <w:pPr>
        <w:ind w:firstLine="567"/>
        <w:jc w:val="both"/>
      </w:pPr>
      <w:r>
        <w:t>6) на иные строения, здания,</w:t>
      </w:r>
      <w:r w:rsidR="00A80C1B">
        <w:t xml:space="preserve"> помещения,</w:t>
      </w:r>
      <w:r>
        <w:t xml:space="preserve"> сооружения, расположенные в городе Петрозаводске и городе Костомукше, – 36,3 к ценам 1969 года.</w:t>
      </w:r>
    </w:p>
    <w:p w:rsidR="005E15CD" w:rsidRDefault="005E15CD" w:rsidP="00F74835">
      <w:pPr>
        <w:ind w:firstLine="567"/>
        <w:jc w:val="both"/>
      </w:pPr>
    </w:p>
    <w:p w:rsidR="00BA6D68" w:rsidRPr="00BA6D68" w:rsidRDefault="005E15CD" w:rsidP="00F74835">
      <w:pPr>
        <w:ind w:firstLine="567"/>
        <w:jc w:val="both"/>
      </w:pPr>
      <w:r>
        <w:t xml:space="preserve">  </w:t>
      </w:r>
      <w:r w:rsidR="00F74835">
        <w:t xml:space="preserve"> </w:t>
      </w: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7083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FA61CF">
      <w:headerReference w:type="default" r:id="rId9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5CD" w:rsidRDefault="005E15CD" w:rsidP="00E53498">
      <w:r>
        <w:separator/>
      </w:r>
    </w:p>
  </w:endnote>
  <w:endnote w:type="continuationSeparator" w:id="0">
    <w:p w:rsidR="005E15CD" w:rsidRDefault="005E15CD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5CD" w:rsidRDefault="005E15CD" w:rsidP="00E53498">
      <w:r>
        <w:separator/>
      </w:r>
    </w:p>
  </w:footnote>
  <w:footnote w:type="continuationSeparator" w:id="0">
    <w:p w:rsidR="005E15CD" w:rsidRDefault="005E15CD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20391"/>
      <w:docPartObj>
        <w:docPartGallery w:val="Page Numbers (Top of Page)"/>
        <w:docPartUnique/>
      </w:docPartObj>
    </w:sdtPr>
    <w:sdtContent>
      <w:p w:rsidR="005E15CD" w:rsidRDefault="0014199F">
        <w:pPr>
          <w:pStyle w:val="a6"/>
          <w:jc w:val="center"/>
        </w:pPr>
        <w:fldSimple w:instr=" PAGE   \* MERGEFORMAT ">
          <w:r w:rsidR="00864269">
            <w:rPr>
              <w:noProof/>
            </w:rPr>
            <w:t>2</w:t>
          </w:r>
        </w:fldSimple>
      </w:p>
    </w:sdtContent>
  </w:sdt>
  <w:p w:rsidR="005E15CD" w:rsidRDefault="005E15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4199F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47D86"/>
    <w:rsid w:val="003C4D42"/>
    <w:rsid w:val="00431D19"/>
    <w:rsid w:val="004444E9"/>
    <w:rsid w:val="00464D87"/>
    <w:rsid w:val="004653C9"/>
    <w:rsid w:val="00465C76"/>
    <w:rsid w:val="004731EA"/>
    <w:rsid w:val="004D66DC"/>
    <w:rsid w:val="004D7A51"/>
    <w:rsid w:val="004E2056"/>
    <w:rsid w:val="004F5137"/>
    <w:rsid w:val="00535B55"/>
    <w:rsid w:val="0053641F"/>
    <w:rsid w:val="005A2492"/>
    <w:rsid w:val="005C332A"/>
    <w:rsid w:val="005C6C28"/>
    <w:rsid w:val="005E15CD"/>
    <w:rsid w:val="005F0B5D"/>
    <w:rsid w:val="005F53B4"/>
    <w:rsid w:val="006623C6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60E26"/>
    <w:rsid w:val="00864269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72BAF"/>
    <w:rsid w:val="00A80C1B"/>
    <w:rsid w:val="00A9267C"/>
    <w:rsid w:val="00AA36E4"/>
    <w:rsid w:val="00AB6E2A"/>
    <w:rsid w:val="00AE5AFB"/>
    <w:rsid w:val="00B168AD"/>
    <w:rsid w:val="00B37D2D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C4208"/>
    <w:rsid w:val="00ED6C2A"/>
    <w:rsid w:val="00F22809"/>
    <w:rsid w:val="00F258A0"/>
    <w:rsid w:val="00F349EF"/>
    <w:rsid w:val="00F51E2B"/>
    <w:rsid w:val="00F55DA3"/>
    <w:rsid w:val="00F74835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B5EE4-727C-4AA6-BF0D-0E23AD1D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275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2011-07-06T05:35:00Z</cp:lastPrinted>
  <dcterms:created xsi:type="dcterms:W3CDTF">2011-11-18T11:57:00Z</dcterms:created>
  <dcterms:modified xsi:type="dcterms:W3CDTF">2011-11-28T05:46:00Z</dcterms:modified>
</cp:coreProperties>
</file>