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290338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38" w:rsidRDefault="00290338" w:rsidP="0029033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290338" w:rsidRDefault="00290338" w:rsidP="0029033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290338" w:rsidRDefault="00290338" w:rsidP="0029033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29033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97384D">
      <w:pPr>
        <w:ind w:firstLine="567"/>
        <w:jc w:val="center"/>
        <w:rPr>
          <w:b/>
          <w:sz w:val="28"/>
          <w:szCs w:val="28"/>
        </w:rPr>
      </w:pPr>
    </w:p>
    <w:p w:rsidR="0097384D" w:rsidRDefault="0097384D" w:rsidP="0097384D">
      <w:pPr>
        <w:ind w:firstLine="567"/>
        <w:jc w:val="center"/>
        <w:rPr>
          <w:b/>
          <w:sz w:val="28"/>
          <w:szCs w:val="28"/>
        </w:rPr>
      </w:pPr>
    </w:p>
    <w:p w:rsidR="00B2259E" w:rsidRPr="001A2084" w:rsidRDefault="00B2259E" w:rsidP="00B2259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A2084">
        <w:rPr>
          <w:sz w:val="28"/>
          <w:szCs w:val="28"/>
        </w:rPr>
        <w:t xml:space="preserve">В соответствии со </w:t>
      </w:r>
      <w:hyperlink r:id="rId7" w:history="1">
        <w:r w:rsidRPr="001A2084">
          <w:rPr>
            <w:sz w:val="28"/>
            <w:szCs w:val="28"/>
          </w:rPr>
          <w:t>статьей 66</w:t>
        </w:r>
      </w:hyperlink>
      <w:r w:rsidRPr="001A2084">
        <w:rPr>
          <w:sz w:val="28"/>
          <w:szCs w:val="28"/>
        </w:rPr>
        <w:t xml:space="preserve"> Федерального закона от 27 июля </w:t>
      </w:r>
      <w:r>
        <w:rPr>
          <w:sz w:val="28"/>
          <w:szCs w:val="28"/>
        </w:rPr>
        <w:t xml:space="preserve">            </w:t>
      </w:r>
      <w:r w:rsidRPr="001A2084">
        <w:rPr>
          <w:sz w:val="28"/>
          <w:szCs w:val="28"/>
        </w:rPr>
        <w:t>2004 года № 79-ФЗ «О государственной гражданской службе Российской Федерации»:</w:t>
      </w:r>
    </w:p>
    <w:p w:rsidR="00B2259E" w:rsidRPr="001A2084" w:rsidRDefault="00B2259E" w:rsidP="00B2259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A2084">
        <w:rPr>
          <w:sz w:val="28"/>
          <w:szCs w:val="28"/>
        </w:rPr>
        <w:t xml:space="preserve">1. Утвердить прилагаемую </w:t>
      </w:r>
      <w:hyperlink r:id="rId8" w:history="1">
        <w:r w:rsidRPr="001A2084">
          <w:rPr>
            <w:sz w:val="28"/>
            <w:szCs w:val="28"/>
          </w:rPr>
          <w:t>Программу</w:t>
        </w:r>
      </w:hyperlink>
      <w:r w:rsidRPr="001A2084">
        <w:rPr>
          <w:sz w:val="28"/>
          <w:szCs w:val="28"/>
        </w:rPr>
        <w:t xml:space="preserve"> развития государственной гражданской службы Республики Карелия на 2012-2014 годы (далее </w:t>
      </w:r>
      <w:r>
        <w:rPr>
          <w:sz w:val="28"/>
          <w:szCs w:val="28"/>
        </w:rPr>
        <w:t>–</w:t>
      </w:r>
      <w:r w:rsidRPr="001A2084">
        <w:rPr>
          <w:sz w:val="28"/>
          <w:szCs w:val="28"/>
        </w:rPr>
        <w:t xml:space="preserve"> Программа).</w:t>
      </w:r>
    </w:p>
    <w:p w:rsidR="00B2259E" w:rsidRPr="001A2084" w:rsidRDefault="00B2259E" w:rsidP="00B2259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A2084">
        <w:rPr>
          <w:sz w:val="28"/>
          <w:szCs w:val="28"/>
        </w:rPr>
        <w:t xml:space="preserve">2. Контроль за выполнением Программы возложить на </w:t>
      </w:r>
      <w:proofErr w:type="spellStart"/>
      <w:proofErr w:type="gramStart"/>
      <w:r w:rsidRPr="001A2084">
        <w:rPr>
          <w:sz w:val="28"/>
          <w:szCs w:val="28"/>
        </w:rPr>
        <w:t>Админист</w:t>
      </w:r>
      <w:r>
        <w:rPr>
          <w:sz w:val="28"/>
          <w:szCs w:val="28"/>
        </w:rPr>
        <w:t>-</w:t>
      </w:r>
      <w:r w:rsidRPr="001A2084">
        <w:rPr>
          <w:sz w:val="28"/>
          <w:szCs w:val="28"/>
        </w:rPr>
        <w:t>рацию</w:t>
      </w:r>
      <w:proofErr w:type="spellEnd"/>
      <w:proofErr w:type="gramEnd"/>
      <w:r w:rsidRPr="001A2084">
        <w:rPr>
          <w:sz w:val="28"/>
          <w:szCs w:val="28"/>
        </w:rPr>
        <w:t xml:space="preserve"> Главы Республики Карелия.</w:t>
      </w:r>
    </w:p>
    <w:p w:rsidR="009E0BA8" w:rsidRDefault="009E0BA8" w:rsidP="0097384D">
      <w:pPr>
        <w:ind w:firstLine="567"/>
        <w:jc w:val="center"/>
        <w:rPr>
          <w:b/>
          <w:sz w:val="28"/>
          <w:szCs w:val="28"/>
        </w:rPr>
      </w:pPr>
    </w:p>
    <w:p w:rsidR="009E0BA8" w:rsidRPr="006769B3" w:rsidRDefault="009E0BA8" w:rsidP="006769B3">
      <w:pPr>
        <w:ind w:firstLine="567"/>
        <w:jc w:val="both"/>
        <w:rPr>
          <w:sz w:val="28"/>
          <w:szCs w:val="28"/>
        </w:rPr>
      </w:pPr>
    </w:p>
    <w:p w:rsidR="0097384D" w:rsidRPr="001B498A" w:rsidRDefault="00290338" w:rsidP="0097384D">
      <w:pPr>
        <w:spacing w:line="192" w:lineRule="auto"/>
        <w:jc w:val="both"/>
        <w:rPr>
          <w:sz w:val="28"/>
          <w:szCs w:val="28"/>
        </w:rPr>
      </w:pPr>
      <w:r w:rsidRPr="001B498A">
        <w:rPr>
          <w:sz w:val="28"/>
          <w:szCs w:val="28"/>
        </w:rPr>
        <w:tab/>
      </w:r>
    </w:p>
    <w:p w:rsidR="0097384D" w:rsidRPr="002D342B" w:rsidRDefault="0097384D" w:rsidP="009738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 xml:space="preserve">  Глав</w:t>
      </w:r>
      <w:r>
        <w:rPr>
          <w:sz w:val="28"/>
          <w:szCs w:val="28"/>
        </w:rPr>
        <w:t>а</w:t>
      </w:r>
    </w:p>
    <w:p w:rsidR="0097384D" w:rsidRPr="002D342B" w:rsidRDefault="0097384D" w:rsidP="0097384D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 Республики  Карелия                                            </w:t>
      </w:r>
      <w:r>
        <w:rPr>
          <w:sz w:val="28"/>
          <w:szCs w:val="28"/>
        </w:rPr>
        <w:t xml:space="preserve">    </w:t>
      </w:r>
      <w:r w:rsidRPr="002D342B">
        <w:rPr>
          <w:sz w:val="28"/>
          <w:szCs w:val="28"/>
        </w:rPr>
        <w:t xml:space="preserve">                    А.В. Нелидов</w:t>
      </w:r>
    </w:p>
    <w:p w:rsidR="00290338" w:rsidRPr="009871FC" w:rsidRDefault="00290338" w:rsidP="00290338"/>
    <w:p w:rsidR="00290338" w:rsidRDefault="00290338" w:rsidP="00290338"/>
    <w:p w:rsidR="00B2259E" w:rsidRDefault="00B2259E" w:rsidP="00290338"/>
    <w:p w:rsidR="00290338" w:rsidRDefault="00290338" w:rsidP="00290338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2F0CD3" w:rsidP="00290338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14 </w:t>
      </w:r>
      <w:r w:rsidR="00B2259E">
        <w:rPr>
          <w:sz w:val="28"/>
        </w:rPr>
        <w:t>марта</w:t>
      </w:r>
      <w:r w:rsidR="001410A3">
        <w:rPr>
          <w:sz w:val="28"/>
        </w:rPr>
        <w:t xml:space="preserve"> </w:t>
      </w:r>
      <w:r w:rsidR="00290338">
        <w:rPr>
          <w:sz w:val="28"/>
        </w:rPr>
        <w:t>201</w:t>
      </w:r>
      <w:r w:rsidR="006769B3">
        <w:rPr>
          <w:sz w:val="28"/>
        </w:rPr>
        <w:t>2</w:t>
      </w:r>
      <w:r w:rsidR="00290338">
        <w:rPr>
          <w:sz w:val="28"/>
        </w:rPr>
        <w:t xml:space="preserve"> года </w:t>
      </w:r>
    </w:p>
    <w:p w:rsidR="007243B9" w:rsidRDefault="00290338" w:rsidP="002F0CD3">
      <w:pPr>
        <w:tabs>
          <w:tab w:val="left" w:pos="6804"/>
        </w:tabs>
        <w:rPr>
          <w:sz w:val="28"/>
        </w:rPr>
        <w:sectPr w:rsidR="007243B9" w:rsidSect="00210EFA">
          <w:headerReference w:type="default" r:id="rId9"/>
          <w:pgSz w:w="11906" w:h="16838"/>
          <w:pgMar w:top="1134" w:right="1276" w:bottom="851" w:left="1559" w:header="720" w:footer="720" w:gutter="0"/>
          <w:cols w:space="720"/>
          <w:titlePg/>
          <w:docGrid w:linePitch="326"/>
        </w:sectPr>
      </w:pPr>
      <w:r>
        <w:rPr>
          <w:sz w:val="28"/>
        </w:rPr>
        <w:t xml:space="preserve">№ </w:t>
      </w:r>
      <w:r w:rsidR="002F0CD3">
        <w:rPr>
          <w:sz w:val="28"/>
        </w:rPr>
        <w:t>64-р</w:t>
      </w:r>
    </w:p>
    <w:p w:rsidR="007243B9" w:rsidRPr="001A2084" w:rsidRDefault="007243B9" w:rsidP="002F0CD3">
      <w:pPr>
        <w:autoSpaceDE w:val="0"/>
        <w:autoSpaceDN w:val="0"/>
        <w:adjustRightInd w:val="0"/>
        <w:ind w:firstLine="5529"/>
        <w:outlineLvl w:val="0"/>
        <w:rPr>
          <w:sz w:val="28"/>
          <w:szCs w:val="28"/>
        </w:rPr>
      </w:pPr>
      <w:proofErr w:type="gramStart"/>
      <w:r w:rsidRPr="001A2084">
        <w:rPr>
          <w:sz w:val="28"/>
          <w:szCs w:val="28"/>
        </w:rPr>
        <w:lastRenderedPageBreak/>
        <w:t>Утверждена</w:t>
      </w:r>
      <w:proofErr w:type="gramEnd"/>
      <w:r w:rsidR="00210EF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A2084">
        <w:rPr>
          <w:sz w:val="28"/>
          <w:szCs w:val="28"/>
        </w:rPr>
        <w:t>аспоряжением</w:t>
      </w:r>
    </w:p>
    <w:p w:rsidR="007243B9" w:rsidRPr="001A2084" w:rsidRDefault="007243B9" w:rsidP="002F0CD3">
      <w:pPr>
        <w:autoSpaceDE w:val="0"/>
        <w:autoSpaceDN w:val="0"/>
        <w:adjustRightInd w:val="0"/>
        <w:ind w:firstLine="5529"/>
        <w:outlineLvl w:val="0"/>
        <w:rPr>
          <w:sz w:val="28"/>
          <w:szCs w:val="28"/>
        </w:rPr>
      </w:pPr>
      <w:r w:rsidRPr="001A2084">
        <w:rPr>
          <w:sz w:val="28"/>
          <w:szCs w:val="28"/>
        </w:rPr>
        <w:t>Главы Республики Карелия</w:t>
      </w:r>
    </w:p>
    <w:p w:rsidR="007243B9" w:rsidRPr="001A2084" w:rsidRDefault="007243B9" w:rsidP="002F0CD3">
      <w:pPr>
        <w:autoSpaceDE w:val="0"/>
        <w:autoSpaceDN w:val="0"/>
        <w:adjustRightInd w:val="0"/>
        <w:ind w:firstLine="5529"/>
        <w:outlineLvl w:val="0"/>
        <w:rPr>
          <w:sz w:val="28"/>
          <w:szCs w:val="28"/>
        </w:rPr>
      </w:pPr>
      <w:r w:rsidRPr="001A2084">
        <w:rPr>
          <w:sz w:val="28"/>
          <w:szCs w:val="28"/>
        </w:rPr>
        <w:t>от</w:t>
      </w:r>
      <w:r w:rsidR="002F0CD3">
        <w:rPr>
          <w:sz w:val="28"/>
          <w:szCs w:val="28"/>
        </w:rPr>
        <w:t xml:space="preserve"> 14 марта 2012 года № 64</w:t>
      </w:r>
      <w:r w:rsidR="005D6E61">
        <w:rPr>
          <w:sz w:val="28"/>
          <w:szCs w:val="28"/>
        </w:rPr>
        <w:t>-</w:t>
      </w:r>
      <w:r w:rsidR="002F0CD3">
        <w:rPr>
          <w:sz w:val="28"/>
          <w:szCs w:val="28"/>
        </w:rPr>
        <w:t>р</w:t>
      </w:r>
      <w:r w:rsidRPr="001A2084">
        <w:rPr>
          <w:sz w:val="28"/>
          <w:szCs w:val="28"/>
        </w:rPr>
        <w:t xml:space="preserve"> </w:t>
      </w:r>
    </w:p>
    <w:p w:rsidR="00210EFA" w:rsidRDefault="00210EFA" w:rsidP="00210EFA">
      <w:pPr>
        <w:pStyle w:val="ConsPlusTitle"/>
        <w:ind w:firstLine="4962"/>
        <w:outlineLvl w:val="0"/>
      </w:pPr>
    </w:p>
    <w:p w:rsidR="003D2211" w:rsidRDefault="003D2211" w:rsidP="007243B9">
      <w:pPr>
        <w:pStyle w:val="ConsPlusTitle"/>
        <w:jc w:val="center"/>
        <w:outlineLvl w:val="0"/>
      </w:pPr>
    </w:p>
    <w:p w:rsidR="007243B9" w:rsidRPr="001A2084" w:rsidRDefault="00210EFA" w:rsidP="007243B9">
      <w:pPr>
        <w:pStyle w:val="ConsPlusTitle"/>
        <w:jc w:val="center"/>
        <w:outlineLvl w:val="0"/>
      </w:pPr>
      <w:r>
        <w:t>Программа</w:t>
      </w:r>
    </w:p>
    <w:p w:rsidR="007243B9" w:rsidRPr="001A2084" w:rsidRDefault="007243B9" w:rsidP="007243B9">
      <w:pPr>
        <w:pStyle w:val="ConsPlusTitle"/>
        <w:jc w:val="center"/>
        <w:outlineLvl w:val="0"/>
      </w:pPr>
      <w:r w:rsidRPr="001A2084">
        <w:t>развития государственной гражданской службы</w:t>
      </w:r>
    </w:p>
    <w:p w:rsidR="007243B9" w:rsidRPr="001A2084" w:rsidRDefault="007243B9" w:rsidP="007243B9">
      <w:pPr>
        <w:pStyle w:val="ConsPlusTitle"/>
        <w:jc w:val="center"/>
        <w:outlineLvl w:val="0"/>
      </w:pPr>
      <w:r w:rsidRPr="001A2084">
        <w:t>Республики Карелия на 201</w:t>
      </w:r>
      <w:r>
        <w:t>2</w:t>
      </w:r>
      <w:r w:rsidRPr="001A2084">
        <w:t>-2014 годы</w:t>
      </w:r>
    </w:p>
    <w:p w:rsidR="007243B9" w:rsidRPr="001A2084" w:rsidRDefault="007243B9" w:rsidP="007243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43B9" w:rsidRPr="001A2084" w:rsidRDefault="007243B9" w:rsidP="00210EFA">
      <w:pPr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I. Содержание проблемы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A2084">
        <w:rPr>
          <w:sz w:val="28"/>
          <w:szCs w:val="28"/>
        </w:rPr>
        <w:t xml:space="preserve">В соответствии со </w:t>
      </w:r>
      <w:hyperlink r:id="rId10" w:history="1">
        <w:r w:rsidRPr="001A2084">
          <w:rPr>
            <w:sz w:val="28"/>
            <w:szCs w:val="28"/>
          </w:rPr>
          <w:t>статьей 66</w:t>
        </w:r>
      </w:hyperlink>
      <w:r w:rsidRPr="001A2084">
        <w:rPr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 (далее </w:t>
      </w:r>
      <w:r w:rsidR="00210EFA">
        <w:rPr>
          <w:sz w:val="28"/>
          <w:szCs w:val="28"/>
        </w:rPr>
        <w:t>–</w:t>
      </w:r>
      <w:r w:rsidRPr="001A2084">
        <w:rPr>
          <w:sz w:val="28"/>
          <w:szCs w:val="28"/>
        </w:rPr>
        <w:t xml:space="preserve"> Закон о гражданской службе России) развитие федеральной государственной гражданской службы и государственной гражданской службы субъектов Российской Федерации обеспечивается соответственно федеральными программами развития федеральной государственной гражданской службы и программами развития государственной гражданской службы субъектов Российской Федерации.</w:t>
      </w:r>
      <w:proofErr w:type="gramEnd"/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С 2005 года по 2008 год включительно в Республике Карелия реализовывалась Программа «Развитие государственной гражданской службы Республики Карелия на 2005-2006 годы», утвержденная решением Совета по вопросам государственной службы при Главе Республики Карелия от 9 марта 2005 года и действие которой было продлено на 2007 и 2008 годы</w:t>
      </w:r>
      <w:r w:rsidR="003D2211">
        <w:rPr>
          <w:sz w:val="28"/>
          <w:szCs w:val="28"/>
        </w:rPr>
        <w:t xml:space="preserve">.  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 xml:space="preserve">С 2009 года по 2011 год включительно в Республике Карелия реализовывалась Программа развития государственной гражданской службы Республики Карелия на 2009-2011 годы, утвержденная распоряжением Главы Республики Карелия от 10 февраля 2009 года № 85-р, в ходе которой были решены </w:t>
      </w:r>
      <w:r w:rsidR="002F0CD3">
        <w:rPr>
          <w:sz w:val="28"/>
          <w:szCs w:val="28"/>
        </w:rPr>
        <w:t>определенные</w:t>
      </w:r>
      <w:r w:rsidRPr="001A2084">
        <w:rPr>
          <w:sz w:val="28"/>
          <w:szCs w:val="28"/>
        </w:rPr>
        <w:t xml:space="preserve"> задачи.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A2084">
        <w:rPr>
          <w:sz w:val="28"/>
          <w:szCs w:val="28"/>
        </w:rPr>
        <w:t xml:space="preserve">Задача по совершенствованию нормативного правового регулирования государственной гражданской службы Республики Карелия (далее – гражданская служба) была решена как посредством внесения изменений в действующие акты, в первую очередь,  в Закон Республики Карелия от </w:t>
      </w:r>
      <w:r w:rsidR="00210EFA">
        <w:rPr>
          <w:sz w:val="28"/>
          <w:szCs w:val="28"/>
        </w:rPr>
        <w:t xml:space="preserve">             </w:t>
      </w:r>
      <w:r w:rsidRPr="001A2084">
        <w:rPr>
          <w:sz w:val="28"/>
          <w:szCs w:val="28"/>
        </w:rPr>
        <w:t>4 марта 2005 года № 857-ЗРК «О некоторых вопросах государственной гражданской службы и правового положения лиц, замещающих государственные должности», так и посредством установления правого регулирования тех правоотношений на гражданской службе</w:t>
      </w:r>
      <w:proofErr w:type="gramEnd"/>
      <w:r w:rsidRPr="001A2084">
        <w:rPr>
          <w:sz w:val="28"/>
          <w:szCs w:val="28"/>
        </w:rPr>
        <w:t xml:space="preserve">, которые ранее не были урегулированы. 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Например, впервые были урегулированы следующие вопросы: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 xml:space="preserve">порядок и условия возмещения расходов, связанных с переездом государственного гражданского служащего Республики Карелия и членов его семьи в другую местность при переводе государственного гражданского служащего Республики Карелия в другой государственный орган Республики Карелия (постановление Правительства Республики Карелия от 21 апреля 2009 года № 83-П);  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lastRenderedPageBreak/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и государственными гражданскими служащими Республики Карелия, и соблюдения гражданскими служащими Республики Карелия требований к служебному поведению (Указ Главы Республики Карелия от 30 декабря 2009 года № 118); 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проверка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 (Указ Главы Республики Карелия от 30 декабря 2009 года № 121);</w:t>
      </w:r>
    </w:p>
    <w:p w:rsidR="007243B9" w:rsidRPr="001A2084" w:rsidRDefault="003D2211" w:rsidP="00724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</w:t>
      </w:r>
      <w:r w:rsidR="007243B9" w:rsidRPr="001A2084">
        <w:rPr>
          <w:sz w:val="28"/>
          <w:szCs w:val="28"/>
        </w:rPr>
        <w:t>кадров</w:t>
      </w:r>
      <w:r>
        <w:rPr>
          <w:sz w:val="28"/>
          <w:szCs w:val="28"/>
        </w:rPr>
        <w:t>ого</w:t>
      </w:r>
      <w:r w:rsidR="007243B9" w:rsidRPr="001A2084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>а</w:t>
      </w:r>
      <w:r w:rsidR="007243B9" w:rsidRPr="001A2084">
        <w:rPr>
          <w:sz w:val="28"/>
          <w:szCs w:val="28"/>
        </w:rPr>
        <w:t xml:space="preserve"> на гражданской службе (Указ Главы Республики Карелия от 20 апреля 2009 года № 30);</w:t>
      </w:r>
    </w:p>
    <w:p w:rsidR="007243B9" w:rsidRDefault="007243B9" w:rsidP="00724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084">
        <w:rPr>
          <w:sz w:val="28"/>
          <w:szCs w:val="28"/>
        </w:rPr>
        <w:t>порядок, условия и сроки проведения экспериментов в отдельном государственном органе Республики Карелия или в его самостоятельном структурном подразделении в рамках программы развития государственной гражданской службы Республики Карелия (Указ Главы Республики Карелия от 22 июня 2010 года № 58);</w:t>
      </w:r>
    </w:p>
    <w:p w:rsidR="003D2211" w:rsidRPr="001A2084" w:rsidRDefault="003D2211" w:rsidP="003D22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Pr="001A2084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Pr="001A2084">
        <w:rPr>
          <w:sz w:val="28"/>
          <w:szCs w:val="28"/>
        </w:rPr>
        <w:t xml:space="preserve"> должностей гражданской службы в органах исполнительной власти Республики Карелия, предусмотренн</w:t>
      </w:r>
      <w:r w:rsidR="002F0CD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1A2084">
        <w:rPr>
          <w:sz w:val="28"/>
          <w:szCs w:val="28"/>
        </w:rPr>
        <w:t>статьей 12 Федерального закона «О противодействии коррупции» (Указ Главы Республики Карелия от 9 сентября 20</w:t>
      </w:r>
      <w:r>
        <w:rPr>
          <w:sz w:val="28"/>
          <w:szCs w:val="28"/>
        </w:rPr>
        <w:t>10</w:t>
      </w:r>
      <w:r w:rsidRPr="001A2084">
        <w:rPr>
          <w:sz w:val="28"/>
          <w:szCs w:val="28"/>
        </w:rPr>
        <w:t xml:space="preserve"> года № 130);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A2084">
        <w:rPr>
          <w:sz w:val="28"/>
          <w:szCs w:val="28"/>
        </w:rPr>
        <w:t>порядок уведомления Главы Республики Карелия о фактах обращения в целях склонения государственного гражданского служащего Республики Карелия, назначаемого на должность и освобождаемого от должности Главой Республики Карелия, к совершению коррупционных правонарушений, переч</w:t>
      </w:r>
      <w:r w:rsidR="002F0CD3">
        <w:rPr>
          <w:sz w:val="28"/>
          <w:szCs w:val="28"/>
        </w:rPr>
        <w:t>е</w:t>
      </w:r>
      <w:r w:rsidRPr="001A2084">
        <w:rPr>
          <w:sz w:val="28"/>
          <w:szCs w:val="28"/>
        </w:rPr>
        <w:t>н</w:t>
      </w:r>
      <w:r w:rsidR="002F0CD3">
        <w:rPr>
          <w:sz w:val="28"/>
          <w:szCs w:val="28"/>
        </w:rPr>
        <w:t>ь</w:t>
      </w:r>
      <w:r w:rsidRPr="001A2084">
        <w:rPr>
          <w:sz w:val="28"/>
          <w:szCs w:val="28"/>
        </w:rPr>
        <w:t xml:space="preserve"> сведений, содержащихся в уведомлениях, организаци</w:t>
      </w:r>
      <w:r w:rsidR="002F0CD3">
        <w:rPr>
          <w:sz w:val="28"/>
          <w:szCs w:val="28"/>
        </w:rPr>
        <w:t>я</w:t>
      </w:r>
      <w:r w:rsidRPr="001A2084">
        <w:rPr>
          <w:sz w:val="28"/>
          <w:szCs w:val="28"/>
        </w:rPr>
        <w:t xml:space="preserve"> проверки этих сведений и порядке регистрации уведомлений (Указ Главы Республики Карелия от 10 марта 2011 года № 16);</w:t>
      </w:r>
      <w:proofErr w:type="gramEnd"/>
    </w:p>
    <w:p w:rsidR="007243B9" w:rsidRPr="001A2084" w:rsidRDefault="003D2211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="007243B9" w:rsidRPr="001A2084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="007243B9" w:rsidRPr="001A2084">
        <w:rPr>
          <w:sz w:val="28"/>
          <w:szCs w:val="28"/>
        </w:rPr>
        <w:t xml:space="preserve"> этики и служебного поведения государственных гражданских служащих Республики Карелия, назначаемых на должности государственной гражданской службы Республики Карелия и освобождаемых от указанных должностей Главой Республики Карелия (</w:t>
      </w:r>
      <w:r w:rsidR="007243B9" w:rsidRPr="001A2084">
        <w:rPr>
          <w:bCs/>
          <w:sz w:val="28"/>
          <w:szCs w:val="28"/>
        </w:rPr>
        <w:t>р</w:t>
      </w:r>
      <w:r w:rsidR="007243B9" w:rsidRPr="001A2084">
        <w:rPr>
          <w:sz w:val="28"/>
          <w:szCs w:val="28"/>
        </w:rPr>
        <w:t>аспоряжение Главы Республики Карелия от 25 марта 2011 года № 68-р);</w:t>
      </w:r>
    </w:p>
    <w:p w:rsidR="007243B9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предоставление транспортного обслуживания, обеспечиваемого в связи с исполнением должностных обязанностей лицами, замещающими государственные должности Республики Карелия, и гражданскими служащими Республики Карелия, а также компенсация за использование личного транспорта в служебных целях и возмещение расходов, связанных с его использованием (постановление Правительства Республики Карелия от</w:t>
      </w:r>
      <w:r w:rsidR="00210EFA">
        <w:rPr>
          <w:sz w:val="28"/>
          <w:szCs w:val="28"/>
        </w:rPr>
        <w:t xml:space="preserve">      </w:t>
      </w:r>
      <w:r w:rsidRPr="001A2084">
        <w:rPr>
          <w:sz w:val="28"/>
          <w:szCs w:val="28"/>
        </w:rPr>
        <w:t>2 июня 2010 года № 114-П);</w:t>
      </w:r>
    </w:p>
    <w:p w:rsidR="003D2211" w:rsidRPr="001A2084" w:rsidRDefault="003D2211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lastRenderedPageBreak/>
        <w:t>порядок заключения договора на обучение между государственным органом Республики Карелия и гражданином Российской Федерации с обязательством последующего прохождения гражданской службы (постановление Правительства Республики Карелия от 25 декабря 2010 года № 315-П)</w:t>
      </w:r>
      <w:r>
        <w:rPr>
          <w:sz w:val="28"/>
          <w:szCs w:val="28"/>
        </w:rPr>
        <w:t>.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В соответствии с нижеприведенными актами было усовершенствовано правовое регулирование ряда правоотношений на гражданской службе:</w:t>
      </w:r>
    </w:p>
    <w:p w:rsidR="007243B9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Указ Главы Республики Карелия от 24 ноября 2010 года № 177 «О ежемесячном денежном поощрении лица, замещающего государственную должность Республики Карелия, и лиц, замещающих должности государственной гражданской службы Республики Карелия, в Постоянном представительстве Республики Карелия при Президенте Российской Федерации»;</w:t>
      </w:r>
    </w:p>
    <w:p w:rsidR="00210EFA" w:rsidRPr="001A2084" w:rsidRDefault="00210EFA" w:rsidP="00210EF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Указ Главы Республики Карелия от 23 декабря 2010 года № 192 «Об утверждении Положения о служебных удостоверениях лиц, назначаемых на должности и освобождаемых от должностей Главой Республики Карелия, и внештатных советников Главы Республики Карелия»;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Указ Главы Республики Карелия от 30 декабря 2010 года № 198 «О дополнительных выплатах Главе Республики Карелия и лицам, назначаемым на должности и освобождаемым от должностей Главой Республики Карелия»;</w:t>
      </w:r>
    </w:p>
    <w:p w:rsidR="007243B9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A2084">
        <w:rPr>
          <w:sz w:val="28"/>
          <w:szCs w:val="28"/>
        </w:rPr>
        <w:t>Указ Главы Республики Карелия от 3 августа 2011 года № 68 «Об утверждении Порядка назначения, перерасчета и выплаты ежемесячной доплаты к трудовой пенсии лицам, замещавшим должность Главы Республики Карелия, государственные должности Республики Карелия категории «А», отдельные государственные должности Республики Карелия, государственные должности государственной службы Республики Карелия категории «Б» и «В» и должности государственной гражданской службы Республики Карелия»;</w:t>
      </w:r>
      <w:proofErr w:type="gramEnd"/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постановление Правительства Республики Карелия от 11 февраля 2011 года № 30-П «О порядке и условиях командирования Главы Республики Карелия и лиц, замещающих отдельные государственные должности Республики Карелия».</w:t>
      </w:r>
    </w:p>
    <w:p w:rsidR="007243B9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A2084">
        <w:rPr>
          <w:sz w:val="28"/>
          <w:szCs w:val="28"/>
        </w:rPr>
        <w:t>Развитие гражданской службы осуществлялось также посредством оказания Администрацией Главы Республики Карелия, являющейся органом исполнительной власти Республики Карелия, осуществляющим функции государственного органа Республики Карелия по управлению гражданской службой в системе органов исполнительной власти Республики Карелия</w:t>
      </w:r>
      <w:r>
        <w:rPr>
          <w:sz w:val="28"/>
          <w:szCs w:val="28"/>
        </w:rPr>
        <w:t>, методической помощи указанным органам в организации гражданской службы.</w:t>
      </w:r>
      <w:proofErr w:type="gramEnd"/>
    </w:p>
    <w:p w:rsidR="007243B9" w:rsidRPr="002C11B9" w:rsidRDefault="007243B9" w:rsidP="007243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A2084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1A2084">
        <w:rPr>
          <w:sz w:val="28"/>
          <w:szCs w:val="28"/>
        </w:rPr>
        <w:t xml:space="preserve"> Главы Республики</w:t>
      </w:r>
      <w:r w:rsidR="003D2211">
        <w:rPr>
          <w:sz w:val="28"/>
          <w:szCs w:val="28"/>
        </w:rPr>
        <w:t xml:space="preserve"> Карелия</w:t>
      </w:r>
      <w:r w:rsidRPr="001A2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Администрация) </w:t>
      </w:r>
      <w:r w:rsidRPr="002C11B9">
        <w:rPr>
          <w:sz w:val="28"/>
          <w:szCs w:val="28"/>
        </w:rPr>
        <w:t>разрабатывала проекты нормативных правовых актов Республики Карелия по вопросам гражданской службы, готовила предложения по определению основных направлений развития гражданской службы</w:t>
      </w:r>
      <w:r w:rsidR="003D2211">
        <w:rPr>
          <w:sz w:val="28"/>
          <w:szCs w:val="28"/>
        </w:rPr>
        <w:t xml:space="preserve">; </w:t>
      </w:r>
      <w:r w:rsidRPr="002C11B9">
        <w:rPr>
          <w:sz w:val="28"/>
          <w:szCs w:val="28"/>
        </w:rPr>
        <w:t>принимал</w:t>
      </w:r>
      <w:r>
        <w:rPr>
          <w:sz w:val="28"/>
          <w:szCs w:val="28"/>
        </w:rPr>
        <w:t>а</w:t>
      </w:r>
      <w:r w:rsidRPr="002C11B9">
        <w:rPr>
          <w:sz w:val="28"/>
          <w:szCs w:val="28"/>
        </w:rPr>
        <w:t xml:space="preserve"> участие в формировании конкурсных комиссий  на замещение вакантной должности </w:t>
      </w:r>
      <w:r w:rsidRPr="002C11B9">
        <w:rPr>
          <w:sz w:val="28"/>
          <w:szCs w:val="28"/>
        </w:rPr>
        <w:lastRenderedPageBreak/>
        <w:t xml:space="preserve">гражданской службы, комиссий по соблюдению требований к служебному поведению </w:t>
      </w:r>
      <w:r w:rsidR="003D2211">
        <w:rPr>
          <w:sz w:val="28"/>
          <w:szCs w:val="28"/>
        </w:rPr>
        <w:t xml:space="preserve">государственных </w:t>
      </w:r>
      <w:r w:rsidRPr="002C11B9">
        <w:rPr>
          <w:sz w:val="28"/>
          <w:szCs w:val="28"/>
        </w:rPr>
        <w:t xml:space="preserve">гражданских служащих </w:t>
      </w:r>
      <w:r w:rsidR="003D2211">
        <w:rPr>
          <w:sz w:val="28"/>
          <w:szCs w:val="28"/>
        </w:rPr>
        <w:t xml:space="preserve">Республики Карелия </w:t>
      </w:r>
      <w:r w:rsidRPr="002C11B9">
        <w:rPr>
          <w:sz w:val="28"/>
          <w:szCs w:val="28"/>
        </w:rPr>
        <w:t>и урегулированию конфликтов интересов,  аттестационных комиссий  органов исполнительной власти Республики Карелия</w:t>
      </w:r>
      <w:r w:rsidR="003D2211">
        <w:rPr>
          <w:sz w:val="28"/>
          <w:szCs w:val="28"/>
        </w:rPr>
        <w:t xml:space="preserve">; </w:t>
      </w:r>
      <w:r>
        <w:rPr>
          <w:sz w:val="28"/>
          <w:szCs w:val="28"/>
        </w:rPr>
        <w:t>к</w:t>
      </w:r>
      <w:r w:rsidRPr="002C11B9">
        <w:rPr>
          <w:sz w:val="28"/>
          <w:szCs w:val="28"/>
        </w:rPr>
        <w:t xml:space="preserve">оординировала деятельность государственных органов Республики Карелия при решении вопросов переподготовки и повышения квалификации   </w:t>
      </w:r>
      <w:r w:rsidR="003D2211">
        <w:rPr>
          <w:sz w:val="28"/>
          <w:szCs w:val="28"/>
        </w:rPr>
        <w:t xml:space="preserve">государственных </w:t>
      </w:r>
      <w:r w:rsidRPr="002C11B9">
        <w:rPr>
          <w:sz w:val="28"/>
          <w:szCs w:val="28"/>
        </w:rPr>
        <w:t>гражданских служащих</w:t>
      </w:r>
      <w:r w:rsidR="003D2211">
        <w:rPr>
          <w:sz w:val="28"/>
          <w:szCs w:val="28"/>
        </w:rPr>
        <w:t xml:space="preserve"> Республики Карелия (далее – гражданские служащие)</w:t>
      </w:r>
      <w:proofErr w:type="gramStart"/>
      <w:r w:rsidR="003D2211">
        <w:rPr>
          <w:sz w:val="28"/>
          <w:szCs w:val="28"/>
        </w:rPr>
        <w:t xml:space="preserve"> </w:t>
      </w:r>
      <w:r w:rsidRPr="002C11B9">
        <w:rPr>
          <w:sz w:val="28"/>
          <w:szCs w:val="28"/>
        </w:rPr>
        <w:t>.</w:t>
      </w:r>
      <w:proofErr w:type="gramEnd"/>
      <w:r w:rsidRPr="002C11B9">
        <w:rPr>
          <w:sz w:val="28"/>
          <w:szCs w:val="28"/>
        </w:rPr>
        <w:t xml:space="preserve">  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A2084">
        <w:rPr>
          <w:sz w:val="28"/>
          <w:szCs w:val="28"/>
        </w:rPr>
        <w:t xml:space="preserve">Администрацией </w:t>
      </w:r>
      <w:r w:rsidRPr="002C11B9">
        <w:rPr>
          <w:sz w:val="28"/>
          <w:szCs w:val="28"/>
        </w:rPr>
        <w:t xml:space="preserve">проводились семинары по актуальным проблемам применения законодательства о </w:t>
      </w:r>
      <w:r>
        <w:rPr>
          <w:sz w:val="28"/>
          <w:szCs w:val="28"/>
        </w:rPr>
        <w:t xml:space="preserve"> </w:t>
      </w:r>
      <w:r w:rsidRPr="002C11B9">
        <w:rPr>
          <w:sz w:val="28"/>
          <w:szCs w:val="28"/>
        </w:rPr>
        <w:t>гражданской службе для органов исполнительной власти Республики Карелия</w:t>
      </w:r>
      <w:r>
        <w:rPr>
          <w:sz w:val="28"/>
          <w:szCs w:val="28"/>
        </w:rPr>
        <w:t>, р</w:t>
      </w:r>
      <w:r w:rsidRPr="002C11B9">
        <w:rPr>
          <w:sz w:val="28"/>
          <w:szCs w:val="28"/>
        </w:rPr>
        <w:t>азрабатывались методические рекомендации по вопросам применения законодательства Российской Федерации и Республики Карелия о гражданской службе, противодействия коррупции. В</w:t>
      </w:r>
      <w:r w:rsidRPr="001A2084">
        <w:rPr>
          <w:sz w:val="28"/>
          <w:szCs w:val="28"/>
        </w:rPr>
        <w:t xml:space="preserve"> частности,</w:t>
      </w:r>
      <w:r w:rsidRPr="002C11B9">
        <w:rPr>
          <w:sz w:val="28"/>
          <w:szCs w:val="28"/>
        </w:rPr>
        <w:t xml:space="preserve"> </w:t>
      </w:r>
      <w:r w:rsidRPr="001A2084">
        <w:rPr>
          <w:sz w:val="28"/>
          <w:szCs w:val="28"/>
        </w:rPr>
        <w:t>были подготовлены следующие методические рекомендации: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A2084">
        <w:rPr>
          <w:sz w:val="28"/>
          <w:szCs w:val="28"/>
        </w:rPr>
        <w:t xml:space="preserve"> по представлению годовых отчетов о профессио</w:t>
      </w:r>
      <w:r>
        <w:rPr>
          <w:sz w:val="28"/>
          <w:szCs w:val="28"/>
        </w:rPr>
        <w:t>нальной служебной деятельности</w:t>
      </w:r>
      <w:r w:rsidRPr="001A2084">
        <w:rPr>
          <w:sz w:val="28"/>
          <w:szCs w:val="28"/>
        </w:rPr>
        <w:t xml:space="preserve"> гражданских служащих;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A2084">
        <w:rPr>
          <w:sz w:val="28"/>
          <w:szCs w:val="28"/>
        </w:rPr>
        <w:t>по порядку уведомления представителя нанимателя о фактах обращения в целях склонения государственного гражданского служащего Республики Карелия к совершению коррупционных правонарушений, перечню сведений, содержащихся в уведомлениях, организации проверки этих сведений и порядку регистрации уведомлений;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A2084">
        <w:rPr>
          <w:sz w:val="28"/>
          <w:szCs w:val="28"/>
        </w:rPr>
        <w:t>по разработке примерного положения о структурном подразделении государственного органа Республики Карелия по вопросам гражданской службы и кадров;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A2084">
        <w:rPr>
          <w:sz w:val="28"/>
          <w:szCs w:val="28"/>
        </w:rPr>
        <w:t>по направлению запросов при организации проверок соблюдения гражданскими служащими Республики Карелия ограничений, связанных с гражданской службой;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A2084">
        <w:rPr>
          <w:sz w:val="28"/>
          <w:szCs w:val="28"/>
        </w:rPr>
        <w:t xml:space="preserve">по организации деятельности комиссий органов исполнительной власти Республики Карелия по индивидуальным служебным спорам;   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A2084">
        <w:rPr>
          <w:sz w:val="28"/>
          <w:szCs w:val="28"/>
        </w:rPr>
        <w:t>по утверждению положений о комиссиях, образуемых в органах исполнительной власти Республики Карелия, по соблюдению требований к служебному поведени</w:t>
      </w:r>
      <w:r>
        <w:rPr>
          <w:sz w:val="28"/>
          <w:szCs w:val="28"/>
        </w:rPr>
        <w:t>ю</w:t>
      </w:r>
      <w:r w:rsidRPr="001A2084">
        <w:rPr>
          <w:sz w:val="28"/>
          <w:szCs w:val="28"/>
        </w:rPr>
        <w:t xml:space="preserve"> государственных гражданских служащих и урегулированию конфликта интересов.</w:t>
      </w:r>
    </w:p>
    <w:p w:rsidR="007243B9" w:rsidRPr="001A2084" w:rsidRDefault="007243B9" w:rsidP="007243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084">
        <w:rPr>
          <w:sz w:val="28"/>
          <w:szCs w:val="28"/>
        </w:rPr>
        <w:t>В результате методологической работы, проведенной Администрацией, можно констатировать, что государственные органы Республики Карелия своевременно реагируют на изменения в законодательстве о государственной гражданской службе Российской Федерации</w:t>
      </w:r>
      <w:r>
        <w:rPr>
          <w:sz w:val="28"/>
          <w:szCs w:val="28"/>
        </w:rPr>
        <w:t xml:space="preserve"> и Республики Карелия</w:t>
      </w:r>
      <w:r w:rsidRPr="001A2084">
        <w:rPr>
          <w:sz w:val="28"/>
          <w:szCs w:val="28"/>
        </w:rPr>
        <w:t>, законодательств</w:t>
      </w:r>
      <w:r>
        <w:rPr>
          <w:sz w:val="28"/>
          <w:szCs w:val="28"/>
        </w:rPr>
        <w:t>е</w:t>
      </w:r>
      <w:r w:rsidRPr="001A2084">
        <w:rPr>
          <w:sz w:val="28"/>
          <w:szCs w:val="28"/>
        </w:rPr>
        <w:t xml:space="preserve"> о противодействии коррупции, принимая необходимые правовые акты и организовывая их исполнение.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 xml:space="preserve">Администрацией осуществляется мониторинг реализации законодательства Российской Федерации и законодательства Республики Карелия о гражданской службе, кадровых процессов в органах государственной  власти Республики Карелия. Обеспечивается эффективное использование кадрового резерва </w:t>
      </w:r>
      <w:r>
        <w:rPr>
          <w:sz w:val="28"/>
          <w:szCs w:val="28"/>
        </w:rPr>
        <w:t xml:space="preserve">на гражданской службе </w:t>
      </w:r>
      <w:r w:rsidRPr="001A2084">
        <w:rPr>
          <w:sz w:val="28"/>
          <w:szCs w:val="28"/>
        </w:rPr>
        <w:t>и резерва управленческих кадров</w:t>
      </w:r>
      <w:r w:rsidRPr="00820851">
        <w:rPr>
          <w:sz w:val="28"/>
          <w:szCs w:val="28"/>
        </w:rPr>
        <w:t xml:space="preserve"> </w:t>
      </w:r>
      <w:r w:rsidRPr="001A2084">
        <w:rPr>
          <w:sz w:val="28"/>
          <w:szCs w:val="28"/>
        </w:rPr>
        <w:t>Республики Карелия.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A2084">
        <w:rPr>
          <w:sz w:val="28"/>
          <w:szCs w:val="28"/>
        </w:rPr>
        <w:lastRenderedPageBreak/>
        <w:t xml:space="preserve">В целях обеспечения открытости гражданской службы и ее доступности общественному контролю на официальном информационном </w:t>
      </w:r>
      <w:proofErr w:type="spellStart"/>
      <w:r w:rsidR="009730D5">
        <w:rPr>
          <w:sz w:val="28"/>
          <w:szCs w:val="28"/>
        </w:rPr>
        <w:t>и</w:t>
      </w:r>
      <w:r w:rsidRPr="001A2084">
        <w:rPr>
          <w:sz w:val="28"/>
          <w:szCs w:val="28"/>
        </w:rPr>
        <w:t>нтернет-портале</w:t>
      </w:r>
      <w:proofErr w:type="spellEnd"/>
      <w:r w:rsidRPr="001A2084">
        <w:rPr>
          <w:sz w:val="28"/>
          <w:szCs w:val="28"/>
        </w:rPr>
        <w:t xml:space="preserve"> органов государственной власти Республики Карелия размещается актуальная информация о поступлении на гражданскую службу и ее прохождении, работе по профилактике коррупционных и иных правонарушений на гражданской службе. </w:t>
      </w:r>
      <w:proofErr w:type="gramEnd"/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В Республике Карелия действует система дополнительного профессионального образования гражданских служащих.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Должностные лица кадровых служб органов государственной  власти Республики Карелия осуществляют функции по профилактике коррупционных и иных правонарушений на гражданской службе.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Таким образом, в развитии гражданской службы наблюдается положительная динамика.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К существующим проблемам развития гражданской службы относятся: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 xml:space="preserve">необходимость совершенствования </w:t>
      </w:r>
      <w:hyperlink r:id="rId11" w:history="1">
        <w:r w:rsidRPr="001A2084">
          <w:rPr>
            <w:sz w:val="28"/>
            <w:szCs w:val="28"/>
          </w:rPr>
          <w:t>Закона</w:t>
        </w:r>
      </w:hyperlink>
      <w:r w:rsidRPr="001A2084">
        <w:rPr>
          <w:sz w:val="28"/>
          <w:szCs w:val="28"/>
        </w:rPr>
        <w:t xml:space="preserve"> о гражданской службе России в целях его успешной реализации;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отсутствие на федеральном уровне методик по конкретизации показателей эффективности и результативности профессиональной служебной деятельности государственного гражданского служащего Российской Федерации и по механизму применения этих показателей при оценке результатов его деятельности в органах государственной власти;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отсутствие нормативно закрепленного права на оплату труда представителей научных и образовательных учреждений, других организаций, приглашенных в качестве независимых экспертов-специалистов по вопросам, связанным с гражданской службой, для работы в составе конкурсных комиссий, аттестационных комиссий и комиссий по соблюдению требований к служебному поведению гражданских служащих и урегулированию конфликта интересов</w:t>
      </w:r>
      <w:r>
        <w:rPr>
          <w:sz w:val="28"/>
          <w:szCs w:val="28"/>
        </w:rPr>
        <w:t>.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 xml:space="preserve">Программа развития государственной гражданской службы Республики Карелия на 2012-2014 годы (далее </w:t>
      </w:r>
      <w:r w:rsidR="009730D5">
        <w:rPr>
          <w:sz w:val="28"/>
          <w:szCs w:val="28"/>
        </w:rPr>
        <w:t>–</w:t>
      </w:r>
      <w:r w:rsidRPr="001A2084">
        <w:rPr>
          <w:sz w:val="28"/>
          <w:szCs w:val="28"/>
        </w:rPr>
        <w:t xml:space="preserve"> Программа) направлена на дальнейшее развитие гражданской службы.</w:t>
      </w:r>
    </w:p>
    <w:p w:rsidR="007243B9" w:rsidRPr="001A2084" w:rsidRDefault="007243B9" w:rsidP="00210EFA">
      <w:pPr>
        <w:autoSpaceDE w:val="0"/>
        <w:autoSpaceDN w:val="0"/>
        <w:adjustRightInd w:val="0"/>
        <w:spacing w:before="120" w:after="120"/>
        <w:jc w:val="center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 xml:space="preserve">II. </w:t>
      </w:r>
      <w:bookmarkStart w:id="0" w:name="OLE_LINK1"/>
      <w:bookmarkStart w:id="1" w:name="OLE_LINK2"/>
      <w:r w:rsidRPr="001A2084">
        <w:rPr>
          <w:sz w:val="28"/>
          <w:szCs w:val="28"/>
        </w:rPr>
        <w:t>Цель и основные задачи Программы</w:t>
      </w:r>
      <w:bookmarkEnd w:id="0"/>
      <w:bookmarkEnd w:id="1"/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 xml:space="preserve">Целью Программы является </w:t>
      </w:r>
      <w:r>
        <w:rPr>
          <w:sz w:val="28"/>
          <w:szCs w:val="28"/>
        </w:rPr>
        <w:t xml:space="preserve">дальнейшее </w:t>
      </w:r>
      <w:r w:rsidRPr="001A2084">
        <w:rPr>
          <w:sz w:val="28"/>
          <w:szCs w:val="28"/>
        </w:rPr>
        <w:t>развитие гражданской службы.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Для достижения указанной цели решаются следующие основные задачи: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1) развитие законодательства о гражданской службе;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2) совершенствование организации гражданской</w:t>
      </w:r>
      <w:r>
        <w:rPr>
          <w:sz w:val="28"/>
          <w:szCs w:val="28"/>
        </w:rPr>
        <w:t xml:space="preserve"> службы</w:t>
      </w:r>
      <w:r w:rsidRPr="001A2084">
        <w:rPr>
          <w:sz w:val="28"/>
          <w:szCs w:val="28"/>
        </w:rPr>
        <w:t>, повышение ее эффективности;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 xml:space="preserve">3) реализация </w:t>
      </w:r>
      <w:proofErr w:type="spellStart"/>
      <w:r w:rsidRPr="001A2084">
        <w:rPr>
          <w:sz w:val="28"/>
          <w:szCs w:val="28"/>
        </w:rPr>
        <w:t>антикоррупционных</w:t>
      </w:r>
      <w:proofErr w:type="spellEnd"/>
      <w:r w:rsidRPr="001A2084">
        <w:rPr>
          <w:sz w:val="28"/>
          <w:szCs w:val="28"/>
        </w:rPr>
        <w:t xml:space="preserve"> программ в рамках законодательства о государственной гражданской службе;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4) совершенствование методического обеспечения реализации законодательства о гражданской службе;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 xml:space="preserve">5) развитие системы вневедомственного </w:t>
      </w:r>
      <w:proofErr w:type="gramStart"/>
      <w:r w:rsidRPr="001A2084">
        <w:rPr>
          <w:sz w:val="28"/>
          <w:szCs w:val="28"/>
        </w:rPr>
        <w:t>контроля за</w:t>
      </w:r>
      <w:proofErr w:type="gramEnd"/>
      <w:r w:rsidRPr="001A2084">
        <w:rPr>
          <w:sz w:val="28"/>
          <w:szCs w:val="28"/>
        </w:rPr>
        <w:t xml:space="preserve"> соблюдением законодательства о гражданской службе;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lastRenderedPageBreak/>
        <w:t xml:space="preserve">6) организация и осуществление </w:t>
      </w:r>
      <w:proofErr w:type="gramStart"/>
      <w:r w:rsidRPr="001A2084">
        <w:rPr>
          <w:sz w:val="28"/>
          <w:szCs w:val="28"/>
        </w:rPr>
        <w:t>контроля за</w:t>
      </w:r>
      <w:proofErr w:type="gramEnd"/>
      <w:r w:rsidRPr="001A2084">
        <w:rPr>
          <w:sz w:val="28"/>
          <w:szCs w:val="28"/>
        </w:rPr>
        <w:t xml:space="preserve"> соблюдением гражданскими служащими установленных законодательством запретов и ограничений, а также предоставлением сведений о доходах, имуществе и обязательствах имущественного характера;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7) формирование кадрового резерва на гражданской службе Республики Карелия и резерва управленческих кадров Республики Карелия;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8) применение показателей эффективности и результативности профессиональной служебной деятельности гражданского служащего при оценке результатов его деятельности;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9) установление размеров, порядка и условий оплаты труда представителей научных и образовательных учреждений, других организаций, участвующих в качестве независимых экспертов-специалистов по вопросам, связанным с гражданской службой, в работе конкурсных комиссий, аттестационных комиссий и комиссий по соблюдению требований к служебному поведению гражданских служащих и урегулированию конфликта интересов;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10) повышение профессионального уровня гражданских служащих;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11)  формирование положительного образа гражданского служащего и повышение престижа гражданской службы.</w:t>
      </w:r>
    </w:p>
    <w:p w:rsidR="007243B9" w:rsidRPr="001A2084" w:rsidRDefault="007243B9" w:rsidP="00210EFA">
      <w:pPr>
        <w:autoSpaceDE w:val="0"/>
        <w:autoSpaceDN w:val="0"/>
        <w:adjustRightInd w:val="0"/>
        <w:spacing w:before="120" w:after="120"/>
        <w:jc w:val="center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III. Оценка эффективности и результативности Программы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Эффективность и результативность Программы оценивается по следующим показателям: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1) количество гражданских служащих, прошедших аттестацию, с указанием количества гражданских служащих, в отношении которых приняты решения о: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A2084">
        <w:rPr>
          <w:sz w:val="28"/>
          <w:szCs w:val="28"/>
        </w:rPr>
        <w:t>соответствии</w:t>
      </w:r>
      <w:proofErr w:type="gramEnd"/>
      <w:r w:rsidRPr="001A2084">
        <w:rPr>
          <w:sz w:val="28"/>
          <w:szCs w:val="28"/>
        </w:rPr>
        <w:t xml:space="preserve"> ими замещаем</w:t>
      </w:r>
      <w:r w:rsidR="005D6E61">
        <w:rPr>
          <w:sz w:val="28"/>
          <w:szCs w:val="28"/>
        </w:rPr>
        <w:t>ой должности гражданской службы,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A2084">
        <w:rPr>
          <w:sz w:val="28"/>
          <w:szCs w:val="28"/>
        </w:rPr>
        <w:t>соответствии ими замещаемой должности гражданской службы и рекомендации к включению</w:t>
      </w:r>
      <w:r w:rsidR="002F0CD3" w:rsidRPr="002F0CD3">
        <w:rPr>
          <w:sz w:val="28"/>
          <w:szCs w:val="28"/>
        </w:rPr>
        <w:t xml:space="preserve"> </w:t>
      </w:r>
      <w:r w:rsidR="002F0CD3" w:rsidRPr="001A2084">
        <w:rPr>
          <w:sz w:val="28"/>
          <w:szCs w:val="28"/>
        </w:rPr>
        <w:t>их</w:t>
      </w:r>
      <w:r w:rsidRPr="001A2084">
        <w:rPr>
          <w:sz w:val="28"/>
          <w:szCs w:val="28"/>
        </w:rPr>
        <w:t xml:space="preserve"> в установленном порядке в кадровый резерв для замещения вакантной должности гражданской службы в порядке должностного роста</w:t>
      </w:r>
      <w:r w:rsidR="005D6E61">
        <w:rPr>
          <w:sz w:val="28"/>
          <w:szCs w:val="28"/>
        </w:rPr>
        <w:t>,</w:t>
      </w:r>
      <w:proofErr w:type="gramEnd"/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A2084">
        <w:rPr>
          <w:sz w:val="28"/>
          <w:szCs w:val="28"/>
        </w:rPr>
        <w:t>соответствии</w:t>
      </w:r>
      <w:proofErr w:type="gramEnd"/>
      <w:r w:rsidRPr="001A2084">
        <w:rPr>
          <w:sz w:val="28"/>
          <w:szCs w:val="28"/>
        </w:rPr>
        <w:t xml:space="preserve"> ими замещаемой должности гражданской службы при условии успешного прохождения профессиональной переподгот</w:t>
      </w:r>
      <w:r w:rsidR="005D6E61">
        <w:rPr>
          <w:sz w:val="28"/>
          <w:szCs w:val="28"/>
        </w:rPr>
        <w:t>овки или повышения квалификации,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A2084">
        <w:rPr>
          <w:sz w:val="28"/>
          <w:szCs w:val="28"/>
        </w:rPr>
        <w:t>несоответствии</w:t>
      </w:r>
      <w:proofErr w:type="gramEnd"/>
      <w:r w:rsidRPr="001A2084">
        <w:rPr>
          <w:sz w:val="28"/>
          <w:szCs w:val="28"/>
        </w:rPr>
        <w:t xml:space="preserve"> замещаемой должности гражданской службы;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2) количество гражданских служащих, у которых на конец отчетного периода истек срок прохождения аттестации;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3) количество гражданских служащих, сдававших квалификационный экзамен, с указанием количества гражданских служащих, в отношении которых приняты решения о: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 xml:space="preserve">признании гражданского служащего </w:t>
      </w:r>
      <w:proofErr w:type="gramStart"/>
      <w:r w:rsidRPr="001A2084">
        <w:rPr>
          <w:sz w:val="28"/>
          <w:szCs w:val="28"/>
        </w:rPr>
        <w:t>сдавшим</w:t>
      </w:r>
      <w:proofErr w:type="gramEnd"/>
      <w:r w:rsidRPr="001A2084">
        <w:rPr>
          <w:sz w:val="28"/>
          <w:szCs w:val="28"/>
        </w:rPr>
        <w:t xml:space="preserve"> квалификационный экзамен с рекомендацией присвоения классного чина</w:t>
      </w:r>
      <w:r w:rsidR="005D6E61">
        <w:rPr>
          <w:sz w:val="28"/>
          <w:szCs w:val="28"/>
        </w:rPr>
        <w:t>,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 xml:space="preserve">признании гражданского служащего не </w:t>
      </w:r>
      <w:proofErr w:type="gramStart"/>
      <w:r w:rsidRPr="001A2084">
        <w:rPr>
          <w:sz w:val="28"/>
          <w:szCs w:val="28"/>
        </w:rPr>
        <w:t>сдавшим</w:t>
      </w:r>
      <w:proofErr w:type="gramEnd"/>
      <w:r w:rsidRPr="001A2084">
        <w:rPr>
          <w:sz w:val="28"/>
          <w:szCs w:val="28"/>
        </w:rPr>
        <w:t xml:space="preserve"> квалификационный экзамен;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1A2084">
        <w:rPr>
          <w:sz w:val="28"/>
          <w:szCs w:val="28"/>
        </w:rPr>
        <w:t>) количество проведенных служебных проверок;</w:t>
      </w:r>
    </w:p>
    <w:p w:rsidR="007243B9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A2084">
        <w:rPr>
          <w:sz w:val="28"/>
          <w:szCs w:val="28"/>
        </w:rPr>
        <w:t>) количество гражданских служащих, к которым применено дисциплинарное взыскание, количество дисциплинарных взысканий, примененных к гражданским служащим, с указанием характера дисциплинарного проступка и вида взыскания;</w:t>
      </w:r>
    </w:p>
    <w:p w:rsidR="007243B9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6) </w:t>
      </w:r>
      <w:r w:rsidRPr="001A2084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проверок</w:t>
      </w:r>
      <w:r w:rsidRPr="00883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соблюдения гражданскими служащими </w:t>
      </w:r>
      <w:hyperlink r:id="rId12" w:history="1">
        <w:r w:rsidRPr="007322F9">
          <w:rPr>
            <w:sz w:val="28"/>
            <w:szCs w:val="28"/>
          </w:rPr>
          <w:t>ограничений</w:t>
        </w:r>
      </w:hyperlink>
      <w:r>
        <w:rPr>
          <w:sz w:val="28"/>
          <w:szCs w:val="28"/>
        </w:rPr>
        <w:t xml:space="preserve"> и запретов, </w:t>
      </w:r>
      <w:hyperlink r:id="rId13" w:history="1">
        <w:r w:rsidRPr="007322F9">
          <w:rPr>
            <w:sz w:val="28"/>
            <w:szCs w:val="28"/>
          </w:rPr>
          <w:t>требований</w:t>
        </w:r>
      </w:hyperlink>
      <w:r>
        <w:rPr>
          <w:sz w:val="28"/>
          <w:szCs w:val="28"/>
        </w:rPr>
        <w:t xml:space="preserve"> о предотвращении или урегулировании конфликта интересов, исполнения ими обязанностей, установленных в целях противодействия коррупции, проведенных кадровыми службами </w:t>
      </w:r>
      <w:proofErr w:type="spellStart"/>
      <w:r>
        <w:rPr>
          <w:sz w:val="28"/>
          <w:szCs w:val="28"/>
        </w:rPr>
        <w:t>соответст</w:t>
      </w:r>
      <w:r w:rsidR="009730D5">
        <w:rPr>
          <w:sz w:val="28"/>
          <w:szCs w:val="28"/>
        </w:rPr>
        <w:t>-</w:t>
      </w:r>
      <w:r>
        <w:rPr>
          <w:sz w:val="28"/>
          <w:szCs w:val="28"/>
        </w:rPr>
        <w:t>вующих</w:t>
      </w:r>
      <w:proofErr w:type="spellEnd"/>
      <w:r>
        <w:rPr>
          <w:sz w:val="28"/>
          <w:szCs w:val="28"/>
        </w:rPr>
        <w:t xml:space="preserve"> органов  государственной власти Республики Карелия,  а в случае, если доклад о результатах проверки направлялся в комиссию по соблюдению требований к служебному поведению гражданских служащих и </w:t>
      </w:r>
      <w:proofErr w:type="spellStart"/>
      <w:r>
        <w:rPr>
          <w:sz w:val="28"/>
          <w:szCs w:val="28"/>
        </w:rPr>
        <w:t>урегулиро</w:t>
      </w:r>
      <w:r w:rsidR="009730D5">
        <w:rPr>
          <w:sz w:val="28"/>
          <w:szCs w:val="28"/>
        </w:rPr>
        <w:t>-</w:t>
      </w:r>
      <w:r>
        <w:rPr>
          <w:sz w:val="28"/>
          <w:szCs w:val="28"/>
        </w:rPr>
        <w:t>ванию</w:t>
      </w:r>
      <w:proofErr w:type="spellEnd"/>
      <w:r>
        <w:rPr>
          <w:sz w:val="28"/>
          <w:szCs w:val="28"/>
        </w:rPr>
        <w:t xml:space="preserve"> конфликта интересов, </w:t>
      </w:r>
      <w:r w:rsidR="009730D5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рекомендаций указанной комиссии;</w:t>
      </w:r>
      <w:proofErr w:type="gramEnd"/>
    </w:p>
    <w:p w:rsidR="007243B9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1A2084">
        <w:rPr>
          <w:sz w:val="28"/>
          <w:szCs w:val="28"/>
        </w:rPr>
        <w:t>) количество гражданских служащих, к которым применено взыскание</w:t>
      </w:r>
      <w:r>
        <w:rPr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Pr="001A2084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указанных</w:t>
      </w:r>
      <w:r w:rsidRPr="001A2084">
        <w:rPr>
          <w:sz w:val="28"/>
          <w:szCs w:val="28"/>
        </w:rPr>
        <w:t xml:space="preserve"> взысканий, примененных к гражданским служащим, с указанием характера </w:t>
      </w:r>
      <w:r>
        <w:rPr>
          <w:sz w:val="28"/>
          <w:szCs w:val="28"/>
        </w:rPr>
        <w:t>нарушения</w:t>
      </w:r>
      <w:r w:rsidRPr="001A2084">
        <w:rPr>
          <w:sz w:val="28"/>
          <w:szCs w:val="28"/>
        </w:rPr>
        <w:t xml:space="preserve"> и вида взыскания;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1A2084">
        <w:rPr>
          <w:sz w:val="28"/>
          <w:szCs w:val="28"/>
        </w:rPr>
        <w:t xml:space="preserve">) количество гражданских служащих, прошедших повышение </w:t>
      </w:r>
      <w:proofErr w:type="spellStart"/>
      <w:proofErr w:type="gramStart"/>
      <w:r w:rsidRPr="001A2084">
        <w:rPr>
          <w:sz w:val="28"/>
          <w:szCs w:val="28"/>
        </w:rPr>
        <w:t>квалифи</w:t>
      </w:r>
      <w:r w:rsidR="009730D5">
        <w:rPr>
          <w:sz w:val="28"/>
          <w:szCs w:val="28"/>
        </w:rPr>
        <w:t>-</w:t>
      </w:r>
      <w:r w:rsidRPr="001A2084">
        <w:rPr>
          <w:sz w:val="28"/>
          <w:szCs w:val="28"/>
        </w:rPr>
        <w:t>кации</w:t>
      </w:r>
      <w:proofErr w:type="spellEnd"/>
      <w:proofErr w:type="gramEnd"/>
      <w:r w:rsidRPr="001A2084">
        <w:rPr>
          <w:sz w:val="28"/>
          <w:szCs w:val="28"/>
        </w:rPr>
        <w:t>, профессиональную переподготовку,</w:t>
      </w:r>
      <w:r w:rsidR="009730D5">
        <w:rPr>
          <w:sz w:val="28"/>
          <w:szCs w:val="28"/>
        </w:rPr>
        <w:t xml:space="preserve"> </w:t>
      </w:r>
      <w:r w:rsidRPr="001A2084">
        <w:rPr>
          <w:sz w:val="28"/>
          <w:szCs w:val="28"/>
        </w:rPr>
        <w:t>стажировку</w:t>
      </w:r>
      <w:r w:rsidR="009730D5">
        <w:rPr>
          <w:sz w:val="28"/>
          <w:szCs w:val="28"/>
        </w:rPr>
        <w:t xml:space="preserve"> </w:t>
      </w:r>
      <w:r w:rsidRPr="001A2084">
        <w:rPr>
          <w:sz w:val="28"/>
          <w:szCs w:val="28"/>
        </w:rPr>
        <w:t xml:space="preserve">с указанием </w:t>
      </w:r>
      <w:proofErr w:type="spellStart"/>
      <w:r w:rsidRPr="001A2084">
        <w:rPr>
          <w:sz w:val="28"/>
          <w:szCs w:val="28"/>
        </w:rPr>
        <w:t>источ</w:t>
      </w:r>
      <w:r w:rsidR="009730D5">
        <w:rPr>
          <w:sz w:val="28"/>
          <w:szCs w:val="28"/>
        </w:rPr>
        <w:t>-</w:t>
      </w:r>
      <w:r w:rsidRPr="001A2084">
        <w:rPr>
          <w:sz w:val="28"/>
          <w:szCs w:val="28"/>
        </w:rPr>
        <w:t>ника</w:t>
      </w:r>
      <w:proofErr w:type="spellEnd"/>
      <w:r w:rsidRPr="001A2084">
        <w:rPr>
          <w:sz w:val="28"/>
          <w:szCs w:val="28"/>
        </w:rPr>
        <w:t xml:space="preserve"> финансирования;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1A2084">
        <w:rPr>
          <w:sz w:val="28"/>
          <w:szCs w:val="28"/>
        </w:rPr>
        <w:t>) количество гражданских служащих, у которых на конец отчетного периода истек срок повышения квалификации;</w:t>
      </w:r>
    </w:p>
    <w:p w:rsidR="007243B9" w:rsidRPr="00D21B32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A2084">
        <w:rPr>
          <w:sz w:val="28"/>
          <w:szCs w:val="28"/>
        </w:rPr>
        <w:t>) количество вакантных должностей, на замещен</w:t>
      </w:r>
      <w:r>
        <w:rPr>
          <w:sz w:val="28"/>
          <w:szCs w:val="28"/>
        </w:rPr>
        <w:t>ие которых объявлялись конкурсы</w:t>
      </w:r>
      <w:r w:rsidRPr="00D21B32">
        <w:rPr>
          <w:sz w:val="28"/>
          <w:szCs w:val="28"/>
        </w:rPr>
        <w:t>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A2084">
        <w:rPr>
          <w:sz w:val="28"/>
          <w:szCs w:val="28"/>
        </w:rPr>
        <w:t>) количество вакантных должностей, замещенных по результатам конкурсов на замещение вакантных должностей;</w:t>
      </w:r>
    </w:p>
    <w:p w:rsidR="007243B9" w:rsidRPr="00D21B32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A2084">
        <w:rPr>
          <w:sz w:val="28"/>
          <w:szCs w:val="28"/>
        </w:rPr>
        <w:t>) количество должностей, на которые объявлялся конкурс на включение в кадровый резерв</w:t>
      </w:r>
      <w:r w:rsidRPr="00D21B32">
        <w:rPr>
          <w:sz w:val="28"/>
          <w:szCs w:val="28"/>
        </w:rPr>
        <w:t>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A2084">
        <w:rPr>
          <w:sz w:val="28"/>
          <w:szCs w:val="28"/>
        </w:rPr>
        <w:t>) количество должностей, на которые сформирован кадровый резерв на конец отчетного периода;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Pr="001A2084">
        <w:rPr>
          <w:sz w:val="28"/>
          <w:szCs w:val="28"/>
        </w:rPr>
        <w:t>) количество вакантных должностей, замещенных лицами, включенными в кадровый резерв;</w:t>
      </w:r>
    </w:p>
    <w:p w:rsidR="007243B9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Pr="001A2084">
        <w:rPr>
          <w:sz w:val="28"/>
          <w:szCs w:val="28"/>
        </w:rPr>
        <w:t xml:space="preserve">) количество должностей, замещенных в случаях, установленных </w:t>
      </w:r>
      <w:r>
        <w:rPr>
          <w:sz w:val="28"/>
          <w:szCs w:val="28"/>
        </w:rPr>
        <w:t>законодательством</w:t>
      </w:r>
      <w:r w:rsidRPr="001A2084">
        <w:rPr>
          <w:sz w:val="28"/>
          <w:szCs w:val="28"/>
        </w:rPr>
        <w:t>, без проведения конкурсов на замещение вакантных должностей, без использования кадрового резерва;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Pr="001A2084">
        <w:rPr>
          <w:sz w:val="28"/>
          <w:szCs w:val="28"/>
        </w:rPr>
        <w:t>) среднее количество претендентов на замещение одной вакантной должности гражданской службы (результат деления количества лиц, подававших заявления на участие в конкурсах на замещение вакантных должностей, на количество вакантных должностей, замещенных по результатам конкурсов на замещение вакантных должностей);</w:t>
      </w:r>
    </w:p>
    <w:p w:rsidR="007243B9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Pr="001A2084">
        <w:rPr>
          <w:sz w:val="28"/>
          <w:szCs w:val="28"/>
        </w:rPr>
        <w:t xml:space="preserve">) среднее количество претендентов на одну должность, на которую формировался кадровый резерв (результат деления количества лиц, подававших заявления на участие в конкурсах на включение в кадровый </w:t>
      </w:r>
      <w:r w:rsidRPr="001A2084">
        <w:rPr>
          <w:sz w:val="28"/>
          <w:szCs w:val="28"/>
        </w:rPr>
        <w:lastRenderedPageBreak/>
        <w:t>резерв, на количество должностей, на которые был сформирован кадровый резерв);</w:t>
      </w:r>
    </w:p>
    <w:p w:rsidR="007243B9" w:rsidRPr="00A22B67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</w:t>
      </w:r>
      <w:r w:rsidRPr="00A22B67">
        <w:rPr>
          <w:sz w:val="28"/>
          <w:szCs w:val="28"/>
        </w:rPr>
        <w:t>) количество случаев обжалования претендентами решений конкурсной комиссии;</w:t>
      </w:r>
    </w:p>
    <w:p w:rsidR="007243B9" w:rsidRPr="00A22B67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Pr="00A22B67">
        <w:rPr>
          <w:sz w:val="28"/>
          <w:szCs w:val="28"/>
        </w:rPr>
        <w:t>) количество случаев отстранения от замещаемой должности гражданской службы;</w:t>
      </w:r>
    </w:p>
    <w:p w:rsidR="007243B9" w:rsidRPr="001A2084" w:rsidRDefault="007243B9" w:rsidP="00210EFA">
      <w:pPr>
        <w:autoSpaceDE w:val="0"/>
        <w:autoSpaceDN w:val="0"/>
        <w:adjustRightInd w:val="0"/>
        <w:spacing w:after="12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A2084">
        <w:rPr>
          <w:sz w:val="28"/>
          <w:szCs w:val="28"/>
        </w:rPr>
        <w:t>) количество г</w:t>
      </w:r>
      <w:r>
        <w:rPr>
          <w:sz w:val="28"/>
          <w:szCs w:val="28"/>
        </w:rPr>
        <w:t xml:space="preserve">ражданских служащих, не имеющих </w:t>
      </w:r>
      <w:r w:rsidRPr="001A2084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образования,  соответствующего квалификационному требованию</w:t>
      </w:r>
      <w:r w:rsidRPr="007322F9">
        <w:rPr>
          <w:sz w:val="28"/>
          <w:szCs w:val="28"/>
        </w:rPr>
        <w:t xml:space="preserve"> </w:t>
      </w:r>
      <w:r>
        <w:rPr>
          <w:sz w:val="28"/>
          <w:szCs w:val="28"/>
        </w:rPr>
        <w:t>к уровню профессионального образования по замещаемой должности гражданской службы</w:t>
      </w:r>
      <w:r w:rsidRPr="001A2084">
        <w:rPr>
          <w:sz w:val="28"/>
          <w:szCs w:val="28"/>
        </w:rPr>
        <w:t>.</w:t>
      </w:r>
    </w:p>
    <w:p w:rsidR="007243B9" w:rsidRPr="001A2084" w:rsidRDefault="007243B9" w:rsidP="007243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IV. Система управления, механизмы реализации,</w:t>
      </w:r>
    </w:p>
    <w:p w:rsidR="007243B9" w:rsidRPr="001A2084" w:rsidRDefault="007243B9" w:rsidP="00210EFA">
      <w:pPr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  <w:proofErr w:type="gramStart"/>
      <w:r w:rsidRPr="001A2084">
        <w:rPr>
          <w:sz w:val="28"/>
          <w:szCs w:val="28"/>
        </w:rPr>
        <w:t>контроль за</w:t>
      </w:r>
      <w:proofErr w:type="gramEnd"/>
      <w:r w:rsidRPr="001A2084">
        <w:rPr>
          <w:sz w:val="28"/>
          <w:szCs w:val="28"/>
        </w:rPr>
        <w:t xml:space="preserve"> реализацией Программы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Координатором Программы является Администрация.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Исполнителями Программы являются органы государственной власти Республики Карелия: Законодательное Собрание Республики Карелия (по согласованию), Конституционный Суд Республики Карелия (по согласованию), Центральная избирательная комиссия Республики Карелия (по согласованию), Администрация и иные органы исполнительной власти Республики Карелия.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 xml:space="preserve">Реализация </w:t>
      </w:r>
      <w:hyperlink r:id="rId14" w:history="1">
        <w:r w:rsidRPr="001A2084">
          <w:rPr>
            <w:sz w:val="28"/>
            <w:szCs w:val="28"/>
          </w:rPr>
          <w:t>мероприятий</w:t>
        </w:r>
      </w:hyperlink>
      <w:r w:rsidRPr="001A2084">
        <w:rPr>
          <w:sz w:val="28"/>
          <w:szCs w:val="28"/>
        </w:rPr>
        <w:t xml:space="preserve"> Программы осуществляется ее исполнителями в соответствии со сроками, установленными Программой, с учетом методик (при их наличии), предлагаемых координатором Программы.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Мероприятия Программы, предусматривающие разработку нормативных правовых актов Республики Карелия и методических рекомендаций, осуществляются на основе изучения информации, соответствующей тематике разрабатываемого документа и представляемой по запросу координатора Программы исполнителями Программы.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A2084">
        <w:rPr>
          <w:sz w:val="28"/>
          <w:szCs w:val="28"/>
        </w:rPr>
        <w:t xml:space="preserve">Мероприятия Программы, предусматривающие проведение </w:t>
      </w:r>
      <w:proofErr w:type="spellStart"/>
      <w:r w:rsidRPr="001A2084">
        <w:rPr>
          <w:sz w:val="28"/>
          <w:szCs w:val="28"/>
        </w:rPr>
        <w:t>конферен</w:t>
      </w:r>
      <w:r w:rsidR="009730D5">
        <w:rPr>
          <w:sz w:val="28"/>
          <w:szCs w:val="28"/>
        </w:rPr>
        <w:t>-</w:t>
      </w:r>
      <w:r w:rsidRPr="001A2084">
        <w:rPr>
          <w:sz w:val="28"/>
          <w:szCs w:val="28"/>
        </w:rPr>
        <w:t>ций</w:t>
      </w:r>
      <w:proofErr w:type="spellEnd"/>
      <w:r w:rsidRPr="001A2084">
        <w:rPr>
          <w:sz w:val="28"/>
          <w:szCs w:val="28"/>
        </w:rPr>
        <w:t xml:space="preserve"> по вопросам гражданской службы, проводятся Администрацией с участием исполнителей Программы, а также с участием Карельского филиала федерального государственного бюджетного образовательного учреждения высшего профессионального образования  «Российская академия народного хозяйства и государственной службы при Президенте Российской Федерации» в г. Петрозаводске (по согласованию), федерального государственного бюджетного образовательного учреждения высшего профессионального образования  «Петрозаводский государственный университет» (по согласованию), Северного</w:t>
      </w:r>
      <w:r w:rsidR="002F0CD3">
        <w:rPr>
          <w:sz w:val="28"/>
          <w:szCs w:val="28"/>
        </w:rPr>
        <w:t xml:space="preserve"> (г</w:t>
      </w:r>
      <w:proofErr w:type="gramEnd"/>
      <w:r w:rsidR="002F0CD3">
        <w:rPr>
          <w:sz w:val="28"/>
          <w:szCs w:val="28"/>
        </w:rPr>
        <w:t>. Петрозаводск)</w:t>
      </w:r>
      <w:r w:rsidRPr="001A2084">
        <w:rPr>
          <w:sz w:val="28"/>
          <w:szCs w:val="28"/>
        </w:rPr>
        <w:t xml:space="preserve"> филиала федерального государственного бюджетного образовательного учреждения высшего профессионального образования  «Российская правовая академия </w:t>
      </w:r>
      <w:proofErr w:type="spellStart"/>
      <w:proofErr w:type="gramStart"/>
      <w:r w:rsidRPr="001A2084">
        <w:rPr>
          <w:sz w:val="28"/>
          <w:szCs w:val="28"/>
        </w:rPr>
        <w:t>Министер</w:t>
      </w:r>
      <w:r w:rsidR="00210EFA">
        <w:rPr>
          <w:sz w:val="28"/>
          <w:szCs w:val="28"/>
        </w:rPr>
        <w:t>-</w:t>
      </w:r>
      <w:r w:rsidRPr="001A2084">
        <w:rPr>
          <w:sz w:val="28"/>
          <w:szCs w:val="28"/>
        </w:rPr>
        <w:t>ства</w:t>
      </w:r>
      <w:proofErr w:type="spellEnd"/>
      <w:proofErr w:type="gramEnd"/>
      <w:r w:rsidRPr="001A2084">
        <w:rPr>
          <w:sz w:val="28"/>
          <w:szCs w:val="28"/>
        </w:rPr>
        <w:t xml:space="preserve"> юстиции Российской Федерации</w:t>
      </w:r>
      <w:r w:rsidR="00210EFA" w:rsidRPr="001A2084">
        <w:rPr>
          <w:sz w:val="28"/>
          <w:szCs w:val="28"/>
        </w:rPr>
        <w:t>»</w:t>
      </w:r>
      <w:r w:rsidRPr="001A2084">
        <w:rPr>
          <w:sz w:val="28"/>
          <w:szCs w:val="28"/>
        </w:rPr>
        <w:t xml:space="preserve"> (по согласованию), Карельского регионального института управления, экономики и права Петрозаводского государственного университета при Правительстве Республики Карелия (по согласованию).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lastRenderedPageBreak/>
        <w:t xml:space="preserve">Управление и </w:t>
      </w:r>
      <w:proofErr w:type="gramStart"/>
      <w:r w:rsidRPr="001A2084">
        <w:rPr>
          <w:sz w:val="28"/>
          <w:szCs w:val="28"/>
        </w:rPr>
        <w:t>контроль за</w:t>
      </w:r>
      <w:proofErr w:type="gramEnd"/>
      <w:r w:rsidRPr="001A2084">
        <w:rPr>
          <w:sz w:val="28"/>
          <w:szCs w:val="28"/>
        </w:rPr>
        <w:t xml:space="preserve"> реализацией Программы осуществляет координатор Программы.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 xml:space="preserve">Отчетным периодом является календарный год. До 20 января года, следующего за отчетным периодом, исполнители Программы представляют координатору Программы отчеты за отчетный период. </w:t>
      </w:r>
      <w:proofErr w:type="gramStart"/>
      <w:r w:rsidRPr="001A2084">
        <w:rPr>
          <w:sz w:val="28"/>
          <w:szCs w:val="28"/>
        </w:rPr>
        <w:t xml:space="preserve">В отчетах указываются численность гражданских служащих на конец отчетного периода (включаются работающие на основании служебных контрактов, заключенных на неопределенный срок, и срочных служебных контрактов, а также временно отсутствующие гражданские служащие), все показатели эффективности и результативности Программы, указанные в </w:t>
      </w:r>
      <w:hyperlink r:id="rId15" w:history="1">
        <w:r w:rsidRPr="001A2084">
          <w:rPr>
            <w:sz w:val="28"/>
            <w:szCs w:val="28"/>
          </w:rPr>
          <w:t>разделе III</w:t>
        </w:r>
      </w:hyperlink>
      <w:r w:rsidRPr="001A2084">
        <w:rPr>
          <w:sz w:val="28"/>
          <w:szCs w:val="28"/>
        </w:rPr>
        <w:t xml:space="preserve"> Программы, а также информация по исполнению мероприятий, указанных в </w:t>
      </w:r>
      <w:hyperlink r:id="rId16" w:history="1">
        <w:r w:rsidRPr="001A2084">
          <w:rPr>
            <w:sz w:val="28"/>
            <w:szCs w:val="28"/>
          </w:rPr>
          <w:t>разделе VI</w:t>
        </w:r>
      </w:hyperlink>
      <w:r w:rsidRPr="001A2084">
        <w:rPr>
          <w:sz w:val="28"/>
          <w:szCs w:val="28"/>
        </w:rPr>
        <w:t xml:space="preserve"> Программы.</w:t>
      </w:r>
      <w:proofErr w:type="gramEnd"/>
      <w:r w:rsidRPr="001A2084">
        <w:rPr>
          <w:sz w:val="28"/>
          <w:szCs w:val="28"/>
        </w:rPr>
        <w:t xml:space="preserve"> Координатором Программы может быть установлена форма отчета.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 xml:space="preserve">В срок до 1 </w:t>
      </w:r>
      <w:r w:rsidR="009730D5">
        <w:rPr>
          <w:sz w:val="28"/>
          <w:szCs w:val="28"/>
        </w:rPr>
        <w:t>марта года</w:t>
      </w:r>
      <w:r w:rsidRPr="001A2084">
        <w:rPr>
          <w:sz w:val="28"/>
          <w:szCs w:val="28"/>
        </w:rPr>
        <w:t xml:space="preserve">, следующего за отчетным периодом, координатор Программы составляет сводный отчет о ходе реализации </w:t>
      </w:r>
      <w:hyperlink r:id="rId17" w:history="1">
        <w:r w:rsidRPr="001A2084">
          <w:rPr>
            <w:sz w:val="28"/>
            <w:szCs w:val="28"/>
          </w:rPr>
          <w:t>мероприятий</w:t>
        </w:r>
      </w:hyperlink>
      <w:r w:rsidRPr="001A2084">
        <w:rPr>
          <w:sz w:val="28"/>
          <w:szCs w:val="28"/>
        </w:rPr>
        <w:t xml:space="preserve"> Программы с предложением, в случае необходимости, внесения изменений в законодательство Республики Карелия, в Программу. Указанный отчет координатор Программы представляет Главе Республики Карелия и направляет исполнителям Программы.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243B9" w:rsidRPr="001A2084" w:rsidRDefault="007243B9" w:rsidP="007243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>V. Ресурсное обеспечение Программы</w:t>
      </w:r>
    </w:p>
    <w:p w:rsidR="007243B9" w:rsidRPr="001A2084" w:rsidRDefault="007243B9" w:rsidP="007243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43B9" w:rsidRPr="001A2084" w:rsidRDefault="00BE3F7C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8" w:history="1">
        <w:r w:rsidR="007243B9" w:rsidRPr="001A2084">
          <w:rPr>
            <w:sz w:val="28"/>
            <w:szCs w:val="28"/>
          </w:rPr>
          <w:t>Мероприятия</w:t>
        </w:r>
      </w:hyperlink>
      <w:r w:rsidR="007243B9" w:rsidRPr="001A2084">
        <w:rPr>
          <w:sz w:val="28"/>
          <w:szCs w:val="28"/>
        </w:rPr>
        <w:t xml:space="preserve"> Программы реализуются органами государственной власти Республики Карелия в процессе осуществления своих полномочий за счет средств, предусмотренных на соответствующий финансовый год в бюджете Республики Карелия на обеспечение выполнения функций органов государственной власти Республики Карелия.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t xml:space="preserve">Финансирование программных мероприятий, предусмотренных в </w:t>
      </w:r>
      <w:r w:rsidR="009730D5">
        <w:rPr>
          <w:sz w:val="28"/>
          <w:szCs w:val="28"/>
        </w:rPr>
        <w:t xml:space="preserve">         </w:t>
      </w:r>
      <w:hyperlink r:id="rId19" w:history="1">
        <w:r w:rsidRPr="001A2084">
          <w:rPr>
            <w:sz w:val="28"/>
            <w:szCs w:val="28"/>
          </w:rPr>
          <w:t>пункте 5</w:t>
        </w:r>
      </w:hyperlink>
      <w:r w:rsidRPr="001A2084">
        <w:rPr>
          <w:sz w:val="28"/>
          <w:szCs w:val="28"/>
        </w:rPr>
        <w:t xml:space="preserve"> «Государственный заказ Республики Карелия на профессиональную переподготовку, повышение квалификации и стажировку гражданских служащих» раздела VI Программы, осуществляется в размере средств, предусмотренных в бюджете Республики Карелия на соответствующий финансовый год и на соответствующие цели.</w:t>
      </w:r>
    </w:p>
    <w:p w:rsidR="007243B9" w:rsidRPr="001A2084" w:rsidRDefault="007243B9" w:rsidP="007243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243B9" w:rsidRPr="001A2084" w:rsidRDefault="007243B9" w:rsidP="007243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7243B9" w:rsidRPr="001A2084" w:rsidSect="00210EFA">
          <w:pgSz w:w="11906" w:h="16838"/>
          <w:pgMar w:top="1134" w:right="1134" w:bottom="851" w:left="1418" w:header="709" w:footer="709" w:gutter="0"/>
          <w:pgNumType w:start="1"/>
          <w:cols w:space="708"/>
          <w:titlePg/>
          <w:docGrid w:linePitch="360"/>
        </w:sectPr>
      </w:pPr>
    </w:p>
    <w:p w:rsidR="007243B9" w:rsidRPr="001A2084" w:rsidRDefault="007243B9" w:rsidP="007243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A2084">
        <w:rPr>
          <w:sz w:val="28"/>
          <w:szCs w:val="28"/>
        </w:rPr>
        <w:lastRenderedPageBreak/>
        <w:t>VI. Перечень программных мероприятий</w:t>
      </w:r>
    </w:p>
    <w:p w:rsidR="007243B9" w:rsidRPr="001A2084" w:rsidRDefault="007243B9" w:rsidP="007243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938"/>
        <w:gridCol w:w="3544"/>
        <w:gridCol w:w="2977"/>
      </w:tblGrid>
      <w:tr w:rsidR="007243B9" w:rsidRPr="001A2084" w:rsidTr="009318A9">
        <w:tc>
          <w:tcPr>
            <w:tcW w:w="81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№ </w:t>
            </w:r>
            <w:proofErr w:type="spellStart"/>
            <w:proofErr w:type="gramStart"/>
            <w:r w:rsidRPr="001A2084">
              <w:t>п</w:t>
            </w:r>
            <w:proofErr w:type="spellEnd"/>
            <w:proofErr w:type="gramEnd"/>
            <w:r w:rsidRPr="001A2084">
              <w:t>/</w:t>
            </w:r>
            <w:proofErr w:type="spellStart"/>
            <w:r w:rsidRPr="001A2084">
              <w:t>п</w:t>
            </w:r>
            <w:proofErr w:type="spellEnd"/>
          </w:p>
        </w:tc>
        <w:tc>
          <w:tcPr>
            <w:tcW w:w="7938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Мероприятие</w:t>
            </w:r>
          </w:p>
        </w:tc>
        <w:tc>
          <w:tcPr>
            <w:tcW w:w="3544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Срок исполнения</w:t>
            </w:r>
          </w:p>
        </w:tc>
        <w:tc>
          <w:tcPr>
            <w:tcW w:w="297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Ответственный исполнитель</w:t>
            </w:r>
          </w:p>
        </w:tc>
      </w:tr>
      <w:tr w:rsidR="002A2703" w:rsidRPr="001A2084" w:rsidTr="009318A9">
        <w:tc>
          <w:tcPr>
            <w:tcW w:w="817" w:type="dxa"/>
          </w:tcPr>
          <w:p w:rsidR="002A2703" w:rsidRPr="001A2084" w:rsidRDefault="002A2703" w:rsidP="00210EFA">
            <w:pPr>
              <w:autoSpaceDE w:val="0"/>
              <w:autoSpaceDN w:val="0"/>
              <w:adjustRightInd w:val="0"/>
              <w:ind w:right="-6"/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2A2703" w:rsidRPr="001A2084" w:rsidRDefault="002A2703" w:rsidP="00210EFA">
            <w:pPr>
              <w:autoSpaceDE w:val="0"/>
              <w:autoSpaceDN w:val="0"/>
              <w:adjustRightInd w:val="0"/>
              <w:ind w:right="-6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A2703" w:rsidRPr="001A2084" w:rsidRDefault="002A2703" w:rsidP="00210EFA">
            <w:pPr>
              <w:autoSpaceDE w:val="0"/>
              <w:autoSpaceDN w:val="0"/>
              <w:adjustRightInd w:val="0"/>
              <w:ind w:right="-6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2A2703" w:rsidRPr="001A2084" w:rsidRDefault="002A2703" w:rsidP="00210EFA">
            <w:pPr>
              <w:autoSpaceDE w:val="0"/>
              <w:autoSpaceDN w:val="0"/>
              <w:adjustRightInd w:val="0"/>
              <w:ind w:right="-6"/>
              <w:jc w:val="center"/>
            </w:pPr>
            <w:r>
              <w:t>4</w:t>
            </w:r>
          </w:p>
        </w:tc>
      </w:tr>
      <w:tr w:rsidR="007243B9" w:rsidRPr="009318A9" w:rsidTr="002A2703">
        <w:tc>
          <w:tcPr>
            <w:tcW w:w="817" w:type="dxa"/>
          </w:tcPr>
          <w:p w:rsidR="007243B9" w:rsidRPr="009318A9" w:rsidRDefault="007243B9" w:rsidP="009318A9">
            <w:pPr>
              <w:autoSpaceDE w:val="0"/>
              <w:autoSpaceDN w:val="0"/>
              <w:adjustRightInd w:val="0"/>
              <w:spacing w:before="120" w:after="120"/>
              <w:ind w:right="-6"/>
              <w:jc w:val="center"/>
            </w:pPr>
            <w:r w:rsidRPr="009318A9">
              <w:t>1.</w:t>
            </w:r>
          </w:p>
        </w:tc>
        <w:tc>
          <w:tcPr>
            <w:tcW w:w="14459" w:type="dxa"/>
            <w:gridSpan w:val="3"/>
          </w:tcPr>
          <w:p w:rsidR="007243B9" w:rsidRPr="009318A9" w:rsidRDefault="007243B9" w:rsidP="009318A9">
            <w:pPr>
              <w:autoSpaceDE w:val="0"/>
              <w:autoSpaceDN w:val="0"/>
              <w:adjustRightInd w:val="0"/>
              <w:spacing w:before="120" w:after="120"/>
              <w:ind w:right="-6"/>
            </w:pPr>
            <w:r w:rsidRPr="009318A9">
              <w:t>Нормативное правовое регулирование</w:t>
            </w:r>
          </w:p>
        </w:tc>
      </w:tr>
      <w:tr w:rsidR="007243B9" w:rsidRPr="001A2084" w:rsidTr="009318A9">
        <w:tc>
          <w:tcPr>
            <w:tcW w:w="81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1.1</w:t>
            </w:r>
            <w:r w:rsidR="009318A9">
              <w:t>.</w:t>
            </w:r>
          </w:p>
        </w:tc>
        <w:tc>
          <w:tcPr>
            <w:tcW w:w="7938" w:type="dxa"/>
          </w:tcPr>
          <w:p w:rsidR="007243B9" w:rsidRPr="001A2084" w:rsidRDefault="007243B9" w:rsidP="009318A9">
            <w:pPr>
              <w:autoSpaceDE w:val="0"/>
              <w:autoSpaceDN w:val="0"/>
              <w:adjustRightInd w:val="0"/>
              <w:spacing w:after="120"/>
              <w:jc w:val="both"/>
              <w:outlineLvl w:val="0"/>
            </w:pPr>
            <w:r w:rsidRPr="001A2084">
              <w:t xml:space="preserve">Разработка проекта нормативного правового акта Республики Карелия, утверждающего перечень должностей гражданской службы, по которым предусматривается ротация гражданских служащих, и план проведения ротации гражданских служащих Республики Карелия </w:t>
            </w:r>
          </w:p>
        </w:tc>
        <w:tc>
          <w:tcPr>
            <w:tcW w:w="3544" w:type="dxa"/>
          </w:tcPr>
          <w:p w:rsidR="007243B9" w:rsidRPr="001A2084" w:rsidRDefault="009318A9" w:rsidP="00210EFA">
            <w:pPr>
              <w:autoSpaceDE w:val="0"/>
              <w:autoSpaceDN w:val="0"/>
              <w:adjustRightInd w:val="0"/>
              <w:ind w:right="-6"/>
              <w:jc w:val="center"/>
            </w:pPr>
            <w:r>
              <w:rPr>
                <w:lang w:val="en-US"/>
              </w:rPr>
              <w:t>IV</w:t>
            </w:r>
            <w:r w:rsidR="007243B9" w:rsidRPr="001A2084">
              <w:t xml:space="preserve"> квартал 2012 года</w:t>
            </w:r>
          </w:p>
        </w:tc>
        <w:tc>
          <w:tcPr>
            <w:tcW w:w="2977" w:type="dxa"/>
          </w:tcPr>
          <w:p w:rsidR="009318A9" w:rsidRPr="001A2084" w:rsidRDefault="007243B9" w:rsidP="009318A9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Администрация </w:t>
            </w:r>
          </w:p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</w:p>
        </w:tc>
      </w:tr>
      <w:tr w:rsidR="007243B9" w:rsidRPr="001A2084" w:rsidTr="009318A9">
        <w:tc>
          <w:tcPr>
            <w:tcW w:w="81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1.2</w:t>
            </w:r>
            <w:r w:rsidR="009318A9">
              <w:t>.</w:t>
            </w:r>
          </w:p>
        </w:tc>
        <w:tc>
          <w:tcPr>
            <w:tcW w:w="7938" w:type="dxa"/>
          </w:tcPr>
          <w:p w:rsidR="007243B9" w:rsidRPr="001A2084" w:rsidRDefault="007243B9" w:rsidP="009318A9">
            <w:pPr>
              <w:autoSpaceDE w:val="0"/>
              <w:autoSpaceDN w:val="0"/>
              <w:adjustRightInd w:val="0"/>
              <w:spacing w:after="120"/>
              <w:jc w:val="both"/>
              <w:outlineLvl w:val="0"/>
            </w:pPr>
            <w:r w:rsidRPr="001A2084">
              <w:t>Разработка проекта нормативного правового акта Республики Карелия  о порядке и условиях обеспечения гражданских служащих</w:t>
            </w:r>
            <w:r w:rsidR="009318A9">
              <w:t>,</w:t>
            </w:r>
            <w:r w:rsidRPr="001A2084">
              <w:t xml:space="preserve"> назначенных в порядке ротации на должность гражданской службы в государственный орган, расположенный в другой местности в пределах Российской Федерации,   служебными жилыми помещениями, а также порядок и размеры возмещения гражданским служащим расходов на наем (поднаем) жилого помещения</w:t>
            </w:r>
          </w:p>
        </w:tc>
        <w:tc>
          <w:tcPr>
            <w:tcW w:w="3544" w:type="dxa"/>
          </w:tcPr>
          <w:p w:rsidR="007243B9" w:rsidRPr="001A2084" w:rsidRDefault="009318A9" w:rsidP="009318A9">
            <w:pPr>
              <w:autoSpaceDE w:val="0"/>
              <w:autoSpaceDN w:val="0"/>
              <w:adjustRightInd w:val="0"/>
              <w:ind w:right="-6"/>
              <w:jc w:val="center"/>
            </w:pPr>
            <w:r>
              <w:rPr>
                <w:lang w:val="en-US"/>
              </w:rPr>
              <w:t>IV</w:t>
            </w:r>
            <w:r w:rsidR="007243B9" w:rsidRPr="001A2084">
              <w:t xml:space="preserve"> квартал 2012 года</w:t>
            </w:r>
          </w:p>
        </w:tc>
        <w:tc>
          <w:tcPr>
            <w:tcW w:w="2977" w:type="dxa"/>
          </w:tcPr>
          <w:p w:rsidR="009318A9" w:rsidRPr="001A2084" w:rsidRDefault="007243B9" w:rsidP="009318A9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Администрация </w:t>
            </w:r>
          </w:p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</w:p>
        </w:tc>
      </w:tr>
      <w:tr w:rsidR="007243B9" w:rsidRPr="001A2084" w:rsidTr="009318A9">
        <w:tc>
          <w:tcPr>
            <w:tcW w:w="81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1.3.</w:t>
            </w:r>
          </w:p>
        </w:tc>
        <w:tc>
          <w:tcPr>
            <w:tcW w:w="7938" w:type="dxa"/>
          </w:tcPr>
          <w:p w:rsidR="007243B9" w:rsidRDefault="007243B9" w:rsidP="002A2703">
            <w:pPr>
              <w:autoSpaceDE w:val="0"/>
              <w:autoSpaceDN w:val="0"/>
              <w:adjustRightInd w:val="0"/>
              <w:jc w:val="both"/>
              <w:outlineLvl w:val="0"/>
            </w:pPr>
            <w:r w:rsidRPr="001A2084">
              <w:t xml:space="preserve">Разработка проекта нормативного правового акта Республики Карелия, утверждающего перечень должностей гражданской службы, по которым может устанавливаться особый порядок оплаты труда, а также порядок установления оплаты труда гражданских служащих, предусмотренный </w:t>
            </w:r>
            <w:hyperlink r:id="rId20" w:history="1">
              <w:r w:rsidRPr="001A2084">
                <w:t>частью 14</w:t>
              </w:r>
            </w:hyperlink>
            <w:r w:rsidRPr="001A2084">
              <w:t xml:space="preserve"> статьи 50 Федерального закона от 27 июля 2004 года № 79-ФЗ «О государственной гражданской службе Российской Федерации»</w:t>
            </w:r>
          </w:p>
          <w:p w:rsidR="009318A9" w:rsidRPr="001A2084" w:rsidRDefault="009318A9" w:rsidP="002A270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544" w:type="dxa"/>
          </w:tcPr>
          <w:p w:rsidR="007243B9" w:rsidRPr="001A2084" w:rsidRDefault="009318A9" w:rsidP="00210EFA">
            <w:pPr>
              <w:autoSpaceDE w:val="0"/>
              <w:autoSpaceDN w:val="0"/>
              <w:adjustRightInd w:val="0"/>
              <w:ind w:right="-6"/>
              <w:jc w:val="center"/>
            </w:pPr>
            <w:r>
              <w:rPr>
                <w:lang w:val="en-US"/>
              </w:rPr>
              <w:t>II</w:t>
            </w:r>
            <w:r w:rsidR="007243B9" w:rsidRPr="001A2084">
              <w:t xml:space="preserve"> квартал 2014 года</w:t>
            </w:r>
          </w:p>
        </w:tc>
        <w:tc>
          <w:tcPr>
            <w:tcW w:w="2977" w:type="dxa"/>
          </w:tcPr>
          <w:p w:rsidR="009318A9" w:rsidRPr="001A2084" w:rsidRDefault="007243B9" w:rsidP="009318A9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Администрация </w:t>
            </w:r>
          </w:p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</w:p>
        </w:tc>
      </w:tr>
      <w:tr w:rsidR="007243B9" w:rsidRPr="001A2084" w:rsidTr="009318A9">
        <w:tc>
          <w:tcPr>
            <w:tcW w:w="81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1.4.</w:t>
            </w:r>
          </w:p>
        </w:tc>
        <w:tc>
          <w:tcPr>
            <w:tcW w:w="7938" w:type="dxa"/>
          </w:tcPr>
          <w:p w:rsidR="007243B9" w:rsidRPr="001A2084" w:rsidRDefault="007243B9" w:rsidP="002A2703">
            <w:pPr>
              <w:autoSpaceDE w:val="0"/>
              <w:autoSpaceDN w:val="0"/>
              <w:adjustRightInd w:val="0"/>
              <w:jc w:val="both"/>
              <w:outlineLvl w:val="0"/>
            </w:pPr>
            <w:r w:rsidRPr="001A2084">
              <w:t xml:space="preserve">Разработка проекта закона Республики Карелия о выплатах по обязательному государственному страхованию </w:t>
            </w:r>
          </w:p>
        </w:tc>
        <w:tc>
          <w:tcPr>
            <w:tcW w:w="3544" w:type="dxa"/>
          </w:tcPr>
          <w:p w:rsidR="009318A9" w:rsidRDefault="002A2703" w:rsidP="002A2703">
            <w:pPr>
              <w:autoSpaceDE w:val="0"/>
              <w:autoSpaceDN w:val="0"/>
              <w:adjustRightInd w:val="0"/>
              <w:ind w:right="-6"/>
              <w:jc w:val="center"/>
            </w:pPr>
            <w:r>
              <w:t>п</w:t>
            </w:r>
            <w:r w:rsidR="007243B9" w:rsidRPr="001A2084">
              <w:t xml:space="preserve">осле вступления в силу федерального закона об обязательном государственном страховании государственных гражданских служащих, определяющего условия и порядок осуществления обязательного страхования </w:t>
            </w:r>
          </w:p>
          <w:p w:rsidR="007243B9" w:rsidRPr="001A2084" w:rsidRDefault="007243B9" w:rsidP="002A270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 </w:t>
            </w:r>
          </w:p>
        </w:tc>
        <w:tc>
          <w:tcPr>
            <w:tcW w:w="2977" w:type="dxa"/>
          </w:tcPr>
          <w:p w:rsidR="009318A9" w:rsidRPr="009318A9" w:rsidRDefault="007243B9" w:rsidP="009318A9">
            <w:pPr>
              <w:autoSpaceDE w:val="0"/>
              <w:autoSpaceDN w:val="0"/>
              <w:adjustRightInd w:val="0"/>
              <w:ind w:right="-6"/>
              <w:jc w:val="center"/>
              <w:rPr>
                <w:lang w:val="en-US"/>
              </w:rPr>
            </w:pPr>
            <w:r w:rsidRPr="001A2084">
              <w:t xml:space="preserve">Администрация </w:t>
            </w:r>
          </w:p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</w:p>
        </w:tc>
      </w:tr>
      <w:tr w:rsidR="002A2703" w:rsidRPr="001A2084" w:rsidTr="009318A9">
        <w:tc>
          <w:tcPr>
            <w:tcW w:w="817" w:type="dxa"/>
          </w:tcPr>
          <w:p w:rsidR="002A2703" w:rsidRPr="001A2084" w:rsidRDefault="002A2703" w:rsidP="001F49DA">
            <w:pPr>
              <w:autoSpaceDE w:val="0"/>
              <w:autoSpaceDN w:val="0"/>
              <w:adjustRightInd w:val="0"/>
              <w:ind w:right="-6"/>
              <w:jc w:val="center"/>
            </w:pPr>
            <w:r>
              <w:lastRenderedPageBreak/>
              <w:t>1</w:t>
            </w:r>
          </w:p>
        </w:tc>
        <w:tc>
          <w:tcPr>
            <w:tcW w:w="7938" w:type="dxa"/>
          </w:tcPr>
          <w:p w:rsidR="002A2703" w:rsidRPr="001A2084" w:rsidRDefault="002A2703" w:rsidP="001F49DA">
            <w:pPr>
              <w:autoSpaceDE w:val="0"/>
              <w:autoSpaceDN w:val="0"/>
              <w:adjustRightInd w:val="0"/>
              <w:ind w:right="-6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A2703" w:rsidRPr="001A2084" w:rsidRDefault="002A2703" w:rsidP="001F49DA">
            <w:pPr>
              <w:autoSpaceDE w:val="0"/>
              <w:autoSpaceDN w:val="0"/>
              <w:adjustRightInd w:val="0"/>
              <w:ind w:right="-6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2A2703" w:rsidRPr="001A2084" w:rsidRDefault="002A2703" w:rsidP="001F49DA">
            <w:pPr>
              <w:autoSpaceDE w:val="0"/>
              <w:autoSpaceDN w:val="0"/>
              <w:adjustRightInd w:val="0"/>
              <w:ind w:right="-6"/>
              <w:jc w:val="center"/>
            </w:pPr>
            <w:r>
              <w:t>4</w:t>
            </w:r>
          </w:p>
        </w:tc>
      </w:tr>
      <w:tr w:rsidR="007243B9" w:rsidRPr="001A2084" w:rsidTr="009318A9">
        <w:tc>
          <w:tcPr>
            <w:tcW w:w="81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1.5.</w:t>
            </w:r>
          </w:p>
        </w:tc>
        <w:tc>
          <w:tcPr>
            <w:tcW w:w="7938" w:type="dxa"/>
          </w:tcPr>
          <w:p w:rsidR="007243B9" w:rsidRPr="001A2084" w:rsidRDefault="007243B9" w:rsidP="002506E5">
            <w:pPr>
              <w:autoSpaceDE w:val="0"/>
              <w:autoSpaceDN w:val="0"/>
              <w:adjustRightInd w:val="0"/>
              <w:spacing w:after="120"/>
              <w:ind w:firstLine="34"/>
              <w:jc w:val="both"/>
              <w:outlineLvl w:val="0"/>
            </w:pPr>
            <w:r w:rsidRPr="001A2084">
              <w:t>Разработка проекта нормативного правового акта Республики Карелия о размере, порядке и условиях оплаты труда представителей научных и образовательных учреждений, других организаций, привлеченных в качестве независимых экспертов-специалистов по вопросам, связанным с гражданской службой</w:t>
            </w:r>
          </w:p>
        </w:tc>
        <w:tc>
          <w:tcPr>
            <w:tcW w:w="3544" w:type="dxa"/>
          </w:tcPr>
          <w:p w:rsidR="007243B9" w:rsidRPr="001A2084" w:rsidRDefault="00D910EC" w:rsidP="00D910EC">
            <w:pPr>
              <w:autoSpaceDE w:val="0"/>
              <w:autoSpaceDN w:val="0"/>
              <w:adjustRightInd w:val="0"/>
              <w:ind w:right="-6"/>
              <w:jc w:val="center"/>
            </w:pPr>
            <w:r>
              <w:rPr>
                <w:lang w:val="en-US"/>
              </w:rPr>
              <w:t>III</w:t>
            </w:r>
            <w:r>
              <w:t xml:space="preserve"> </w:t>
            </w:r>
            <w:r w:rsidR="007243B9" w:rsidRPr="001A2084">
              <w:t>квартал 2013 года</w:t>
            </w:r>
          </w:p>
        </w:tc>
        <w:tc>
          <w:tcPr>
            <w:tcW w:w="2977" w:type="dxa"/>
          </w:tcPr>
          <w:p w:rsidR="002506E5" w:rsidRPr="001A2084" w:rsidRDefault="007243B9" w:rsidP="002506E5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Администрация </w:t>
            </w:r>
          </w:p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</w:p>
        </w:tc>
      </w:tr>
      <w:tr w:rsidR="007243B9" w:rsidRPr="001A2084" w:rsidTr="009318A9">
        <w:tc>
          <w:tcPr>
            <w:tcW w:w="81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1.6.</w:t>
            </w:r>
          </w:p>
        </w:tc>
        <w:tc>
          <w:tcPr>
            <w:tcW w:w="7938" w:type="dxa"/>
          </w:tcPr>
          <w:p w:rsidR="007243B9" w:rsidRPr="001A2084" w:rsidRDefault="007243B9" w:rsidP="002506E5">
            <w:pPr>
              <w:autoSpaceDE w:val="0"/>
              <w:autoSpaceDN w:val="0"/>
              <w:adjustRightInd w:val="0"/>
              <w:spacing w:after="120"/>
              <w:ind w:firstLine="34"/>
              <w:jc w:val="both"/>
              <w:outlineLvl w:val="0"/>
            </w:pPr>
            <w:r w:rsidRPr="001A2084">
              <w:t>Разработка проекта постановления Правительства Республики Карелия о порядке и условиях предоставления единовременных субсидий на приобретение жилой площади</w:t>
            </w:r>
          </w:p>
        </w:tc>
        <w:tc>
          <w:tcPr>
            <w:tcW w:w="3544" w:type="dxa"/>
          </w:tcPr>
          <w:p w:rsidR="007243B9" w:rsidRPr="001A2084" w:rsidRDefault="00D910EC" w:rsidP="00D910EC">
            <w:pPr>
              <w:autoSpaceDE w:val="0"/>
              <w:autoSpaceDN w:val="0"/>
              <w:adjustRightInd w:val="0"/>
              <w:ind w:right="-6"/>
              <w:jc w:val="center"/>
            </w:pPr>
            <w:r>
              <w:rPr>
                <w:lang w:val="en-US"/>
              </w:rPr>
              <w:t>IV</w:t>
            </w:r>
            <w:r w:rsidRPr="001A2084">
              <w:t xml:space="preserve"> </w:t>
            </w:r>
            <w:r w:rsidR="007243B9" w:rsidRPr="001A2084">
              <w:t xml:space="preserve"> квартал 2013 года</w:t>
            </w:r>
          </w:p>
        </w:tc>
        <w:tc>
          <w:tcPr>
            <w:tcW w:w="2977" w:type="dxa"/>
          </w:tcPr>
          <w:p w:rsidR="002506E5" w:rsidRPr="001A2084" w:rsidRDefault="007243B9" w:rsidP="002506E5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Администрация </w:t>
            </w:r>
          </w:p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</w:p>
        </w:tc>
      </w:tr>
      <w:tr w:rsidR="007243B9" w:rsidRPr="002506E5" w:rsidTr="002A2703">
        <w:tc>
          <w:tcPr>
            <w:tcW w:w="817" w:type="dxa"/>
          </w:tcPr>
          <w:p w:rsidR="007243B9" w:rsidRPr="002506E5" w:rsidRDefault="007243B9" w:rsidP="002506E5">
            <w:pPr>
              <w:autoSpaceDE w:val="0"/>
              <w:autoSpaceDN w:val="0"/>
              <w:adjustRightInd w:val="0"/>
              <w:spacing w:before="120" w:after="120"/>
              <w:ind w:right="-6"/>
              <w:jc w:val="center"/>
            </w:pPr>
            <w:r w:rsidRPr="002506E5">
              <w:t>2.</w:t>
            </w:r>
          </w:p>
        </w:tc>
        <w:tc>
          <w:tcPr>
            <w:tcW w:w="14459" w:type="dxa"/>
            <w:gridSpan w:val="3"/>
          </w:tcPr>
          <w:p w:rsidR="007243B9" w:rsidRPr="002506E5" w:rsidRDefault="007243B9" w:rsidP="002506E5">
            <w:pPr>
              <w:autoSpaceDE w:val="0"/>
              <w:autoSpaceDN w:val="0"/>
              <w:adjustRightInd w:val="0"/>
              <w:spacing w:before="120" w:after="120"/>
              <w:ind w:right="-6"/>
            </w:pPr>
            <w:r w:rsidRPr="002506E5">
              <w:t>Методическое сопровождение</w:t>
            </w:r>
          </w:p>
        </w:tc>
      </w:tr>
      <w:tr w:rsidR="007243B9" w:rsidRPr="001A2084" w:rsidTr="009318A9">
        <w:tc>
          <w:tcPr>
            <w:tcW w:w="81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 2.1</w:t>
            </w:r>
            <w:r w:rsidR="002506E5">
              <w:t>.</w:t>
            </w:r>
          </w:p>
        </w:tc>
        <w:tc>
          <w:tcPr>
            <w:tcW w:w="7938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both"/>
            </w:pPr>
            <w:r w:rsidRPr="001A2084">
              <w:t xml:space="preserve"> Разработка методических рекомендаций </w:t>
            </w:r>
            <w:r w:rsidRPr="001A2084">
              <w:rPr>
                <w:szCs w:val="28"/>
              </w:rPr>
              <w:t>по вопросам применения законодательства Российской Федерации и Республики Карелия о гражданской службе, противодействия коррупции</w:t>
            </w:r>
          </w:p>
        </w:tc>
        <w:tc>
          <w:tcPr>
            <w:tcW w:w="3544" w:type="dxa"/>
          </w:tcPr>
          <w:p w:rsidR="007243B9" w:rsidRPr="001A2084" w:rsidRDefault="007243B9" w:rsidP="002506E5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2012-2014 год</w:t>
            </w:r>
            <w:r w:rsidR="002506E5">
              <w:t>ы</w:t>
            </w:r>
          </w:p>
        </w:tc>
        <w:tc>
          <w:tcPr>
            <w:tcW w:w="2977" w:type="dxa"/>
          </w:tcPr>
          <w:p w:rsidR="002506E5" w:rsidRPr="001A2084" w:rsidRDefault="007243B9" w:rsidP="002506E5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Администрация </w:t>
            </w:r>
          </w:p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</w:p>
        </w:tc>
      </w:tr>
      <w:tr w:rsidR="007243B9" w:rsidRPr="002506E5" w:rsidTr="002A2703">
        <w:tc>
          <w:tcPr>
            <w:tcW w:w="817" w:type="dxa"/>
          </w:tcPr>
          <w:p w:rsidR="007243B9" w:rsidRPr="002506E5" w:rsidRDefault="007243B9" w:rsidP="002506E5">
            <w:pPr>
              <w:autoSpaceDE w:val="0"/>
              <w:autoSpaceDN w:val="0"/>
              <w:adjustRightInd w:val="0"/>
              <w:spacing w:before="120" w:after="120"/>
              <w:ind w:right="-6"/>
              <w:jc w:val="center"/>
            </w:pPr>
            <w:r w:rsidRPr="002506E5">
              <w:t>3.</w:t>
            </w:r>
          </w:p>
        </w:tc>
        <w:tc>
          <w:tcPr>
            <w:tcW w:w="14459" w:type="dxa"/>
            <w:gridSpan w:val="3"/>
          </w:tcPr>
          <w:p w:rsidR="007243B9" w:rsidRPr="002506E5" w:rsidRDefault="007243B9" w:rsidP="002506E5">
            <w:pPr>
              <w:autoSpaceDE w:val="0"/>
              <w:autoSpaceDN w:val="0"/>
              <w:adjustRightInd w:val="0"/>
              <w:spacing w:before="120" w:after="120"/>
              <w:ind w:right="-6"/>
            </w:pPr>
            <w:r w:rsidRPr="002506E5">
              <w:t xml:space="preserve">Развитие управления гражданской службой </w:t>
            </w:r>
          </w:p>
        </w:tc>
      </w:tr>
      <w:tr w:rsidR="007243B9" w:rsidRPr="001A2084" w:rsidTr="009318A9">
        <w:tc>
          <w:tcPr>
            <w:tcW w:w="81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3.1.</w:t>
            </w:r>
          </w:p>
        </w:tc>
        <w:tc>
          <w:tcPr>
            <w:tcW w:w="7938" w:type="dxa"/>
          </w:tcPr>
          <w:p w:rsidR="007243B9" w:rsidRPr="001A2084" w:rsidRDefault="007243B9" w:rsidP="002506E5">
            <w:pPr>
              <w:autoSpaceDE w:val="0"/>
              <w:autoSpaceDN w:val="0"/>
              <w:adjustRightInd w:val="0"/>
              <w:ind w:right="-6"/>
              <w:jc w:val="both"/>
            </w:pPr>
            <w:r w:rsidRPr="001A2084">
              <w:t xml:space="preserve">Проведение для  органов государственной власти Республики Карелия тематических семинаров и семинаров по актуальным проблемам применения законодательства о государственной гражданской службе </w:t>
            </w:r>
          </w:p>
        </w:tc>
        <w:tc>
          <w:tcPr>
            <w:tcW w:w="3544" w:type="dxa"/>
          </w:tcPr>
          <w:p w:rsidR="007243B9" w:rsidRPr="001A2084" w:rsidRDefault="002A2703" w:rsidP="002A2703">
            <w:pPr>
              <w:autoSpaceDE w:val="0"/>
              <w:autoSpaceDN w:val="0"/>
              <w:adjustRightInd w:val="0"/>
              <w:ind w:right="-6"/>
              <w:jc w:val="center"/>
            </w:pPr>
            <w:r>
              <w:t>н</w:t>
            </w:r>
            <w:r w:rsidR="007243B9" w:rsidRPr="001A2084">
              <w:t>е реже одного раза в полугодие</w:t>
            </w:r>
          </w:p>
        </w:tc>
        <w:tc>
          <w:tcPr>
            <w:tcW w:w="2977" w:type="dxa"/>
          </w:tcPr>
          <w:p w:rsidR="002506E5" w:rsidRPr="001A2084" w:rsidRDefault="007243B9" w:rsidP="002506E5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Администрация </w:t>
            </w:r>
          </w:p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</w:p>
        </w:tc>
      </w:tr>
      <w:tr w:rsidR="007243B9" w:rsidRPr="001A2084" w:rsidTr="009318A9">
        <w:tc>
          <w:tcPr>
            <w:tcW w:w="81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3.2.</w:t>
            </w:r>
          </w:p>
        </w:tc>
        <w:tc>
          <w:tcPr>
            <w:tcW w:w="7938" w:type="dxa"/>
          </w:tcPr>
          <w:p w:rsidR="007243B9" w:rsidRPr="001A2084" w:rsidRDefault="002506E5" w:rsidP="002506E5">
            <w:pPr>
              <w:jc w:val="both"/>
            </w:pPr>
            <w:r>
              <w:t>Подготовка</w:t>
            </w:r>
            <w:r w:rsidRPr="003A35AD">
              <w:t xml:space="preserve"> </w:t>
            </w:r>
            <w:r>
              <w:t xml:space="preserve">аналитических материалов о качественном составе </w:t>
            </w:r>
            <w:proofErr w:type="spellStart"/>
            <w:proofErr w:type="gramStart"/>
            <w:r>
              <w:t>граждан-ских</w:t>
            </w:r>
            <w:proofErr w:type="spellEnd"/>
            <w:proofErr w:type="gramEnd"/>
            <w:r>
              <w:t xml:space="preserve"> служащих н</w:t>
            </w:r>
            <w:r w:rsidR="007243B9">
              <w:t xml:space="preserve">а основе информации, представленной органами государственной власти Республики Карелия, </w:t>
            </w:r>
          </w:p>
        </w:tc>
        <w:tc>
          <w:tcPr>
            <w:tcW w:w="3544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ежегодно, до 1 </w:t>
            </w:r>
            <w:r>
              <w:t xml:space="preserve">мая </w:t>
            </w:r>
            <w:r w:rsidRPr="001A2084">
              <w:t>года</w:t>
            </w:r>
            <w:r>
              <w:t xml:space="preserve">, следующего за отчетным </w:t>
            </w:r>
            <w:r w:rsidR="002506E5">
              <w:t>периодом</w:t>
            </w:r>
          </w:p>
        </w:tc>
        <w:tc>
          <w:tcPr>
            <w:tcW w:w="2977" w:type="dxa"/>
          </w:tcPr>
          <w:p w:rsidR="002506E5" w:rsidRPr="001A2084" w:rsidRDefault="007243B9" w:rsidP="002506E5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Администрация </w:t>
            </w:r>
          </w:p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</w:p>
        </w:tc>
      </w:tr>
      <w:tr w:rsidR="007243B9" w:rsidRPr="001A2084" w:rsidTr="009318A9">
        <w:tc>
          <w:tcPr>
            <w:tcW w:w="81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3.</w:t>
            </w:r>
            <w:r>
              <w:t>3</w:t>
            </w:r>
            <w:r w:rsidRPr="001A2084">
              <w:t>.</w:t>
            </w:r>
          </w:p>
        </w:tc>
        <w:tc>
          <w:tcPr>
            <w:tcW w:w="7938" w:type="dxa"/>
          </w:tcPr>
          <w:p w:rsidR="007243B9" w:rsidRPr="001A2084" w:rsidRDefault="007243B9" w:rsidP="002506E5">
            <w:pPr>
              <w:autoSpaceDE w:val="0"/>
              <w:autoSpaceDN w:val="0"/>
              <w:adjustRightInd w:val="0"/>
              <w:ind w:right="-6"/>
              <w:jc w:val="both"/>
            </w:pPr>
            <w:r w:rsidRPr="001A2084">
              <w:t>Анализ состояния развития гражданской службы на основе отчетных материалов об исполнении Программы и данных, полученных в процессе реализации Программы</w:t>
            </w:r>
          </w:p>
        </w:tc>
        <w:tc>
          <w:tcPr>
            <w:tcW w:w="3544" w:type="dxa"/>
          </w:tcPr>
          <w:p w:rsidR="007243B9" w:rsidRPr="001A2084" w:rsidRDefault="00D910EC" w:rsidP="00210EFA">
            <w:pPr>
              <w:autoSpaceDE w:val="0"/>
              <w:autoSpaceDN w:val="0"/>
              <w:adjustRightInd w:val="0"/>
              <w:ind w:right="-6"/>
              <w:jc w:val="center"/>
            </w:pPr>
            <w:r>
              <w:rPr>
                <w:lang w:val="en-US"/>
              </w:rPr>
              <w:t>IV</w:t>
            </w:r>
            <w:r w:rsidR="007243B9" w:rsidRPr="001A2084">
              <w:t xml:space="preserve"> квартал 2012 года</w:t>
            </w:r>
          </w:p>
          <w:p w:rsidR="007243B9" w:rsidRPr="001A2084" w:rsidRDefault="00D910EC" w:rsidP="00210EFA">
            <w:pPr>
              <w:autoSpaceDE w:val="0"/>
              <w:autoSpaceDN w:val="0"/>
              <w:adjustRightInd w:val="0"/>
              <w:ind w:right="-6"/>
              <w:jc w:val="center"/>
            </w:pPr>
            <w:r>
              <w:rPr>
                <w:lang w:val="en-US"/>
              </w:rPr>
              <w:t>IV</w:t>
            </w:r>
            <w:r w:rsidR="007243B9" w:rsidRPr="001A2084">
              <w:t xml:space="preserve"> квартал 2013 года</w:t>
            </w:r>
          </w:p>
          <w:p w:rsidR="007243B9" w:rsidRPr="001A2084" w:rsidRDefault="00D910EC" w:rsidP="00210EFA">
            <w:pPr>
              <w:autoSpaceDE w:val="0"/>
              <w:autoSpaceDN w:val="0"/>
              <w:adjustRightInd w:val="0"/>
              <w:ind w:right="-6"/>
              <w:jc w:val="center"/>
            </w:pPr>
            <w:r>
              <w:rPr>
                <w:lang w:val="en-US"/>
              </w:rPr>
              <w:t>IV</w:t>
            </w:r>
            <w:r w:rsidR="007243B9" w:rsidRPr="001A2084">
              <w:t xml:space="preserve"> квартал 2014 года</w:t>
            </w:r>
          </w:p>
        </w:tc>
        <w:tc>
          <w:tcPr>
            <w:tcW w:w="2977" w:type="dxa"/>
          </w:tcPr>
          <w:p w:rsidR="002506E5" w:rsidRPr="001A2084" w:rsidRDefault="007243B9" w:rsidP="002506E5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Администрация </w:t>
            </w:r>
          </w:p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</w:p>
        </w:tc>
      </w:tr>
      <w:tr w:rsidR="007243B9" w:rsidRPr="001A2084" w:rsidTr="009318A9">
        <w:tc>
          <w:tcPr>
            <w:tcW w:w="81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>
              <w:t>3.4</w:t>
            </w:r>
            <w:r w:rsidR="002506E5">
              <w:t>.</w:t>
            </w:r>
          </w:p>
        </w:tc>
        <w:tc>
          <w:tcPr>
            <w:tcW w:w="7938" w:type="dxa"/>
          </w:tcPr>
          <w:p w:rsidR="007243B9" w:rsidRPr="001A2084" w:rsidRDefault="007243B9" w:rsidP="005E51C1">
            <w:pPr>
              <w:autoSpaceDE w:val="0"/>
              <w:autoSpaceDN w:val="0"/>
              <w:adjustRightInd w:val="0"/>
              <w:ind w:right="-6"/>
              <w:jc w:val="both"/>
            </w:pPr>
            <w:r w:rsidRPr="001A2084">
              <w:t xml:space="preserve">Проведение опроса среди гражданских служащих на предмет их удовлетворенности профессиональной служебной деятельностью, социально-психологическим климатом и престижем гражданской службы </w:t>
            </w:r>
          </w:p>
        </w:tc>
        <w:tc>
          <w:tcPr>
            <w:tcW w:w="3544" w:type="dxa"/>
          </w:tcPr>
          <w:p w:rsidR="007243B9" w:rsidRPr="001A2084" w:rsidRDefault="00D910EC" w:rsidP="00210EFA">
            <w:pPr>
              <w:autoSpaceDE w:val="0"/>
              <w:autoSpaceDN w:val="0"/>
              <w:adjustRightInd w:val="0"/>
              <w:ind w:right="-6"/>
              <w:jc w:val="center"/>
            </w:pPr>
            <w:r>
              <w:rPr>
                <w:lang w:val="en-US"/>
              </w:rPr>
              <w:t>IV</w:t>
            </w:r>
            <w:r w:rsidR="007243B9" w:rsidRPr="001A2084">
              <w:t xml:space="preserve"> квартал 2014 года</w:t>
            </w:r>
          </w:p>
        </w:tc>
        <w:tc>
          <w:tcPr>
            <w:tcW w:w="2977" w:type="dxa"/>
          </w:tcPr>
          <w:p w:rsidR="002506E5" w:rsidRPr="001A2084" w:rsidRDefault="007243B9" w:rsidP="002506E5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Администрация </w:t>
            </w:r>
          </w:p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</w:p>
        </w:tc>
      </w:tr>
      <w:tr w:rsidR="007243B9" w:rsidRPr="002506E5" w:rsidTr="002A2703">
        <w:tc>
          <w:tcPr>
            <w:tcW w:w="817" w:type="dxa"/>
          </w:tcPr>
          <w:p w:rsidR="007243B9" w:rsidRPr="002506E5" w:rsidRDefault="007243B9" w:rsidP="002506E5">
            <w:pPr>
              <w:autoSpaceDE w:val="0"/>
              <w:autoSpaceDN w:val="0"/>
              <w:adjustRightInd w:val="0"/>
              <w:spacing w:before="120" w:after="120"/>
              <w:ind w:right="-6"/>
              <w:jc w:val="center"/>
            </w:pPr>
            <w:r w:rsidRPr="002506E5">
              <w:t>4.</w:t>
            </w:r>
          </w:p>
        </w:tc>
        <w:tc>
          <w:tcPr>
            <w:tcW w:w="14459" w:type="dxa"/>
            <w:gridSpan w:val="3"/>
          </w:tcPr>
          <w:p w:rsidR="007243B9" w:rsidRPr="002506E5" w:rsidRDefault="007243B9" w:rsidP="002506E5">
            <w:pPr>
              <w:autoSpaceDE w:val="0"/>
              <w:autoSpaceDN w:val="0"/>
              <w:adjustRightInd w:val="0"/>
              <w:spacing w:before="120" w:after="120"/>
              <w:ind w:right="-6"/>
            </w:pPr>
            <w:r w:rsidRPr="002506E5">
              <w:t xml:space="preserve">Контрольные мероприятия </w:t>
            </w:r>
          </w:p>
        </w:tc>
      </w:tr>
      <w:tr w:rsidR="007243B9" w:rsidRPr="001A2084" w:rsidTr="009318A9">
        <w:tc>
          <w:tcPr>
            <w:tcW w:w="81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4.1</w:t>
            </w:r>
            <w:r w:rsidR="002506E5">
              <w:t>.</w:t>
            </w:r>
          </w:p>
        </w:tc>
        <w:tc>
          <w:tcPr>
            <w:tcW w:w="7938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both"/>
            </w:pPr>
            <w:r w:rsidRPr="001A2084">
              <w:t xml:space="preserve">Проведение проверок реализации органами исполнительной власти Республики Карелия законодательства </w:t>
            </w:r>
            <w:r w:rsidRPr="001A2084">
              <w:rPr>
                <w:szCs w:val="28"/>
              </w:rPr>
              <w:t>Российской Федерации и Республики Карелия о гражданской службе</w:t>
            </w:r>
          </w:p>
        </w:tc>
        <w:tc>
          <w:tcPr>
            <w:tcW w:w="3544" w:type="dxa"/>
          </w:tcPr>
          <w:p w:rsidR="007243B9" w:rsidRPr="001A2084" w:rsidRDefault="007243B9" w:rsidP="002506E5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2012-2014 год</w:t>
            </w:r>
            <w:r w:rsidR="002506E5">
              <w:t>ы</w:t>
            </w:r>
          </w:p>
        </w:tc>
        <w:tc>
          <w:tcPr>
            <w:tcW w:w="2977" w:type="dxa"/>
          </w:tcPr>
          <w:p w:rsidR="002506E5" w:rsidRPr="001A2084" w:rsidRDefault="007243B9" w:rsidP="002506E5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Администрация </w:t>
            </w:r>
          </w:p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</w:p>
        </w:tc>
      </w:tr>
    </w:tbl>
    <w:p w:rsidR="002A2703" w:rsidRDefault="002A2703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71"/>
        <w:gridCol w:w="2977"/>
        <w:gridCol w:w="4111"/>
      </w:tblGrid>
      <w:tr w:rsidR="002A2703" w:rsidRPr="001A2084" w:rsidTr="00A47DC9">
        <w:tc>
          <w:tcPr>
            <w:tcW w:w="817" w:type="dxa"/>
          </w:tcPr>
          <w:p w:rsidR="002A2703" w:rsidRPr="001A2084" w:rsidRDefault="002A2703" w:rsidP="001F49DA">
            <w:pPr>
              <w:autoSpaceDE w:val="0"/>
              <w:autoSpaceDN w:val="0"/>
              <w:adjustRightInd w:val="0"/>
              <w:ind w:right="-6"/>
              <w:jc w:val="center"/>
            </w:pPr>
            <w:r>
              <w:lastRenderedPageBreak/>
              <w:t>1</w:t>
            </w:r>
          </w:p>
        </w:tc>
        <w:tc>
          <w:tcPr>
            <w:tcW w:w="7371" w:type="dxa"/>
          </w:tcPr>
          <w:p w:rsidR="002A2703" w:rsidRPr="001A2084" w:rsidRDefault="002A2703" w:rsidP="001F49DA">
            <w:pPr>
              <w:autoSpaceDE w:val="0"/>
              <w:autoSpaceDN w:val="0"/>
              <w:adjustRightInd w:val="0"/>
              <w:ind w:right="-6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2A2703" w:rsidRPr="001A2084" w:rsidRDefault="002A2703" w:rsidP="001F49DA">
            <w:pPr>
              <w:autoSpaceDE w:val="0"/>
              <w:autoSpaceDN w:val="0"/>
              <w:adjustRightInd w:val="0"/>
              <w:ind w:right="-6"/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2A2703" w:rsidRPr="001A2084" w:rsidRDefault="002A2703" w:rsidP="001F49DA">
            <w:pPr>
              <w:autoSpaceDE w:val="0"/>
              <w:autoSpaceDN w:val="0"/>
              <w:adjustRightInd w:val="0"/>
              <w:ind w:right="-6"/>
              <w:jc w:val="center"/>
            </w:pPr>
            <w:r>
              <w:t>4</w:t>
            </w:r>
          </w:p>
        </w:tc>
      </w:tr>
      <w:tr w:rsidR="007243B9" w:rsidRPr="001A2084" w:rsidTr="002A2703">
        <w:tc>
          <w:tcPr>
            <w:tcW w:w="817" w:type="dxa"/>
          </w:tcPr>
          <w:p w:rsidR="007243B9" w:rsidRPr="00521F23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521F23">
              <w:t>5.</w:t>
            </w:r>
          </w:p>
        </w:tc>
        <w:tc>
          <w:tcPr>
            <w:tcW w:w="14459" w:type="dxa"/>
            <w:gridSpan w:val="3"/>
          </w:tcPr>
          <w:p w:rsidR="007243B9" w:rsidRPr="00521F23" w:rsidRDefault="007243B9" w:rsidP="00521F23">
            <w:pPr>
              <w:autoSpaceDE w:val="0"/>
              <w:autoSpaceDN w:val="0"/>
              <w:adjustRightInd w:val="0"/>
              <w:spacing w:after="120"/>
              <w:ind w:right="-6"/>
            </w:pPr>
            <w:r w:rsidRPr="00521F23">
              <w:t xml:space="preserve">Государственный заказ Республики Карелия на профессиональную переподготовку, повышение квалификации и стажировку гражданских служащих </w:t>
            </w:r>
          </w:p>
        </w:tc>
      </w:tr>
      <w:tr w:rsidR="007243B9" w:rsidRPr="001A2084" w:rsidTr="00A47DC9">
        <w:tc>
          <w:tcPr>
            <w:tcW w:w="81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5.1.</w:t>
            </w:r>
          </w:p>
        </w:tc>
        <w:tc>
          <w:tcPr>
            <w:tcW w:w="7371" w:type="dxa"/>
          </w:tcPr>
          <w:p w:rsidR="007243B9" w:rsidRPr="001A2084" w:rsidRDefault="007243B9" w:rsidP="00521F23">
            <w:pPr>
              <w:autoSpaceDE w:val="0"/>
              <w:autoSpaceDN w:val="0"/>
              <w:adjustRightInd w:val="0"/>
              <w:ind w:right="-6"/>
              <w:jc w:val="both"/>
            </w:pPr>
            <w:r w:rsidRPr="001A2084">
              <w:t>Выполнение государственно</w:t>
            </w:r>
            <w:r>
              <w:t>го</w:t>
            </w:r>
            <w:r w:rsidRPr="001A2084">
              <w:t xml:space="preserve"> заказа на профессиональную переподготовку, повышение квалификации и стажировку гражданских служащих </w:t>
            </w:r>
          </w:p>
        </w:tc>
        <w:tc>
          <w:tcPr>
            <w:tcW w:w="2977" w:type="dxa"/>
          </w:tcPr>
          <w:p w:rsidR="007243B9" w:rsidRPr="001A2084" w:rsidRDefault="007243B9" w:rsidP="00A47DC9">
            <w:pPr>
              <w:autoSpaceDE w:val="0"/>
              <w:autoSpaceDN w:val="0"/>
              <w:adjustRightInd w:val="0"/>
              <w:ind w:right="-6"/>
              <w:jc w:val="center"/>
              <w:rPr>
                <w:rFonts w:ascii="Courier New" w:hAnsi="Courier New" w:cs="Courier New"/>
                <w:sz w:val="20"/>
              </w:rPr>
            </w:pPr>
            <w:r w:rsidRPr="001A2084">
              <w:t>2012-2014 год</w:t>
            </w:r>
            <w:r w:rsidR="00521F23">
              <w:t>ы</w:t>
            </w:r>
          </w:p>
          <w:p w:rsidR="007243B9" w:rsidRPr="001A2084" w:rsidRDefault="007243B9" w:rsidP="00A47DC9">
            <w:pPr>
              <w:autoSpaceDE w:val="0"/>
              <w:autoSpaceDN w:val="0"/>
              <w:adjustRightInd w:val="0"/>
              <w:ind w:right="-6"/>
              <w:jc w:val="center"/>
            </w:pPr>
          </w:p>
        </w:tc>
        <w:tc>
          <w:tcPr>
            <w:tcW w:w="4111" w:type="dxa"/>
          </w:tcPr>
          <w:p w:rsidR="00521F23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Администрация, </w:t>
            </w:r>
          </w:p>
          <w:p w:rsidR="00521F23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Законодательное Собрание </w:t>
            </w:r>
            <w:proofErr w:type="spellStart"/>
            <w:proofErr w:type="gramStart"/>
            <w:r w:rsidRPr="001A2084">
              <w:t>Респуб</w:t>
            </w:r>
            <w:r w:rsidR="00521F23">
              <w:t>-</w:t>
            </w:r>
            <w:r w:rsidRPr="001A2084">
              <w:t>лики</w:t>
            </w:r>
            <w:proofErr w:type="spellEnd"/>
            <w:proofErr w:type="gramEnd"/>
            <w:r w:rsidRPr="001A2084">
              <w:t xml:space="preserve"> Карелия (по согласованию), </w:t>
            </w:r>
          </w:p>
          <w:p w:rsidR="005E51C1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Конституционный Суд Республики Карелия (по согласованию), Центральная избирательная комиссия Республики Карелия </w:t>
            </w:r>
          </w:p>
          <w:p w:rsidR="00521F23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(по согласованию), </w:t>
            </w:r>
          </w:p>
          <w:p w:rsidR="007243B9" w:rsidRPr="001A2084" w:rsidRDefault="007243B9" w:rsidP="00521F23">
            <w:pPr>
              <w:autoSpaceDE w:val="0"/>
              <w:autoSpaceDN w:val="0"/>
              <w:adjustRightInd w:val="0"/>
              <w:spacing w:after="120"/>
              <w:ind w:right="-6"/>
              <w:jc w:val="center"/>
            </w:pPr>
            <w:r w:rsidRPr="001A2084">
              <w:t xml:space="preserve">органы исполнительной власти Республики Карелия </w:t>
            </w:r>
          </w:p>
        </w:tc>
      </w:tr>
      <w:tr w:rsidR="007243B9" w:rsidRPr="001A2084" w:rsidTr="00A47DC9">
        <w:tc>
          <w:tcPr>
            <w:tcW w:w="81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5.2.</w:t>
            </w:r>
          </w:p>
        </w:tc>
        <w:tc>
          <w:tcPr>
            <w:tcW w:w="7371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both"/>
            </w:pPr>
            <w:r w:rsidRPr="001A2084">
              <w:t xml:space="preserve">Введение в органах государственной власти Республики Карелия института </w:t>
            </w:r>
            <w:proofErr w:type="spellStart"/>
            <w:r w:rsidRPr="001A2084">
              <w:t>стажерства</w:t>
            </w:r>
            <w:proofErr w:type="spellEnd"/>
          </w:p>
        </w:tc>
        <w:tc>
          <w:tcPr>
            <w:tcW w:w="2977" w:type="dxa"/>
          </w:tcPr>
          <w:p w:rsidR="007243B9" w:rsidRPr="001A2084" w:rsidRDefault="00A47DC9" w:rsidP="00A47DC9">
            <w:pPr>
              <w:autoSpaceDE w:val="0"/>
              <w:autoSpaceDN w:val="0"/>
              <w:adjustRightInd w:val="0"/>
              <w:ind w:right="-6"/>
              <w:jc w:val="center"/>
            </w:pPr>
            <w:r>
              <w:t>п</w:t>
            </w:r>
            <w:r w:rsidR="007243B9" w:rsidRPr="001A2084">
              <w:t xml:space="preserve">осле вступления в силу постановления </w:t>
            </w:r>
            <w:proofErr w:type="spellStart"/>
            <w:proofErr w:type="gramStart"/>
            <w:r w:rsidR="007243B9" w:rsidRPr="001A2084">
              <w:t>Прави</w:t>
            </w:r>
            <w:r>
              <w:t>-</w:t>
            </w:r>
            <w:r w:rsidR="007243B9" w:rsidRPr="001A2084">
              <w:t>тельства</w:t>
            </w:r>
            <w:proofErr w:type="spellEnd"/>
            <w:proofErr w:type="gramEnd"/>
            <w:r w:rsidR="007243B9" w:rsidRPr="001A2084">
              <w:t xml:space="preserve"> Российской Федерации об утвержде</w:t>
            </w:r>
            <w:r>
              <w:t>-</w:t>
            </w:r>
            <w:r w:rsidR="007243B9" w:rsidRPr="001A2084">
              <w:t>нии положения о стажировке государственных гражданских служащих Российской Федерации</w:t>
            </w:r>
          </w:p>
        </w:tc>
        <w:tc>
          <w:tcPr>
            <w:tcW w:w="4111" w:type="dxa"/>
          </w:tcPr>
          <w:p w:rsidR="00521F23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Администрация, </w:t>
            </w:r>
          </w:p>
          <w:p w:rsidR="00521F23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Законодательное Собрание </w:t>
            </w:r>
            <w:proofErr w:type="spellStart"/>
            <w:proofErr w:type="gramStart"/>
            <w:r w:rsidRPr="001A2084">
              <w:t>Респуб</w:t>
            </w:r>
            <w:r w:rsidR="00521F23">
              <w:t>-</w:t>
            </w:r>
            <w:r w:rsidRPr="001A2084">
              <w:t>лики</w:t>
            </w:r>
            <w:proofErr w:type="spellEnd"/>
            <w:proofErr w:type="gramEnd"/>
            <w:r w:rsidRPr="001A2084">
              <w:t xml:space="preserve"> Карелия (по согласованию), </w:t>
            </w:r>
          </w:p>
          <w:p w:rsidR="005E51C1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Конституционный Суд Республики Карелия (по согласованию), Центральная избирательная комиссия Республики Карелия </w:t>
            </w:r>
          </w:p>
          <w:p w:rsidR="00521F23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(по согласованию), </w:t>
            </w:r>
          </w:p>
          <w:p w:rsidR="007243B9" w:rsidRPr="001A2084" w:rsidRDefault="007243B9" w:rsidP="00521F23">
            <w:pPr>
              <w:autoSpaceDE w:val="0"/>
              <w:autoSpaceDN w:val="0"/>
              <w:adjustRightInd w:val="0"/>
              <w:spacing w:after="120"/>
              <w:ind w:right="-6"/>
              <w:jc w:val="center"/>
            </w:pPr>
            <w:r w:rsidRPr="001A2084">
              <w:t>органы исполнительной власти Республики Карелия</w:t>
            </w:r>
          </w:p>
        </w:tc>
      </w:tr>
      <w:tr w:rsidR="007243B9" w:rsidRPr="00521F23" w:rsidTr="002A2703">
        <w:tc>
          <w:tcPr>
            <w:tcW w:w="817" w:type="dxa"/>
          </w:tcPr>
          <w:p w:rsidR="007243B9" w:rsidRPr="00521F23" w:rsidRDefault="007243B9" w:rsidP="00521F23">
            <w:pPr>
              <w:autoSpaceDE w:val="0"/>
              <w:autoSpaceDN w:val="0"/>
              <w:adjustRightInd w:val="0"/>
              <w:spacing w:before="120" w:after="120"/>
              <w:ind w:right="-6"/>
              <w:jc w:val="center"/>
            </w:pPr>
            <w:r w:rsidRPr="00521F23">
              <w:t>6.</w:t>
            </w:r>
          </w:p>
        </w:tc>
        <w:tc>
          <w:tcPr>
            <w:tcW w:w="14459" w:type="dxa"/>
            <w:gridSpan w:val="3"/>
          </w:tcPr>
          <w:p w:rsidR="007243B9" w:rsidRPr="00521F23" w:rsidRDefault="007243B9" w:rsidP="00521F23">
            <w:pPr>
              <w:autoSpaceDE w:val="0"/>
              <w:autoSpaceDN w:val="0"/>
              <w:adjustRightInd w:val="0"/>
              <w:spacing w:before="120" w:after="120"/>
              <w:ind w:right="-6"/>
            </w:pPr>
            <w:r w:rsidRPr="00521F23">
              <w:t xml:space="preserve">Кадровый резерв </w:t>
            </w:r>
          </w:p>
        </w:tc>
      </w:tr>
      <w:tr w:rsidR="007243B9" w:rsidRPr="001A2084" w:rsidTr="00A47DC9">
        <w:tc>
          <w:tcPr>
            <w:tcW w:w="81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6.1.</w:t>
            </w:r>
          </w:p>
        </w:tc>
        <w:tc>
          <w:tcPr>
            <w:tcW w:w="7371" w:type="dxa"/>
          </w:tcPr>
          <w:p w:rsidR="007243B9" w:rsidRPr="001A2084" w:rsidRDefault="007243B9" w:rsidP="00A47DC9">
            <w:pPr>
              <w:autoSpaceDE w:val="0"/>
              <w:autoSpaceDN w:val="0"/>
              <w:adjustRightInd w:val="0"/>
              <w:jc w:val="both"/>
              <w:outlineLvl w:val="0"/>
            </w:pPr>
            <w:r w:rsidRPr="001A2084">
              <w:t xml:space="preserve">Формирование на конкурсной основе кадрового резерва в органах государственной власти Республики Карелия </w:t>
            </w:r>
          </w:p>
        </w:tc>
        <w:tc>
          <w:tcPr>
            <w:tcW w:w="2977" w:type="dxa"/>
          </w:tcPr>
          <w:p w:rsidR="007243B9" w:rsidRPr="001A2084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2012-2014 год</w:t>
            </w:r>
            <w:r w:rsidR="00521F23">
              <w:t>ы</w:t>
            </w:r>
          </w:p>
        </w:tc>
        <w:tc>
          <w:tcPr>
            <w:tcW w:w="4111" w:type="dxa"/>
          </w:tcPr>
          <w:p w:rsidR="00521F23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Администрация, </w:t>
            </w:r>
          </w:p>
          <w:p w:rsidR="00521F23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Законодательное Собрание </w:t>
            </w:r>
            <w:proofErr w:type="spellStart"/>
            <w:proofErr w:type="gramStart"/>
            <w:r w:rsidRPr="001A2084">
              <w:t>Респуб</w:t>
            </w:r>
            <w:r w:rsidR="00521F23">
              <w:t>-</w:t>
            </w:r>
            <w:r w:rsidRPr="001A2084">
              <w:t>лики</w:t>
            </w:r>
            <w:proofErr w:type="spellEnd"/>
            <w:proofErr w:type="gramEnd"/>
            <w:r w:rsidRPr="001A2084">
              <w:t xml:space="preserve"> Карелия (по согласованию), </w:t>
            </w:r>
          </w:p>
          <w:p w:rsidR="007243B9" w:rsidRPr="001A2084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Конституционный Суд Республики Карелия (по согласованию), </w:t>
            </w:r>
          </w:p>
        </w:tc>
      </w:tr>
    </w:tbl>
    <w:p w:rsidR="00A47DC9" w:rsidRDefault="00A47DC9"/>
    <w:p w:rsidR="00521F23" w:rsidRDefault="00521F23"/>
    <w:p w:rsidR="005E51C1" w:rsidRDefault="005E51C1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71"/>
        <w:gridCol w:w="2977"/>
        <w:gridCol w:w="4111"/>
      </w:tblGrid>
      <w:tr w:rsidR="00A47DC9" w:rsidRPr="001A2084" w:rsidTr="00A47DC9">
        <w:tc>
          <w:tcPr>
            <w:tcW w:w="817" w:type="dxa"/>
          </w:tcPr>
          <w:p w:rsidR="00A47DC9" w:rsidRPr="001A2084" w:rsidRDefault="00A47DC9" w:rsidP="001F49DA">
            <w:pPr>
              <w:autoSpaceDE w:val="0"/>
              <w:autoSpaceDN w:val="0"/>
              <w:adjustRightInd w:val="0"/>
              <w:ind w:right="-6"/>
              <w:jc w:val="center"/>
            </w:pPr>
            <w:r>
              <w:lastRenderedPageBreak/>
              <w:t>1</w:t>
            </w:r>
          </w:p>
        </w:tc>
        <w:tc>
          <w:tcPr>
            <w:tcW w:w="7371" w:type="dxa"/>
          </w:tcPr>
          <w:p w:rsidR="00A47DC9" w:rsidRPr="001A2084" w:rsidRDefault="00A47DC9" w:rsidP="001F49DA">
            <w:pPr>
              <w:autoSpaceDE w:val="0"/>
              <w:autoSpaceDN w:val="0"/>
              <w:adjustRightInd w:val="0"/>
              <w:ind w:right="-6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A47DC9" w:rsidRPr="001A2084" w:rsidRDefault="00A47DC9" w:rsidP="001F49DA">
            <w:pPr>
              <w:autoSpaceDE w:val="0"/>
              <w:autoSpaceDN w:val="0"/>
              <w:adjustRightInd w:val="0"/>
              <w:ind w:right="-6"/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A47DC9" w:rsidRPr="001A2084" w:rsidRDefault="00A47DC9" w:rsidP="001F49DA">
            <w:pPr>
              <w:autoSpaceDE w:val="0"/>
              <w:autoSpaceDN w:val="0"/>
              <w:adjustRightInd w:val="0"/>
              <w:ind w:right="-6"/>
              <w:jc w:val="center"/>
            </w:pPr>
            <w:r>
              <w:t>4</w:t>
            </w:r>
          </w:p>
        </w:tc>
      </w:tr>
      <w:tr w:rsidR="00521F23" w:rsidRPr="001A2084" w:rsidTr="00311541">
        <w:tc>
          <w:tcPr>
            <w:tcW w:w="817" w:type="dxa"/>
          </w:tcPr>
          <w:p w:rsidR="00521F23" w:rsidRPr="001A2084" w:rsidRDefault="00521F23" w:rsidP="00311541">
            <w:pPr>
              <w:autoSpaceDE w:val="0"/>
              <w:autoSpaceDN w:val="0"/>
              <w:adjustRightInd w:val="0"/>
              <w:ind w:right="-6"/>
              <w:jc w:val="center"/>
            </w:pPr>
          </w:p>
        </w:tc>
        <w:tc>
          <w:tcPr>
            <w:tcW w:w="7371" w:type="dxa"/>
          </w:tcPr>
          <w:p w:rsidR="00521F23" w:rsidRPr="001A2084" w:rsidRDefault="00521F23" w:rsidP="00311541">
            <w:pPr>
              <w:autoSpaceDE w:val="0"/>
              <w:autoSpaceDN w:val="0"/>
              <w:adjustRightInd w:val="0"/>
              <w:ind w:right="-6"/>
              <w:jc w:val="center"/>
            </w:pPr>
          </w:p>
        </w:tc>
        <w:tc>
          <w:tcPr>
            <w:tcW w:w="2977" w:type="dxa"/>
          </w:tcPr>
          <w:p w:rsidR="00521F23" w:rsidRPr="001A2084" w:rsidRDefault="00521F23" w:rsidP="00311541">
            <w:pPr>
              <w:autoSpaceDE w:val="0"/>
              <w:autoSpaceDN w:val="0"/>
              <w:adjustRightInd w:val="0"/>
              <w:ind w:right="-6"/>
              <w:jc w:val="center"/>
            </w:pPr>
          </w:p>
        </w:tc>
        <w:tc>
          <w:tcPr>
            <w:tcW w:w="4111" w:type="dxa"/>
          </w:tcPr>
          <w:p w:rsidR="005E51C1" w:rsidRDefault="00521F23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Центральная избирательная комиссия Республики Карелия </w:t>
            </w:r>
          </w:p>
          <w:p w:rsidR="00521F23" w:rsidRDefault="00521F23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(по согласованию), </w:t>
            </w:r>
          </w:p>
          <w:p w:rsidR="00521F23" w:rsidRPr="001A2084" w:rsidRDefault="00521F23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органы исполнительной власти Республики Карелия</w:t>
            </w:r>
          </w:p>
        </w:tc>
      </w:tr>
      <w:tr w:rsidR="007243B9" w:rsidRPr="001A2084" w:rsidTr="005E51C1">
        <w:trPr>
          <w:trHeight w:val="298"/>
        </w:trPr>
        <w:tc>
          <w:tcPr>
            <w:tcW w:w="817" w:type="dxa"/>
          </w:tcPr>
          <w:p w:rsidR="007243B9" w:rsidRPr="001A2084" w:rsidRDefault="007243B9" w:rsidP="00521F23">
            <w:pPr>
              <w:autoSpaceDE w:val="0"/>
              <w:autoSpaceDN w:val="0"/>
              <w:adjustRightInd w:val="0"/>
              <w:spacing w:after="100" w:afterAutospacing="1"/>
              <w:ind w:right="-6"/>
              <w:jc w:val="center"/>
            </w:pPr>
            <w:r w:rsidRPr="001A2084">
              <w:t>6.2.</w:t>
            </w:r>
          </w:p>
        </w:tc>
        <w:tc>
          <w:tcPr>
            <w:tcW w:w="7371" w:type="dxa"/>
          </w:tcPr>
          <w:p w:rsidR="007243B9" w:rsidRPr="001A2084" w:rsidRDefault="007243B9" w:rsidP="005E51C1">
            <w:pPr>
              <w:autoSpaceDE w:val="0"/>
              <w:autoSpaceDN w:val="0"/>
              <w:adjustRightInd w:val="0"/>
              <w:spacing w:after="200"/>
              <w:ind w:firstLine="34"/>
              <w:jc w:val="both"/>
              <w:outlineLvl w:val="0"/>
            </w:pPr>
            <w:r w:rsidRPr="001A2084">
              <w:t>Формирование кадрового резерва Республики Карелия</w:t>
            </w:r>
          </w:p>
        </w:tc>
        <w:tc>
          <w:tcPr>
            <w:tcW w:w="2977" w:type="dxa"/>
          </w:tcPr>
          <w:p w:rsidR="007243B9" w:rsidRPr="001A2084" w:rsidRDefault="007243B9" w:rsidP="00521F23">
            <w:pPr>
              <w:autoSpaceDE w:val="0"/>
              <w:autoSpaceDN w:val="0"/>
              <w:adjustRightInd w:val="0"/>
              <w:spacing w:after="100" w:afterAutospacing="1"/>
              <w:ind w:right="-6"/>
              <w:jc w:val="center"/>
            </w:pPr>
            <w:r w:rsidRPr="001A2084">
              <w:t>2012-2014 год</w:t>
            </w:r>
            <w:r w:rsidR="00521F23">
              <w:t>ы</w:t>
            </w:r>
          </w:p>
        </w:tc>
        <w:tc>
          <w:tcPr>
            <w:tcW w:w="4111" w:type="dxa"/>
          </w:tcPr>
          <w:p w:rsidR="007243B9" w:rsidRPr="001A2084" w:rsidRDefault="007243B9" w:rsidP="00521F23">
            <w:pPr>
              <w:autoSpaceDE w:val="0"/>
              <w:autoSpaceDN w:val="0"/>
              <w:adjustRightInd w:val="0"/>
              <w:spacing w:after="100" w:afterAutospacing="1"/>
              <w:ind w:right="-6"/>
              <w:jc w:val="center"/>
            </w:pPr>
            <w:r w:rsidRPr="001A2084">
              <w:t xml:space="preserve">Администрация </w:t>
            </w:r>
          </w:p>
        </w:tc>
      </w:tr>
      <w:tr w:rsidR="007243B9" w:rsidRPr="00521F23" w:rsidTr="00521F23">
        <w:trPr>
          <w:trHeight w:val="301"/>
        </w:trPr>
        <w:tc>
          <w:tcPr>
            <w:tcW w:w="817" w:type="dxa"/>
          </w:tcPr>
          <w:p w:rsidR="007243B9" w:rsidRPr="00521F23" w:rsidRDefault="007243B9" w:rsidP="00521F23">
            <w:pPr>
              <w:autoSpaceDE w:val="0"/>
              <w:autoSpaceDN w:val="0"/>
              <w:adjustRightInd w:val="0"/>
              <w:spacing w:before="120" w:after="120"/>
              <w:ind w:right="-6"/>
              <w:jc w:val="center"/>
            </w:pPr>
            <w:r w:rsidRPr="00521F23">
              <w:t>7.</w:t>
            </w:r>
          </w:p>
        </w:tc>
        <w:tc>
          <w:tcPr>
            <w:tcW w:w="14459" w:type="dxa"/>
            <w:gridSpan w:val="3"/>
          </w:tcPr>
          <w:p w:rsidR="007243B9" w:rsidRPr="00521F23" w:rsidRDefault="007243B9" w:rsidP="00521F23">
            <w:pPr>
              <w:autoSpaceDE w:val="0"/>
              <w:autoSpaceDN w:val="0"/>
              <w:adjustRightInd w:val="0"/>
              <w:spacing w:before="120" w:after="120"/>
              <w:ind w:right="-6"/>
            </w:pPr>
            <w:r w:rsidRPr="00521F23">
              <w:t>Противодействие коррупции</w:t>
            </w:r>
          </w:p>
        </w:tc>
      </w:tr>
      <w:tr w:rsidR="007243B9" w:rsidRPr="001A2084" w:rsidTr="00A47DC9">
        <w:trPr>
          <w:trHeight w:val="2824"/>
        </w:trPr>
        <w:tc>
          <w:tcPr>
            <w:tcW w:w="81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jc w:val="center"/>
              <w:outlineLvl w:val="0"/>
            </w:pPr>
            <w:r w:rsidRPr="001A2084">
              <w:t>7.1.</w:t>
            </w:r>
          </w:p>
        </w:tc>
        <w:tc>
          <w:tcPr>
            <w:tcW w:w="7371" w:type="dxa"/>
          </w:tcPr>
          <w:p w:rsidR="007243B9" w:rsidRPr="001A2084" w:rsidRDefault="007243B9" w:rsidP="00A47DC9">
            <w:pPr>
              <w:autoSpaceDE w:val="0"/>
              <w:autoSpaceDN w:val="0"/>
              <w:adjustRightInd w:val="0"/>
              <w:ind w:firstLine="34"/>
              <w:jc w:val="both"/>
              <w:outlineLvl w:val="0"/>
            </w:pPr>
            <w:r w:rsidRPr="001A2084">
              <w:t>Проведение заседаний комиссий по соблюдению требований к служебному поведению государственных гражданских служащих Республики Карелия и урегулированию конфликта интересов по вопросу обсуждения проведенного кадровыми службами государственных органов Республики Карелия анализа сведений о доходах, об имуществе и обязательствах имущественного характера, представленных гражданскими служащими, включенными в перечень, установленный нормативными правовыми актами Российской Федерации</w:t>
            </w:r>
          </w:p>
        </w:tc>
        <w:tc>
          <w:tcPr>
            <w:tcW w:w="297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ежегодно, до 1 октября текущего года</w:t>
            </w:r>
          </w:p>
        </w:tc>
        <w:tc>
          <w:tcPr>
            <w:tcW w:w="4111" w:type="dxa"/>
          </w:tcPr>
          <w:p w:rsidR="00521F23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Администрация, </w:t>
            </w:r>
          </w:p>
          <w:p w:rsidR="00521F23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Законодательное Собрание </w:t>
            </w:r>
            <w:proofErr w:type="spellStart"/>
            <w:proofErr w:type="gramStart"/>
            <w:r w:rsidRPr="001A2084">
              <w:t>Респуб</w:t>
            </w:r>
            <w:r w:rsidR="00521F23">
              <w:t>-</w:t>
            </w:r>
            <w:r w:rsidRPr="001A2084">
              <w:t>лики</w:t>
            </w:r>
            <w:proofErr w:type="spellEnd"/>
            <w:proofErr w:type="gramEnd"/>
            <w:r w:rsidRPr="001A2084">
              <w:t xml:space="preserve"> Карелия (по согласованию), </w:t>
            </w:r>
          </w:p>
          <w:p w:rsidR="005E51C1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Конституционный Суд Республики Карелия (по согласованию), Центральная избирательная комиссия Республики Карелия </w:t>
            </w:r>
          </w:p>
          <w:p w:rsidR="00521F23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(по согласованию), </w:t>
            </w:r>
          </w:p>
          <w:p w:rsidR="007243B9" w:rsidRPr="001A2084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органы исполнительной власти Республики Карелия</w:t>
            </w:r>
          </w:p>
        </w:tc>
      </w:tr>
      <w:tr w:rsidR="007243B9" w:rsidRPr="001A2084" w:rsidTr="00A47DC9">
        <w:tc>
          <w:tcPr>
            <w:tcW w:w="81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jc w:val="center"/>
              <w:outlineLvl w:val="0"/>
              <w:rPr>
                <w:strike/>
              </w:rPr>
            </w:pPr>
            <w:r w:rsidRPr="001A2084">
              <w:t>7.2</w:t>
            </w:r>
            <w:r w:rsidR="00521F23">
              <w:t>.</w:t>
            </w:r>
          </w:p>
        </w:tc>
        <w:tc>
          <w:tcPr>
            <w:tcW w:w="7371" w:type="dxa"/>
          </w:tcPr>
          <w:p w:rsidR="007243B9" w:rsidRPr="001A2084" w:rsidRDefault="007243B9" w:rsidP="00A47DC9">
            <w:pPr>
              <w:autoSpaceDE w:val="0"/>
              <w:autoSpaceDN w:val="0"/>
              <w:adjustRightInd w:val="0"/>
              <w:ind w:firstLine="34"/>
              <w:jc w:val="both"/>
              <w:outlineLvl w:val="0"/>
            </w:pPr>
            <w:proofErr w:type="gramStart"/>
            <w:r w:rsidRPr="001A2084">
              <w:t>Рассмотрение в органах государственной власти Республики Карелия вопросов правоприменительной практики по результатам вступивших в законную силу решений судов, арбитражных судов о признании недействительными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их должностных лиц в целях</w:t>
            </w:r>
            <w:proofErr w:type="gramEnd"/>
            <w:r w:rsidRPr="001A2084">
              <w:t xml:space="preserve"> выработки и принятия мер по предупреждению и устранению причин выявленных нарушений</w:t>
            </w:r>
          </w:p>
          <w:p w:rsidR="007243B9" w:rsidRPr="001A2084" w:rsidRDefault="007243B9" w:rsidP="00A47DC9">
            <w:pPr>
              <w:autoSpaceDE w:val="0"/>
              <w:autoSpaceDN w:val="0"/>
              <w:adjustRightInd w:val="0"/>
              <w:ind w:right="-6" w:firstLine="34"/>
              <w:jc w:val="both"/>
            </w:pPr>
          </w:p>
        </w:tc>
        <w:tc>
          <w:tcPr>
            <w:tcW w:w="2977" w:type="dxa"/>
          </w:tcPr>
          <w:p w:rsidR="007243B9" w:rsidRPr="001A2084" w:rsidRDefault="007243B9" w:rsidP="00210EFA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не реже одного раза в квартал </w:t>
            </w:r>
          </w:p>
        </w:tc>
        <w:tc>
          <w:tcPr>
            <w:tcW w:w="4111" w:type="dxa"/>
          </w:tcPr>
          <w:p w:rsidR="00521F23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Администрация, </w:t>
            </w:r>
          </w:p>
          <w:p w:rsidR="00521F23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Законодательное Собрание </w:t>
            </w:r>
            <w:proofErr w:type="spellStart"/>
            <w:proofErr w:type="gramStart"/>
            <w:r w:rsidRPr="001A2084">
              <w:t>Респуб</w:t>
            </w:r>
            <w:r w:rsidR="00521F23">
              <w:t>-</w:t>
            </w:r>
            <w:r w:rsidRPr="001A2084">
              <w:t>лики</w:t>
            </w:r>
            <w:proofErr w:type="spellEnd"/>
            <w:proofErr w:type="gramEnd"/>
            <w:r w:rsidRPr="001A2084">
              <w:t xml:space="preserve"> Карелия (по согласованию), </w:t>
            </w:r>
          </w:p>
          <w:p w:rsidR="005E51C1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Конституционный Суд Республики Карелия (по согласованию), Центральная избирательная комиссия Республики Карелия </w:t>
            </w:r>
          </w:p>
          <w:p w:rsidR="00521F23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 xml:space="preserve">(по согласованию), </w:t>
            </w:r>
          </w:p>
          <w:p w:rsidR="007243B9" w:rsidRPr="001A2084" w:rsidRDefault="007243B9" w:rsidP="00521F23">
            <w:pPr>
              <w:autoSpaceDE w:val="0"/>
              <w:autoSpaceDN w:val="0"/>
              <w:adjustRightInd w:val="0"/>
              <w:ind w:right="-6"/>
              <w:jc w:val="center"/>
            </w:pPr>
            <w:r w:rsidRPr="001A2084">
              <w:t>органы исполнительной власти Республики Карелия</w:t>
            </w:r>
          </w:p>
        </w:tc>
      </w:tr>
    </w:tbl>
    <w:p w:rsidR="00805791" w:rsidRDefault="00805791" w:rsidP="000E71C3">
      <w:pPr>
        <w:tabs>
          <w:tab w:val="left" w:pos="6804"/>
        </w:tabs>
        <w:jc w:val="both"/>
      </w:pPr>
    </w:p>
    <w:sectPr w:rsidR="00805791" w:rsidSect="00210EFA">
      <w:headerReference w:type="first" r:id="rId21"/>
      <w:pgSz w:w="16838" w:h="11906" w:orient="landscape"/>
      <w:pgMar w:top="1134" w:right="567" w:bottom="851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FA" w:rsidRDefault="00210EFA" w:rsidP="00D8099B">
      <w:r>
        <w:separator/>
      </w:r>
    </w:p>
  </w:endnote>
  <w:endnote w:type="continuationSeparator" w:id="0">
    <w:p w:rsidR="00210EFA" w:rsidRDefault="00210EFA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FA" w:rsidRDefault="00210EFA" w:rsidP="00D8099B">
      <w:r>
        <w:separator/>
      </w:r>
    </w:p>
  </w:footnote>
  <w:footnote w:type="continuationSeparator" w:id="0">
    <w:p w:rsidR="00210EFA" w:rsidRDefault="00210EFA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FA" w:rsidRDefault="00BE3F7C">
    <w:pPr>
      <w:pStyle w:val="a3"/>
      <w:jc w:val="center"/>
    </w:pPr>
    <w:fldSimple w:instr=" PAGE   \* MERGEFORMAT ">
      <w:r w:rsidR="005D6E61">
        <w:rPr>
          <w:noProof/>
        </w:rPr>
        <w:t>7</w:t>
      </w:r>
    </w:fldSimple>
  </w:p>
  <w:p w:rsidR="00210EFA" w:rsidRDefault="00210E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6" w:rsidRDefault="00FF1FF6" w:rsidP="00FF1FF6">
    <w:pPr>
      <w:pStyle w:val="a3"/>
      <w:jc w:val="center"/>
    </w:pPr>
    <w:r>
      <w:t>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015D"/>
    <w:rsid w:val="000E71C3"/>
    <w:rsid w:val="001120EF"/>
    <w:rsid w:val="001410A3"/>
    <w:rsid w:val="00210EFA"/>
    <w:rsid w:val="002506E5"/>
    <w:rsid w:val="00290338"/>
    <w:rsid w:val="002A2703"/>
    <w:rsid w:val="002F0CD3"/>
    <w:rsid w:val="0032450B"/>
    <w:rsid w:val="0035583F"/>
    <w:rsid w:val="003D2211"/>
    <w:rsid w:val="003E06D8"/>
    <w:rsid w:val="004E0957"/>
    <w:rsid w:val="00510B32"/>
    <w:rsid w:val="00521F23"/>
    <w:rsid w:val="005D6E61"/>
    <w:rsid w:val="005E51C1"/>
    <w:rsid w:val="00612764"/>
    <w:rsid w:val="006769B3"/>
    <w:rsid w:val="006E1BC0"/>
    <w:rsid w:val="007117F7"/>
    <w:rsid w:val="007243B9"/>
    <w:rsid w:val="00773D14"/>
    <w:rsid w:val="00805791"/>
    <w:rsid w:val="009006A8"/>
    <w:rsid w:val="009318A9"/>
    <w:rsid w:val="009730D5"/>
    <w:rsid w:val="0097384D"/>
    <w:rsid w:val="009E0BA8"/>
    <w:rsid w:val="00A47DC9"/>
    <w:rsid w:val="00B2259E"/>
    <w:rsid w:val="00BE3F7C"/>
    <w:rsid w:val="00C01B62"/>
    <w:rsid w:val="00CC682B"/>
    <w:rsid w:val="00D8099B"/>
    <w:rsid w:val="00D910EC"/>
    <w:rsid w:val="00F13A03"/>
    <w:rsid w:val="00F96B13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24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0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0E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4;n=25238;fld=134;dst=100011" TargetMode="External"/><Relationship Id="rId13" Type="http://schemas.openxmlformats.org/officeDocument/2006/relationships/hyperlink" Target="consultantplus://offline/main?base=LAW;n=121947;fld=134;dst=100097" TargetMode="External"/><Relationship Id="rId18" Type="http://schemas.openxmlformats.org/officeDocument/2006/relationships/hyperlink" Target="consultantplus://offline/main?base=RLAW904;n=25238;fld=134;dst=100077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main?base=LAW;n=116643;fld=134;dst=100746" TargetMode="External"/><Relationship Id="rId12" Type="http://schemas.openxmlformats.org/officeDocument/2006/relationships/hyperlink" Target="consultantplus://offline/main?base=LAW;n=121947;fld=134;dst=100104" TargetMode="External"/><Relationship Id="rId17" Type="http://schemas.openxmlformats.org/officeDocument/2006/relationships/hyperlink" Target="consultantplus://offline/main?base=RLAW904;n=25238;fld=134;dst=100077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904;n=25238;fld=134;dst=100077" TargetMode="External"/><Relationship Id="rId20" Type="http://schemas.openxmlformats.org/officeDocument/2006/relationships/hyperlink" Target="consultantplus://offline/main?base=LAW;n=122039;fld=134;dst=10057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16643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LAW904;n=25238;fld=134;dst=10004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6643;fld=134;dst=100746" TargetMode="External"/><Relationship Id="rId19" Type="http://schemas.openxmlformats.org/officeDocument/2006/relationships/hyperlink" Target="consultantplus://offline/main?base=RLAW904;n=25238;fld=134;dst=100081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904;n=25238;fld=134;dst=10007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16</cp:revision>
  <cp:lastPrinted>2012-03-19T07:14:00Z</cp:lastPrinted>
  <dcterms:created xsi:type="dcterms:W3CDTF">2012-03-02T05:10:00Z</dcterms:created>
  <dcterms:modified xsi:type="dcterms:W3CDTF">2012-03-19T07:17:00Z</dcterms:modified>
</cp:coreProperties>
</file>