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281" w:rsidRPr="005532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324FD" w:rsidRDefault="009324F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86A61">
      <w:pPr>
        <w:spacing w:before="240"/>
        <w:ind w:left="-142"/>
        <w:jc w:val="center"/>
      </w:pPr>
      <w:r>
        <w:t xml:space="preserve">от </w:t>
      </w:r>
      <w:r w:rsidR="00786A61">
        <w:t>7 сентября 2012 года № 281-П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62FE7" w:rsidRDefault="00062FE7" w:rsidP="00A92C29">
      <w:pPr>
        <w:ind w:left="-142"/>
        <w:jc w:val="center"/>
        <w:rPr>
          <w:b/>
        </w:rPr>
      </w:pPr>
      <w:r>
        <w:rPr>
          <w:b/>
        </w:rPr>
        <w:t xml:space="preserve">О проведении обязательного аудита </w:t>
      </w:r>
      <w:proofErr w:type="gramStart"/>
      <w:r>
        <w:rPr>
          <w:b/>
        </w:rPr>
        <w:t>государственных</w:t>
      </w:r>
      <w:proofErr w:type="gramEnd"/>
      <w:r>
        <w:rPr>
          <w:b/>
        </w:rPr>
        <w:t xml:space="preserve"> </w:t>
      </w:r>
    </w:p>
    <w:p w:rsidR="00AC7D1C" w:rsidRDefault="00062FE7" w:rsidP="00A92C29">
      <w:pPr>
        <w:ind w:left="-142"/>
        <w:jc w:val="center"/>
        <w:rPr>
          <w:b/>
        </w:rPr>
      </w:pPr>
      <w:r>
        <w:rPr>
          <w:b/>
        </w:rPr>
        <w:t xml:space="preserve">унитарных предприятий Республики Карелия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062FE7" w:rsidP="00A92C29">
      <w:pPr>
        <w:ind w:left="-142" w:firstLine="568"/>
        <w:jc w:val="both"/>
      </w:pPr>
      <w:r>
        <w:t xml:space="preserve">В соответствии со статьями 20, 26 Федерального закона от 14 ноября 2002 года № 161-ФЗ "О государственных и муниципальных унитарных предприятиях", статьей 5 Федерального закона от 30 декабря 2008 года </w:t>
      </w:r>
      <w:r w:rsidR="009324FD">
        <w:t xml:space="preserve">             </w:t>
      </w:r>
      <w:r>
        <w:t xml:space="preserve">№ 307-ФЗ "Об аудиторской деятельности" Правительство Республики Карелия </w:t>
      </w:r>
      <w:proofErr w:type="spellStart"/>
      <w:proofErr w:type="gramStart"/>
      <w:r w:rsidRPr="00062FE7">
        <w:rPr>
          <w:b/>
        </w:rPr>
        <w:t>п</w:t>
      </w:r>
      <w:proofErr w:type="spellEnd"/>
      <w:proofErr w:type="gramEnd"/>
      <w:r w:rsidRPr="00062FE7">
        <w:rPr>
          <w:b/>
        </w:rPr>
        <w:t xml:space="preserve"> о с т а </w:t>
      </w:r>
      <w:proofErr w:type="spellStart"/>
      <w:r w:rsidRPr="00062FE7">
        <w:rPr>
          <w:b/>
        </w:rPr>
        <w:t>н</w:t>
      </w:r>
      <w:proofErr w:type="spellEnd"/>
      <w:r w:rsidRPr="00062FE7">
        <w:rPr>
          <w:b/>
        </w:rPr>
        <w:t xml:space="preserve"> о в л я е т:</w:t>
      </w:r>
    </w:p>
    <w:p w:rsidR="00062FE7" w:rsidRDefault="00062FE7" w:rsidP="00A92C29">
      <w:pPr>
        <w:ind w:left="-142" w:firstLine="568"/>
        <w:jc w:val="both"/>
      </w:pPr>
      <w:r>
        <w:t>1. Установить, что:</w:t>
      </w:r>
    </w:p>
    <w:p w:rsidR="00062FE7" w:rsidRDefault="00062FE7" w:rsidP="00A92C29">
      <w:pPr>
        <w:ind w:left="-142" w:firstLine="568"/>
        <w:jc w:val="both"/>
      </w:pPr>
      <w:proofErr w:type="gramStart"/>
      <w:r>
        <w:t>а) обязательный аудит бухгалтерской (финансовой) отчетности государственного унитарного предприятия Республики Карелия проводится в случае, если объем выручки от продажи продукции (продажи товаров,</w:t>
      </w:r>
      <w:r w:rsidR="009324FD">
        <w:t xml:space="preserve"> выполнения работ, оказания услуг) государственного унитарного предприятия Республики Карелия за предшеств</w:t>
      </w:r>
      <w:r w:rsidR="00B61D99">
        <w:t>овавший</w:t>
      </w:r>
      <w:r w:rsidR="009324FD">
        <w:t xml:space="preserve"> отчетному год превышает 400 миллионов рублей или сумма активов бухгалтерского баланса по состоянию на конец предшеств</w:t>
      </w:r>
      <w:r w:rsidR="00B61D99">
        <w:t>овавш</w:t>
      </w:r>
      <w:r w:rsidR="00786A61">
        <w:t>его</w:t>
      </w:r>
      <w:r w:rsidR="009324FD">
        <w:t xml:space="preserve"> отчетному года превышает 60 миллионов рублей;</w:t>
      </w:r>
      <w:proofErr w:type="gramEnd"/>
    </w:p>
    <w:p w:rsidR="009324FD" w:rsidRDefault="009324FD" w:rsidP="00A92C29">
      <w:pPr>
        <w:ind w:left="-142" w:firstLine="568"/>
        <w:jc w:val="both"/>
      </w:pPr>
      <w:r>
        <w:t xml:space="preserve">б) договор на проведение обязательного аудита бухгалтерской (финансовой) отчетности государственного унитарного предприятия Республики Карелия заключается по итогам размещения заказа путем проведения торгов в форме открытого конкурса в порядке, </w:t>
      </w:r>
      <w:proofErr w:type="spellStart"/>
      <w:r>
        <w:t>преду</w:t>
      </w:r>
      <w:r w:rsidR="009912A3">
        <w:t>-</w:t>
      </w:r>
      <w:proofErr w:type="gramStart"/>
      <w:r>
        <w:t>смотренном</w:t>
      </w:r>
      <w:proofErr w:type="spellEnd"/>
      <w:r>
        <w:t xml:space="preserve"> </w:t>
      </w:r>
      <w:r w:rsidR="009912A3">
        <w:t>Федеральным законом от 21 июля 2005 года № 94-ФЗ                      "О размещении заказов на поставки товаров, выполнение работ, оказание услуг для государственных и муниципальных нужд";</w:t>
      </w:r>
      <w:proofErr w:type="gramEnd"/>
    </w:p>
    <w:p w:rsidR="009912A3" w:rsidRDefault="008056F5" w:rsidP="00A92C29">
      <w:pPr>
        <w:ind w:left="-142" w:firstLine="568"/>
        <w:jc w:val="both"/>
      </w:pPr>
      <w:r>
        <w:t>в) размещение заказа осуществляется государственным унитарным предприятием Республики Карелия самостоятельно, за счет собственных средств;</w:t>
      </w:r>
    </w:p>
    <w:p w:rsidR="008056F5" w:rsidRDefault="008056F5" w:rsidP="00A92C29">
      <w:pPr>
        <w:ind w:left="-142" w:firstLine="568"/>
        <w:jc w:val="both"/>
      </w:pPr>
    </w:p>
    <w:p w:rsidR="008056F5" w:rsidRDefault="008056F5" w:rsidP="00A92C29">
      <w:pPr>
        <w:ind w:left="-142" w:firstLine="568"/>
        <w:jc w:val="both"/>
      </w:pPr>
      <w:r>
        <w:lastRenderedPageBreak/>
        <w:t>г) начальная (максимальная) цена договора на проведение обязательного аудита бухгалтерской (финансовой) отчетности государственного унитарного предприятия Республики Карелия подлежит согласованию с Государственным комитетом Республики Карелия по управлению государственным имуществом и размещению заказов для государственных нужд</w:t>
      </w:r>
      <w:r w:rsidR="00B61D99">
        <w:t>.</w:t>
      </w:r>
    </w:p>
    <w:p w:rsidR="00062FE7" w:rsidRDefault="008056F5" w:rsidP="00A92C29">
      <w:pPr>
        <w:ind w:left="-142" w:firstLine="568"/>
        <w:jc w:val="both"/>
      </w:pPr>
      <w:r>
        <w:t>2. Государственным унитарным предприятиям Республики Карелия:</w:t>
      </w:r>
    </w:p>
    <w:p w:rsidR="008056F5" w:rsidRDefault="008056F5" w:rsidP="00A92C29">
      <w:pPr>
        <w:ind w:left="-142" w:firstLine="568"/>
        <w:jc w:val="both"/>
      </w:pPr>
      <w:r>
        <w:t>а) в договор</w:t>
      </w:r>
      <w:r w:rsidR="00B61D99">
        <w:t>ах</w:t>
      </w:r>
      <w:r>
        <w:t xml:space="preserve"> на проведение обязательного аудита бухгалтерской (финансовой) отчетности государственного унитарного предприятия Республики Карелия предусматривать обязательство аудиторской организации по предоставлению государственному унитарному предприятию Республики Карелия аудиторского заключения в трех экземплярах;</w:t>
      </w:r>
    </w:p>
    <w:p w:rsidR="008056F5" w:rsidRDefault="008056F5" w:rsidP="00A92C29">
      <w:pPr>
        <w:ind w:left="-142" w:firstLine="568"/>
        <w:jc w:val="both"/>
      </w:pPr>
      <w:proofErr w:type="gramStart"/>
      <w:r>
        <w:t>б) представлять не позднее 30 апреля года, следующего за отчетным, по одному экземпляру аудиторского заключения:</w:t>
      </w:r>
      <w:proofErr w:type="gramEnd"/>
    </w:p>
    <w:p w:rsidR="008056F5" w:rsidRDefault="008056F5" w:rsidP="00A92C29">
      <w:pPr>
        <w:ind w:left="-142" w:firstLine="568"/>
        <w:jc w:val="both"/>
      </w:pPr>
      <w:r>
        <w:t>в  Государственный комитет Республики Карелия по управлению государственным имуществом и размещению заказов для государственных нужд;</w:t>
      </w:r>
    </w:p>
    <w:p w:rsidR="008056F5" w:rsidRDefault="008056F5" w:rsidP="00A92C29">
      <w:pPr>
        <w:ind w:left="-142" w:firstLine="568"/>
        <w:jc w:val="both"/>
      </w:pPr>
      <w:r>
        <w:t xml:space="preserve">в орган исполнительной власти Республики Карелия, в </w:t>
      </w:r>
      <w:proofErr w:type="gramStart"/>
      <w:r>
        <w:t>ведении</w:t>
      </w:r>
      <w:proofErr w:type="gramEnd"/>
      <w:r>
        <w:t xml:space="preserve"> которого находится  государственное унитарное предприятие Республики Карелия.</w:t>
      </w:r>
    </w:p>
    <w:p w:rsidR="008056F5" w:rsidRDefault="008056F5" w:rsidP="008056F5">
      <w:pPr>
        <w:ind w:left="-142" w:firstLine="56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Государственный комитет Республики Карелия по управлению государственным имуществом и размещению заказов для государственных нужд.</w:t>
      </w:r>
    </w:p>
    <w:p w:rsidR="008056F5" w:rsidRDefault="008056F5" w:rsidP="008056F5">
      <w:pPr>
        <w:ind w:left="-142" w:firstLine="568"/>
        <w:jc w:val="both"/>
      </w:pPr>
    </w:p>
    <w:p w:rsidR="008056F5" w:rsidRDefault="008056F5" w:rsidP="00A92C29">
      <w:pPr>
        <w:ind w:left="-142" w:firstLine="568"/>
        <w:jc w:val="both"/>
      </w:pPr>
      <w:r>
        <w:t xml:space="preserve"> </w:t>
      </w:r>
    </w:p>
    <w:p w:rsidR="00062FE7" w:rsidRPr="00A92C29" w:rsidRDefault="00062FE7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E0EA4" w:rsidRDefault="008A3180" w:rsidP="00000057">
      <w:pPr>
        <w:ind w:left="-142"/>
        <w:rPr>
          <w:szCs w:val="28"/>
        </w:rPr>
        <w:sectPr w:rsidR="000E0EA4" w:rsidSect="008056F5">
          <w:headerReference w:type="even" r:id="rId8"/>
          <w:headerReference w:type="default" r:id="rId9"/>
          <w:pgSz w:w="11906" w:h="16838"/>
          <w:pgMar w:top="851" w:right="1276" w:bottom="851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653398" w:rsidRPr="009D2DE2" w:rsidRDefault="00653398" w:rsidP="00000057">
      <w:pPr>
        <w:ind w:left="-142"/>
        <w:rPr>
          <w:sz w:val="26"/>
          <w:szCs w:val="26"/>
        </w:rPr>
      </w:pPr>
    </w:p>
    <w:sectPr w:rsidR="00653398" w:rsidRPr="009D2DE2" w:rsidSect="008056F5">
      <w:headerReference w:type="first" r:id="rId10"/>
      <w:footnotePr>
        <w:numRestart w:val="eachPage"/>
      </w:footnotePr>
      <w:type w:val="continuous"/>
      <w:pgSz w:w="11906" w:h="16838"/>
      <w:pgMar w:top="851" w:right="991" w:bottom="851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FD" w:rsidRDefault="009324FD" w:rsidP="00CE0D98">
      <w:r>
        <w:separator/>
      </w:r>
    </w:p>
  </w:endnote>
  <w:endnote w:type="continuationSeparator" w:id="0">
    <w:p w:rsidR="009324FD" w:rsidRDefault="009324F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FD" w:rsidRDefault="009324FD" w:rsidP="00CE0D98">
      <w:r>
        <w:separator/>
      </w:r>
    </w:p>
  </w:footnote>
  <w:footnote w:type="continuationSeparator" w:id="0">
    <w:p w:rsidR="009324FD" w:rsidRDefault="009324F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FD" w:rsidRDefault="00553281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24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4FD" w:rsidRDefault="009324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FD" w:rsidRDefault="00553281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24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6A61">
      <w:rPr>
        <w:rStyle w:val="a9"/>
        <w:noProof/>
      </w:rPr>
      <w:t>2</w:t>
    </w:r>
    <w:r>
      <w:rPr>
        <w:rStyle w:val="a9"/>
      </w:rPr>
      <w:fldChar w:fldCharType="end"/>
    </w:r>
  </w:p>
  <w:p w:rsidR="009324FD" w:rsidRDefault="009324F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FD" w:rsidRDefault="009324FD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5374"/>
    <w:rsid w:val="000306BC"/>
    <w:rsid w:val="0003591E"/>
    <w:rsid w:val="00062FE7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C4D42"/>
    <w:rsid w:val="004653C9"/>
    <w:rsid w:val="00465C76"/>
    <w:rsid w:val="004731EA"/>
    <w:rsid w:val="004C5199"/>
    <w:rsid w:val="004D445C"/>
    <w:rsid w:val="004E2056"/>
    <w:rsid w:val="00553281"/>
    <w:rsid w:val="005C332A"/>
    <w:rsid w:val="005C45D2"/>
    <w:rsid w:val="005C6C28"/>
    <w:rsid w:val="005F0A11"/>
    <w:rsid w:val="006055A2"/>
    <w:rsid w:val="00653398"/>
    <w:rsid w:val="006E64E6"/>
    <w:rsid w:val="00726286"/>
    <w:rsid w:val="00756C1D"/>
    <w:rsid w:val="00757706"/>
    <w:rsid w:val="007771A7"/>
    <w:rsid w:val="00786A61"/>
    <w:rsid w:val="007C2C1F"/>
    <w:rsid w:val="007C7486"/>
    <w:rsid w:val="008056F5"/>
    <w:rsid w:val="008333C2"/>
    <w:rsid w:val="008573B7"/>
    <w:rsid w:val="00884F2A"/>
    <w:rsid w:val="008A3180"/>
    <w:rsid w:val="009324FD"/>
    <w:rsid w:val="00961BBC"/>
    <w:rsid w:val="009912A3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61D99"/>
    <w:rsid w:val="00B901D8"/>
    <w:rsid w:val="00BA1074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C30C7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344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2012-09-10T07:29:00Z</cp:lastPrinted>
  <dcterms:created xsi:type="dcterms:W3CDTF">2012-09-05T10:26:00Z</dcterms:created>
  <dcterms:modified xsi:type="dcterms:W3CDTF">2012-09-10T07:29:00Z</dcterms:modified>
</cp:coreProperties>
</file>