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FB7" w:rsidRPr="008F3F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4537D" w:rsidRDefault="0044537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87848">
      <w:pPr>
        <w:spacing w:before="240"/>
        <w:ind w:left="-142"/>
        <w:jc w:val="center"/>
      </w:pPr>
      <w:r>
        <w:t>от</w:t>
      </w:r>
      <w:r w:rsidR="00487848">
        <w:t xml:space="preserve"> 30 января 2013 года № 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3768A" w:rsidRDefault="00506E64" w:rsidP="00506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E64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506E64" w:rsidRPr="00506E64" w:rsidRDefault="00506E64" w:rsidP="00506E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6E64">
        <w:rPr>
          <w:rFonts w:ascii="Times New Roman" w:hAnsi="Times New Roman" w:cs="Times New Roman"/>
          <w:sz w:val="28"/>
          <w:szCs w:val="28"/>
        </w:rPr>
        <w:t>разработки и заключения соглашения о государственно-частном партн</w:t>
      </w:r>
      <w:r w:rsidR="00E3768A">
        <w:rPr>
          <w:rFonts w:ascii="Times New Roman" w:hAnsi="Times New Roman" w:cs="Times New Roman"/>
          <w:sz w:val="28"/>
          <w:szCs w:val="28"/>
        </w:rPr>
        <w:t>е</w:t>
      </w:r>
      <w:r w:rsidRPr="00506E64">
        <w:rPr>
          <w:rFonts w:ascii="Times New Roman" w:hAnsi="Times New Roman" w:cs="Times New Roman"/>
          <w:sz w:val="28"/>
          <w:szCs w:val="28"/>
        </w:rPr>
        <w:t>рстве, Порядке проведения отбора частного партн</w:t>
      </w:r>
      <w:r w:rsidR="00E3768A">
        <w:rPr>
          <w:rFonts w:ascii="Times New Roman" w:hAnsi="Times New Roman" w:cs="Times New Roman"/>
          <w:sz w:val="28"/>
          <w:szCs w:val="28"/>
        </w:rPr>
        <w:t>е</w:t>
      </w:r>
      <w:r w:rsidRPr="00506E64">
        <w:rPr>
          <w:rFonts w:ascii="Times New Roman" w:hAnsi="Times New Roman" w:cs="Times New Roman"/>
          <w:sz w:val="28"/>
          <w:szCs w:val="28"/>
        </w:rPr>
        <w:t>ра для предоставления права на заключение</w:t>
      </w:r>
      <w:r w:rsidRPr="00506E64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о государственно-частном партн</w:t>
      </w:r>
      <w:r w:rsidR="00E376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6E64">
        <w:rPr>
          <w:rFonts w:ascii="Times New Roman" w:hAnsi="Times New Roman" w:cs="Times New Roman"/>
          <w:color w:val="000000"/>
          <w:sz w:val="28"/>
          <w:szCs w:val="28"/>
        </w:rPr>
        <w:t xml:space="preserve">рстве </w:t>
      </w:r>
    </w:p>
    <w:p w:rsidR="00506E64" w:rsidRPr="00506E64" w:rsidRDefault="00506E64" w:rsidP="00506E6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06E64" w:rsidRPr="00E3768A" w:rsidRDefault="00506E64" w:rsidP="00506E64">
      <w:pPr>
        <w:autoSpaceDE w:val="0"/>
        <w:autoSpaceDN w:val="0"/>
        <w:adjustRightInd w:val="0"/>
        <w:ind w:firstLine="720"/>
        <w:jc w:val="both"/>
        <w:rPr>
          <w:b/>
          <w:color w:val="000000"/>
          <w:szCs w:val="28"/>
        </w:rPr>
      </w:pPr>
      <w:r w:rsidRPr="00506E64">
        <w:rPr>
          <w:color w:val="000000"/>
          <w:szCs w:val="28"/>
        </w:rPr>
        <w:t xml:space="preserve">В целях реализации </w:t>
      </w:r>
      <w:hyperlink r:id="rId8" w:history="1">
        <w:r w:rsidRPr="00506E64">
          <w:rPr>
            <w:color w:val="000000"/>
            <w:szCs w:val="28"/>
          </w:rPr>
          <w:t>Закона</w:t>
        </w:r>
      </w:hyperlink>
      <w:r w:rsidRPr="00506E64">
        <w:rPr>
          <w:color w:val="000000"/>
          <w:szCs w:val="28"/>
        </w:rPr>
        <w:t xml:space="preserve"> Республики Карелия от 5 декабря </w:t>
      </w:r>
      <w:r w:rsidR="00E3768A">
        <w:rPr>
          <w:color w:val="000000"/>
          <w:szCs w:val="28"/>
        </w:rPr>
        <w:t xml:space="preserve">                     </w:t>
      </w:r>
      <w:r w:rsidRPr="00506E64">
        <w:rPr>
          <w:color w:val="000000"/>
          <w:szCs w:val="28"/>
        </w:rPr>
        <w:t>2011 года № 1568-ЗРК «Об участии Республики Карелия в проектах государственно-частного партн</w:t>
      </w:r>
      <w:r w:rsidR="00E3768A">
        <w:rPr>
          <w:color w:val="000000"/>
          <w:szCs w:val="28"/>
        </w:rPr>
        <w:t>е</w:t>
      </w:r>
      <w:r w:rsidRPr="00506E64">
        <w:rPr>
          <w:color w:val="000000"/>
          <w:szCs w:val="28"/>
        </w:rPr>
        <w:t xml:space="preserve">рства» Правительство Республики Карелия </w:t>
      </w:r>
      <w:proofErr w:type="spellStart"/>
      <w:proofErr w:type="gramStart"/>
      <w:r w:rsidRPr="00E3768A">
        <w:rPr>
          <w:b/>
          <w:color w:val="000000"/>
          <w:szCs w:val="28"/>
        </w:rPr>
        <w:t>п</w:t>
      </w:r>
      <w:proofErr w:type="spellEnd"/>
      <w:proofErr w:type="gramEnd"/>
      <w:r w:rsidR="00E3768A">
        <w:rPr>
          <w:b/>
          <w:color w:val="000000"/>
          <w:szCs w:val="28"/>
        </w:rPr>
        <w:t xml:space="preserve"> </w:t>
      </w:r>
      <w:r w:rsidRPr="00E3768A">
        <w:rPr>
          <w:b/>
          <w:color w:val="000000"/>
          <w:szCs w:val="28"/>
        </w:rPr>
        <w:t>о</w:t>
      </w:r>
      <w:r w:rsidR="00E3768A">
        <w:rPr>
          <w:b/>
          <w:color w:val="000000"/>
          <w:szCs w:val="28"/>
        </w:rPr>
        <w:t xml:space="preserve"> </w:t>
      </w:r>
      <w:r w:rsidRPr="00E3768A">
        <w:rPr>
          <w:b/>
          <w:color w:val="000000"/>
          <w:szCs w:val="28"/>
        </w:rPr>
        <w:t>с</w:t>
      </w:r>
      <w:r w:rsidR="00E3768A">
        <w:rPr>
          <w:b/>
          <w:color w:val="000000"/>
          <w:szCs w:val="28"/>
        </w:rPr>
        <w:t xml:space="preserve"> </w:t>
      </w:r>
      <w:r w:rsidRPr="00E3768A">
        <w:rPr>
          <w:b/>
          <w:color w:val="000000"/>
          <w:szCs w:val="28"/>
        </w:rPr>
        <w:t>т</w:t>
      </w:r>
      <w:r w:rsidR="00E3768A">
        <w:rPr>
          <w:b/>
          <w:color w:val="000000"/>
          <w:szCs w:val="28"/>
        </w:rPr>
        <w:t xml:space="preserve"> </w:t>
      </w:r>
      <w:r w:rsidRPr="00E3768A">
        <w:rPr>
          <w:b/>
          <w:color w:val="000000"/>
          <w:szCs w:val="28"/>
        </w:rPr>
        <w:t>а</w:t>
      </w:r>
      <w:r w:rsidR="00E3768A">
        <w:rPr>
          <w:b/>
          <w:color w:val="000000"/>
          <w:szCs w:val="28"/>
        </w:rPr>
        <w:t xml:space="preserve"> </w:t>
      </w:r>
      <w:proofErr w:type="spellStart"/>
      <w:r w:rsidRPr="00E3768A">
        <w:rPr>
          <w:b/>
          <w:color w:val="000000"/>
          <w:szCs w:val="28"/>
        </w:rPr>
        <w:t>н</w:t>
      </w:r>
      <w:proofErr w:type="spellEnd"/>
      <w:r w:rsidR="00E3768A">
        <w:rPr>
          <w:b/>
          <w:color w:val="000000"/>
          <w:szCs w:val="28"/>
        </w:rPr>
        <w:t xml:space="preserve"> </w:t>
      </w:r>
      <w:r w:rsidRPr="00E3768A">
        <w:rPr>
          <w:b/>
          <w:color w:val="000000"/>
          <w:szCs w:val="28"/>
        </w:rPr>
        <w:t>о</w:t>
      </w:r>
      <w:r w:rsidR="00E3768A">
        <w:rPr>
          <w:b/>
          <w:color w:val="000000"/>
          <w:szCs w:val="28"/>
        </w:rPr>
        <w:t xml:space="preserve"> </w:t>
      </w:r>
      <w:r w:rsidRPr="00E3768A">
        <w:rPr>
          <w:b/>
          <w:color w:val="000000"/>
          <w:szCs w:val="28"/>
        </w:rPr>
        <w:t>в</w:t>
      </w:r>
      <w:r w:rsidR="00E3768A">
        <w:rPr>
          <w:b/>
          <w:color w:val="000000"/>
          <w:szCs w:val="28"/>
        </w:rPr>
        <w:t xml:space="preserve"> </w:t>
      </w:r>
      <w:r w:rsidRPr="00E3768A">
        <w:rPr>
          <w:b/>
          <w:color w:val="000000"/>
          <w:szCs w:val="28"/>
        </w:rPr>
        <w:t>л</w:t>
      </w:r>
      <w:r w:rsidR="00E3768A">
        <w:rPr>
          <w:b/>
          <w:color w:val="000000"/>
          <w:szCs w:val="28"/>
        </w:rPr>
        <w:t xml:space="preserve"> </w:t>
      </w:r>
      <w:r w:rsidRPr="00E3768A">
        <w:rPr>
          <w:b/>
          <w:color w:val="000000"/>
          <w:szCs w:val="28"/>
        </w:rPr>
        <w:t>я</w:t>
      </w:r>
      <w:r w:rsidR="00E3768A">
        <w:rPr>
          <w:b/>
          <w:color w:val="000000"/>
          <w:szCs w:val="28"/>
        </w:rPr>
        <w:t xml:space="preserve"> </w:t>
      </w:r>
      <w:r w:rsidRPr="00E3768A">
        <w:rPr>
          <w:b/>
          <w:color w:val="000000"/>
          <w:szCs w:val="28"/>
        </w:rPr>
        <w:t>е</w:t>
      </w:r>
      <w:r w:rsidR="00E3768A">
        <w:rPr>
          <w:b/>
          <w:color w:val="000000"/>
          <w:szCs w:val="28"/>
        </w:rPr>
        <w:t xml:space="preserve"> </w:t>
      </w:r>
      <w:r w:rsidRPr="00E3768A">
        <w:rPr>
          <w:b/>
          <w:color w:val="000000"/>
          <w:szCs w:val="28"/>
        </w:rPr>
        <w:t>т:</w:t>
      </w:r>
    </w:p>
    <w:p w:rsidR="00506E64" w:rsidRPr="00506E64" w:rsidRDefault="00506E64" w:rsidP="00506E64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506E64">
        <w:rPr>
          <w:color w:val="000000"/>
          <w:szCs w:val="28"/>
        </w:rPr>
        <w:t xml:space="preserve">1. Утвердить прилагаемый </w:t>
      </w:r>
      <w:hyperlink r:id="rId9" w:history="1">
        <w:r w:rsidRPr="00506E64">
          <w:rPr>
            <w:color w:val="000000"/>
            <w:szCs w:val="28"/>
          </w:rPr>
          <w:t>Порядок</w:t>
        </w:r>
      </w:hyperlink>
      <w:r w:rsidRPr="00506E64">
        <w:rPr>
          <w:color w:val="000000"/>
          <w:szCs w:val="28"/>
        </w:rPr>
        <w:t xml:space="preserve"> разработки и заключения соглашения о государственно-частном партн</w:t>
      </w:r>
      <w:r w:rsidR="00E3768A">
        <w:rPr>
          <w:color w:val="000000"/>
          <w:szCs w:val="28"/>
        </w:rPr>
        <w:t>е</w:t>
      </w:r>
      <w:r w:rsidRPr="00506E64">
        <w:rPr>
          <w:color w:val="000000"/>
          <w:szCs w:val="28"/>
        </w:rPr>
        <w:t>рстве.</w:t>
      </w:r>
    </w:p>
    <w:p w:rsidR="00506E64" w:rsidRPr="00506E64" w:rsidRDefault="00506E64" w:rsidP="00506E64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6E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Утвердить прилагаемый </w:t>
      </w:r>
      <w:hyperlink r:id="rId10" w:history="1">
        <w:r w:rsidRPr="00506E64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Порядок</w:t>
        </w:r>
      </w:hyperlink>
      <w:r w:rsidRPr="00506E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проведения отбора частного партн</w:t>
      </w:r>
      <w:r w:rsidR="00E3768A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506E64">
        <w:rPr>
          <w:rFonts w:ascii="Times New Roman" w:hAnsi="Times New Roman" w:cs="Times New Roman"/>
          <w:b w:val="0"/>
          <w:color w:val="000000"/>
          <w:sz w:val="28"/>
          <w:szCs w:val="28"/>
        </w:rPr>
        <w:t>ра для предоставления права на заключение соглашения о государственно-частном партн</w:t>
      </w:r>
      <w:r w:rsidR="00E3768A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506E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рстве. </w:t>
      </w:r>
    </w:p>
    <w:p w:rsidR="003970D7" w:rsidRDefault="003970D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E3768A" w:rsidRDefault="008A3180" w:rsidP="00BA52E2">
      <w:pPr>
        <w:ind w:left="-142"/>
        <w:rPr>
          <w:szCs w:val="28"/>
        </w:rPr>
        <w:sectPr w:rsidR="00E3768A" w:rsidSect="00BA52E2">
          <w:headerReference w:type="first" r:id="rId11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E3768A" w:rsidRPr="00AF0B6A" w:rsidRDefault="00E3768A" w:rsidP="00E3768A">
      <w:pPr>
        <w:autoSpaceDE w:val="0"/>
        <w:autoSpaceDN w:val="0"/>
        <w:adjustRightInd w:val="0"/>
        <w:ind w:firstLine="5103"/>
        <w:outlineLvl w:val="0"/>
        <w:rPr>
          <w:color w:val="000000"/>
          <w:szCs w:val="28"/>
        </w:rPr>
      </w:pPr>
      <w:proofErr w:type="gramStart"/>
      <w:r w:rsidRPr="00AF0B6A">
        <w:rPr>
          <w:color w:val="000000"/>
          <w:szCs w:val="28"/>
        </w:rPr>
        <w:lastRenderedPageBreak/>
        <w:t>Утвержден</w:t>
      </w:r>
      <w:proofErr w:type="gramEnd"/>
      <w:r>
        <w:rPr>
          <w:color w:val="000000"/>
          <w:szCs w:val="28"/>
        </w:rPr>
        <w:t xml:space="preserve"> </w:t>
      </w:r>
      <w:r w:rsidRPr="00AF0B6A">
        <w:rPr>
          <w:color w:val="000000"/>
          <w:szCs w:val="28"/>
        </w:rPr>
        <w:t>постановлением</w:t>
      </w:r>
    </w:p>
    <w:p w:rsidR="00E3768A" w:rsidRPr="00AF0B6A" w:rsidRDefault="00E3768A" w:rsidP="00E3768A">
      <w:pPr>
        <w:autoSpaceDE w:val="0"/>
        <w:autoSpaceDN w:val="0"/>
        <w:adjustRightInd w:val="0"/>
        <w:ind w:firstLine="5103"/>
        <w:rPr>
          <w:color w:val="000000"/>
          <w:szCs w:val="28"/>
        </w:rPr>
      </w:pPr>
      <w:r w:rsidRPr="00AF0B6A">
        <w:rPr>
          <w:color w:val="000000"/>
          <w:szCs w:val="28"/>
        </w:rPr>
        <w:t>Правительства Республики Карелия</w:t>
      </w:r>
    </w:p>
    <w:p w:rsidR="00E3768A" w:rsidRPr="00AF0B6A" w:rsidRDefault="00E3768A" w:rsidP="00E3768A">
      <w:pPr>
        <w:autoSpaceDE w:val="0"/>
        <w:autoSpaceDN w:val="0"/>
        <w:adjustRightInd w:val="0"/>
        <w:ind w:firstLine="5103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от </w:t>
      </w:r>
      <w:r w:rsidR="00487848">
        <w:t>30 января 2013 года № 26-П</w:t>
      </w:r>
    </w:p>
    <w:p w:rsidR="00E3768A" w:rsidRPr="00AF0B6A" w:rsidRDefault="00E3768A" w:rsidP="00E3768A">
      <w:pPr>
        <w:autoSpaceDE w:val="0"/>
        <w:autoSpaceDN w:val="0"/>
        <w:adjustRightInd w:val="0"/>
        <w:ind w:firstLine="5103"/>
        <w:rPr>
          <w:color w:val="000000"/>
          <w:szCs w:val="28"/>
        </w:rPr>
      </w:pPr>
    </w:p>
    <w:p w:rsidR="00E3768A" w:rsidRPr="0071500B" w:rsidRDefault="00E3768A" w:rsidP="00E376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500B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E3768A" w:rsidRPr="0071500B" w:rsidRDefault="00E3768A" w:rsidP="00E376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500B">
        <w:rPr>
          <w:rFonts w:ascii="Times New Roman" w:hAnsi="Times New Roman" w:cs="Times New Roman"/>
          <w:color w:val="000000"/>
          <w:sz w:val="28"/>
          <w:szCs w:val="28"/>
        </w:rPr>
        <w:t>разработки и заключения соглашения</w:t>
      </w:r>
    </w:p>
    <w:p w:rsidR="00E3768A" w:rsidRPr="0071500B" w:rsidRDefault="00E3768A" w:rsidP="00E376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500B">
        <w:rPr>
          <w:rFonts w:ascii="Times New Roman" w:hAnsi="Times New Roman" w:cs="Times New Roman"/>
          <w:color w:val="000000"/>
          <w:sz w:val="28"/>
          <w:szCs w:val="28"/>
        </w:rPr>
        <w:t>о государственно-частном партн</w:t>
      </w:r>
      <w:r w:rsidR="007150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500B">
        <w:rPr>
          <w:rFonts w:ascii="Times New Roman" w:hAnsi="Times New Roman" w:cs="Times New Roman"/>
          <w:color w:val="000000"/>
          <w:sz w:val="28"/>
          <w:szCs w:val="28"/>
        </w:rPr>
        <w:t>рстве</w:t>
      </w:r>
    </w:p>
    <w:p w:rsidR="00E3768A" w:rsidRPr="00AF0B6A" w:rsidRDefault="00E3768A" w:rsidP="00E3768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AF0B6A">
        <w:rPr>
          <w:color w:val="000000"/>
          <w:szCs w:val="28"/>
        </w:rPr>
        <w:t>Настоящий Порядок разработки и заключения соглашения о государственно-частном партн</w:t>
      </w:r>
      <w:r w:rsidR="009D3B34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рстве (далее – Порядок) разработан в целях обеспечения взаимодействия органов исполнительной власти Республики Карелия с органами местного самоуправления муниципальных образований в Республике Карелия, инвесторами и иными заинтересованными лицами при разработке и заключении соглашения о государственно-частном партн</w:t>
      </w:r>
      <w:r w:rsidR="009D3B34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рстве.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F0B6A">
        <w:rPr>
          <w:color w:val="000000"/>
          <w:szCs w:val="28"/>
        </w:rPr>
        <w:t xml:space="preserve">. </w:t>
      </w:r>
      <w:proofErr w:type="gramStart"/>
      <w:r w:rsidRPr="00AF0B6A">
        <w:rPr>
          <w:color w:val="000000"/>
          <w:szCs w:val="28"/>
        </w:rPr>
        <w:t>Частный партн</w:t>
      </w:r>
      <w:r w:rsidR="009D3B34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р, принявший решение о разработке проекта государственно-частного партн</w:t>
      </w:r>
      <w:r w:rsidR="009D3B34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рства (далее – проект ГЧП), разрабатывает концепцию проекта ГЧП по форме, привед</w:t>
      </w:r>
      <w:r w:rsidR="009D3B34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нной в </w:t>
      </w:r>
      <w:r w:rsidR="009D3B34">
        <w:rPr>
          <w:color w:val="000000"/>
          <w:szCs w:val="28"/>
        </w:rPr>
        <w:t>п</w:t>
      </w:r>
      <w:r w:rsidRPr="00AF0B6A">
        <w:rPr>
          <w:color w:val="000000"/>
          <w:szCs w:val="28"/>
        </w:rPr>
        <w:t xml:space="preserve">риложении </w:t>
      </w:r>
      <w:r w:rsidR="009D3B34">
        <w:rPr>
          <w:color w:val="000000"/>
          <w:szCs w:val="28"/>
        </w:rPr>
        <w:t xml:space="preserve">№ </w:t>
      </w:r>
      <w:r w:rsidRPr="00AF0B6A">
        <w:rPr>
          <w:color w:val="000000"/>
          <w:szCs w:val="28"/>
        </w:rPr>
        <w:t>1 к настоящему Порядку, и направляет в орган исполнительной власти Республики Карелия в соответствии с отраслевой принадлежностью проекта ГЧП (далее – отраслевой орган) заявление о рассмотрении конце</w:t>
      </w:r>
      <w:r w:rsidR="00FE1214">
        <w:rPr>
          <w:color w:val="000000"/>
          <w:szCs w:val="28"/>
        </w:rPr>
        <w:t>пции проекта ГЧП и проведении ее</w:t>
      </w:r>
      <w:r w:rsidRPr="00AF0B6A">
        <w:rPr>
          <w:color w:val="000000"/>
          <w:szCs w:val="28"/>
        </w:rPr>
        <w:t xml:space="preserve"> экспертизы на предмет установления оснований для реализации проекта</w:t>
      </w:r>
      <w:proofErr w:type="gramEnd"/>
      <w:r w:rsidRPr="00AF0B6A">
        <w:rPr>
          <w:color w:val="000000"/>
          <w:szCs w:val="28"/>
        </w:rPr>
        <w:t xml:space="preserve"> ГЧП пут</w:t>
      </w:r>
      <w:r w:rsidR="009D3B34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м участия в </w:t>
      </w:r>
      <w:proofErr w:type="gramStart"/>
      <w:r w:rsidRPr="00AF0B6A">
        <w:rPr>
          <w:color w:val="000000"/>
          <w:szCs w:val="28"/>
        </w:rPr>
        <w:t>н</w:t>
      </w:r>
      <w:r w:rsidR="009D3B34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м</w:t>
      </w:r>
      <w:proofErr w:type="gramEnd"/>
      <w:r w:rsidRPr="00AF0B6A">
        <w:rPr>
          <w:color w:val="000000"/>
          <w:szCs w:val="28"/>
        </w:rPr>
        <w:t xml:space="preserve"> Республики Карелия. К заявлению прилагается концепция проекта ГЧП.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AF0B6A">
        <w:rPr>
          <w:color w:val="000000"/>
          <w:szCs w:val="28"/>
        </w:rPr>
        <w:t>. Отраслевой орган в течение тр</w:t>
      </w:r>
      <w:r w:rsidR="009D3B34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х рабочих дней со дня получения концепции проекта ГЧП при необходимости направляет запросы о предоставлении информации о возможности реализации проекта ГЧП  в иные органы исполнительной власти Республики Карелия и органы местного самоуправления муниципальных образований в Республике Карелия. 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AF0B6A">
        <w:rPr>
          <w:color w:val="000000"/>
          <w:szCs w:val="28"/>
        </w:rPr>
        <w:t>. Проведение экспертизы концепции проекта ГЧП осуществляется отраслевым органом в течение двадцати рабочих дней со дня е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 поступления. При необходимости к проведению экспертизы концепции проекта ГЧП могут привлекаться независимые эксперты. 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AF0B6A">
        <w:rPr>
          <w:color w:val="000000"/>
          <w:szCs w:val="28"/>
        </w:rPr>
        <w:t>. По результатам экспертизы концепции проекта ГЧП отраслевой орган готовит заключение о целесообразности (нецелесообразности) подготовки проекта ГЧП и направляет его на рассмотрение в Межведомственную комиссию по размещению и развитию производительных сил на территории Республики Карелия (далее – Комиссия).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AF0B6A">
        <w:rPr>
          <w:color w:val="000000"/>
          <w:szCs w:val="28"/>
        </w:rPr>
        <w:t>. Государственный партн</w:t>
      </w:r>
      <w:r w:rsidR="009D3B34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</w:t>
      </w:r>
      <w:r w:rsidRPr="004F3311">
        <w:rPr>
          <w:color w:val="000000"/>
          <w:szCs w:val="28"/>
        </w:rPr>
        <w:t xml:space="preserve">, </w:t>
      </w:r>
      <w:r w:rsidRPr="00AF0B6A">
        <w:rPr>
          <w:color w:val="000000"/>
          <w:szCs w:val="28"/>
        </w:rPr>
        <w:t>принявший решение о разработке проекта ГЧП, разрабатывает концепцию проекта ГЧП по форме, привед</w:t>
      </w:r>
      <w:r w:rsidR="009D3B34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нной в </w:t>
      </w:r>
      <w:r w:rsidR="009D3B34">
        <w:rPr>
          <w:color w:val="000000"/>
          <w:szCs w:val="28"/>
        </w:rPr>
        <w:t>п</w:t>
      </w:r>
      <w:r w:rsidRPr="00AF0B6A">
        <w:rPr>
          <w:color w:val="000000"/>
          <w:szCs w:val="28"/>
        </w:rPr>
        <w:t xml:space="preserve">риложении </w:t>
      </w:r>
      <w:r w:rsidR="009D3B34">
        <w:rPr>
          <w:color w:val="000000"/>
          <w:szCs w:val="28"/>
        </w:rPr>
        <w:t xml:space="preserve">№ </w:t>
      </w:r>
      <w:r w:rsidRPr="00AF0B6A">
        <w:rPr>
          <w:color w:val="000000"/>
          <w:szCs w:val="28"/>
        </w:rPr>
        <w:t xml:space="preserve">1 к настоящему Порядку, и направляет </w:t>
      </w:r>
      <w:r w:rsidR="009D3B34">
        <w:rPr>
          <w:color w:val="000000"/>
          <w:szCs w:val="28"/>
        </w:rPr>
        <w:t>предложение</w:t>
      </w:r>
      <w:r w:rsidRPr="00AF0B6A">
        <w:rPr>
          <w:color w:val="000000"/>
          <w:szCs w:val="28"/>
        </w:rPr>
        <w:t xml:space="preserve"> о рассмотрении вопроса о целесообразности подготовки проекта ГЧП в Комиссию. </w:t>
      </w:r>
    </w:p>
    <w:p w:rsidR="000F4F1E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AF0B6A">
        <w:rPr>
          <w:color w:val="000000"/>
          <w:szCs w:val="28"/>
        </w:rPr>
        <w:t xml:space="preserve">. Комиссия </w:t>
      </w:r>
      <w:r w:rsidR="000F4F1E" w:rsidRPr="00AF0B6A">
        <w:rPr>
          <w:color w:val="000000"/>
          <w:szCs w:val="28"/>
        </w:rPr>
        <w:t>принимает решение о целесообразности (</w:t>
      </w:r>
      <w:proofErr w:type="spellStart"/>
      <w:proofErr w:type="gramStart"/>
      <w:r w:rsidR="000F4F1E" w:rsidRPr="00AF0B6A">
        <w:rPr>
          <w:color w:val="000000"/>
          <w:szCs w:val="28"/>
        </w:rPr>
        <w:t>нецелесооб</w:t>
      </w:r>
      <w:r w:rsidR="000F4F1E">
        <w:rPr>
          <w:color w:val="000000"/>
          <w:szCs w:val="28"/>
        </w:rPr>
        <w:t>-</w:t>
      </w:r>
      <w:r w:rsidR="000F4F1E" w:rsidRPr="00AF0B6A">
        <w:rPr>
          <w:color w:val="000000"/>
          <w:szCs w:val="28"/>
        </w:rPr>
        <w:t>разности</w:t>
      </w:r>
      <w:proofErr w:type="spellEnd"/>
      <w:proofErr w:type="gramEnd"/>
      <w:r w:rsidR="000F4F1E" w:rsidRPr="00AF0B6A">
        <w:rPr>
          <w:color w:val="000000"/>
          <w:szCs w:val="28"/>
        </w:rPr>
        <w:t>) подготовки проекта ГЧП</w:t>
      </w:r>
      <w:r w:rsidR="000F4F1E">
        <w:rPr>
          <w:color w:val="000000"/>
          <w:szCs w:val="28"/>
        </w:rPr>
        <w:t>:</w:t>
      </w:r>
    </w:p>
    <w:p w:rsidR="000F4F1E" w:rsidRDefault="000F4F1E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lastRenderedPageBreak/>
        <w:t xml:space="preserve"> </w:t>
      </w:r>
      <w:r w:rsidR="00E3768A" w:rsidRPr="00AF0B6A">
        <w:rPr>
          <w:color w:val="000000"/>
          <w:szCs w:val="28"/>
        </w:rPr>
        <w:t>на основании заключения отраслевого органа об одобрении (неодобрении) концепции проекта ГЧП</w:t>
      </w:r>
      <w:r w:rsidR="00E3768A">
        <w:rPr>
          <w:color w:val="000000"/>
          <w:szCs w:val="28"/>
        </w:rPr>
        <w:t xml:space="preserve"> в случае</w:t>
      </w:r>
      <w:r>
        <w:rPr>
          <w:color w:val="000000"/>
          <w:szCs w:val="28"/>
        </w:rPr>
        <w:t>,</w:t>
      </w:r>
      <w:r w:rsidR="00E3768A" w:rsidRPr="00AF0B6A">
        <w:rPr>
          <w:color w:val="000000"/>
          <w:szCs w:val="28"/>
        </w:rPr>
        <w:t xml:space="preserve"> если инициатором проекта ГЧП является частный партн</w:t>
      </w:r>
      <w:r>
        <w:rPr>
          <w:color w:val="000000"/>
          <w:szCs w:val="28"/>
        </w:rPr>
        <w:t>е</w:t>
      </w:r>
      <w:r w:rsidR="00E3768A" w:rsidRPr="00AF0B6A">
        <w:rPr>
          <w:color w:val="000000"/>
          <w:szCs w:val="28"/>
        </w:rPr>
        <w:t>р</w:t>
      </w:r>
      <w:r>
        <w:rPr>
          <w:color w:val="000000"/>
          <w:szCs w:val="28"/>
        </w:rPr>
        <w:t>;</w:t>
      </w:r>
    </w:p>
    <w:p w:rsidR="00E3768A" w:rsidRPr="00AF0B6A" w:rsidRDefault="00EE7E69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при</w:t>
      </w:r>
      <w:r w:rsidR="009D7936">
        <w:rPr>
          <w:color w:val="000000"/>
          <w:szCs w:val="28"/>
        </w:rPr>
        <w:t xml:space="preserve"> </w:t>
      </w:r>
      <w:r w:rsidR="00E3768A" w:rsidRPr="00AF0B6A">
        <w:rPr>
          <w:color w:val="000000"/>
          <w:szCs w:val="28"/>
        </w:rPr>
        <w:t>одобрении (неодобрении) предложения государственного партн</w:t>
      </w:r>
      <w:r w:rsidR="000F4F1E">
        <w:rPr>
          <w:color w:val="000000"/>
          <w:szCs w:val="28"/>
        </w:rPr>
        <w:t>е</w:t>
      </w:r>
      <w:r w:rsidR="00E3768A" w:rsidRPr="00AF0B6A">
        <w:rPr>
          <w:color w:val="000000"/>
          <w:szCs w:val="28"/>
        </w:rPr>
        <w:t>ра</w:t>
      </w:r>
      <w:r w:rsidR="00E3768A">
        <w:rPr>
          <w:color w:val="000000"/>
          <w:szCs w:val="28"/>
        </w:rPr>
        <w:t xml:space="preserve"> в случае, если он является</w:t>
      </w:r>
      <w:r w:rsidR="00E3768A" w:rsidRPr="00AF0B6A">
        <w:rPr>
          <w:color w:val="000000"/>
          <w:szCs w:val="28"/>
        </w:rPr>
        <w:t xml:space="preserve"> инициатором проекта ГЧП.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Решение Комиссии оформляется протоколом</w:t>
      </w:r>
      <w:r w:rsidR="009D3B3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Копия выписки из протокола</w:t>
      </w:r>
      <w:r>
        <w:rPr>
          <w:color w:val="0000FF"/>
          <w:szCs w:val="28"/>
        </w:rPr>
        <w:t xml:space="preserve"> </w:t>
      </w:r>
      <w:r w:rsidRPr="00AF0B6A">
        <w:rPr>
          <w:color w:val="000000"/>
          <w:szCs w:val="28"/>
        </w:rPr>
        <w:t>направляется инициатору проекта ГЧП в пятидневный срок со дня принятия решения.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В случае принятия решения об одобрении концепции проекта ГЧП или </w:t>
      </w:r>
      <w:r>
        <w:rPr>
          <w:color w:val="000000"/>
          <w:szCs w:val="28"/>
        </w:rPr>
        <w:t xml:space="preserve">об </w:t>
      </w:r>
      <w:r w:rsidRPr="00AF0B6A">
        <w:rPr>
          <w:color w:val="000000"/>
          <w:szCs w:val="28"/>
        </w:rPr>
        <w:t>одобрении предложения государственного партн</w:t>
      </w:r>
      <w:r w:rsidR="00FE1214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 о целесообразности подготовки проекта ГЧП Комиссия обращается в Правительство Республики Карелия с предложением об определении уполномоченного органа по реализации проекта ГЧП (далее – уполномоченный орган).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i/>
          <w:color w:val="000000"/>
          <w:szCs w:val="28"/>
        </w:rPr>
      </w:pPr>
      <w:r>
        <w:rPr>
          <w:color w:val="000000"/>
          <w:szCs w:val="28"/>
        </w:rPr>
        <w:t>8</w:t>
      </w:r>
      <w:r w:rsidRPr="00AF0B6A">
        <w:rPr>
          <w:color w:val="000000"/>
          <w:szCs w:val="28"/>
        </w:rPr>
        <w:t>. Для обеспечения подготовки проекта ГЧП уполномоченный орган при необходимости созда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т межведомственную рабочую группу (далее – рабочая группа), в которую включаются специалисты заинтересованных органов исполнительной власти Республики Карелия, органов местного самоуправления муниципальных образований в Республике Карелия. 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74503D">
        <w:rPr>
          <w:szCs w:val="28"/>
        </w:rPr>
        <w:t>9</w:t>
      </w:r>
      <w:r w:rsidRPr="004F3311">
        <w:rPr>
          <w:color w:val="0000FF"/>
          <w:szCs w:val="28"/>
        </w:rPr>
        <w:t>.</w:t>
      </w:r>
      <w:r w:rsidR="009D3B34">
        <w:rPr>
          <w:color w:val="0000FF"/>
          <w:szCs w:val="28"/>
        </w:rPr>
        <w:t xml:space="preserve"> </w:t>
      </w:r>
      <w:r w:rsidRPr="00AF0B6A">
        <w:rPr>
          <w:color w:val="000000"/>
          <w:szCs w:val="28"/>
        </w:rPr>
        <w:t>Подготовка проекта ГЧП включает в себя разработку паспорта проекта ГЧП по форме, привед</w:t>
      </w:r>
      <w:r w:rsidR="00000176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нной в </w:t>
      </w:r>
      <w:r w:rsidR="009D3B34">
        <w:rPr>
          <w:color w:val="000000"/>
          <w:szCs w:val="28"/>
        </w:rPr>
        <w:t>п</w:t>
      </w:r>
      <w:r w:rsidRPr="00AF0B6A">
        <w:rPr>
          <w:color w:val="000000"/>
          <w:szCs w:val="28"/>
        </w:rPr>
        <w:t xml:space="preserve">риложении </w:t>
      </w:r>
      <w:r w:rsidR="009D3B34">
        <w:rPr>
          <w:color w:val="000000"/>
          <w:szCs w:val="28"/>
        </w:rPr>
        <w:t xml:space="preserve">№ </w:t>
      </w:r>
      <w:r w:rsidRPr="00AF0B6A">
        <w:rPr>
          <w:color w:val="000000"/>
          <w:szCs w:val="28"/>
        </w:rPr>
        <w:t xml:space="preserve">2 к настоящему Порядку, бизнес-плана, контрактной, разрешительной документации, проведение необходимых исследований по проекту ГЧП, решение вопросов </w:t>
      </w:r>
      <w:proofErr w:type="spellStart"/>
      <w:proofErr w:type="gramStart"/>
      <w:r w:rsidRPr="00AF0B6A">
        <w:rPr>
          <w:color w:val="000000"/>
          <w:szCs w:val="28"/>
        </w:rPr>
        <w:t>предо</w:t>
      </w:r>
      <w:r w:rsidR="00000176">
        <w:rPr>
          <w:color w:val="000000"/>
          <w:szCs w:val="28"/>
        </w:rPr>
        <w:t>-</w:t>
      </w:r>
      <w:r w:rsidRPr="00AF0B6A">
        <w:rPr>
          <w:color w:val="000000"/>
          <w:szCs w:val="28"/>
        </w:rPr>
        <w:t>ставления</w:t>
      </w:r>
      <w:proofErr w:type="spellEnd"/>
      <w:proofErr w:type="gramEnd"/>
      <w:r w:rsidRPr="00AF0B6A">
        <w:rPr>
          <w:color w:val="000000"/>
          <w:szCs w:val="28"/>
        </w:rPr>
        <w:t xml:space="preserve"> земельных участков</w:t>
      </w:r>
      <w:r>
        <w:rPr>
          <w:color w:val="000000"/>
          <w:szCs w:val="28"/>
        </w:rPr>
        <w:t>, необходимых</w:t>
      </w:r>
      <w:r w:rsidRPr="00AF0B6A">
        <w:rPr>
          <w:color w:val="000000"/>
          <w:szCs w:val="28"/>
        </w:rPr>
        <w:t xml:space="preserve"> для реализации проекта ГЧП.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К контрактной и разрешительной документации относятся:</w:t>
      </w:r>
    </w:p>
    <w:p w:rsidR="00E3768A" w:rsidRPr="00AF0B6A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74503D">
        <w:rPr>
          <w:szCs w:val="28"/>
        </w:rPr>
        <w:t>а)</w:t>
      </w:r>
      <w:r>
        <w:rPr>
          <w:color w:val="000000"/>
          <w:szCs w:val="28"/>
        </w:rPr>
        <w:t xml:space="preserve"> </w:t>
      </w:r>
      <w:r w:rsidRPr="00AF0B6A">
        <w:rPr>
          <w:color w:val="000000"/>
          <w:szCs w:val="28"/>
        </w:rPr>
        <w:t>документы о земельном участке</w:t>
      </w:r>
      <w:r>
        <w:rPr>
          <w:color w:val="000000"/>
          <w:szCs w:val="28"/>
        </w:rPr>
        <w:t>, необходимом</w:t>
      </w:r>
      <w:r w:rsidRPr="00AF0B6A">
        <w:rPr>
          <w:color w:val="000000"/>
          <w:szCs w:val="28"/>
        </w:rPr>
        <w:t xml:space="preserve"> для реализации проекта ГЧП, включающие следующие сведения:</w:t>
      </w:r>
    </w:p>
    <w:p w:rsidR="00E3768A" w:rsidRPr="00AF0B6A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место расположения земельного участка, в том числе относительно ближайшего населенного пункта;</w:t>
      </w:r>
    </w:p>
    <w:p w:rsidR="00E3768A" w:rsidRPr="00AF0B6A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площадь земельного участка (</w:t>
      </w:r>
      <w:proofErr w:type="gramStart"/>
      <w:r w:rsidRPr="00AF0B6A">
        <w:rPr>
          <w:color w:val="000000"/>
          <w:szCs w:val="28"/>
        </w:rPr>
        <w:t>г</w:t>
      </w:r>
      <w:r>
        <w:rPr>
          <w:color w:val="000000"/>
          <w:szCs w:val="28"/>
        </w:rPr>
        <w:t>а</w:t>
      </w:r>
      <w:proofErr w:type="gramEnd"/>
      <w:r w:rsidRPr="00AF0B6A">
        <w:rPr>
          <w:color w:val="000000"/>
          <w:szCs w:val="28"/>
        </w:rPr>
        <w:t>);</w:t>
      </w:r>
    </w:p>
    <w:p w:rsidR="00E3768A" w:rsidRPr="00AF0B6A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кадастровый номер земельного участка (при наличии);</w:t>
      </w:r>
    </w:p>
    <w:p w:rsidR="00E3768A" w:rsidRPr="00AF0B6A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категория земель;</w:t>
      </w:r>
    </w:p>
    <w:p w:rsidR="00E3768A" w:rsidRPr="00AF0B6A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вид разрешенного использования земельного участка;</w:t>
      </w:r>
    </w:p>
    <w:p w:rsidR="00E3768A" w:rsidRPr="00AF0B6A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вид собственности на земельный участок;</w:t>
      </w:r>
    </w:p>
    <w:p w:rsidR="00E3768A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предоставление земельного участка в собственность или аренду;</w:t>
      </w:r>
      <w:r>
        <w:rPr>
          <w:color w:val="000000"/>
          <w:szCs w:val="28"/>
        </w:rPr>
        <w:t xml:space="preserve"> </w:t>
      </w:r>
    </w:p>
    <w:p w:rsidR="00E3768A" w:rsidRPr="00F129D2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FF"/>
          <w:szCs w:val="28"/>
        </w:rPr>
      </w:pPr>
      <w:r>
        <w:rPr>
          <w:color w:val="000000"/>
          <w:szCs w:val="28"/>
        </w:rPr>
        <w:t>объекты недвижимого имущества, расположенные на земельном участке;</w:t>
      </w:r>
    </w:p>
    <w:p w:rsidR="00E3768A" w:rsidRPr="00AF0B6A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обеспеченность земельн</w:t>
      </w:r>
      <w:r>
        <w:rPr>
          <w:color w:val="000000"/>
          <w:szCs w:val="28"/>
        </w:rPr>
        <w:t>ого</w:t>
      </w:r>
      <w:r w:rsidRPr="00AF0B6A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</w:t>
      </w:r>
      <w:r w:rsidRPr="00AF0B6A">
        <w:rPr>
          <w:color w:val="000000"/>
          <w:szCs w:val="28"/>
        </w:rPr>
        <w:t xml:space="preserve"> объектами инженерной, </w:t>
      </w:r>
      <w:proofErr w:type="spellStart"/>
      <w:proofErr w:type="gramStart"/>
      <w:r w:rsidRPr="00AF0B6A">
        <w:rPr>
          <w:color w:val="000000"/>
          <w:szCs w:val="28"/>
        </w:rPr>
        <w:t>транспорт</w:t>
      </w:r>
      <w:r w:rsidR="00000176">
        <w:rPr>
          <w:color w:val="000000"/>
          <w:szCs w:val="28"/>
        </w:rPr>
        <w:t>-</w:t>
      </w:r>
      <w:r w:rsidRPr="00AF0B6A">
        <w:rPr>
          <w:color w:val="000000"/>
          <w:szCs w:val="28"/>
        </w:rPr>
        <w:t>ной</w:t>
      </w:r>
      <w:proofErr w:type="spellEnd"/>
      <w:proofErr w:type="gramEnd"/>
      <w:r w:rsidRPr="00AF0B6A">
        <w:rPr>
          <w:color w:val="000000"/>
          <w:szCs w:val="28"/>
        </w:rPr>
        <w:t xml:space="preserve"> инфраструктур</w:t>
      </w:r>
      <w:r>
        <w:rPr>
          <w:color w:val="000000"/>
          <w:szCs w:val="28"/>
        </w:rPr>
        <w:t>ы</w:t>
      </w:r>
      <w:r w:rsidRPr="00AF0B6A">
        <w:rPr>
          <w:color w:val="000000"/>
          <w:szCs w:val="28"/>
        </w:rPr>
        <w:t>;</w:t>
      </w:r>
    </w:p>
    <w:p w:rsidR="00E3768A" w:rsidRPr="00AF0B6A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необходимость проведения кадастровых работ;</w:t>
      </w:r>
    </w:p>
    <w:p w:rsidR="00E3768A" w:rsidRPr="00AF0B6A" w:rsidRDefault="00E3768A" w:rsidP="009D3B34">
      <w:pPr>
        <w:widowControl w:val="0"/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необходимость перевода земельного участка из одной категории в другую;</w:t>
      </w:r>
    </w:p>
    <w:p w:rsidR="00E3768A" w:rsidRPr="004F3311" w:rsidRDefault="00E3768A" w:rsidP="009D3B34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F129D2">
        <w:rPr>
          <w:szCs w:val="28"/>
        </w:rPr>
        <w:t>б)</w:t>
      </w:r>
      <w:r>
        <w:rPr>
          <w:color w:val="000000"/>
          <w:szCs w:val="28"/>
        </w:rPr>
        <w:t xml:space="preserve"> </w:t>
      </w:r>
      <w:r w:rsidRPr="00AF0B6A">
        <w:rPr>
          <w:color w:val="000000"/>
          <w:szCs w:val="28"/>
        </w:rPr>
        <w:t>договор аренды земельного участка, необходимого для реализации проекта ГЧП частным инвестором</w:t>
      </w:r>
      <w:r>
        <w:rPr>
          <w:color w:val="000000"/>
          <w:szCs w:val="28"/>
        </w:rPr>
        <w:t xml:space="preserve"> (при наличии)</w:t>
      </w:r>
      <w:r w:rsidRPr="004F3311">
        <w:rPr>
          <w:color w:val="000000"/>
          <w:szCs w:val="28"/>
        </w:rPr>
        <w:t>;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F129D2">
        <w:rPr>
          <w:szCs w:val="28"/>
        </w:rPr>
        <w:t>в)</w:t>
      </w:r>
      <w:r w:rsidRPr="009C76B8">
        <w:rPr>
          <w:color w:val="0000FF"/>
          <w:szCs w:val="28"/>
        </w:rPr>
        <w:t xml:space="preserve"> </w:t>
      </w:r>
      <w:r w:rsidRPr="00AF0B6A">
        <w:rPr>
          <w:color w:val="000000"/>
          <w:szCs w:val="28"/>
        </w:rPr>
        <w:t>лицензия (в случае осуществления лицензируемого вида деятельности);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F129D2">
        <w:rPr>
          <w:szCs w:val="28"/>
        </w:rPr>
        <w:t>г)</w:t>
      </w:r>
      <w:r>
        <w:rPr>
          <w:color w:val="000000"/>
          <w:szCs w:val="28"/>
        </w:rPr>
        <w:t xml:space="preserve"> кредитный договор (предварительный договор) </w:t>
      </w:r>
      <w:r w:rsidRPr="00AF0B6A">
        <w:rPr>
          <w:color w:val="000000"/>
          <w:szCs w:val="28"/>
        </w:rPr>
        <w:t>с кредитной организацией;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proofErr w:type="spellStart"/>
      <w:r w:rsidRPr="00F129D2">
        <w:rPr>
          <w:szCs w:val="28"/>
        </w:rPr>
        <w:lastRenderedPageBreak/>
        <w:t>д</w:t>
      </w:r>
      <w:proofErr w:type="spellEnd"/>
      <w:r w:rsidRPr="00F129D2">
        <w:rPr>
          <w:szCs w:val="28"/>
        </w:rPr>
        <w:t>)</w:t>
      </w:r>
      <w:r w:rsidRPr="009C76B8">
        <w:rPr>
          <w:color w:val="0000FF"/>
          <w:szCs w:val="28"/>
        </w:rPr>
        <w:t xml:space="preserve"> </w:t>
      </w:r>
      <w:r w:rsidRPr="00AF0B6A">
        <w:rPr>
          <w:color w:val="000000"/>
          <w:szCs w:val="28"/>
        </w:rPr>
        <w:t xml:space="preserve">техническое задание </w:t>
      </w:r>
      <w:r w:rsidRPr="00F129D2">
        <w:rPr>
          <w:szCs w:val="28"/>
        </w:rPr>
        <w:t>на раз</w:t>
      </w:r>
      <w:r>
        <w:rPr>
          <w:szCs w:val="28"/>
        </w:rPr>
        <w:t>работку</w:t>
      </w:r>
      <w:r>
        <w:rPr>
          <w:color w:val="000000"/>
          <w:szCs w:val="28"/>
        </w:rPr>
        <w:t xml:space="preserve"> </w:t>
      </w:r>
      <w:r w:rsidRPr="00AF0B6A">
        <w:rPr>
          <w:color w:val="000000"/>
          <w:szCs w:val="28"/>
        </w:rPr>
        <w:t>проект</w:t>
      </w:r>
      <w:r>
        <w:rPr>
          <w:color w:val="000000"/>
          <w:szCs w:val="28"/>
        </w:rPr>
        <w:t>а</w:t>
      </w:r>
      <w:r w:rsidRPr="00AF0B6A">
        <w:rPr>
          <w:color w:val="000000"/>
          <w:szCs w:val="28"/>
        </w:rPr>
        <w:t xml:space="preserve"> ГЧП;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>
        <w:rPr>
          <w:szCs w:val="28"/>
        </w:rPr>
        <w:t>е</w:t>
      </w:r>
      <w:r w:rsidRPr="00F129D2">
        <w:rPr>
          <w:szCs w:val="28"/>
        </w:rPr>
        <w:t>)</w:t>
      </w:r>
      <w:r>
        <w:rPr>
          <w:color w:val="000000"/>
          <w:szCs w:val="28"/>
        </w:rPr>
        <w:t xml:space="preserve"> </w:t>
      </w:r>
      <w:r w:rsidRPr="00AF0B6A">
        <w:rPr>
          <w:color w:val="000000"/>
          <w:szCs w:val="28"/>
        </w:rPr>
        <w:t>проектно-сметная документация и материалы государственной экспертизы</w:t>
      </w:r>
      <w:r>
        <w:rPr>
          <w:color w:val="000000"/>
          <w:szCs w:val="28"/>
        </w:rPr>
        <w:t xml:space="preserve"> (при наличии)</w:t>
      </w:r>
      <w:r w:rsidRPr="00AF0B6A">
        <w:rPr>
          <w:color w:val="000000"/>
          <w:szCs w:val="28"/>
        </w:rPr>
        <w:t>;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>
        <w:rPr>
          <w:szCs w:val="28"/>
        </w:rPr>
        <w:t>ж</w:t>
      </w:r>
      <w:r w:rsidRPr="00F129D2">
        <w:rPr>
          <w:szCs w:val="28"/>
        </w:rPr>
        <w:t>)</w:t>
      </w:r>
      <w:r>
        <w:rPr>
          <w:color w:val="000000"/>
          <w:szCs w:val="28"/>
        </w:rPr>
        <w:t xml:space="preserve"> </w:t>
      </w:r>
      <w:r w:rsidRPr="00AF0B6A">
        <w:rPr>
          <w:color w:val="000000"/>
          <w:szCs w:val="28"/>
        </w:rPr>
        <w:t>проект договора (договор) строительного подряда</w:t>
      </w:r>
      <w:r>
        <w:rPr>
          <w:color w:val="000000"/>
          <w:szCs w:val="28"/>
        </w:rPr>
        <w:t xml:space="preserve"> (при наличии)</w:t>
      </w:r>
      <w:r w:rsidRPr="00AF0B6A">
        <w:rPr>
          <w:color w:val="000000"/>
          <w:szCs w:val="28"/>
        </w:rPr>
        <w:t>;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proofErr w:type="spellStart"/>
      <w:r>
        <w:rPr>
          <w:szCs w:val="28"/>
        </w:rPr>
        <w:t>з</w:t>
      </w:r>
      <w:proofErr w:type="spellEnd"/>
      <w:r w:rsidRPr="00F129D2">
        <w:rPr>
          <w:szCs w:val="28"/>
        </w:rPr>
        <w:t>)</w:t>
      </w:r>
      <w:r>
        <w:rPr>
          <w:color w:val="000000"/>
          <w:szCs w:val="28"/>
        </w:rPr>
        <w:t xml:space="preserve"> </w:t>
      </w:r>
      <w:r w:rsidRPr="00AF0B6A">
        <w:rPr>
          <w:color w:val="000000"/>
          <w:szCs w:val="28"/>
        </w:rPr>
        <w:t>документация по проекту ГЧП, учитывающая его отраслевую специфику</w:t>
      </w:r>
      <w:r>
        <w:rPr>
          <w:color w:val="000000"/>
          <w:szCs w:val="28"/>
        </w:rPr>
        <w:t xml:space="preserve"> (при наличии)</w:t>
      </w:r>
      <w:r w:rsidRPr="00AF0B6A">
        <w:rPr>
          <w:color w:val="000000"/>
          <w:szCs w:val="28"/>
        </w:rPr>
        <w:t>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AF0B6A">
        <w:rPr>
          <w:color w:val="000000"/>
          <w:szCs w:val="28"/>
        </w:rPr>
        <w:t xml:space="preserve">. </w:t>
      </w:r>
      <w:r w:rsidRPr="00F129D2">
        <w:rPr>
          <w:szCs w:val="28"/>
        </w:rPr>
        <w:t>Проект ГЧП разрабатывается</w:t>
      </w:r>
      <w:r w:rsidRPr="00AF0B6A">
        <w:rPr>
          <w:color w:val="000000"/>
          <w:szCs w:val="28"/>
        </w:rPr>
        <w:t xml:space="preserve"> государственным или частным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ром, принявшим </w:t>
      </w:r>
      <w:r>
        <w:rPr>
          <w:color w:val="000000"/>
          <w:szCs w:val="28"/>
        </w:rPr>
        <w:t xml:space="preserve">соответствующее </w:t>
      </w:r>
      <w:r w:rsidRPr="00AF0B6A">
        <w:rPr>
          <w:color w:val="000000"/>
          <w:szCs w:val="28"/>
        </w:rPr>
        <w:t>решение</w:t>
      </w:r>
      <w:r>
        <w:rPr>
          <w:color w:val="000000"/>
          <w:szCs w:val="28"/>
        </w:rPr>
        <w:t>. Проект ГЧП н</w:t>
      </w:r>
      <w:r w:rsidRPr="00AF0B6A">
        <w:rPr>
          <w:color w:val="000000"/>
          <w:szCs w:val="28"/>
        </w:rPr>
        <w:t xml:space="preserve">аправляется для экспертизы в уполномоченный орган. 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Pr="00AF0B6A">
        <w:rPr>
          <w:color w:val="000000"/>
          <w:szCs w:val="28"/>
        </w:rPr>
        <w:t xml:space="preserve">. </w:t>
      </w:r>
      <w:proofErr w:type="gramStart"/>
      <w:r w:rsidRPr="00AF0B6A">
        <w:rPr>
          <w:color w:val="000000"/>
          <w:szCs w:val="28"/>
        </w:rPr>
        <w:t>Уполномоченный орган проводит экспертизу проекта ГЧП с привлечением при необходимости иных органов исполнительной власти Республики Карелия, разрабатывает документацию по проведению отбора частного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 на право заключения соглашения о государственно-частном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рстве (далее – отбор частного партн</w:t>
      </w:r>
      <w:r w:rsidR="00000176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ра) и вносит на рассмотрение Комиссии заключение по проекту ГЧП и документы, </w:t>
      </w:r>
      <w:r>
        <w:rPr>
          <w:color w:val="000000"/>
          <w:szCs w:val="28"/>
        </w:rPr>
        <w:t>ука</w:t>
      </w:r>
      <w:r w:rsidRPr="00AF0B6A">
        <w:rPr>
          <w:color w:val="000000"/>
          <w:szCs w:val="28"/>
        </w:rPr>
        <w:t xml:space="preserve">занные </w:t>
      </w:r>
      <w:r>
        <w:rPr>
          <w:color w:val="000000"/>
          <w:szCs w:val="28"/>
        </w:rPr>
        <w:t>в пункте 9 настоящего Порядка</w:t>
      </w:r>
      <w:r w:rsidRPr="00AF0B6A">
        <w:rPr>
          <w:color w:val="000000"/>
          <w:szCs w:val="28"/>
        </w:rPr>
        <w:t>.</w:t>
      </w:r>
      <w:proofErr w:type="gramEnd"/>
    </w:p>
    <w:p w:rsidR="00E3768A" w:rsidRPr="00103171" w:rsidRDefault="00E3768A" w:rsidP="009D3B34">
      <w:pPr>
        <w:autoSpaceDE w:val="0"/>
        <w:autoSpaceDN w:val="0"/>
        <w:adjustRightInd w:val="0"/>
        <w:ind w:right="366" w:firstLine="567"/>
        <w:jc w:val="both"/>
        <w:rPr>
          <w:szCs w:val="28"/>
        </w:rPr>
      </w:pPr>
      <w:r w:rsidRPr="00103171">
        <w:rPr>
          <w:szCs w:val="28"/>
        </w:rPr>
        <w:t>Государственный партн</w:t>
      </w:r>
      <w:r w:rsidR="00000176">
        <w:rPr>
          <w:szCs w:val="28"/>
        </w:rPr>
        <w:t>е</w:t>
      </w:r>
      <w:r w:rsidRPr="00103171">
        <w:rPr>
          <w:szCs w:val="28"/>
        </w:rPr>
        <w:t>р, принявший решение о разработке проекта ГЧП, вносит документы по проекту ГЧП, указанные в пункте 9</w:t>
      </w:r>
      <w:r>
        <w:rPr>
          <w:szCs w:val="28"/>
        </w:rPr>
        <w:t xml:space="preserve"> настоящего Порядка</w:t>
      </w:r>
      <w:r w:rsidRPr="00103171">
        <w:rPr>
          <w:szCs w:val="28"/>
        </w:rPr>
        <w:t xml:space="preserve">, </w:t>
      </w:r>
      <w:r w:rsidR="00000176">
        <w:rPr>
          <w:szCs w:val="28"/>
        </w:rPr>
        <w:t xml:space="preserve">на рассмотрение </w:t>
      </w:r>
      <w:r w:rsidRPr="00103171">
        <w:rPr>
          <w:szCs w:val="28"/>
        </w:rPr>
        <w:t>Комисси</w:t>
      </w:r>
      <w:r w:rsidR="00000176">
        <w:rPr>
          <w:szCs w:val="28"/>
        </w:rPr>
        <w:t>и</w:t>
      </w:r>
      <w:r w:rsidR="000F4F1E">
        <w:rPr>
          <w:szCs w:val="28"/>
        </w:rPr>
        <w:t xml:space="preserve"> самостоятельно</w:t>
      </w:r>
      <w:r w:rsidRPr="00103171">
        <w:rPr>
          <w:szCs w:val="28"/>
        </w:rPr>
        <w:t>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2</w:t>
      </w:r>
      <w:r w:rsidRPr="00AF0B6A">
        <w:rPr>
          <w:color w:val="000000"/>
          <w:szCs w:val="28"/>
        </w:rPr>
        <w:t xml:space="preserve">. Комиссия рассматривает </w:t>
      </w:r>
      <w:r>
        <w:rPr>
          <w:color w:val="000000"/>
          <w:szCs w:val="28"/>
        </w:rPr>
        <w:t xml:space="preserve">представленные </w:t>
      </w:r>
      <w:r w:rsidRPr="00AF0B6A">
        <w:rPr>
          <w:color w:val="000000"/>
          <w:szCs w:val="28"/>
        </w:rPr>
        <w:t>документ</w:t>
      </w:r>
      <w:r>
        <w:rPr>
          <w:color w:val="000000"/>
          <w:szCs w:val="28"/>
        </w:rPr>
        <w:t>ы</w:t>
      </w:r>
      <w:r w:rsidRPr="00AF0B6A">
        <w:rPr>
          <w:color w:val="000000"/>
          <w:szCs w:val="28"/>
        </w:rPr>
        <w:t xml:space="preserve"> по проекту ГЧП и принимает одно из следующих решений:</w:t>
      </w:r>
    </w:p>
    <w:p w:rsidR="00E3768A" w:rsidRPr="006F1474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szCs w:val="28"/>
        </w:rPr>
      </w:pPr>
      <w:r w:rsidRPr="00AF0B6A">
        <w:rPr>
          <w:color w:val="000000"/>
          <w:szCs w:val="28"/>
        </w:rPr>
        <w:t>одобрить проект ГЧП</w:t>
      </w:r>
      <w:r>
        <w:rPr>
          <w:color w:val="000000"/>
          <w:szCs w:val="28"/>
        </w:rPr>
        <w:t xml:space="preserve"> </w:t>
      </w:r>
      <w:r w:rsidRPr="006F1474">
        <w:rPr>
          <w:szCs w:val="28"/>
        </w:rPr>
        <w:t xml:space="preserve">и провести отбор частного партнера для предоставления права на заключение соглашения о </w:t>
      </w:r>
      <w:r w:rsidR="00000176">
        <w:rPr>
          <w:szCs w:val="28"/>
        </w:rPr>
        <w:t>государственно-частном партнерстве</w:t>
      </w:r>
      <w:r w:rsidRPr="006F1474">
        <w:rPr>
          <w:szCs w:val="28"/>
        </w:rPr>
        <w:t>;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направить проект ГЧП на доработку с повторным его рассмотрением;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прекратить подготовку проекта ГЧП.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Pr="00AF0B6A">
        <w:rPr>
          <w:color w:val="000000"/>
          <w:szCs w:val="28"/>
        </w:rPr>
        <w:t xml:space="preserve">. В случае </w:t>
      </w:r>
      <w:r>
        <w:rPr>
          <w:color w:val="000000"/>
          <w:szCs w:val="28"/>
        </w:rPr>
        <w:t>принятия</w:t>
      </w:r>
      <w:r w:rsidRPr="00AF0B6A">
        <w:rPr>
          <w:color w:val="000000"/>
          <w:szCs w:val="28"/>
        </w:rPr>
        <w:t xml:space="preserve"> Комиссией решени</w:t>
      </w:r>
      <w:r>
        <w:rPr>
          <w:color w:val="000000"/>
          <w:szCs w:val="28"/>
        </w:rPr>
        <w:t>я</w:t>
      </w:r>
      <w:r w:rsidRPr="00AF0B6A">
        <w:rPr>
          <w:color w:val="000000"/>
          <w:szCs w:val="28"/>
        </w:rPr>
        <w:t xml:space="preserve"> о прекращении подготовки проекта ГЧП инициатору проекта ГЧП в пятидневный срок направляется письменное уведомление</w:t>
      </w:r>
      <w:r>
        <w:rPr>
          <w:color w:val="000000"/>
          <w:szCs w:val="28"/>
        </w:rPr>
        <w:t>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4</w:t>
      </w:r>
      <w:r w:rsidRPr="00AF0B6A">
        <w:rPr>
          <w:color w:val="000000"/>
          <w:szCs w:val="28"/>
        </w:rPr>
        <w:t xml:space="preserve">. </w:t>
      </w:r>
      <w:proofErr w:type="gramStart"/>
      <w:r w:rsidRPr="00AF0B6A">
        <w:rPr>
          <w:color w:val="000000"/>
          <w:szCs w:val="28"/>
        </w:rPr>
        <w:t>В случае одобрения Комиссией проекта ГЧП и принятия решения о проведении отбора частного партн</w:t>
      </w:r>
      <w:r w:rsidR="00000176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</w:t>
      </w:r>
      <w:r>
        <w:rPr>
          <w:color w:val="000000"/>
          <w:szCs w:val="28"/>
        </w:rPr>
        <w:t xml:space="preserve"> для предоставления права на </w:t>
      </w:r>
      <w:proofErr w:type="spellStart"/>
      <w:r w:rsidR="00000176">
        <w:rPr>
          <w:color w:val="000000"/>
          <w:szCs w:val="28"/>
        </w:rPr>
        <w:t>заклю-</w:t>
      </w:r>
      <w:r>
        <w:rPr>
          <w:color w:val="000000"/>
          <w:szCs w:val="28"/>
        </w:rPr>
        <w:t>чение</w:t>
      </w:r>
      <w:proofErr w:type="spellEnd"/>
      <w:r>
        <w:rPr>
          <w:color w:val="000000"/>
          <w:szCs w:val="28"/>
        </w:rPr>
        <w:t xml:space="preserve"> соглашения о государственно-частном партн</w:t>
      </w:r>
      <w:r w:rsidR="00000176">
        <w:rPr>
          <w:color w:val="000000"/>
          <w:szCs w:val="28"/>
        </w:rPr>
        <w:t>е</w:t>
      </w:r>
      <w:r>
        <w:rPr>
          <w:color w:val="000000"/>
          <w:szCs w:val="28"/>
        </w:rPr>
        <w:t>рстве,</w:t>
      </w:r>
      <w:r w:rsidRPr="00AF0B6A">
        <w:rPr>
          <w:color w:val="000000"/>
          <w:szCs w:val="28"/>
        </w:rPr>
        <w:t xml:space="preserve"> уполномоченный орган готовит проект соглашения о государственно-частном партн</w:t>
      </w:r>
      <w:r w:rsidR="00000176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рстве (далее – Соглашение), проводит процедуру отбора частного партн</w:t>
      </w:r>
      <w:r w:rsidR="00000176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ра, готовит проект решения  Правительства Республики Карелия о</w:t>
      </w:r>
      <w:r>
        <w:rPr>
          <w:color w:val="000000"/>
          <w:szCs w:val="28"/>
        </w:rPr>
        <w:t>б одобрении</w:t>
      </w:r>
      <w:r w:rsidRPr="00AF0B6A">
        <w:rPr>
          <w:color w:val="000000"/>
          <w:szCs w:val="28"/>
        </w:rPr>
        <w:t xml:space="preserve"> Соглашения и вносит его в  Правительство Республики Карелия.</w:t>
      </w:r>
      <w:proofErr w:type="gramEnd"/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5</w:t>
      </w:r>
      <w:r w:rsidRPr="00AF0B6A">
        <w:rPr>
          <w:color w:val="000000"/>
          <w:szCs w:val="28"/>
        </w:rPr>
        <w:t xml:space="preserve">. Уполномоченный орган разрабатывает </w:t>
      </w:r>
      <w:r w:rsidRPr="003B3CD3">
        <w:rPr>
          <w:color w:val="000000"/>
          <w:szCs w:val="28"/>
        </w:rPr>
        <w:t>проект</w:t>
      </w:r>
      <w:r>
        <w:rPr>
          <w:color w:val="000000"/>
          <w:szCs w:val="28"/>
        </w:rPr>
        <w:t xml:space="preserve"> </w:t>
      </w:r>
      <w:r w:rsidRPr="00AF0B6A">
        <w:rPr>
          <w:color w:val="000000"/>
          <w:szCs w:val="28"/>
        </w:rPr>
        <w:t>Соглашени</w:t>
      </w:r>
      <w:r>
        <w:rPr>
          <w:color w:val="000000"/>
          <w:szCs w:val="28"/>
        </w:rPr>
        <w:t>я</w:t>
      </w:r>
      <w:r w:rsidRPr="00AF0B6A">
        <w:rPr>
          <w:color w:val="000000"/>
          <w:szCs w:val="28"/>
        </w:rPr>
        <w:t xml:space="preserve"> в соответствии со статьей 7 Закона Республики Карелия </w:t>
      </w:r>
      <w:r>
        <w:rPr>
          <w:color w:val="000000"/>
          <w:szCs w:val="28"/>
        </w:rPr>
        <w:t>от 5 декабря 2011 года №</w:t>
      </w:r>
      <w:r w:rsidR="000001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1568-ЗРК </w:t>
      </w:r>
      <w:r w:rsidRPr="00AF0B6A">
        <w:rPr>
          <w:color w:val="000000"/>
          <w:szCs w:val="28"/>
        </w:rPr>
        <w:t>«Об участии Республики Карелия в проектах государственно-частного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рства».</w:t>
      </w:r>
    </w:p>
    <w:p w:rsidR="00E3768A" w:rsidRPr="00AF0B6A" w:rsidRDefault="00E3768A" w:rsidP="009D3B34">
      <w:pPr>
        <w:tabs>
          <w:tab w:val="left" w:pos="7740"/>
        </w:tabs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6</w:t>
      </w:r>
      <w:r w:rsidRPr="00AF0B6A">
        <w:rPr>
          <w:color w:val="000000"/>
          <w:szCs w:val="28"/>
        </w:rPr>
        <w:t>. Решением Правительства Республики Карелия о</w:t>
      </w:r>
      <w:r>
        <w:rPr>
          <w:color w:val="000000"/>
          <w:szCs w:val="28"/>
        </w:rPr>
        <w:t>б одобрении</w:t>
      </w:r>
      <w:r w:rsidRPr="00AF0B6A">
        <w:rPr>
          <w:color w:val="000000"/>
          <w:szCs w:val="28"/>
        </w:rPr>
        <w:t xml:space="preserve"> Соглашения утверждаются: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1) форма участия Республики Карелия в </w:t>
      </w:r>
      <w:r>
        <w:rPr>
          <w:color w:val="000000"/>
          <w:szCs w:val="28"/>
        </w:rPr>
        <w:t>проекте ГЧП</w:t>
      </w:r>
      <w:r w:rsidRPr="00AF0B6A">
        <w:rPr>
          <w:color w:val="000000"/>
          <w:szCs w:val="28"/>
        </w:rPr>
        <w:t>;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2) предмет Соглашения;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lastRenderedPageBreak/>
        <w:t>3) исполнительный орган власти Республики Карелия, уполномоченный на заключение и реализацию Соглашения;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4) проект Соглашения. 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7</w:t>
      </w:r>
      <w:r w:rsidRPr="00AF0B6A">
        <w:rPr>
          <w:color w:val="000000"/>
          <w:szCs w:val="28"/>
        </w:rPr>
        <w:t xml:space="preserve">. Соглашение заключается </w:t>
      </w:r>
      <w:r>
        <w:rPr>
          <w:color w:val="000000"/>
          <w:szCs w:val="28"/>
        </w:rPr>
        <w:t>с частным партн</w:t>
      </w:r>
      <w:r w:rsidR="000F4F1E">
        <w:rPr>
          <w:color w:val="000000"/>
          <w:szCs w:val="28"/>
        </w:rPr>
        <w:t>е</w:t>
      </w:r>
      <w:r>
        <w:rPr>
          <w:color w:val="000000"/>
          <w:szCs w:val="28"/>
        </w:rPr>
        <w:t>ром, определ</w:t>
      </w:r>
      <w:r w:rsidR="000F4F1E">
        <w:rPr>
          <w:color w:val="000000"/>
          <w:szCs w:val="28"/>
        </w:rPr>
        <w:t>е</w:t>
      </w:r>
      <w:r>
        <w:rPr>
          <w:color w:val="000000"/>
          <w:szCs w:val="28"/>
        </w:rPr>
        <w:t>нным по результатам отбора для предоставления права на заключение указанного соглашения,</w:t>
      </w:r>
      <w:r w:rsidRPr="00AF0B6A">
        <w:rPr>
          <w:color w:val="000000"/>
          <w:szCs w:val="28"/>
        </w:rPr>
        <w:t xml:space="preserve"> за исключением случаев, предусмотренных настоящим Порядком.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8</w:t>
      </w:r>
      <w:r w:rsidRPr="00AF0B6A">
        <w:rPr>
          <w:color w:val="000000"/>
          <w:szCs w:val="28"/>
        </w:rPr>
        <w:t xml:space="preserve">. При расторжении </w:t>
      </w:r>
      <w:r>
        <w:rPr>
          <w:color w:val="000000"/>
          <w:szCs w:val="28"/>
        </w:rPr>
        <w:t xml:space="preserve">Правительством Республики Карелия </w:t>
      </w:r>
      <w:r w:rsidRPr="00AF0B6A">
        <w:rPr>
          <w:color w:val="000000"/>
          <w:szCs w:val="28"/>
        </w:rPr>
        <w:t>ранее заключ</w:t>
      </w:r>
      <w:r w:rsidR="0070331A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нного Соглашения вследствие неисполнения или ненадлежащего исполнения Соглашения частным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ром по решению Правительства Республики Карелия заключается Соглашение с частным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ром, следующим за победителем отбора частного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ра, если документация, в соответствии с которой был проведен отбор частного партнера, содержала указание на такую возможность</w:t>
      </w:r>
      <w:r w:rsidR="002D3D85">
        <w:rPr>
          <w:color w:val="000000"/>
          <w:szCs w:val="28"/>
        </w:rPr>
        <w:t>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В случае если отбор частного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ра признан несостоявшимся в связи с подачей одной заявки на участие в данном отборе, Соглашение заключается с заявителем при условии соответствия его заявки требованиям, предусмотренным документацией по отбору. В данном случае уполномоченный орган в течение пяти рабочих дней со дня принятия решения о признании отбора несостоявшимся извещает такого заявителя о возможности в срок не более пятнадцати рабочих дней с момента получения данной информации представить предложение о заключении Соглашения на условиях, соответствующих документации по отбору. Срок рассмотрения </w:t>
      </w:r>
      <w:r>
        <w:rPr>
          <w:color w:val="000000"/>
          <w:szCs w:val="28"/>
        </w:rPr>
        <w:t xml:space="preserve">уполномоченным органом </w:t>
      </w:r>
      <w:r w:rsidRPr="00AF0B6A">
        <w:rPr>
          <w:color w:val="000000"/>
          <w:szCs w:val="28"/>
        </w:rPr>
        <w:t>указанного предложения не должен превышать двадцати рабочих дней со дня его представления.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9</w:t>
      </w:r>
      <w:r w:rsidRPr="00AF0B6A">
        <w:rPr>
          <w:color w:val="000000"/>
          <w:szCs w:val="28"/>
        </w:rPr>
        <w:t>. Заключение Соглашения с победителем отбора частного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 осуществляется в соответствии с настоящим Порядком и документацией по отбору частного партнера в течение двадцати дней со дня направления победителю отбора частного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 уведомления о результатах отбора, если иной срок не установлен действующим законодательством.</w:t>
      </w:r>
    </w:p>
    <w:p w:rsidR="00E3768A" w:rsidRPr="00AF0B6A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Pr="00AF0B6A">
        <w:rPr>
          <w:color w:val="000000"/>
          <w:szCs w:val="28"/>
        </w:rPr>
        <w:t>. В случае отказа победителя от заключения Соглашения в срок, указанный в пункте 1</w:t>
      </w:r>
      <w:r>
        <w:rPr>
          <w:color w:val="000000"/>
          <w:szCs w:val="28"/>
        </w:rPr>
        <w:t>9</w:t>
      </w:r>
      <w:r w:rsidRPr="00AF0B6A">
        <w:rPr>
          <w:color w:val="000000"/>
          <w:szCs w:val="28"/>
        </w:rPr>
        <w:t xml:space="preserve"> настоящего Порядка, Правительство Республики Карелия прин</w:t>
      </w:r>
      <w:r>
        <w:rPr>
          <w:color w:val="000000"/>
          <w:szCs w:val="28"/>
        </w:rPr>
        <w:t>имает</w:t>
      </w:r>
      <w:r w:rsidRPr="00AF0B6A">
        <w:rPr>
          <w:color w:val="000000"/>
          <w:szCs w:val="28"/>
        </w:rPr>
        <w:t xml:space="preserve"> решение о заключении Соглашения с участником отбора частного партн</w:t>
      </w:r>
      <w:r w:rsidR="002D3D85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</w:t>
      </w:r>
      <w:r w:rsidR="000F4F1E">
        <w:rPr>
          <w:color w:val="000000"/>
          <w:szCs w:val="28"/>
        </w:rPr>
        <w:t>,</w:t>
      </w:r>
      <w:r w:rsidRPr="00AF0B6A">
        <w:rPr>
          <w:color w:val="000000"/>
          <w:szCs w:val="28"/>
        </w:rPr>
        <w:t xml:space="preserve"> предложение которого по результатам рассмотрения и оценки всех поступивших предложений содержит лучшие условия, следующие после условий, предложенных победителем отбора частного партн</w:t>
      </w:r>
      <w:r w:rsidR="002D3D85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ра.</w:t>
      </w:r>
    </w:p>
    <w:p w:rsidR="002D3D85" w:rsidRDefault="00E3768A" w:rsidP="009D3B34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  <w:sectPr w:rsidR="002D3D85" w:rsidSect="0071500B">
          <w:headerReference w:type="even" r:id="rId12"/>
          <w:headerReference w:type="default" r:id="rId13"/>
          <w:pgSz w:w="11906" w:h="16838"/>
          <w:pgMar w:top="1191" w:right="624" w:bottom="1077" w:left="1418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Cs w:val="28"/>
        </w:rPr>
        <w:t>21</w:t>
      </w:r>
      <w:r w:rsidRPr="00AF0B6A">
        <w:rPr>
          <w:color w:val="000000"/>
          <w:szCs w:val="28"/>
        </w:rPr>
        <w:t>. В случае отказа участника отбора частного партн</w:t>
      </w:r>
      <w:r w:rsidR="002D3D85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ра, подавшего следующее после победителя лучшее предложение, от заключения Соглашения в течение двадцати дней со дня направления участнику предложения о заключении Соглашения отбор частного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 призна</w:t>
      </w:r>
      <w:r w:rsidR="002D3D85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тся несостоявшимся.</w:t>
      </w:r>
    </w:p>
    <w:p w:rsidR="00E3768A" w:rsidRPr="00AF0B6A" w:rsidRDefault="00E3768A" w:rsidP="00E3768A">
      <w:pPr>
        <w:jc w:val="right"/>
        <w:rPr>
          <w:color w:val="000000"/>
          <w:sz w:val="22"/>
          <w:szCs w:val="22"/>
        </w:rPr>
      </w:pPr>
      <w:r w:rsidRPr="00AF0B6A">
        <w:rPr>
          <w:color w:val="000000"/>
          <w:sz w:val="22"/>
          <w:szCs w:val="22"/>
        </w:rPr>
        <w:lastRenderedPageBreak/>
        <w:t xml:space="preserve"> </w:t>
      </w:r>
    </w:p>
    <w:p w:rsidR="002D3D85" w:rsidRPr="002D3D85" w:rsidRDefault="00E3768A" w:rsidP="002D3D85">
      <w:pPr>
        <w:jc w:val="right"/>
        <w:rPr>
          <w:color w:val="000000"/>
          <w:szCs w:val="28"/>
        </w:rPr>
      </w:pPr>
      <w:r w:rsidRPr="002D3D85">
        <w:rPr>
          <w:color w:val="000000"/>
          <w:szCs w:val="28"/>
        </w:rPr>
        <w:t xml:space="preserve">Приложение </w:t>
      </w:r>
      <w:r w:rsidR="002D3D85" w:rsidRPr="002D3D85">
        <w:rPr>
          <w:color w:val="000000"/>
          <w:szCs w:val="28"/>
        </w:rPr>
        <w:t xml:space="preserve">№ </w:t>
      </w:r>
      <w:r w:rsidRPr="002D3D85">
        <w:rPr>
          <w:color w:val="000000"/>
          <w:szCs w:val="28"/>
        </w:rPr>
        <w:t>1</w:t>
      </w:r>
      <w:r w:rsidR="002D3D85" w:rsidRPr="002D3D85">
        <w:rPr>
          <w:color w:val="000000"/>
          <w:szCs w:val="28"/>
        </w:rPr>
        <w:t xml:space="preserve"> </w:t>
      </w:r>
      <w:r w:rsidRPr="002D3D85">
        <w:rPr>
          <w:color w:val="000000"/>
          <w:szCs w:val="28"/>
        </w:rPr>
        <w:t xml:space="preserve">к Порядку </w:t>
      </w:r>
    </w:p>
    <w:p w:rsidR="00E3768A" w:rsidRPr="00AF0B6A" w:rsidRDefault="00E3768A" w:rsidP="00E3768A">
      <w:pPr>
        <w:jc w:val="right"/>
        <w:rPr>
          <w:color w:val="000000"/>
          <w:sz w:val="22"/>
          <w:szCs w:val="22"/>
        </w:rPr>
      </w:pPr>
    </w:p>
    <w:p w:rsidR="00E3768A" w:rsidRPr="00AF0B6A" w:rsidRDefault="00E3768A" w:rsidP="00E3768A">
      <w:pPr>
        <w:jc w:val="center"/>
        <w:rPr>
          <w:color w:val="000000"/>
          <w:sz w:val="22"/>
          <w:szCs w:val="22"/>
        </w:rPr>
      </w:pPr>
    </w:p>
    <w:p w:rsidR="002D3D85" w:rsidRDefault="00E3768A" w:rsidP="00E3768A">
      <w:pPr>
        <w:jc w:val="center"/>
        <w:rPr>
          <w:b/>
          <w:color w:val="000000"/>
          <w:szCs w:val="28"/>
        </w:rPr>
      </w:pPr>
      <w:r w:rsidRPr="00103171">
        <w:rPr>
          <w:b/>
          <w:szCs w:val="28"/>
        </w:rPr>
        <w:t>Структура</w:t>
      </w:r>
      <w:r w:rsidRPr="00AF0B6A">
        <w:rPr>
          <w:b/>
          <w:color w:val="000000"/>
          <w:szCs w:val="28"/>
        </w:rPr>
        <w:t xml:space="preserve"> </w:t>
      </w:r>
    </w:p>
    <w:p w:rsidR="00E3768A" w:rsidRPr="00AF0B6A" w:rsidRDefault="00E3768A" w:rsidP="00E3768A">
      <w:pPr>
        <w:jc w:val="center"/>
        <w:rPr>
          <w:b/>
          <w:color w:val="000000"/>
          <w:szCs w:val="28"/>
        </w:rPr>
      </w:pPr>
      <w:r w:rsidRPr="00AF0B6A">
        <w:rPr>
          <w:b/>
          <w:color w:val="000000"/>
          <w:szCs w:val="28"/>
        </w:rPr>
        <w:t>концепции проекта государственно-частного партн</w:t>
      </w:r>
      <w:r w:rsidR="002D3D85">
        <w:rPr>
          <w:b/>
          <w:color w:val="000000"/>
          <w:szCs w:val="28"/>
        </w:rPr>
        <w:t>е</w:t>
      </w:r>
      <w:r w:rsidRPr="00AF0B6A">
        <w:rPr>
          <w:b/>
          <w:color w:val="000000"/>
          <w:szCs w:val="28"/>
        </w:rPr>
        <w:t>рства</w:t>
      </w:r>
    </w:p>
    <w:p w:rsidR="00E3768A" w:rsidRPr="00AF0B6A" w:rsidRDefault="00E3768A" w:rsidP="00E3768A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3401"/>
      </w:tblGrid>
      <w:tr w:rsidR="00E3768A" w:rsidRPr="002D3D85" w:rsidTr="002D3D85">
        <w:tc>
          <w:tcPr>
            <w:tcW w:w="9747" w:type="dxa"/>
            <w:gridSpan w:val="2"/>
          </w:tcPr>
          <w:p w:rsidR="00E3768A" w:rsidRPr="002D3D85" w:rsidRDefault="00E3768A" w:rsidP="002A5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3D85">
              <w:rPr>
                <w:b/>
                <w:color w:val="000000"/>
                <w:sz w:val="26"/>
                <w:szCs w:val="26"/>
              </w:rPr>
              <w:t>1. Общие сведения</w:t>
            </w: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0F4F1E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Наименование проекта государственно-частного партн</w:t>
            </w:r>
            <w:r w:rsidR="000F4F1E">
              <w:rPr>
                <w:color w:val="000000"/>
                <w:sz w:val="26"/>
                <w:szCs w:val="26"/>
              </w:rPr>
              <w:t>е</w:t>
            </w:r>
            <w:r w:rsidRPr="002D3D85">
              <w:rPr>
                <w:color w:val="000000"/>
                <w:sz w:val="26"/>
                <w:szCs w:val="26"/>
              </w:rPr>
              <w:t>рства (далее – проект)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Сфера реализации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Инициатор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Краткое описание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D3D85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 xml:space="preserve">Инвестиционная </w:t>
            </w:r>
            <w:r w:rsidR="002D3D85">
              <w:rPr>
                <w:color w:val="000000"/>
                <w:sz w:val="26"/>
                <w:szCs w:val="26"/>
              </w:rPr>
              <w:t>е</w:t>
            </w:r>
            <w:r w:rsidRPr="002D3D85">
              <w:rPr>
                <w:color w:val="000000"/>
                <w:sz w:val="26"/>
                <w:szCs w:val="26"/>
              </w:rPr>
              <w:t>мкость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Обоснование инициирования проекта:</w:t>
            </w:r>
          </w:p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необходимость реализации;</w:t>
            </w:r>
          </w:p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соответствие целевым ориентирам (концепции социально-экономического развития Республики Карелия, стратегии развития Республики Карелия);</w:t>
            </w:r>
          </w:p>
          <w:p w:rsidR="00E3768A" w:rsidRPr="002D3D85" w:rsidRDefault="00E3768A" w:rsidP="000F4F1E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роль частного партн</w:t>
            </w:r>
            <w:r w:rsidR="000F4F1E">
              <w:rPr>
                <w:color w:val="000000"/>
                <w:sz w:val="26"/>
                <w:szCs w:val="26"/>
              </w:rPr>
              <w:t>е</w:t>
            </w:r>
            <w:r w:rsidRPr="002D3D85">
              <w:rPr>
                <w:color w:val="000000"/>
                <w:sz w:val="26"/>
                <w:szCs w:val="26"/>
              </w:rPr>
              <w:t>ра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Цели и задачи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Ожидаемый социально-экономический эффект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Описание рынка потребителей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Опыт реализации аналогичных проектов в других регионах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9747" w:type="dxa"/>
            <w:gridSpan w:val="2"/>
          </w:tcPr>
          <w:p w:rsidR="00E3768A" w:rsidRPr="002D3D85" w:rsidRDefault="00E3768A" w:rsidP="002A5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3D85">
              <w:rPr>
                <w:b/>
                <w:color w:val="000000"/>
                <w:sz w:val="26"/>
                <w:szCs w:val="26"/>
              </w:rPr>
              <w:t>2. Организационный раздел</w:t>
            </w: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План реализации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Схемы реализации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Структура инвестиций с разделением по объектам и источникам финансирования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Источники возвратности инвестиций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D3D85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Форма, способы и объ</w:t>
            </w:r>
            <w:r w:rsidR="002D3D85">
              <w:rPr>
                <w:color w:val="000000"/>
                <w:sz w:val="26"/>
                <w:szCs w:val="26"/>
              </w:rPr>
              <w:t>е</w:t>
            </w:r>
            <w:r w:rsidRPr="002D3D85">
              <w:rPr>
                <w:color w:val="000000"/>
                <w:sz w:val="26"/>
                <w:szCs w:val="26"/>
              </w:rPr>
              <w:t>м государственного (</w:t>
            </w:r>
            <w:proofErr w:type="spellStart"/>
            <w:proofErr w:type="gramStart"/>
            <w:r w:rsidRPr="002D3D85">
              <w:rPr>
                <w:color w:val="000000"/>
                <w:sz w:val="26"/>
                <w:szCs w:val="26"/>
              </w:rPr>
              <w:t>муници</w:t>
            </w:r>
            <w:r w:rsidR="002D3D85">
              <w:rPr>
                <w:color w:val="000000"/>
                <w:sz w:val="26"/>
                <w:szCs w:val="26"/>
              </w:rPr>
              <w:t>-</w:t>
            </w:r>
            <w:r w:rsidRPr="002D3D85">
              <w:rPr>
                <w:color w:val="000000"/>
                <w:sz w:val="26"/>
                <w:szCs w:val="26"/>
              </w:rPr>
              <w:t>пального</w:t>
            </w:r>
            <w:proofErr w:type="spellEnd"/>
            <w:proofErr w:type="gramEnd"/>
            <w:r w:rsidRPr="002D3D85">
              <w:rPr>
                <w:color w:val="000000"/>
                <w:sz w:val="26"/>
                <w:szCs w:val="26"/>
              </w:rPr>
              <w:t>) участия и поддержки реализации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Показатели эффективности реализации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Необходимость экспертизы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Наличие презентационных материалов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Перечень потенциальных участников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9747" w:type="dxa"/>
            <w:gridSpan w:val="2"/>
          </w:tcPr>
          <w:p w:rsidR="00E3768A" w:rsidRPr="002D3D85" w:rsidRDefault="00E3768A" w:rsidP="002A573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D3D85">
              <w:rPr>
                <w:b/>
                <w:color w:val="000000"/>
                <w:sz w:val="26"/>
                <w:szCs w:val="26"/>
              </w:rPr>
              <w:t>3. Условия реализации проекта</w:t>
            </w: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Ресурсное обеспечение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Инфраструктурное обеспечение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Описание технологий, используемых в реализации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3768A" w:rsidRPr="002D3D85" w:rsidTr="002D3D85">
        <w:tc>
          <w:tcPr>
            <w:tcW w:w="6346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Правовое обеспечение проекта</w:t>
            </w:r>
          </w:p>
        </w:tc>
        <w:tc>
          <w:tcPr>
            <w:tcW w:w="3401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3768A" w:rsidRPr="00AF0B6A" w:rsidRDefault="00E3768A" w:rsidP="00E3768A">
      <w:pPr>
        <w:jc w:val="right"/>
        <w:rPr>
          <w:color w:val="000000"/>
          <w:szCs w:val="28"/>
        </w:rPr>
      </w:pPr>
    </w:p>
    <w:p w:rsidR="002D3D85" w:rsidRDefault="002D3D85" w:rsidP="00E3768A">
      <w:pPr>
        <w:jc w:val="right"/>
        <w:rPr>
          <w:color w:val="000000"/>
          <w:szCs w:val="28"/>
        </w:rPr>
        <w:sectPr w:rsidR="002D3D85" w:rsidSect="0071500B">
          <w:pgSz w:w="11906" w:h="16838"/>
          <w:pgMar w:top="1191" w:right="624" w:bottom="1077" w:left="1418" w:header="709" w:footer="709" w:gutter="0"/>
          <w:pgNumType w:start="1"/>
          <w:cols w:space="708"/>
          <w:titlePg/>
          <w:docGrid w:linePitch="360"/>
        </w:sectPr>
      </w:pPr>
    </w:p>
    <w:p w:rsidR="002D3D85" w:rsidRPr="002D3D85" w:rsidRDefault="00E3768A" w:rsidP="002D3D85">
      <w:pPr>
        <w:jc w:val="right"/>
        <w:rPr>
          <w:color w:val="000000"/>
          <w:szCs w:val="28"/>
        </w:rPr>
      </w:pPr>
      <w:r w:rsidRPr="002D3D85">
        <w:rPr>
          <w:color w:val="000000"/>
          <w:szCs w:val="28"/>
        </w:rPr>
        <w:lastRenderedPageBreak/>
        <w:t xml:space="preserve">Приложение </w:t>
      </w:r>
      <w:r w:rsidR="002D3D85" w:rsidRPr="002D3D85">
        <w:rPr>
          <w:color w:val="000000"/>
          <w:szCs w:val="28"/>
        </w:rPr>
        <w:t xml:space="preserve">№ </w:t>
      </w:r>
      <w:r w:rsidRPr="002D3D85">
        <w:rPr>
          <w:color w:val="000000"/>
          <w:szCs w:val="28"/>
        </w:rPr>
        <w:t>2</w:t>
      </w:r>
      <w:r w:rsidR="002D3D85" w:rsidRPr="002D3D85">
        <w:rPr>
          <w:color w:val="000000"/>
          <w:szCs w:val="28"/>
        </w:rPr>
        <w:t xml:space="preserve"> </w:t>
      </w:r>
      <w:r w:rsidRPr="002D3D85">
        <w:rPr>
          <w:color w:val="000000"/>
          <w:szCs w:val="28"/>
        </w:rPr>
        <w:t xml:space="preserve">к Порядку </w:t>
      </w:r>
    </w:p>
    <w:p w:rsidR="00E3768A" w:rsidRPr="00AF0B6A" w:rsidRDefault="00E3768A" w:rsidP="00E3768A">
      <w:pPr>
        <w:jc w:val="right"/>
        <w:rPr>
          <w:color w:val="000000"/>
          <w:sz w:val="22"/>
          <w:szCs w:val="22"/>
        </w:rPr>
      </w:pPr>
    </w:p>
    <w:p w:rsidR="00E3768A" w:rsidRPr="00AF0B6A" w:rsidRDefault="00E3768A" w:rsidP="00E3768A">
      <w:pPr>
        <w:jc w:val="right"/>
        <w:rPr>
          <w:color w:val="000000"/>
          <w:sz w:val="22"/>
          <w:szCs w:val="22"/>
        </w:rPr>
      </w:pPr>
    </w:p>
    <w:p w:rsidR="00E3768A" w:rsidRPr="00AF0B6A" w:rsidRDefault="00E3768A" w:rsidP="00E3768A">
      <w:pPr>
        <w:jc w:val="center"/>
        <w:rPr>
          <w:b/>
          <w:color w:val="000000"/>
          <w:szCs w:val="28"/>
        </w:rPr>
      </w:pPr>
      <w:r w:rsidRPr="00AF0B6A">
        <w:rPr>
          <w:b/>
          <w:color w:val="000000"/>
          <w:szCs w:val="28"/>
        </w:rPr>
        <w:t>Паспорт</w:t>
      </w:r>
    </w:p>
    <w:p w:rsidR="00E3768A" w:rsidRPr="00AF0B6A" w:rsidRDefault="00E3768A" w:rsidP="00E3768A">
      <w:pPr>
        <w:jc w:val="center"/>
        <w:rPr>
          <w:b/>
          <w:color w:val="000000"/>
          <w:szCs w:val="28"/>
        </w:rPr>
      </w:pPr>
      <w:r w:rsidRPr="00AF0B6A">
        <w:rPr>
          <w:b/>
          <w:color w:val="000000"/>
          <w:szCs w:val="28"/>
        </w:rPr>
        <w:t>проекта государственно-частного партн</w:t>
      </w:r>
      <w:r w:rsidR="000F4F1E">
        <w:rPr>
          <w:b/>
          <w:color w:val="000000"/>
          <w:szCs w:val="28"/>
        </w:rPr>
        <w:t>е</w:t>
      </w:r>
      <w:r w:rsidRPr="00AF0B6A">
        <w:rPr>
          <w:b/>
          <w:color w:val="000000"/>
          <w:szCs w:val="28"/>
        </w:rPr>
        <w:t>рства</w:t>
      </w:r>
    </w:p>
    <w:p w:rsidR="00E3768A" w:rsidRPr="00AF0B6A" w:rsidRDefault="00E3768A" w:rsidP="00E3768A">
      <w:pPr>
        <w:jc w:val="center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05"/>
      </w:tblGrid>
      <w:tr w:rsidR="00E3768A" w:rsidRPr="00AF0B6A" w:rsidTr="002D3D85">
        <w:trPr>
          <w:trHeight w:val="668"/>
        </w:trPr>
        <w:tc>
          <w:tcPr>
            <w:tcW w:w="828" w:type="dxa"/>
          </w:tcPr>
          <w:p w:rsidR="00E3768A" w:rsidRPr="002D3D85" w:rsidRDefault="00E3768A" w:rsidP="002D3D85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D3D8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D3D8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2D3D8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0" w:type="dxa"/>
          </w:tcPr>
          <w:p w:rsidR="00E3768A" w:rsidRPr="002D3D85" w:rsidRDefault="00E3768A" w:rsidP="002D3D85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505" w:type="dxa"/>
          </w:tcPr>
          <w:p w:rsidR="00E3768A" w:rsidRPr="002D3D85" w:rsidRDefault="00E3768A" w:rsidP="002D3D85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Рекомендации по заполнению</w:t>
            </w:r>
          </w:p>
        </w:tc>
      </w:tr>
      <w:tr w:rsidR="002D3D85" w:rsidRPr="00AF0B6A" w:rsidTr="002D3D85">
        <w:trPr>
          <w:trHeight w:val="207"/>
        </w:trPr>
        <w:tc>
          <w:tcPr>
            <w:tcW w:w="828" w:type="dxa"/>
          </w:tcPr>
          <w:p w:rsidR="002D3D85" w:rsidRPr="002D3D85" w:rsidRDefault="002D3D85" w:rsidP="002D3D8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2D3D85" w:rsidRPr="002D3D85" w:rsidRDefault="002D3D85" w:rsidP="002D3D8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05" w:type="dxa"/>
          </w:tcPr>
          <w:p w:rsidR="002D3D85" w:rsidRPr="002D3D85" w:rsidRDefault="002D3D85" w:rsidP="002D3D8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20" w:type="dxa"/>
          </w:tcPr>
          <w:p w:rsidR="003F7309" w:rsidRDefault="00E3768A" w:rsidP="003F7309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 xml:space="preserve">Наименование проекта </w:t>
            </w:r>
            <w:proofErr w:type="spellStart"/>
            <w:r w:rsidRPr="002D3D85">
              <w:rPr>
                <w:color w:val="000000"/>
                <w:sz w:val="26"/>
                <w:szCs w:val="26"/>
              </w:rPr>
              <w:t>государст</w:t>
            </w:r>
            <w:r w:rsidR="003F7309">
              <w:rPr>
                <w:color w:val="000000"/>
                <w:sz w:val="26"/>
                <w:szCs w:val="26"/>
              </w:rPr>
              <w:t>-</w:t>
            </w:r>
            <w:r w:rsidRPr="002D3D85">
              <w:rPr>
                <w:color w:val="000000"/>
                <w:sz w:val="26"/>
                <w:szCs w:val="26"/>
              </w:rPr>
              <w:t>венно-частного</w:t>
            </w:r>
            <w:proofErr w:type="spellEnd"/>
            <w:r w:rsidRPr="002D3D85">
              <w:rPr>
                <w:color w:val="000000"/>
                <w:sz w:val="26"/>
                <w:szCs w:val="26"/>
              </w:rPr>
              <w:t xml:space="preserve"> партн</w:t>
            </w:r>
            <w:r w:rsidR="003F7309">
              <w:rPr>
                <w:color w:val="000000"/>
                <w:sz w:val="26"/>
                <w:szCs w:val="26"/>
              </w:rPr>
              <w:t>е</w:t>
            </w:r>
            <w:r w:rsidRPr="002D3D85">
              <w:rPr>
                <w:color w:val="000000"/>
                <w:sz w:val="26"/>
                <w:szCs w:val="26"/>
              </w:rPr>
              <w:t xml:space="preserve">рства </w:t>
            </w:r>
          </w:p>
          <w:p w:rsidR="00E3768A" w:rsidRPr="002D3D85" w:rsidRDefault="00E3768A" w:rsidP="003F7309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(далее – проект)</w:t>
            </w:r>
          </w:p>
        </w:tc>
        <w:tc>
          <w:tcPr>
            <w:tcW w:w="6505" w:type="dxa"/>
          </w:tcPr>
          <w:p w:rsidR="00E3768A" w:rsidRPr="002D3D85" w:rsidRDefault="003F7309" w:rsidP="003F7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>казывается наименование проекта, которое должно быть уникальным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520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6505" w:type="dxa"/>
          </w:tcPr>
          <w:p w:rsidR="00E3768A" w:rsidRPr="002D3D85" w:rsidRDefault="003F7309" w:rsidP="003F7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>казывается адрес либо описание местоположения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520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Сфера реализации проекта</w:t>
            </w:r>
          </w:p>
        </w:tc>
        <w:tc>
          <w:tcPr>
            <w:tcW w:w="6505" w:type="dxa"/>
          </w:tcPr>
          <w:p w:rsidR="00E3768A" w:rsidRPr="002D3D85" w:rsidRDefault="003F7309" w:rsidP="002A5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>казывается вид общественной инфраструктуры проекта:</w:t>
            </w:r>
          </w:p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транспорт;</w:t>
            </w:r>
          </w:p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 xml:space="preserve">коммунальное хозяйство; </w:t>
            </w:r>
          </w:p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производственная инфраструктура;</w:t>
            </w:r>
          </w:p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социальная инфраструктура;</w:t>
            </w:r>
          </w:p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инфраструктура туризма;</w:t>
            </w:r>
          </w:p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инфраструктура спорта;</w:t>
            </w:r>
          </w:p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информационная инфраструктура;</w:t>
            </w:r>
          </w:p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другое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520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Сроки и этапы реализации проекта</w:t>
            </w:r>
          </w:p>
        </w:tc>
        <w:tc>
          <w:tcPr>
            <w:tcW w:w="6505" w:type="dxa"/>
          </w:tcPr>
          <w:p w:rsidR="00E3768A" w:rsidRPr="002D3D85" w:rsidRDefault="003F7309" w:rsidP="003F7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 xml:space="preserve">казываются сроки и этапы реализации проекта 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520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505" w:type="dxa"/>
          </w:tcPr>
          <w:p w:rsidR="00E3768A" w:rsidRPr="002D3D85" w:rsidRDefault="003F7309" w:rsidP="000F4F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>казываются органы государственной власти Республики Карелия, органы местного самоуправления муниципальных образований в Республике Карелия или иное лицо, уполномоченное на заключение и исполнение соглашения о государственно-частном партн</w:t>
            </w:r>
            <w:r w:rsidR="000F4F1E">
              <w:rPr>
                <w:color w:val="000000"/>
                <w:sz w:val="26"/>
                <w:szCs w:val="26"/>
              </w:rPr>
              <w:t>е</w:t>
            </w:r>
            <w:r w:rsidR="00E3768A" w:rsidRPr="002D3D85">
              <w:rPr>
                <w:color w:val="000000"/>
                <w:sz w:val="26"/>
                <w:szCs w:val="26"/>
              </w:rPr>
              <w:t>рстве, а также фамилия, имя, отчество и контактные данные (телефон, электронная почта) менеджера проекта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520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Участники проекта</w:t>
            </w:r>
          </w:p>
        </w:tc>
        <w:tc>
          <w:tcPr>
            <w:tcW w:w="6505" w:type="dxa"/>
          </w:tcPr>
          <w:p w:rsidR="00E3768A" w:rsidRPr="002D3D85" w:rsidRDefault="003F7309" w:rsidP="003F7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>казываются участники проекта, в том числе  инициатор, эксперты, исполнительные органы государственной власти Республики Карелия, органы местного самоуправления муниципальных образований в Республике Карелия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520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Цели и задачи проекта</w:t>
            </w:r>
          </w:p>
        </w:tc>
        <w:tc>
          <w:tcPr>
            <w:tcW w:w="6505" w:type="dxa"/>
          </w:tcPr>
          <w:p w:rsidR="00E3768A" w:rsidRPr="002D3D85" w:rsidRDefault="003F7309" w:rsidP="003F7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>казываются цели и задачи проекта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520" w:type="dxa"/>
          </w:tcPr>
          <w:p w:rsidR="00E3768A" w:rsidRPr="002D3D85" w:rsidRDefault="00E3768A" w:rsidP="003F7309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 xml:space="preserve">Инвестиционная </w:t>
            </w:r>
            <w:r w:rsidR="003F7309">
              <w:rPr>
                <w:color w:val="000000"/>
                <w:sz w:val="26"/>
                <w:szCs w:val="26"/>
              </w:rPr>
              <w:t>е</w:t>
            </w:r>
            <w:r w:rsidRPr="002D3D85">
              <w:rPr>
                <w:color w:val="000000"/>
                <w:sz w:val="26"/>
                <w:szCs w:val="26"/>
              </w:rPr>
              <w:t xml:space="preserve">мкость проекта </w:t>
            </w:r>
            <w:r w:rsidR="003F7309">
              <w:rPr>
                <w:color w:val="000000"/>
                <w:sz w:val="26"/>
                <w:szCs w:val="26"/>
              </w:rPr>
              <w:t xml:space="preserve">           </w:t>
            </w:r>
            <w:r w:rsidRPr="002D3D85">
              <w:rPr>
                <w:color w:val="000000"/>
                <w:sz w:val="26"/>
                <w:szCs w:val="26"/>
              </w:rPr>
              <w:t>(с разделением по источникам)</w:t>
            </w:r>
          </w:p>
        </w:tc>
        <w:tc>
          <w:tcPr>
            <w:tcW w:w="6505" w:type="dxa"/>
          </w:tcPr>
          <w:p w:rsidR="00E3768A" w:rsidRPr="002D3D85" w:rsidRDefault="003F7309" w:rsidP="000F4F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0F4F1E">
              <w:rPr>
                <w:color w:val="000000"/>
                <w:sz w:val="26"/>
                <w:szCs w:val="26"/>
              </w:rPr>
              <w:t>казывается инвестиционная е</w:t>
            </w:r>
            <w:r w:rsidR="00E3768A" w:rsidRPr="002D3D85">
              <w:rPr>
                <w:color w:val="000000"/>
                <w:sz w:val="26"/>
                <w:szCs w:val="26"/>
              </w:rPr>
              <w:t>мкость проекта с разделением по источникам финансирования (федеральный бюджет, бюджет Республики Карелия, местный бюджет, внебюджетные источники) в рублях, с уч</w:t>
            </w:r>
            <w:r>
              <w:rPr>
                <w:color w:val="000000"/>
                <w:sz w:val="26"/>
                <w:szCs w:val="26"/>
              </w:rPr>
              <w:t>е</w:t>
            </w:r>
            <w:r w:rsidR="00E3768A" w:rsidRPr="002D3D85">
              <w:rPr>
                <w:color w:val="000000"/>
                <w:sz w:val="26"/>
                <w:szCs w:val="26"/>
              </w:rPr>
              <w:t>том налога на добавленную стоимость</w:t>
            </w:r>
          </w:p>
        </w:tc>
      </w:tr>
      <w:tr w:rsidR="003F7309" w:rsidRPr="00AF0B6A" w:rsidTr="002A573A">
        <w:trPr>
          <w:trHeight w:val="207"/>
        </w:trPr>
        <w:tc>
          <w:tcPr>
            <w:tcW w:w="828" w:type="dxa"/>
          </w:tcPr>
          <w:p w:rsidR="003F7309" w:rsidRPr="002D3D85" w:rsidRDefault="003F7309" w:rsidP="002A573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</w:tcPr>
          <w:p w:rsidR="003F7309" w:rsidRPr="002D3D85" w:rsidRDefault="003F7309" w:rsidP="002A573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05" w:type="dxa"/>
          </w:tcPr>
          <w:p w:rsidR="003F7309" w:rsidRPr="002D3D85" w:rsidRDefault="003F7309" w:rsidP="002A573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520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Краткое описание проекта</w:t>
            </w:r>
          </w:p>
        </w:tc>
        <w:tc>
          <w:tcPr>
            <w:tcW w:w="6505" w:type="dxa"/>
          </w:tcPr>
          <w:p w:rsidR="00E3768A" w:rsidRPr="002D3D85" w:rsidRDefault="003F7309" w:rsidP="003F7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>казывается суть проекта, предполагаемый источник возвратности инвестиций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520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 xml:space="preserve">Объекты </w:t>
            </w:r>
            <w:proofErr w:type="spellStart"/>
            <w:proofErr w:type="gramStart"/>
            <w:r w:rsidRPr="002D3D85">
              <w:rPr>
                <w:color w:val="000000"/>
                <w:sz w:val="26"/>
                <w:szCs w:val="26"/>
              </w:rPr>
              <w:t>инвестиро</w:t>
            </w:r>
            <w:r w:rsidR="003F7309">
              <w:rPr>
                <w:color w:val="000000"/>
                <w:sz w:val="26"/>
                <w:szCs w:val="26"/>
              </w:rPr>
              <w:t>-</w:t>
            </w:r>
            <w:r w:rsidRPr="002D3D85">
              <w:rPr>
                <w:color w:val="000000"/>
                <w:sz w:val="26"/>
                <w:szCs w:val="26"/>
              </w:rPr>
              <w:t>вания</w:t>
            </w:r>
            <w:proofErr w:type="spellEnd"/>
            <w:proofErr w:type="gramEnd"/>
            <w:r w:rsidRPr="002D3D85">
              <w:rPr>
                <w:color w:val="000000"/>
                <w:sz w:val="26"/>
                <w:szCs w:val="26"/>
              </w:rPr>
              <w:t xml:space="preserve"> и их </w:t>
            </w:r>
            <w:proofErr w:type="spellStart"/>
            <w:r w:rsidRPr="002D3D85">
              <w:rPr>
                <w:color w:val="000000"/>
                <w:sz w:val="26"/>
                <w:szCs w:val="26"/>
              </w:rPr>
              <w:t>основ</w:t>
            </w:r>
            <w:r w:rsidR="003F7309">
              <w:rPr>
                <w:color w:val="000000"/>
                <w:sz w:val="26"/>
                <w:szCs w:val="26"/>
              </w:rPr>
              <w:t>-</w:t>
            </w:r>
            <w:r w:rsidRPr="002D3D85">
              <w:rPr>
                <w:color w:val="000000"/>
                <w:sz w:val="26"/>
                <w:szCs w:val="26"/>
              </w:rPr>
              <w:t>ные</w:t>
            </w:r>
            <w:proofErr w:type="spellEnd"/>
            <w:r w:rsidRPr="002D3D85">
              <w:rPr>
                <w:color w:val="000000"/>
                <w:sz w:val="26"/>
                <w:szCs w:val="26"/>
              </w:rPr>
              <w:t xml:space="preserve"> характеристики</w:t>
            </w:r>
          </w:p>
        </w:tc>
        <w:tc>
          <w:tcPr>
            <w:tcW w:w="6505" w:type="dxa"/>
          </w:tcPr>
          <w:p w:rsidR="00E3768A" w:rsidRPr="002D3D85" w:rsidRDefault="003F7309" w:rsidP="000F4F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>казываются объекты недвижимого имущества</w:t>
            </w:r>
            <w:r w:rsidR="00E3768A" w:rsidRPr="002D3D85">
              <w:rPr>
                <w:sz w:val="26"/>
                <w:szCs w:val="26"/>
              </w:rPr>
              <w:t>, движимого имущества или недвижимого и движимого имущества, технологически связанного между собой, создаваемые в том числе путем строительства, реконструируемые, модернизируемые и (или) эксплуатируемые  в соответствии с соглашением о государственно-частном партн</w:t>
            </w:r>
            <w:r w:rsidR="000F4F1E">
              <w:rPr>
                <w:sz w:val="26"/>
                <w:szCs w:val="26"/>
              </w:rPr>
              <w:t>е</w:t>
            </w:r>
            <w:r w:rsidR="00E3768A" w:rsidRPr="002D3D85">
              <w:rPr>
                <w:sz w:val="26"/>
                <w:szCs w:val="26"/>
              </w:rPr>
              <w:t>рстве, а также их основные</w:t>
            </w:r>
            <w:r w:rsidR="00E3768A" w:rsidRPr="002D3D85">
              <w:rPr>
                <w:color w:val="000000"/>
                <w:sz w:val="26"/>
                <w:szCs w:val="26"/>
              </w:rPr>
              <w:t xml:space="preserve"> характеристики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520" w:type="dxa"/>
          </w:tcPr>
          <w:p w:rsidR="00E3768A" w:rsidRPr="002D3D85" w:rsidRDefault="00E3768A" w:rsidP="003F7309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Объ</w:t>
            </w:r>
            <w:r w:rsidR="003F7309">
              <w:rPr>
                <w:color w:val="000000"/>
                <w:sz w:val="26"/>
                <w:szCs w:val="26"/>
              </w:rPr>
              <w:t>е</w:t>
            </w:r>
            <w:r w:rsidRPr="002D3D85">
              <w:rPr>
                <w:color w:val="000000"/>
                <w:sz w:val="26"/>
                <w:szCs w:val="26"/>
              </w:rPr>
              <w:t xml:space="preserve">м </w:t>
            </w:r>
            <w:proofErr w:type="spellStart"/>
            <w:proofErr w:type="gramStart"/>
            <w:r w:rsidRPr="002D3D85">
              <w:rPr>
                <w:color w:val="000000"/>
                <w:sz w:val="26"/>
                <w:szCs w:val="26"/>
              </w:rPr>
              <w:t>имущест</w:t>
            </w:r>
            <w:r w:rsidR="003F7309">
              <w:rPr>
                <w:color w:val="000000"/>
                <w:sz w:val="26"/>
                <w:szCs w:val="26"/>
              </w:rPr>
              <w:t>-</w:t>
            </w:r>
            <w:r w:rsidRPr="002D3D85">
              <w:rPr>
                <w:color w:val="000000"/>
                <w:sz w:val="26"/>
                <w:szCs w:val="26"/>
              </w:rPr>
              <w:t>венных</w:t>
            </w:r>
            <w:proofErr w:type="spellEnd"/>
            <w:proofErr w:type="gramEnd"/>
            <w:r w:rsidRPr="002D3D85">
              <w:rPr>
                <w:color w:val="000000"/>
                <w:sz w:val="26"/>
                <w:szCs w:val="26"/>
              </w:rPr>
              <w:t xml:space="preserve"> прав </w:t>
            </w:r>
            <w:proofErr w:type="spellStart"/>
            <w:r w:rsidRPr="002D3D85">
              <w:rPr>
                <w:color w:val="000000"/>
                <w:sz w:val="26"/>
                <w:szCs w:val="26"/>
              </w:rPr>
              <w:t>участ</w:t>
            </w:r>
            <w:r w:rsidR="003F7309">
              <w:rPr>
                <w:color w:val="000000"/>
                <w:sz w:val="26"/>
                <w:szCs w:val="26"/>
              </w:rPr>
              <w:t>-</w:t>
            </w:r>
            <w:r w:rsidRPr="002D3D85">
              <w:rPr>
                <w:color w:val="000000"/>
                <w:sz w:val="26"/>
                <w:szCs w:val="26"/>
              </w:rPr>
              <w:t>ников</w:t>
            </w:r>
            <w:proofErr w:type="spellEnd"/>
            <w:r w:rsidRPr="002D3D85">
              <w:rPr>
                <w:color w:val="000000"/>
                <w:sz w:val="26"/>
                <w:szCs w:val="26"/>
              </w:rPr>
              <w:t xml:space="preserve"> проекта </w:t>
            </w:r>
          </w:p>
        </w:tc>
        <w:tc>
          <w:tcPr>
            <w:tcW w:w="6505" w:type="dxa"/>
          </w:tcPr>
          <w:p w:rsidR="00E3768A" w:rsidRPr="002D3D85" w:rsidRDefault="003F7309" w:rsidP="000F4F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>казывается объ</w:t>
            </w:r>
            <w:r w:rsidR="000F4F1E">
              <w:rPr>
                <w:color w:val="000000"/>
                <w:sz w:val="26"/>
                <w:szCs w:val="26"/>
              </w:rPr>
              <w:t>е</w:t>
            </w:r>
            <w:r w:rsidR="00E3768A" w:rsidRPr="002D3D85">
              <w:rPr>
                <w:color w:val="000000"/>
                <w:sz w:val="26"/>
                <w:szCs w:val="26"/>
              </w:rPr>
              <w:t>м имущественных прав каждого из участников проекта в ходе реализации проекта и по окончании его реализации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2520" w:type="dxa"/>
          </w:tcPr>
          <w:p w:rsidR="00E3768A" w:rsidRPr="002D3D85" w:rsidRDefault="003F7309" w:rsidP="003F7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Форма, способы и объе</w:t>
            </w:r>
            <w:r w:rsidR="00E3768A" w:rsidRPr="002D3D85">
              <w:rPr>
                <w:color w:val="000000"/>
                <w:sz w:val="26"/>
                <w:szCs w:val="26"/>
              </w:rPr>
              <w:t>м участия государственного партн</w:t>
            </w:r>
            <w:r>
              <w:rPr>
                <w:color w:val="000000"/>
                <w:sz w:val="26"/>
                <w:szCs w:val="26"/>
              </w:rPr>
              <w:t>е</w:t>
            </w:r>
            <w:r w:rsidR="00E3768A" w:rsidRPr="002D3D85">
              <w:rPr>
                <w:color w:val="000000"/>
                <w:sz w:val="26"/>
                <w:szCs w:val="26"/>
              </w:rPr>
              <w:t>ра</w:t>
            </w:r>
          </w:p>
        </w:tc>
        <w:tc>
          <w:tcPr>
            <w:tcW w:w="6505" w:type="dxa"/>
          </w:tcPr>
          <w:p w:rsidR="00E3768A" w:rsidRPr="002D3D85" w:rsidRDefault="003F7309" w:rsidP="000F4F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 xml:space="preserve">казывается  форма (финансовое участие, </w:t>
            </w:r>
            <w:proofErr w:type="spellStart"/>
            <w:r w:rsidR="00E3768A" w:rsidRPr="002D3D85">
              <w:rPr>
                <w:color w:val="000000"/>
                <w:sz w:val="26"/>
                <w:szCs w:val="26"/>
              </w:rPr>
              <w:t>имущест</w:t>
            </w:r>
            <w:r>
              <w:rPr>
                <w:color w:val="000000"/>
                <w:sz w:val="26"/>
                <w:szCs w:val="26"/>
              </w:rPr>
              <w:t>-</w:t>
            </w:r>
            <w:r w:rsidR="00E3768A" w:rsidRPr="002D3D85">
              <w:rPr>
                <w:color w:val="000000"/>
                <w:sz w:val="26"/>
                <w:szCs w:val="26"/>
              </w:rPr>
              <w:t>венное</w:t>
            </w:r>
            <w:proofErr w:type="spellEnd"/>
            <w:r w:rsidR="00E3768A" w:rsidRPr="002D3D85">
              <w:rPr>
                <w:color w:val="000000"/>
                <w:sz w:val="26"/>
                <w:szCs w:val="26"/>
              </w:rPr>
              <w:t xml:space="preserve"> участие), способы и объ</w:t>
            </w:r>
            <w:r w:rsidR="000F4F1E">
              <w:rPr>
                <w:color w:val="000000"/>
                <w:sz w:val="26"/>
                <w:szCs w:val="26"/>
              </w:rPr>
              <w:t>е</w:t>
            </w:r>
            <w:r w:rsidR="00E3768A" w:rsidRPr="002D3D85">
              <w:rPr>
                <w:color w:val="000000"/>
                <w:sz w:val="26"/>
                <w:szCs w:val="26"/>
              </w:rPr>
              <w:t xml:space="preserve">м участия </w:t>
            </w:r>
            <w:proofErr w:type="spellStart"/>
            <w:r w:rsidR="00E3768A" w:rsidRPr="002D3D85">
              <w:rPr>
                <w:color w:val="000000"/>
                <w:sz w:val="26"/>
                <w:szCs w:val="26"/>
              </w:rPr>
              <w:t>государст</w:t>
            </w:r>
            <w:r>
              <w:rPr>
                <w:color w:val="000000"/>
                <w:sz w:val="26"/>
                <w:szCs w:val="26"/>
              </w:rPr>
              <w:t>-</w:t>
            </w:r>
            <w:r w:rsidR="00E3768A" w:rsidRPr="002D3D85">
              <w:rPr>
                <w:color w:val="000000"/>
                <w:sz w:val="26"/>
                <w:szCs w:val="26"/>
              </w:rPr>
              <w:t>венного</w:t>
            </w:r>
            <w:proofErr w:type="spellEnd"/>
            <w:r w:rsidR="00E3768A" w:rsidRPr="002D3D85">
              <w:rPr>
                <w:color w:val="000000"/>
                <w:sz w:val="26"/>
                <w:szCs w:val="26"/>
              </w:rPr>
              <w:t xml:space="preserve"> партн</w:t>
            </w:r>
            <w:r w:rsidR="000F4F1E">
              <w:rPr>
                <w:color w:val="000000"/>
                <w:sz w:val="26"/>
                <w:szCs w:val="26"/>
              </w:rPr>
              <w:t>е</w:t>
            </w:r>
            <w:r w:rsidR="00E3768A" w:rsidRPr="002D3D85">
              <w:rPr>
                <w:color w:val="000000"/>
                <w:sz w:val="26"/>
                <w:szCs w:val="26"/>
              </w:rPr>
              <w:t xml:space="preserve">ра в </w:t>
            </w:r>
            <w:proofErr w:type="gramStart"/>
            <w:r w:rsidR="00E3768A" w:rsidRPr="002D3D85">
              <w:rPr>
                <w:color w:val="000000"/>
                <w:sz w:val="26"/>
                <w:szCs w:val="26"/>
              </w:rPr>
              <w:t>проекте</w:t>
            </w:r>
            <w:proofErr w:type="gramEnd"/>
            <w:r w:rsidR="00E3768A" w:rsidRPr="002D3D85">
              <w:rPr>
                <w:color w:val="000000"/>
                <w:sz w:val="26"/>
                <w:szCs w:val="26"/>
              </w:rPr>
              <w:t xml:space="preserve"> с разделением по годам и по объектам финансирования (в случае финансового участия)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2520" w:type="dxa"/>
          </w:tcPr>
          <w:p w:rsidR="00E3768A" w:rsidRPr="002D3D85" w:rsidRDefault="00E3768A" w:rsidP="00391D80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Форма, способы и объ</w:t>
            </w:r>
            <w:r w:rsidR="00391D80">
              <w:rPr>
                <w:color w:val="000000"/>
                <w:sz w:val="26"/>
                <w:szCs w:val="26"/>
              </w:rPr>
              <w:t>е</w:t>
            </w:r>
            <w:r w:rsidRPr="002D3D85">
              <w:rPr>
                <w:color w:val="000000"/>
                <w:sz w:val="26"/>
                <w:szCs w:val="26"/>
              </w:rPr>
              <w:t>м участия частного партн</w:t>
            </w:r>
            <w:r w:rsidR="003F7309">
              <w:rPr>
                <w:color w:val="000000"/>
                <w:sz w:val="26"/>
                <w:szCs w:val="26"/>
              </w:rPr>
              <w:t>е</w:t>
            </w:r>
            <w:r w:rsidRPr="002D3D85">
              <w:rPr>
                <w:color w:val="000000"/>
                <w:sz w:val="26"/>
                <w:szCs w:val="26"/>
              </w:rPr>
              <w:t>ра</w:t>
            </w:r>
          </w:p>
        </w:tc>
        <w:tc>
          <w:tcPr>
            <w:tcW w:w="6505" w:type="dxa"/>
          </w:tcPr>
          <w:p w:rsidR="00E3768A" w:rsidRPr="002D3D85" w:rsidRDefault="003F7309" w:rsidP="000F4F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>казывается форма, способы и объ</w:t>
            </w:r>
            <w:r w:rsidR="000F4F1E">
              <w:rPr>
                <w:color w:val="000000"/>
                <w:sz w:val="26"/>
                <w:szCs w:val="26"/>
              </w:rPr>
              <w:t>е</w:t>
            </w:r>
            <w:r w:rsidR="00E3768A" w:rsidRPr="002D3D85">
              <w:rPr>
                <w:color w:val="000000"/>
                <w:sz w:val="26"/>
                <w:szCs w:val="26"/>
              </w:rPr>
              <w:t>м участия частного партн</w:t>
            </w:r>
            <w:r w:rsidR="000F4F1E">
              <w:rPr>
                <w:color w:val="000000"/>
                <w:sz w:val="26"/>
                <w:szCs w:val="26"/>
              </w:rPr>
              <w:t>е</w:t>
            </w:r>
            <w:r w:rsidR="00E3768A" w:rsidRPr="002D3D85">
              <w:rPr>
                <w:color w:val="000000"/>
                <w:sz w:val="26"/>
                <w:szCs w:val="26"/>
              </w:rPr>
              <w:t>ра с разделением по годам, по источникам (собственные и за</w:t>
            </w:r>
            <w:r>
              <w:rPr>
                <w:color w:val="000000"/>
                <w:sz w:val="26"/>
                <w:szCs w:val="26"/>
              </w:rPr>
              <w:t>е</w:t>
            </w:r>
            <w:r w:rsidR="00E3768A" w:rsidRPr="002D3D85">
              <w:rPr>
                <w:color w:val="000000"/>
                <w:sz w:val="26"/>
                <w:szCs w:val="26"/>
              </w:rPr>
              <w:t>мные средства) и по объектам финансирования</w:t>
            </w:r>
          </w:p>
        </w:tc>
      </w:tr>
      <w:tr w:rsidR="00E3768A" w:rsidRPr="00AF0B6A" w:rsidTr="002A573A">
        <w:tc>
          <w:tcPr>
            <w:tcW w:w="828" w:type="dxa"/>
          </w:tcPr>
          <w:p w:rsidR="00E3768A" w:rsidRPr="002D3D85" w:rsidRDefault="00E3768A" w:rsidP="002A573A">
            <w:pPr>
              <w:jc w:val="center"/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2520" w:type="dxa"/>
          </w:tcPr>
          <w:p w:rsidR="00E3768A" w:rsidRPr="002D3D85" w:rsidRDefault="00E3768A" w:rsidP="002A573A">
            <w:pPr>
              <w:rPr>
                <w:color w:val="000000"/>
                <w:sz w:val="26"/>
                <w:szCs w:val="26"/>
              </w:rPr>
            </w:pPr>
            <w:r w:rsidRPr="002D3D85">
              <w:rPr>
                <w:color w:val="000000"/>
                <w:sz w:val="26"/>
                <w:szCs w:val="26"/>
              </w:rPr>
              <w:t>Перечень приложений</w:t>
            </w:r>
          </w:p>
        </w:tc>
        <w:tc>
          <w:tcPr>
            <w:tcW w:w="6505" w:type="dxa"/>
          </w:tcPr>
          <w:p w:rsidR="00E3768A" w:rsidRPr="002D3D85" w:rsidRDefault="003F7309" w:rsidP="003F73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E3768A" w:rsidRPr="002D3D85">
              <w:rPr>
                <w:color w:val="000000"/>
                <w:sz w:val="26"/>
                <w:szCs w:val="26"/>
              </w:rPr>
              <w:t xml:space="preserve">казываются приложения к паспорту проекта (соответствующие решения исполнительных органов власти Республики Карелия, органов местного </w:t>
            </w:r>
            <w:proofErr w:type="spellStart"/>
            <w:proofErr w:type="gramStart"/>
            <w:r w:rsidR="00E3768A" w:rsidRPr="002D3D85">
              <w:rPr>
                <w:color w:val="000000"/>
                <w:sz w:val="26"/>
                <w:szCs w:val="26"/>
              </w:rPr>
              <w:t>само</w:t>
            </w:r>
            <w:r>
              <w:rPr>
                <w:color w:val="000000"/>
                <w:sz w:val="26"/>
                <w:szCs w:val="26"/>
              </w:rPr>
              <w:t>-</w:t>
            </w:r>
            <w:r w:rsidR="00E3768A" w:rsidRPr="002D3D85">
              <w:rPr>
                <w:color w:val="000000"/>
                <w:sz w:val="26"/>
                <w:szCs w:val="26"/>
              </w:rPr>
              <w:t>управления</w:t>
            </w:r>
            <w:proofErr w:type="spellEnd"/>
            <w:proofErr w:type="gramEnd"/>
            <w:r w:rsidR="00E3768A" w:rsidRPr="002D3D85">
              <w:rPr>
                <w:color w:val="000000"/>
                <w:sz w:val="26"/>
                <w:szCs w:val="26"/>
              </w:rPr>
              <w:t xml:space="preserve"> муниципальных образований в Республике Карелия, технико-экономическое обоснование, бизнес-план, проектно-сметная документация, необходимые согласования и разрешения)</w:t>
            </w:r>
          </w:p>
        </w:tc>
      </w:tr>
    </w:tbl>
    <w:p w:rsidR="00E3768A" w:rsidRPr="00AF0B6A" w:rsidRDefault="00E3768A" w:rsidP="00E3768A">
      <w:pPr>
        <w:autoSpaceDE w:val="0"/>
        <w:autoSpaceDN w:val="0"/>
        <w:adjustRightInd w:val="0"/>
        <w:jc w:val="right"/>
        <w:outlineLvl w:val="0"/>
        <w:rPr>
          <w:color w:val="000000"/>
          <w:szCs w:val="28"/>
        </w:rPr>
      </w:pPr>
    </w:p>
    <w:p w:rsidR="00E3768A" w:rsidRPr="00AF0B6A" w:rsidRDefault="00E3768A" w:rsidP="00E3768A">
      <w:pPr>
        <w:autoSpaceDE w:val="0"/>
        <w:autoSpaceDN w:val="0"/>
        <w:adjustRightInd w:val="0"/>
        <w:jc w:val="right"/>
        <w:outlineLvl w:val="0"/>
        <w:rPr>
          <w:color w:val="000000"/>
          <w:szCs w:val="28"/>
        </w:rPr>
      </w:pPr>
    </w:p>
    <w:p w:rsidR="00E3768A" w:rsidRPr="00AF0B6A" w:rsidRDefault="00E3768A" w:rsidP="00E3768A">
      <w:pPr>
        <w:autoSpaceDE w:val="0"/>
        <w:autoSpaceDN w:val="0"/>
        <w:adjustRightInd w:val="0"/>
        <w:jc w:val="right"/>
        <w:outlineLvl w:val="0"/>
        <w:rPr>
          <w:color w:val="000000"/>
          <w:szCs w:val="28"/>
        </w:rPr>
      </w:pPr>
    </w:p>
    <w:p w:rsidR="00E3768A" w:rsidRPr="00AF0B6A" w:rsidRDefault="00E3768A" w:rsidP="00E3768A">
      <w:pPr>
        <w:autoSpaceDE w:val="0"/>
        <w:autoSpaceDN w:val="0"/>
        <w:adjustRightInd w:val="0"/>
        <w:jc w:val="right"/>
        <w:outlineLvl w:val="0"/>
        <w:rPr>
          <w:color w:val="000000"/>
          <w:szCs w:val="28"/>
        </w:rPr>
      </w:pPr>
    </w:p>
    <w:p w:rsidR="003F7309" w:rsidRDefault="003F7309" w:rsidP="00E3768A">
      <w:pPr>
        <w:autoSpaceDE w:val="0"/>
        <w:autoSpaceDN w:val="0"/>
        <w:adjustRightInd w:val="0"/>
        <w:jc w:val="right"/>
        <w:outlineLvl w:val="0"/>
        <w:rPr>
          <w:color w:val="000000"/>
          <w:szCs w:val="28"/>
        </w:rPr>
        <w:sectPr w:rsidR="003F7309" w:rsidSect="0071500B">
          <w:pgSz w:w="11906" w:h="16838"/>
          <w:pgMar w:top="1191" w:right="624" w:bottom="1077" w:left="1418" w:header="709" w:footer="709" w:gutter="0"/>
          <w:pgNumType w:start="1"/>
          <w:cols w:space="708"/>
          <w:titlePg/>
          <w:docGrid w:linePitch="360"/>
        </w:sectPr>
      </w:pPr>
    </w:p>
    <w:p w:rsidR="00E3768A" w:rsidRPr="00AF0B6A" w:rsidRDefault="00E3768A" w:rsidP="00CA650E">
      <w:pPr>
        <w:autoSpaceDE w:val="0"/>
        <w:autoSpaceDN w:val="0"/>
        <w:adjustRightInd w:val="0"/>
        <w:ind w:firstLine="4678"/>
        <w:outlineLvl w:val="0"/>
        <w:rPr>
          <w:color w:val="000000"/>
          <w:szCs w:val="28"/>
        </w:rPr>
      </w:pPr>
      <w:proofErr w:type="gramStart"/>
      <w:r w:rsidRPr="00AF0B6A">
        <w:rPr>
          <w:color w:val="000000"/>
          <w:szCs w:val="28"/>
        </w:rPr>
        <w:lastRenderedPageBreak/>
        <w:t>Утвержден</w:t>
      </w:r>
      <w:proofErr w:type="gramEnd"/>
      <w:r w:rsidR="00CA650E">
        <w:rPr>
          <w:color w:val="000000"/>
          <w:szCs w:val="28"/>
        </w:rPr>
        <w:t xml:space="preserve"> </w:t>
      </w:r>
      <w:r w:rsidRPr="00AF0B6A">
        <w:rPr>
          <w:color w:val="000000"/>
          <w:szCs w:val="28"/>
        </w:rPr>
        <w:t>постановлением</w:t>
      </w:r>
    </w:p>
    <w:p w:rsidR="00E3768A" w:rsidRPr="00AF0B6A" w:rsidRDefault="00E3768A" w:rsidP="00CA650E">
      <w:pPr>
        <w:autoSpaceDE w:val="0"/>
        <w:autoSpaceDN w:val="0"/>
        <w:adjustRightInd w:val="0"/>
        <w:ind w:firstLine="4678"/>
        <w:rPr>
          <w:color w:val="000000"/>
          <w:szCs w:val="28"/>
        </w:rPr>
      </w:pPr>
      <w:r w:rsidRPr="00AF0B6A">
        <w:rPr>
          <w:color w:val="000000"/>
          <w:szCs w:val="28"/>
        </w:rPr>
        <w:t>Правительства Республики Карелия</w:t>
      </w:r>
    </w:p>
    <w:p w:rsidR="00E3768A" w:rsidRPr="00AF0B6A" w:rsidRDefault="00E3768A" w:rsidP="00CA650E">
      <w:pPr>
        <w:autoSpaceDE w:val="0"/>
        <w:autoSpaceDN w:val="0"/>
        <w:adjustRightInd w:val="0"/>
        <w:ind w:firstLine="4678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от </w:t>
      </w:r>
      <w:r w:rsidR="00487848">
        <w:t>30 января 2013 года № 26-П</w:t>
      </w:r>
    </w:p>
    <w:p w:rsidR="00E3768A" w:rsidRDefault="00E3768A" w:rsidP="00CA650E">
      <w:pPr>
        <w:pStyle w:val="ConsPlusTitle"/>
        <w:ind w:firstLine="4678"/>
        <w:rPr>
          <w:color w:val="000000"/>
          <w:sz w:val="28"/>
          <w:szCs w:val="28"/>
        </w:rPr>
      </w:pPr>
    </w:p>
    <w:p w:rsidR="00E3768A" w:rsidRPr="00CA650E" w:rsidRDefault="00E3768A" w:rsidP="00E376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0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E3768A" w:rsidRPr="00CA650E" w:rsidRDefault="00E3768A" w:rsidP="00E376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0E">
        <w:rPr>
          <w:rFonts w:ascii="Times New Roman" w:hAnsi="Times New Roman" w:cs="Times New Roman"/>
          <w:color w:val="000000"/>
          <w:sz w:val="28"/>
          <w:szCs w:val="28"/>
        </w:rPr>
        <w:t>проведения отбора частного партн</w:t>
      </w:r>
      <w:r w:rsidR="00CA65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50E">
        <w:rPr>
          <w:rFonts w:ascii="Times New Roman" w:hAnsi="Times New Roman" w:cs="Times New Roman"/>
          <w:color w:val="000000"/>
          <w:sz w:val="28"/>
          <w:szCs w:val="28"/>
        </w:rPr>
        <w:t xml:space="preserve">ра для предоставления права </w:t>
      </w:r>
    </w:p>
    <w:p w:rsidR="00E3768A" w:rsidRPr="00CA650E" w:rsidRDefault="00E3768A" w:rsidP="00E3768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0E">
        <w:rPr>
          <w:rFonts w:ascii="Times New Roman" w:hAnsi="Times New Roman" w:cs="Times New Roman"/>
          <w:color w:val="000000"/>
          <w:sz w:val="28"/>
          <w:szCs w:val="28"/>
        </w:rPr>
        <w:t>на  заключение соглашения о государственно-частном партн</w:t>
      </w:r>
      <w:r w:rsidR="00CA65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50E">
        <w:rPr>
          <w:rFonts w:ascii="Times New Roman" w:hAnsi="Times New Roman" w:cs="Times New Roman"/>
          <w:color w:val="000000"/>
          <w:sz w:val="28"/>
          <w:szCs w:val="28"/>
        </w:rPr>
        <w:t>рстве</w:t>
      </w:r>
    </w:p>
    <w:p w:rsidR="00E3768A" w:rsidRPr="00AF0B6A" w:rsidRDefault="00E3768A" w:rsidP="00E3768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1. </w:t>
      </w:r>
      <w:proofErr w:type="gramStart"/>
      <w:r w:rsidRPr="00AF0B6A">
        <w:rPr>
          <w:color w:val="000000"/>
          <w:szCs w:val="28"/>
        </w:rPr>
        <w:t>Настоящий Порядок проведения отбора частного партн</w:t>
      </w:r>
      <w:r w:rsidR="00391D80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 для предоставления права на заключение соглашения о государственно-частном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рстве (далее – Порядок, отбор) разработан на основании </w:t>
      </w:r>
      <w:hyperlink r:id="rId14" w:history="1">
        <w:r w:rsidRPr="00AF0B6A">
          <w:rPr>
            <w:color w:val="000000"/>
            <w:szCs w:val="28"/>
          </w:rPr>
          <w:t>Закона</w:t>
        </w:r>
      </w:hyperlink>
      <w:r w:rsidRPr="00AF0B6A">
        <w:rPr>
          <w:color w:val="000000"/>
          <w:szCs w:val="28"/>
        </w:rPr>
        <w:t xml:space="preserve"> Республики Карелия от 5 декабря 2011 года № 1568-ЗРК «Об участии Республики Карелия в проектах государственно-частного партн</w:t>
      </w:r>
      <w:r w:rsidR="00391D80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рства» в целях решения задачи создания конкурентной среды на рынке проектов государственно-частного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рства и выбора наилучшего предложения.</w:t>
      </w:r>
      <w:proofErr w:type="gramEnd"/>
    </w:p>
    <w:p w:rsidR="00E3768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2. Отбор проводится </w:t>
      </w:r>
      <w:r>
        <w:rPr>
          <w:color w:val="000000"/>
          <w:szCs w:val="28"/>
        </w:rPr>
        <w:t>на основании решения</w:t>
      </w:r>
      <w:r w:rsidRPr="00AF0B6A">
        <w:rPr>
          <w:color w:val="000000"/>
          <w:szCs w:val="28"/>
        </w:rPr>
        <w:t xml:space="preserve"> Межведомственной комисси</w:t>
      </w:r>
      <w:r>
        <w:rPr>
          <w:color w:val="000000"/>
          <w:szCs w:val="28"/>
        </w:rPr>
        <w:t>и</w:t>
      </w:r>
      <w:r w:rsidRPr="00AF0B6A">
        <w:rPr>
          <w:color w:val="000000"/>
          <w:szCs w:val="28"/>
        </w:rPr>
        <w:t xml:space="preserve"> по размещению и развитию производительных сил на территории Республики Карелия </w:t>
      </w:r>
      <w:r>
        <w:rPr>
          <w:color w:val="000000"/>
          <w:szCs w:val="28"/>
        </w:rPr>
        <w:t xml:space="preserve">об одобрении </w:t>
      </w:r>
      <w:r w:rsidRPr="00AF0B6A">
        <w:rPr>
          <w:color w:val="000000"/>
          <w:szCs w:val="28"/>
        </w:rPr>
        <w:t>проекта государственно-частного партн</w:t>
      </w:r>
      <w:r w:rsidR="00391D80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рства (далее – проект ГЧП) </w:t>
      </w:r>
      <w:r>
        <w:rPr>
          <w:color w:val="000000"/>
          <w:szCs w:val="28"/>
        </w:rPr>
        <w:t>и проведении отбора.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 xml:space="preserve">3. Отбор </w:t>
      </w:r>
      <w:r w:rsidRPr="00AF0B6A">
        <w:rPr>
          <w:color w:val="000000"/>
          <w:szCs w:val="28"/>
        </w:rPr>
        <w:t>включает следующие этапы: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опубликование сообщения о проведении отбора;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прием заявок на участие в отборе;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рассмотрение и оценка предложений и определение победителя</w:t>
      </w:r>
      <w:r>
        <w:rPr>
          <w:color w:val="000000"/>
          <w:szCs w:val="28"/>
        </w:rPr>
        <w:t xml:space="preserve"> отбора</w:t>
      </w:r>
      <w:r w:rsidRPr="00AF0B6A">
        <w:rPr>
          <w:color w:val="000000"/>
          <w:szCs w:val="28"/>
        </w:rPr>
        <w:t>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проведение переговоров с победителем отбора в целях обсуждения положений </w:t>
      </w:r>
      <w:r>
        <w:rPr>
          <w:color w:val="000000"/>
          <w:szCs w:val="28"/>
        </w:rPr>
        <w:t>с</w:t>
      </w:r>
      <w:r w:rsidRPr="00AF0B6A">
        <w:rPr>
          <w:color w:val="000000"/>
          <w:szCs w:val="28"/>
        </w:rPr>
        <w:t>оглашения</w:t>
      </w:r>
      <w:r>
        <w:rPr>
          <w:color w:val="000000"/>
          <w:szCs w:val="28"/>
        </w:rPr>
        <w:t xml:space="preserve"> о государственно-частном партн</w:t>
      </w:r>
      <w:r w:rsidR="00391D80">
        <w:rPr>
          <w:color w:val="000000"/>
          <w:szCs w:val="28"/>
        </w:rPr>
        <w:t>е</w:t>
      </w:r>
      <w:r>
        <w:rPr>
          <w:color w:val="000000"/>
          <w:szCs w:val="28"/>
        </w:rPr>
        <w:t>рстве (далее – Соглашение)</w:t>
      </w:r>
      <w:r w:rsidRPr="00AF0B6A">
        <w:rPr>
          <w:color w:val="000000"/>
          <w:szCs w:val="28"/>
        </w:rPr>
        <w:t>, не затрагивающих условия, определ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нные документацией по отбору;</w:t>
      </w:r>
    </w:p>
    <w:p w:rsidR="00E3768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заключение Соглашения.</w:t>
      </w:r>
    </w:p>
    <w:p w:rsidR="00E3768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2A573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Организатором отбора является орган исполнительной власти Республики Карелия, уполномоченный Правительством Республики Карелия на реализацию проекта ГЧП (далее – уполномоченный орган).</w:t>
      </w:r>
    </w:p>
    <w:p w:rsidR="00E3768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proofErr w:type="gramStart"/>
      <w:r>
        <w:rPr>
          <w:color w:val="000000"/>
          <w:szCs w:val="28"/>
        </w:rPr>
        <w:t xml:space="preserve">Сообщение о проведении отбора публикуется уполномоченным органом в официальном печатном органе Республики Карелия – газете «Карелия» и размещается на </w:t>
      </w:r>
      <w:r w:rsidR="002A573A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фициальном </w:t>
      </w:r>
      <w:proofErr w:type="spellStart"/>
      <w:r w:rsidR="002A573A">
        <w:rPr>
          <w:color w:val="000000"/>
          <w:szCs w:val="28"/>
        </w:rPr>
        <w:t>и</w:t>
      </w:r>
      <w:r>
        <w:rPr>
          <w:color w:val="000000"/>
          <w:szCs w:val="28"/>
        </w:rPr>
        <w:t>нтернет-портале</w:t>
      </w:r>
      <w:proofErr w:type="spellEnd"/>
      <w:r>
        <w:rPr>
          <w:color w:val="000000"/>
          <w:szCs w:val="28"/>
        </w:rPr>
        <w:t xml:space="preserve"> Республики Карелия (</w:t>
      </w:r>
      <w:hyperlink r:id="rId15" w:history="1">
        <w:r w:rsidRPr="002A573A">
          <w:rPr>
            <w:rStyle w:val="af1"/>
            <w:color w:val="auto"/>
            <w:szCs w:val="28"/>
            <w:u w:val="none"/>
            <w:lang w:val="en-US"/>
          </w:rPr>
          <w:t>http</w:t>
        </w:r>
        <w:r w:rsidRPr="002A573A">
          <w:rPr>
            <w:rStyle w:val="af1"/>
            <w:color w:val="auto"/>
            <w:szCs w:val="28"/>
            <w:u w:val="none"/>
          </w:rPr>
          <w:t>://</w:t>
        </w:r>
        <w:proofErr w:type="spellStart"/>
        <w:r w:rsidRPr="002A573A">
          <w:rPr>
            <w:rStyle w:val="af1"/>
            <w:color w:val="auto"/>
            <w:szCs w:val="28"/>
            <w:u w:val="none"/>
            <w:lang w:val="en-US"/>
          </w:rPr>
          <w:t>gov</w:t>
        </w:r>
        <w:proofErr w:type="spellEnd"/>
        <w:r w:rsidRPr="002A573A">
          <w:rPr>
            <w:rStyle w:val="af1"/>
            <w:color w:val="auto"/>
            <w:szCs w:val="28"/>
            <w:u w:val="none"/>
          </w:rPr>
          <w:t>.</w:t>
        </w:r>
        <w:proofErr w:type="spellStart"/>
        <w:r w:rsidRPr="002A573A">
          <w:rPr>
            <w:rStyle w:val="af1"/>
            <w:color w:val="auto"/>
            <w:szCs w:val="28"/>
            <w:u w:val="none"/>
            <w:lang w:val="en-US"/>
          </w:rPr>
          <w:t>karelia</w:t>
        </w:r>
        <w:proofErr w:type="spellEnd"/>
        <w:r w:rsidRPr="002A573A">
          <w:rPr>
            <w:rStyle w:val="af1"/>
            <w:color w:val="auto"/>
            <w:szCs w:val="28"/>
            <w:u w:val="none"/>
          </w:rPr>
          <w:t>.</w:t>
        </w:r>
        <w:proofErr w:type="spellStart"/>
        <w:r w:rsidRPr="002A573A">
          <w:rPr>
            <w:rStyle w:val="af1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2A573A">
        <w:rPr>
          <w:szCs w:val="28"/>
        </w:rPr>
        <w:t>)</w:t>
      </w:r>
      <w:r w:rsidRPr="00CF3AF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течение десяти дней после принятия </w:t>
      </w:r>
      <w:r w:rsidRPr="00103171">
        <w:rPr>
          <w:szCs w:val="28"/>
        </w:rPr>
        <w:t xml:space="preserve">Межведомственной комиссией по развитию и размещению производительных сил на территории Республики Карелия </w:t>
      </w:r>
      <w:r>
        <w:rPr>
          <w:color w:val="000000"/>
          <w:szCs w:val="28"/>
        </w:rPr>
        <w:t>решения о проведении отбора.</w:t>
      </w:r>
      <w:proofErr w:type="gramEnd"/>
    </w:p>
    <w:p w:rsidR="00E3768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сообщении о проведении отбора указываются: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наименование, местонахождени</w:t>
      </w:r>
      <w:r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, почтовый адрес, </w:t>
      </w:r>
      <w:r>
        <w:rPr>
          <w:color w:val="000000"/>
          <w:szCs w:val="28"/>
        </w:rPr>
        <w:t>адрес электронной почты и номер контактного телефона</w:t>
      </w:r>
      <w:r w:rsidRPr="00AF0B6A">
        <w:rPr>
          <w:color w:val="000000"/>
          <w:szCs w:val="28"/>
        </w:rPr>
        <w:t xml:space="preserve"> организатора отбора;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объект Соглашения;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срок действия Соглашения;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требования к участникам отбора;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критерии отбора и </w:t>
      </w:r>
      <w:r>
        <w:rPr>
          <w:color w:val="000000"/>
          <w:szCs w:val="28"/>
        </w:rPr>
        <w:t xml:space="preserve">их </w:t>
      </w:r>
      <w:r w:rsidRPr="00AF0B6A">
        <w:rPr>
          <w:color w:val="000000"/>
          <w:szCs w:val="28"/>
        </w:rPr>
        <w:t>параметры;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дата начала и дата окончания приема </w:t>
      </w:r>
      <w:r w:rsidRPr="00AF0B6A">
        <w:rPr>
          <w:color w:val="000000"/>
          <w:szCs w:val="28"/>
        </w:rPr>
        <w:t xml:space="preserve"> заявок на участие в отборе,  п</w:t>
      </w:r>
      <w:r>
        <w:rPr>
          <w:color w:val="000000"/>
          <w:szCs w:val="28"/>
        </w:rPr>
        <w:t>еречень документов, место подачи заявок</w:t>
      </w:r>
      <w:r w:rsidRPr="00AF0B6A">
        <w:rPr>
          <w:color w:val="000000"/>
          <w:szCs w:val="28"/>
        </w:rPr>
        <w:t>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место, дата и время вскрытия конвертов с заявками на участие в отборе;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порядок определения победителя отбора;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срок подписания Соглашения.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6. Для проведения отбора </w:t>
      </w:r>
      <w:r w:rsidR="002A573A">
        <w:rPr>
          <w:color w:val="000000"/>
          <w:szCs w:val="28"/>
        </w:rPr>
        <w:t xml:space="preserve">Правительство Республики Карелия </w:t>
      </w:r>
      <w:r w:rsidRPr="00AF0B6A">
        <w:rPr>
          <w:color w:val="000000"/>
          <w:szCs w:val="28"/>
        </w:rPr>
        <w:t>созда</w:t>
      </w:r>
      <w:r w:rsidR="002A573A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т комисси</w:t>
      </w:r>
      <w:r w:rsidR="002A573A">
        <w:rPr>
          <w:color w:val="000000"/>
          <w:szCs w:val="28"/>
        </w:rPr>
        <w:t>ю</w:t>
      </w:r>
      <w:r w:rsidRPr="00AF0B6A">
        <w:rPr>
          <w:color w:val="000000"/>
          <w:szCs w:val="28"/>
        </w:rPr>
        <w:t xml:space="preserve"> по отбору частного партн</w:t>
      </w:r>
      <w:r w:rsidR="002A573A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 (далее – Комиссия)</w:t>
      </w:r>
      <w:r w:rsidR="002A573A">
        <w:rPr>
          <w:color w:val="000000"/>
          <w:szCs w:val="28"/>
        </w:rPr>
        <w:t xml:space="preserve"> и утверждает ее</w:t>
      </w:r>
      <w:r w:rsidRPr="00AF0B6A">
        <w:rPr>
          <w:color w:val="000000"/>
          <w:szCs w:val="28"/>
        </w:rPr>
        <w:t xml:space="preserve"> состав. Число членов Комиссии не может быть менее семи человек. Комиссия правомочна принимать решение, если на е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 заседании присутствует не менее пятидесяти процентов общего числа е</w:t>
      </w:r>
      <w:r w:rsidR="002A573A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 членов, при этом каждый член Комиссии имеет один голос. Решение Комиссии принимается большинством голосов от числа голосов членов Комиссии, принявших участие в е</w:t>
      </w:r>
      <w:r w:rsidR="002A573A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 заседании. В случае равенства числа голосов голос председателя Комиссии считается решающим. 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2A573A">
        <w:rPr>
          <w:color w:val="000000"/>
          <w:szCs w:val="28"/>
        </w:rPr>
        <w:t xml:space="preserve"> </w:t>
      </w:r>
      <w:r w:rsidRPr="00AF0B6A">
        <w:rPr>
          <w:color w:val="000000"/>
          <w:szCs w:val="28"/>
        </w:rPr>
        <w:t xml:space="preserve">Заявки на участие в </w:t>
      </w:r>
      <w:proofErr w:type="gramStart"/>
      <w:r w:rsidRPr="00AF0B6A">
        <w:rPr>
          <w:color w:val="000000"/>
          <w:szCs w:val="28"/>
        </w:rPr>
        <w:t>отборе</w:t>
      </w:r>
      <w:proofErr w:type="gramEnd"/>
      <w:r w:rsidRPr="00AF0B6A">
        <w:rPr>
          <w:color w:val="000000"/>
          <w:szCs w:val="28"/>
        </w:rPr>
        <w:t xml:space="preserve"> должны отвечать требованиям, </w:t>
      </w:r>
      <w:proofErr w:type="spellStart"/>
      <w:r w:rsidRPr="00AF0B6A">
        <w:rPr>
          <w:color w:val="000000"/>
          <w:szCs w:val="28"/>
        </w:rPr>
        <w:t>установ</w:t>
      </w:r>
      <w:r w:rsidR="00391D80">
        <w:rPr>
          <w:color w:val="000000"/>
          <w:szCs w:val="28"/>
        </w:rPr>
        <w:t>-</w:t>
      </w:r>
      <w:r w:rsidRPr="00AF0B6A">
        <w:rPr>
          <w:color w:val="000000"/>
          <w:szCs w:val="28"/>
        </w:rPr>
        <w:t>ленным</w:t>
      </w:r>
      <w:proofErr w:type="spellEnd"/>
      <w:r w:rsidRPr="00AF0B6A">
        <w:rPr>
          <w:color w:val="000000"/>
          <w:szCs w:val="28"/>
        </w:rPr>
        <w:t xml:space="preserve"> документацией по отбору, и содержать документы, подтверждающие соответствие заявителей требованиям, предъявляемым к участникам отбора</w:t>
      </w:r>
      <w:r>
        <w:rPr>
          <w:color w:val="000000"/>
          <w:szCs w:val="28"/>
        </w:rPr>
        <w:t>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Заявка на участие в отборе подается в Комиссию в письменной форме в запечатанном конверте. При этом на конверте указывается наименование отбора, на участие в котором пода</w:t>
      </w:r>
      <w:r w:rsidR="00391D80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тся данная заявка, полное наименование заявителя, его почтовый адрес. К заявке на участие в отборе прилагается удостоверенная подписью заявителя опись поданных им документов, оригинал которой оста</w:t>
      </w:r>
      <w:r w:rsidR="002A573A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тся в Комиссии, копия – у заявителя.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rPr>
          <w:color w:val="000000"/>
          <w:szCs w:val="28"/>
        </w:rPr>
      </w:pPr>
      <w:r w:rsidRPr="00AF0B6A">
        <w:rPr>
          <w:color w:val="000000"/>
          <w:szCs w:val="28"/>
        </w:rPr>
        <w:t>Поданная в Комиссию заявка на участие в отборе подле</w:t>
      </w:r>
      <w:r w:rsidR="006312CA">
        <w:rPr>
          <w:color w:val="000000"/>
          <w:szCs w:val="28"/>
        </w:rPr>
        <w:t>жит регистрации в журнале</w:t>
      </w:r>
      <w:r w:rsidRPr="00AF0B6A">
        <w:rPr>
          <w:color w:val="000000"/>
          <w:szCs w:val="28"/>
        </w:rPr>
        <w:t xml:space="preserve"> с указанием даты и точного времени е</w:t>
      </w:r>
      <w:r w:rsidR="002A573A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 подачи. На копии описи поданных заявителем документов делается отметка о дате и времени подачи заявки на участие в отборе с указанием порядкового номера этой заявки.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AF0B6A">
        <w:rPr>
          <w:color w:val="000000"/>
          <w:szCs w:val="28"/>
        </w:rPr>
        <w:t>. Документация по отбору, разрабатываемая уполномоченным органом, должна содержать: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проект Соглашения;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условия отбора;</w:t>
      </w:r>
    </w:p>
    <w:p w:rsidR="00E3768A" w:rsidRPr="00317FD7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i/>
          <w:color w:val="000000"/>
          <w:szCs w:val="28"/>
        </w:rPr>
      </w:pPr>
      <w:r w:rsidRPr="00AF0B6A">
        <w:rPr>
          <w:color w:val="000000"/>
          <w:szCs w:val="28"/>
        </w:rPr>
        <w:t xml:space="preserve">состав и описание объекта Соглашения, </w:t>
      </w:r>
      <w:r w:rsidRPr="00DF21F3">
        <w:rPr>
          <w:color w:val="000000"/>
          <w:szCs w:val="28"/>
        </w:rPr>
        <w:t xml:space="preserve">в том числе </w:t>
      </w:r>
      <w:r>
        <w:rPr>
          <w:color w:val="000000"/>
          <w:szCs w:val="28"/>
        </w:rPr>
        <w:t xml:space="preserve">недвижимого имущества, движимого имущества или недвижимого и движимого имущества, технологически связанного между собой, создаваемого в том числе путем строительства, реконструируемого, модернизируемого и (или) </w:t>
      </w:r>
      <w:proofErr w:type="spellStart"/>
      <w:proofErr w:type="gramStart"/>
      <w:r>
        <w:rPr>
          <w:color w:val="000000"/>
          <w:szCs w:val="28"/>
        </w:rPr>
        <w:t>эксплуати</w:t>
      </w:r>
      <w:r w:rsidR="00391D80">
        <w:rPr>
          <w:color w:val="000000"/>
          <w:szCs w:val="28"/>
        </w:rPr>
        <w:t>-</w:t>
      </w:r>
      <w:r>
        <w:rPr>
          <w:color w:val="000000"/>
          <w:szCs w:val="28"/>
        </w:rPr>
        <w:t>руемого</w:t>
      </w:r>
      <w:proofErr w:type="spellEnd"/>
      <w:proofErr w:type="gramEnd"/>
      <w:r>
        <w:rPr>
          <w:color w:val="000000"/>
          <w:szCs w:val="28"/>
        </w:rPr>
        <w:t xml:space="preserve"> в соответствии с Соглашением;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требования, предъявляемые к участникам отбора, в том числе требования к их квалификации, профессиональным, деловым качествам;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перечень документов и материалов, форм их представления заявителями - участниками отбора;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порядок представления заявок на участие в отборе и требования, предъявляемые к ним;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порядок рассмотрения и оценки предложений;</w:t>
      </w:r>
    </w:p>
    <w:p w:rsidR="00E3768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порядок определения победителя отбора;</w:t>
      </w:r>
    </w:p>
    <w:p w:rsidR="006312CA" w:rsidRPr="00AF0B6A" w:rsidRDefault="006312C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lastRenderedPageBreak/>
        <w:t>срок подписания протокола о результатах проведения отбора;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порядок и срок подписания Соглашения;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способы обеспечения исполнения частным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ром обязательств по Соглашению;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срок передачи частному партн</w:t>
      </w:r>
      <w:r w:rsidR="00391D80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ру объекта Соглашения и</w:t>
      </w:r>
      <w:r w:rsidR="000F4F1E">
        <w:rPr>
          <w:color w:val="000000"/>
          <w:szCs w:val="28"/>
        </w:rPr>
        <w:t xml:space="preserve"> (</w:t>
      </w:r>
      <w:r w:rsidRPr="00AF0B6A">
        <w:rPr>
          <w:color w:val="000000"/>
          <w:szCs w:val="28"/>
        </w:rPr>
        <w:t>или</w:t>
      </w:r>
      <w:r w:rsidR="000F4F1E">
        <w:rPr>
          <w:color w:val="000000"/>
          <w:szCs w:val="28"/>
        </w:rPr>
        <w:t>)</w:t>
      </w:r>
      <w:r w:rsidRPr="00AF0B6A">
        <w:rPr>
          <w:color w:val="000000"/>
          <w:szCs w:val="28"/>
        </w:rPr>
        <w:t xml:space="preserve"> иного </w:t>
      </w:r>
      <w:r>
        <w:rPr>
          <w:color w:val="000000"/>
          <w:szCs w:val="28"/>
        </w:rPr>
        <w:t xml:space="preserve">передаваемого </w:t>
      </w:r>
      <w:r w:rsidRPr="00AF0B6A">
        <w:rPr>
          <w:color w:val="000000"/>
          <w:szCs w:val="28"/>
        </w:rPr>
        <w:t>имущества;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стоимость объекта (объектов) Соглашения, включая затраты на реконструкцию, сооружение и эксплуатацию в течение срока действия Соглашения;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значения критериев отбора и их удельный вес.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AF0B6A">
        <w:rPr>
          <w:color w:val="000000"/>
          <w:szCs w:val="28"/>
        </w:rPr>
        <w:t xml:space="preserve">. Подача заявок осуществляется в уполномоченный орган в течение тридцати рабочих дней </w:t>
      </w:r>
      <w:r>
        <w:rPr>
          <w:color w:val="000000"/>
          <w:szCs w:val="28"/>
        </w:rPr>
        <w:t>после</w:t>
      </w:r>
      <w:r w:rsidRPr="00AF0B6A">
        <w:rPr>
          <w:color w:val="000000"/>
          <w:szCs w:val="28"/>
        </w:rPr>
        <w:t xml:space="preserve"> опубликования в установленном порядк</w:t>
      </w:r>
      <w:r w:rsidR="00391D80">
        <w:rPr>
          <w:color w:val="000000"/>
          <w:szCs w:val="28"/>
        </w:rPr>
        <w:t>е сообщения о проведении отбора</w:t>
      </w:r>
      <w:r w:rsidRPr="00AF0B6A">
        <w:rPr>
          <w:color w:val="000000"/>
          <w:szCs w:val="28"/>
        </w:rPr>
        <w:t xml:space="preserve"> и прекращается непосредственно перед началом процедуры вскрытия конвертов с заявками. 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К заявке прилагаются следующие документы: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заверенные в установленном порядке копии годовых отч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тов участника отбора за период, определ</w:t>
      </w:r>
      <w:r w:rsidR="00391D80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нный документацией по отбору, но не менее чем за последние два финансовых года, включающих бухгалтерский баланс, отч</w:t>
      </w:r>
      <w:r w:rsidR="002A573A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т о прибылях и убытках, </w:t>
      </w:r>
      <w:r w:rsidR="002A573A">
        <w:rPr>
          <w:color w:val="000000"/>
          <w:szCs w:val="28"/>
        </w:rPr>
        <w:t>отче</w:t>
      </w:r>
      <w:r w:rsidRPr="00AF0B6A">
        <w:rPr>
          <w:color w:val="000000"/>
          <w:szCs w:val="28"/>
        </w:rPr>
        <w:t>т о движении денежных средств, отч</w:t>
      </w:r>
      <w:r w:rsidR="002A573A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т об изменении капитала, пояснения;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справка об отсутствии в отношении </w:t>
      </w:r>
      <w:r>
        <w:rPr>
          <w:color w:val="000000"/>
          <w:szCs w:val="28"/>
        </w:rPr>
        <w:t>участника отбора</w:t>
      </w:r>
      <w:r w:rsidRPr="00AF0B6A">
        <w:rPr>
          <w:color w:val="000000"/>
          <w:szCs w:val="28"/>
        </w:rPr>
        <w:t xml:space="preserve"> процедуры банкротства, ликвидации или реорганизации</w:t>
      </w:r>
      <w:r>
        <w:rPr>
          <w:color w:val="000000"/>
          <w:szCs w:val="28"/>
        </w:rPr>
        <w:t xml:space="preserve">, </w:t>
      </w:r>
      <w:r w:rsidRPr="00AF0B6A">
        <w:rPr>
          <w:color w:val="000000"/>
          <w:szCs w:val="28"/>
        </w:rPr>
        <w:t xml:space="preserve">заверенная </w:t>
      </w:r>
      <w:r>
        <w:rPr>
          <w:color w:val="000000"/>
          <w:szCs w:val="28"/>
        </w:rPr>
        <w:t xml:space="preserve">его </w:t>
      </w:r>
      <w:r w:rsidRPr="00AF0B6A">
        <w:rPr>
          <w:color w:val="000000"/>
          <w:szCs w:val="28"/>
        </w:rPr>
        <w:t>подписью и печатью;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по иностранным юридическим лицам – копии учредительных документов юридического лица и документ о государственной регистрации юридического лица в соответствии с законодательством соответствующей страны с датой выдачи не более двух месяцев до представления заявки в Комиссию.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AF0B6A">
        <w:rPr>
          <w:color w:val="000000"/>
          <w:szCs w:val="28"/>
        </w:rPr>
        <w:t>. В ходе подготовки к отбору уполномоченный орган организует получение следующих документов: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в отношении индивидуальных предпринимателей – копии документов, подтверждающи</w:t>
      </w:r>
      <w:r w:rsidR="00391D80">
        <w:rPr>
          <w:color w:val="000000"/>
          <w:szCs w:val="28"/>
        </w:rPr>
        <w:t>х</w:t>
      </w:r>
      <w:r w:rsidRPr="00AF0B6A">
        <w:rPr>
          <w:color w:val="000000"/>
          <w:szCs w:val="28"/>
        </w:rPr>
        <w:t xml:space="preserve"> государственную регистрацию лица в качестве индивидуального предпринимателя, выписку из Единого государственного реестра индивидуальных предпринимателей с датой выдачи не более двух месяцев до представления заявки в </w:t>
      </w:r>
      <w:r>
        <w:rPr>
          <w:color w:val="000000"/>
          <w:szCs w:val="28"/>
        </w:rPr>
        <w:t>К</w:t>
      </w:r>
      <w:r w:rsidRPr="00AF0B6A">
        <w:rPr>
          <w:color w:val="000000"/>
          <w:szCs w:val="28"/>
        </w:rPr>
        <w:t>омиссию;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в отношении российских юридических лиц – копии учредительных документов юридического лица, выписку из Единого государственного реестра юридических лиц с датой выдачи не более двух месяцев до представления заявки в Комиссию;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справку об отсутствии просроченной задолженности перед бюджетами различного уровня финансовой системы Российской Федерации или перед внебюджетными фондами в отношении налогов, сборов и других обязательных платежей по состоянию на конец последнего календарного года.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AF0B6A">
        <w:rPr>
          <w:color w:val="000000"/>
          <w:szCs w:val="28"/>
        </w:rPr>
        <w:t>. Один участник отбора вправе подать только одну заявку.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2</w:t>
      </w:r>
      <w:r w:rsidRPr="00AF0B6A">
        <w:rPr>
          <w:color w:val="000000"/>
          <w:szCs w:val="28"/>
        </w:rPr>
        <w:t>. Основанием для отказа в участии в отбор</w:t>
      </w:r>
      <w:r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 являются: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lastRenderedPageBreak/>
        <w:t xml:space="preserve">непредставление документов, указанных в пункте </w:t>
      </w:r>
      <w:r>
        <w:rPr>
          <w:color w:val="000000"/>
          <w:szCs w:val="28"/>
        </w:rPr>
        <w:t>9</w:t>
      </w:r>
      <w:r w:rsidRPr="00AF0B6A">
        <w:rPr>
          <w:color w:val="000000"/>
          <w:szCs w:val="28"/>
        </w:rPr>
        <w:t xml:space="preserve"> настоящего Порядка, а также указание недостоверных сведений в данных документах;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нахождение частного партн</w:t>
      </w:r>
      <w:r w:rsidR="00391D80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 xml:space="preserve">ра в процедуре ликвидации или </w:t>
      </w:r>
      <w:proofErr w:type="spellStart"/>
      <w:proofErr w:type="gramStart"/>
      <w:r w:rsidRPr="00AF0B6A">
        <w:rPr>
          <w:color w:val="000000"/>
          <w:szCs w:val="28"/>
        </w:rPr>
        <w:t>реоргани</w:t>
      </w:r>
      <w:r w:rsidR="00391D80">
        <w:rPr>
          <w:color w:val="000000"/>
          <w:szCs w:val="28"/>
        </w:rPr>
        <w:t>-</w:t>
      </w:r>
      <w:r w:rsidRPr="00AF0B6A">
        <w:rPr>
          <w:color w:val="000000"/>
          <w:szCs w:val="28"/>
        </w:rPr>
        <w:t>зации</w:t>
      </w:r>
      <w:proofErr w:type="spellEnd"/>
      <w:proofErr w:type="gramEnd"/>
      <w:r w:rsidRPr="00AF0B6A">
        <w:rPr>
          <w:color w:val="000000"/>
          <w:szCs w:val="28"/>
        </w:rPr>
        <w:t>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нахождение частного партн</w:t>
      </w:r>
      <w:r w:rsidR="00391D80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 в начатой процедуре банкротства за последние пять лет;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наличие просроченной задолженности перед бюджетами различного уровня финансовой системы Российской Федерации или перед любым внебюджетным фондом в отношении налогов, сборов и других обязательных платежей по состоянию на конец календарного года</w:t>
      </w:r>
      <w:r>
        <w:rPr>
          <w:color w:val="000000"/>
          <w:szCs w:val="28"/>
        </w:rPr>
        <w:t xml:space="preserve">, предшествующего </w:t>
      </w:r>
      <w:r w:rsidR="000F4F1E">
        <w:rPr>
          <w:color w:val="000000"/>
          <w:szCs w:val="28"/>
        </w:rPr>
        <w:t xml:space="preserve">году </w:t>
      </w:r>
      <w:r>
        <w:rPr>
          <w:color w:val="000000"/>
          <w:szCs w:val="28"/>
        </w:rPr>
        <w:t>подач</w:t>
      </w:r>
      <w:r w:rsidR="000F4F1E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заявки</w:t>
      </w:r>
      <w:r w:rsidRPr="00AF0B6A">
        <w:rPr>
          <w:color w:val="000000"/>
          <w:szCs w:val="28"/>
        </w:rPr>
        <w:t>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Решение об отказе в участии в отборе принимается Комиссией. О принятом решении участники отбора письменно уведомляются Комиссией в течение пяти рабочих дней со дня подписания членами Комиссии протокола. 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Pr="00AF0B6A">
        <w:rPr>
          <w:color w:val="000000"/>
          <w:szCs w:val="28"/>
        </w:rPr>
        <w:t>. Критериями отбора являются: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1) технико-экономические показатели объекта Соглашения;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2) сроки создания, реконструкции, эксплуатации объекта Соглашения;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3) гарантии качества объекта Соглашения, предоставляемые частным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ром;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4) целевые показатели объ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ма и качества производимой продукции и оказываемых услуг;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5) объ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м финансирования, перечень имущества или имущественных прав, подлежащих предоставлению Республикой Карелия;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6) объ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м средств частного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ра, подлежащих привлечению для исполнения Соглашения;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7) гарантии исполнения частным партн</w:t>
      </w:r>
      <w:r w:rsidR="000F4F1E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ром своих обязательств по Соглашению;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8)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Соглашением.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4</w:t>
      </w:r>
      <w:r w:rsidRPr="00AF0B6A">
        <w:rPr>
          <w:color w:val="000000"/>
          <w:szCs w:val="28"/>
        </w:rPr>
        <w:t>. Для каждого критерия отбора устанавливаются следующие параметры: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1) начальное значение критерия отбора в числовом выражении;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2) уменьшение или увеличение начального значения критерия отбора в подаваемом заявителем предложении;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3) коэффициент, учитывающий значимость критерия отбора</w:t>
      </w:r>
      <w:r>
        <w:rPr>
          <w:color w:val="000000"/>
          <w:szCs w:val="28"/>
        </w:rPr>
        <w:t>. Указанный коэффициент применяется при оценке критериев отбора, установленных подпунктами 3 и 8 пункта 13 настоящего Порядка.</w:t>
      </w:r>
      <w:r w:rsidRPr="00AF0B6A">
        <w:rPr>
          <w:color w:val="000000"/>
          <w:szCs w:val="28"/>
        </w:rPr>
        <w:t xml:space="preserve"> 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5</w:t>
      </w:r>
      <w:r w:rsidRPr="00AF0B6A">
        <w:rPr>
          <w:color w:val="000000"/>
          <w:szCs w:val="28"/>
        </w:rPr>
        <w:t>. Подача предложений осуществляется в соответствии с условиями, содержащимися в документации по отбору.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В любое время до истечения срока представления в Комиссию предложений участник отбора имеет </w:t>
      </w:r>
      <w:r w:rsidR="006312CA">
        <w:rPr>
          <w:color w:val="000000"/>
          <w:szCs w:val="28"/>
        </w:rPr>
        <w:t>право изменить или отозвать свое</w:t>
      </w:r>
      <w:r w:rsidRPr="00AF0B6A">
        <w:rPr>
          <w:color w:val="000000"/>
          <w:szCs w:val="28"/>
        </w:rPr>
        <w:t xml:space="preserve"> предложение.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6</w:t>
      </w:r>
      <w:r w:rsidRPr="00AF0B6A">
        <w:rPr>
          <w:color w:val="000000"/>
          <w:szCs w:val="28"/>
        </w:rPr>
        <w:t xml:space="preserve">. </w:t>
      </w:r>
      <w:r w:rsidR="000F4F1E">
        <w:rPr>
          <w:color w:val="000000"/>
          <w:szCs w:val="28"/>
        </w:rPr>
        <w:t>Комиссия осуществляет р</w:t>
      </w:r>
      <w:r w:rsidRPr="00AF0B6A">
        <w:rPr>
          <w:color w:val="000000"/>
          <w:szCs w:val="28"/>
        </w:rPr>
        <w:t>ассмотрение и оценк</w:t>
      </w:r>
      <w:r w:rsidR="000F4F1E">
        <w:rPr>
          <w:color w:val="000000"/>
          <w:szCs w:val="28"/>
        </w:rPr>
        <w:t>у</w:t>
      </w:r>
      <w:r w:rsidRPr="00AF0B6A">
        <w:rPr>
          <w:color w:val="000000"/>
          <w:szCs w:val="28"/>
        </w:rPr>
        <w:t xml:space="preserve"> предложений </w:t>
      </w:r>
      <w:r>
        <w:rPr>
          <w:color w:val="000000"/>
          <w:szCs w:val="28"/>
        </w:rPr>
        <w:t xml:space="preserve">в течение тридцати дней </w:t>
      </w:r>
      <w:r w:rsidRPr="00AF0B6A">
        <w:rPr>
          <w:color w:val="000000"/>
          <w:szCs w:val="28"/>
        </w:rPr>
        <w:t xml:space="preserve">в установленном документацией по отбору порядке, </w:t>
      </w:r>
      <w:r w:rsidRPr="00AF0B6A">
        <w:rPr>
          <w:color w:val="000000"/>
          <w:szCs w:val="28"/>
        </w:rPr>
        <w:lastRenderedPageBreak/>
        <w:t xml:space="preserve">определяет соответствие предложений значениям критериев отбора, установленных настоящим Порядком, проводит оценку содержащихся в предложениях условий </w:t>
      </w:r>
      <w:r>
        <w:rPr>
          <w:color w:val="000000"/>
          <w:szCs w:val="28"/>
        </w:rPr>
        <w:t xml:space="preserve">и </w:t>
      </w:r>
      <w:r w:rsidRPr="00AF0B6A">
        <w:rPr>
          <w:color w:val="000000"/>
          <w:szCs w:val="28"/>
        </w:rPr>
        <w:t>определ</w:t>
      </w:r>
      <w:r>
        <w:rPr>
          <w:color w:val="000000"/>
          <w:szCs w:val="28"/>
        </w:rPr>
        <w:t>яет</w:t>
      </w:r>
      <w:r w:rsidRPr="00AF0B6A">
        <w:rPr>
          <w:color w:val="000000"/>
          <w:szCs w:val="28"/>
        </w:rPr>
        <w:t xml:space="preserve"> победителя</w:t>
      </w:r>
      <w:r w:rsidR="00391D80">
        <w:rPr>
          <w:color w:val="000000"/>
          <w:szCs w:val="28"/>
        </w:rPr>
        <w:t xml:space="preserve"> отбора</w:t>
      </w:r>
      <w:r w:rsidRPr="00AF0B6A">
        <w:rPr>
          <w:color w:val="000000"/>
          <w:szCs w:val="28"/>
        </w:rPr>
        <w:t>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7</w:t>
      </w:r>
      <w:r w:rsidRPr="00AF0B6A">
        <w:rPr>
          <w:color w:val="000000"/>
          <w:szCs w:val="28"/>
        </w:rPr>
        <w:t xml:space="preserve">. Оценка предложений </w:t>
      </w:r>
      <w:r w:rsidR="00391D80">
        <w:rPr>
          <w:color w:val="000000"/>
          <w:szCs w:val="28"/>
        </w:rPr>
        <w:t>по</w:t>
      </w:r>
      <w:r w:rsidRPr="00AF0B6A">
        <w:rPr>
          <w:color w:val="000000"/>
          <w:szCs w:val="28"/>
        </w:rPr>
        <w:t xml:space="preserve"> критериям отбора, за исключением критериев, предусмотренных подпунктами 3 и 8 пункта 1</w:t>
      </w:r>
      <w:r>
        <w:rPr>
          <w:color w:val="000000"/>
          <w:szCs w:val="28"/>
        </w:rPr>
        <w:t>3</w:t>
      </w:r>
      <w:r w:rsidRPr="00AF0B6A">
        <w:rPr>
          <w:color w:val="000000"/>
          <w:szCs w:val="28"/>
        </w:rPr>
        <w:t xml:space="preserve"> настоящего Порядка, осуществляется в следующем порядке: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1) в случае если для критерия отбора установлено увеличение его начального значения, величина, рассчитываемая по содержащемуся  в предложении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AF0B6A">
        <w:rPr>
          <w:color w:val="000000"/>
          <w:szCs w:val="28"/>
        </w:rPr>
        <w:t>значения</w:t>
      </w:r>
      <w:proofErr w:type="gramEnd"/>
      <w:r w:rsidRPr="00AF0B6A">
        <w:rPr>
          <w:color w:val="000000"/>
          <w:szCs w:val="28"/>
        </w:rPr>
        <w:t xml:space="preserve"> содержащегося в предложении условия и наименьшего из значений содержащихся во всех предложениях условий к разности наибольшего из значений содержащихся во всех предложениях условий и наименьшего из значений содержащихся во всех предложениях условий;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2) в случае если для критерия отбора установлено уменьшение его начального значения, величина, рассчитываемая по содержащемуся в предложении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AF0B6A">
        <w:rPr>
          <w:color w:val="000000"/>
          <w:szCs w:val="28"/>
        </w:rPr>
        <w:t>значений</w:t>
      </w:r>
      <w:proofErr w:type="gramEnd"/>
      <w:r w:rsidRPr="00AF0B6A">
        <w:rPr>
          <w:color w:val="000000"/>
          <w:szCs w:val="28"/>
        </w:rPr>
        <w:t xml:space="preserve"> содержащихся во всех предложениях условий и значения содержащегося в предложении условия к разности  наибольшего из значений содержащихся во всех предложениях условий и наименьшего из значений содержащихся во всех предложениях условий;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3) для каждого предложения величины, рассчитанные по всем критериям отбора в соответствии с положениями подпунктов 1 и 2 настоящего пункта, суммируются</w:t>
      </w:r>
      <w:r w:rsidR="000F4F1E">
        <w:rPr>
          <w:color w:val="000000"/>
          <w:szCs w:val="28"/>
        </w:rPr>
        <w:t>,</w:t>
      </w:r>
      <w:r w:rsidRPr="00AF0B6A">
        <w:rPr>
          <w:color w:val="000000"/>
          <w:szCs w:val="28"/>
        </w:rPr>
        <w:t xml:space="preserve"> и определяется итоговая величина.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8</w:t>
      </w:r>
      <w:r w:rsidRPr="00AF0B6A">
        <w:rPr>
          <w:color w:val="000000"/>
          <w:szCs w:val="28"/>
        </w:rPr>
        <w:t xml:space="preserve">. Оценка предложений  </w:t>
      </w:r>
      <w:r w:rsidR="00391D80">
        <w:rPr>
          <w:color w:val="000000"/>
          <w:szCs w:val="28"/>
        </w:rPr>
        <w:t>по</w:t>
      </w:r>
      <w:r w:rsidRPr="00AF0B6A">
        <w:rPr>
          <w:color w:val="000000"/>
          <w:szCs w:val="28"/>
        </w:rPr>
        <w:t xml:space="preserve"> критериям</w:t>
      </w:r>
      <w:r>
        <w:rPr>
          <w:color w:val="000000"/>
          <w:szCs w:val="28"/>
        </w:rPr>
        <w:t xml:space="preserve"> отбора</w:t>
      </w:r>
      <w:r w:rsidRPr="00AF0B6A">
        <w:rPr>
          <w:color w:val="000000"/>
          <w:szCs w:val="28"/>
        </w:rPr>
        <w:t>, предусмотренным подпунктами 3 и 8 пункта 1</w:t>
      </w:r>
      <w:r>
        <w:rPr>
          <w:color w:val="000000"/>
          <w:szCs w:val="28"/>
        </w:rPr>
        <w:t>3</w:t>
      </w:r>
      <w:r w:rsidRPr="00AF0B6A">
        <w:rPr>
          <w:color w:val="000000"/>
          <w:szCs w:val="28"/>
        </w:rPr>
        <w:t xml:space="preserve"> настоящего Порядка, осуществляется Комиссией в следующем порядке: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1) предложению присваиваются баллы от одного до десяти;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2) величина, рассчитываемая в </w:t>
      </w:r>
      <w:proofErr w:type="gramStart"/>
      <w:r w:rsidRPr="00AF0B6A">
        <w:rPr>
          <w:color w:val="000000"/>
          <w:szCs w:val="28"/>
        </w:rPr>
        <w:t>соответствии</w:t>
      </w:r>
      <w:proofErr w:type="gramEnd"/>
      <w:r w:rsidRPr="00AF0B6A">
        <w:rPr>
          <w:color w:val="000000"/>
          <w:szCs w:val="28"/>
        </w:rPr>
        <w:t xml:space="preserve"> с такими критериями в отношении предложений по каждому из них, определяется путем умножения установленного в соответствии с подпунктом 3 пункта 1</w:t>
      </w:r>
      <w:r>
        <w:rPr>
          <w:color w:val="000000"/>
          <w:szCs w:val="28"/>
        </w:rPr>
        <w:t>3</w:t>
      </w:r>
      <w:r w:rsidRPr="00AF0B6A">
        <w:rPr>
          <w:color w:val="000000"/>
          <w:szCs w:val="28"/>
        </w:rPr>
        <w:t xml:space="preserve"> настоящего Порядка коэффициента на отношение количества баллов, присвоенных предложению, к десяти баллам.</w:t>
      </w:r>
    </w:p>
    <w:p w:rsidR="00E3768A" w:rsidRPr="00AF0B6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>1</w:t>
      </w:r>
      <w:r>
        <w:rPr>
          <w:color w:val="000000"/>
          <w:szCs w:val="28"/>
        </w:rPr>
        <w:t>9</w:t>
      </w:r>
      <w:r w:rsidRPr="00AF0B6A">
        <w:rPr>
          <w:color w:val="000000"/>
          <w:szCs w:val="28"/>
        </w:rPr>
        <w:t xml:space="preserve">. Победителем отбора является участник отбора, предложение которого по заключению Комиссии содержит лучшие условия по сравнению с предложениями других участников отбора. </w:t>
      </w:r>
    </w:p>
    <w:p w:rsidR="00E3768A" w:rsidRDefault="00E3768A" w:rsidP="00CA650E">
      <w:pPr>
        <w:autoSpaceDE w:val="0"/>
        <w:autoSpaceDN w:val="0"/>
        <w:adjustRightInd w:val="0"/>
        <w:ind w:right="366" w:firstLine="567"/>
        <w:jc w:val="both"/>
        <w:outlineLvl w:val="1"/>
        <w:rPr>
          <w:color w:val="000000"/>
          <w:szCs w:val="28"/>
        </w:rPr>
      </w:pPr>
      <w:r w:rsidRPr="00AF0B6A">
        <w:rPr>
          <w:color w:val="000000"/>
          <w:szCs w:val="28"/>
        </w:rPr>
        <w:t xml:space="preserve">Результаты рассмотрения и оценки предложений отражаются в протоколе рассмотрения и оценки предложений, </w:t>
      </w:r>
      <w:proofErr w:type="gramStart"/>
      <w:r w:rsidRPr="00AF0B6A">
        <w:rPr>
          <w:color w:val="000000"/>
          <w:szCs w:val="28"/>
        </w:rPr>
        <w:t>который</w:t>
      </w:r>
      <w:proofErr w:type="gramEnd"/>
      <w:r w:rsidRPr="00AF0B6A">
        <w:rPr>
          <w:color w:val="000000"/>
          <w:szCs w:val="28"/>
        </w:rPr>
        <w:t xml:space="preserve"> подлежит опубликованию в порядке, предусмотренном для опубликования сообщения о проведении отбора частного партн</w:t>
      </w:r>
      <w:r w:rsidR="00391D80">
        <w:rPr>
          <w:color w:val="000000"/>
          <w:szCs w:val="28"/>
        </w:rPr>
        <w:t>е</w:t>
      </w:r>
      <w:r w:rsidRPr="00AF0B6A">
        <w:rPr>
          <w:color w:val="000000"/>
          <w:szCs w:val="28"/>
        </w:rPr>
        <w:t>ра, в течение десяти рабочих дней со дня рассмотрения предложений.</w:t>
      </w:r>
    </w:p>
    <w:p w:rsidR="00391D80" w:rsidRDefault="00391D80" w:rsidP="00391D80">
      <w:pPr>
        <w:autoSpaceDE w:val="0"/>
        <w:autoSpaceDN w:val="0"/>
        <w:adjustRightInd w:val="0"/>
        <w:ind w:right="366"/>
        <w:jc w:val="both"/>
        <w:outlineLvl w:val="1"/>
        <w:rPr>
          <w:color w:val="000000"/>
          <w:szCs w:val="28"/>
        </w:rPr>
      </w:pPr>
    </w:p>
    <w:p w:rsidR="00653398" w:rsidRPr="009D2DE2" w:rsidRDefault="00391D80" w:rsidP="00391D80">
      <w:pPr>
        <w:autoSpaceDE w:val="0"/>
        <w:autoSpaceDN w:val="0"/>
        <w:adjustRightInd w:val="0"/>
        <w:ind w:right="366"/>
        <w:jc w:val="center"/>
        <w:outlineLvl w:val="1"/>
        <w:rPr>
          <w:sz w:val="26"/>
          <w:szCs w:val="26"/>
        </w:rPr>
      </w:pPr>
      <w:r>
        <w:rPr>
          <w:color w:val="000000"/>
          <w:szCs w:val="28"/>
        </w:rPr>
        <w:t>______________</w:t>
      </w:r>
    </w:p>
    <w:sectPr w:rsidR="00653398" w:rsidRPr="009D2DE2" w:rsidSect="0071500B">
      <w:pgSz w:w="11906" w:h="16838"/>
      <w:pgMar w:top="1191" w:right="624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7D" w:rsidRDefault="0044537D" w:rsidP="00CE0D98">
      <w:r>
        <w:separator/>
      </w:r>
    </w:p>
  </w:endnote>
  <w:endnote w:type="continuationSeparator" w:id="0">
    <w:p w:rsidR="0044537D" w:rsidRDefault="0044537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7D" w:rsidRDefault="0044537D" w:rsidP="00CE0D98">
      <w:r>
        <w:separator/>
      </w:r>
    </w:p>
  </w:footnote>
  <w:footnote w:type="continuationSeparator" w:id="0">
    <w:p w:rsidR="0044537D" w:rsidRDefault="0044537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7D" w:rsidRDefault="0044537D" w:rsidP="000E0EA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7D" w:rsidRDefault="008F3FB7" w:rsidP="002A57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537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537D" w:rsidRDefault="0044537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7D" w:rsidRDefault="008F3FB7" w:rsidP="002A57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53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7E69">
      <w:rPr>
        <w:rStyle w:val="a9"/>
        <w:noProof/>
      </w:rPr>
      <w:t>2</w:t>
    </w:r>
    <w:r>
      <w:rPr>
        <w:rStyle w:val="a9"/>
      </w:rPr>
      <w:fldChar w:fldCharType="end"/>
    </w:r>
  </w:p>
  <w:p w:rsidR="0044537D" w:rsidRDefault="004453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176"/>
    <w:rsid w:val="000306BC"/>
    <w:rsid w:val="0003591E"/>
    <w:rsid w:val="00067D81"/>
    <w:rsid w:val="0007217A"/>
    <w:rsid w:val="000729CC"/>
    <w:rsid w:val="000E0EA4"/>
    <w:rsid w:val="000F4F1E"/>
    <w:rsid w:val="00103C69"/>
    <w:rsid w:val="00110D00"/>
    <w:rsid w:val="0013077C"/>
    <w:rsid w:val="001605B0"/>
    <w:rsid w:val="00195D34"/>
    <w:rsid w:val="001F4355"/>
    <w:rsid w:val="00265050"/>
    <w:rsid w:val="002A573A"/>
    <w:rsid w:val="002A6B23"/>
    <w:rsid w:val="002D3D85"/>
    <w:rsid w:val="00307849"/>
    <w:rsid w:val="00391D80"/>
    <w:rsid w:val="003970D7"/>
    <w:rsid w:val="003C4D42"/>
    <w:rsid w:val="003C6C33"/>
    <w:rsid w:val="003E6EA6"/>
    <w:rsid w:val="003F7309"/>
    <w:rsid w:val="0044537D"/>
    <w:rsid w:val="004653C9"/>
    <w:rsid w:val="00465C76"/>
    <w:rsid w:val="004731EA"/>
    <w:rsid w:val="00487848"/>
    <w:rsid w:val="004A24AD"/>
    <w:rsid w:val="004C5199"/>
    <w:rsid w:val="004D445C"/>
    <w:rsid w:val="004E2056"/>
    <w:rsid w:val="00506E64"/>
    <w:rsid w:val="005C332A"/>
    <w:rsid w:val="005C45D2"/>
    <w:rsid w:val="005C6C28"/>
    <w:rsid w:val="005F0A11"/>
    <w:rsid w:val="006055A2"/>
    <w:rsid w:val="006312CA"/>
    <w:rsid w:val="006429B5"/>
    <w:rsid w:val="00653398"/>
    <w:rsid w:val="006E64E6"/>
    <w:rsid w:val="0070331A"/>
    <w:rsid w:val="007072B5"/>
    <w:rsid w:val="0071500B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B6EE3"/>
    <w:rsid w:val="008F3FB7"/>
    <w:rsid w:val="00961BBC"/>
    <w:rsid w:val="009D2DE2"/>
    <w:rsid w:val="009D3B34"/>
    <w:rsid w:val="009D7936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02596"/>
    <w:rsid w:val="00B168AD"/>
    <w:rsid w:val="00B378FE"/>
    <w:rsid w:val="00B6554F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5879"/>
    <w:rsid w:val="00C92BA5"/>
    <w:rsid w:val="00C97F75"/>
    <w:rsid w:val="00CA650E"/>
    <w:rsid w:val="00CB3FDE"/>
    <w:rsid w:val="00CC1D45"/>
    <w:rsid w:val="00CE0D98"/>
    <w:rsid w:val="00CF001D"/>
    <w:rsid w:val="00CF5812"/>
    <w:rsid w:val="00D53113"/>
    <w:rsid w:val="00DB34EF"/>
    <w:rsid w:val="00DC600E"/>
    <w:rsid w:val="00DF3DAD"/>
    <w:rsid w:val="00E356BC"/>
    <w:rsid w:val="00E3768A"/>
    <w:rsid w:val="00E4256C"/>
    <w:rsid w:val="00EC4208"/>
    <w:rsid w:val="00ED69B7"/>
    <w:rsid w:val="00ED6C2A"/>
    <w:rsid w:val="00EE7E69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rsid w:val="00E37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0701;fld=134;dst=10005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gov.karelia.ru" TargetMode="External"/><Relationship Id="rId10" Type="http://schemas.openxmlformats.org/officeDocument/2006/relationships/hyperlink" Target="consultantplus://offline/main?base=RLAW904;n=20674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4;n=20674;fld=134;dst=100012" TargetMode="External"/><Relationship Id="rId14" Type="http://schemas.openxmlformats.org/officeDocument/2006/relationships/hyperlink" Target="consultantplus://offline/main?base=RLAW904;n=20701;fld=134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3289</Words>
  <Characters>24455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17</cp:revision>
  <cp:lastPrinted>2013-01-29T13:11:00Z</cp:lastPrinted>
  <dcterms:created xsi:type="dcterms:W3CDTF">2013-01-25T10:53:00Z</dcterms:created>
  <dcterms:modified xsi:type="dcterms:W3CDTF">2013-01-31T05:13:00Z</dcterms:modified>
</cp:coreProperties>
</file>