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06A" w:rsidRPr="006620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011B1" w:rsidRDefault="001011B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3890">
      <w:pPr>
        <w:spacing w:before="240"/>
        <w:jc w:val="center"/>
      </w:pPr>
      <w:r>
        <w:t xml:space="preserve">от </w:t>
      </w:r>
      <w:r w:rsidR="000A3890">
        <w:t>19 февраля 2013 года № 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9098B" w:rsidRDefault="00F9108F" w:rsidP="00F9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Pr="00650342">
        <w:rPr>
          <w:rFonts w:ascii="Times New Roman" w:hAnsi="Times New Roman" w:cs="Times New Roman"/>
          <w:sz w:val="28"/>
          <w:szCs w:val="28"/>
        </w:rPr>
        <w:t>порядке</w:t>
      </w:r>
      <w:r w:rsidRPr="00650342">
        <w:rPr>
          <w:sz w:val="28"/>
          <w:szCs w:val="28"/>
        </w:rPr>
        <w:t xml:space="preserve"> </w:t>
      </w:r>
      <w:r w:rsidRPr="00650342">
        <w:rPr>
          <w:rFonts w:ascii="Times New Roman" w:hAnsi="Times New Roman" w:cs="Times New Roman"/>
          <w:sz w:val="28"/>
          <w:szCs w:val="28"/>
        </w:rPr>
        <w:t xml:space="preserve"> оплаты труда адвокатов, </w:t>
      </w:r>
    </w:p>
    <w:p w:rsidR="0069098B" w:rsidRDefault="00F9108F" w:rsidP="00F9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0342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650342">
        <w:rPr>
          <w:rFonts w:ascii="Times New Roman" w:hAnsi="Times New Roman" w:cs="Times New Roman"/>
          <w:sz w:val="28"/>
          <w:szCs w:val="28"/>
        </w:rPr>
        <w:t xml:space="preserve"> гражданам бесплатную юридическую помощь </w:t>
      </w:r>
    </w:p>
    <w:p w:rsidR="0069098B" w:rsidRDefault="00F9108F" w:rsidP="00F9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в рамках государственной системы бесплатной юридической </w:t>
      </w:r>
    </w:p>
    <w:p w:rsidR="0069098B" w:rsidRDefault="00F9108F" w:rsidP="00F9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помощи в Республике Карелия, и компенсации их расходов </w:t>
      </w:r>
    </w:p>
    <w:p w:rsidR="00F9108F" w:rsidRPr="00650342" w:rsidRDefault="00F9108F" w:rsidP="00F9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на оказание такой помощи </w:t>
      </w:r>
    </w:p>
    <w:p w:rsidR="00F9108F" w:rsidRPr="00650342" w:rsidRDefault="00F9108F" w:rsidP="00F9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08F" w:rsidRPr="00650342" w:rsidRDefault="00F9108F" w:rsidP="00F9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65034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342">
        <w:rPr>
          <w:rFonts w:ascii="Times New Roman" w:hAnsi="Times New Roman" w:cs="Times New Roman"/>
          <w:sz w:val="28"/>
          <w:szCs w:val="28"/>
        </w:rPr>
        <w:t xml:space="preserve"> 3 </w:t>
      </w:r>
      <w:hyperlink r:id="rId8" w:history="1">
        <w:r w:rsidRPr="006503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0342">
        <w:rPr>
          <w:rFonts w:ascii="Times New Roman" w:hAnsi="Times New Roman" w:cs="Times New Roman"/>
          <w:sz w:val="28"/>
          <w:szCs w:val="28"/>
        </w:rPr>
        <w:t xml:space="preserve"> Республики Карелия  от 28 декабря 2012 года № 1664-ЗРК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42">
        <w:rPr>
          <w:rFonts w:ascii="Times New Roman" w:hAnsi="Times New Roman" w:cs="Times New Roman"/>
          <w:sz w:val="28"/>
          <w:szCs w:val="28"/>
        </w:rPr>
        <w:t>О бесплатной юридической помощи в Республике Карелия и внесении изменений в отдельные законодательные акты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342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r w:rsidR="006909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Pr="0069098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о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с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т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а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98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о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в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л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я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е</w:t>
      </w:r>
      <w:r w:rsidR="0069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8B">
        <w:rPr>
          <w:rFonts w:ascii="Times New Roman" w:hAnsi="Times New Roman" w:cs="Times New Roman"/>
          <w:b/>
          <w:sz w:val="28"/>
          <w:szCs w:val="28"/>
        </w:rPr>
        <w:t>т:</w:t>
      </w:r>
    </w:p>
    <w:p w:rsidR="00F9108F" w:rsidRDefault="00DB5B23" w:rsidP="006909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108F" w:rsidRPr="00650342">
        <w:rPr>
          <w:rFonts w:ascii="Times New Roman" w:hAnsi="Times New Roman" w:cs="Times New Roman"/>
          <w:sz w:val="28"/>
          <w:szCs w:val="28"/>
        </w:rPr>
        <w:t>Утвердить</w:t>
      </w:r>
      <w:r w:rsidR="00F91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08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F9108F" w:rsidRPr="00650342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="00F9108F" w:rsidRPr="00650342">
        <w:rPr>
          <w:rFonts w:ascii="Times New Roman" w:hAnsi="Times New Roman" w:cs="Times New Roman"/>
          <w:sz w:val="28"/>
          <w:szCs w:val="28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 в Республике Карелия, </w:t>
      </w:r>
      <w:r w:rsidR="00F9108F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F9108F" w:rsidRPr="00650342" w:rsidRDefault="00DB5B23" w:rsidP="006909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10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108F" w:rsidRPr="00650342">
        <w:rPr>
          <w:rFonts w:ascii="Times New Roman" w:hAnsi="Times New Roman" w:cs="Times New Roman"/>
          <w:sz w:val="28"/>
          <w:szCs w:val="28"/>
        </w:rPr>
        <w:t>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Республике Карелия, и компенсации их расходов на оказание такой помощи</w:t>
      </w:r>
      <w:r w:rsidR="00F9108F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F9108F" w:rsidRPr="00650342">
        <w:rPr>
          <w:rFonts w:ascii="Times New Roman" w:hAnsi="Times New Roman" w:cs="Times New Roman"/>
          <w:sz w:val="28"/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DB5B23" w:rsidRDefault="008A3180" w:rsidP="00BA52E2">
      <w:pPr>
        <w:ind w:left="-142"/>
        <w:rPr>
          <w:szCs w:val="28"/>
        </w:rPr>
        <w:sectPr w:rsidR="00DB5B23" w:rsidSect="00640BDA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DB5B23" w:rsidRPr="00DB5B23" w:rsidRDefault="00DB5B23" w:rsidP="001011B1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DB5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DB5B23" w:rsidRPr="00DB5B23" w:rsidRDefault="00DB5B23" w:rsidP="001011B1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DB5B23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DB5B23" w:rsidRPr="00DB5B23" w:rsidRDefault="00DB5B23" w:rsidP="001011B1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DB5B23">
        <w:rPr>
          <w:rFonts w:ascii="Times New Roman" w:hAnsi="Times New Roman" w:cs="Times New Roman"/>
          <w:sz w:val="28"/>
          <w:szCs w:val="28"/>
        </w:rPr>
        <w:t xml:space="preserve">от </w:t>
      </w:r>
      <w:r w:rsidR="000A3890">
        <w:rPr>
          <w:rFonts w:ascii="Times New Roman" w:hAnsi="Times New Roman" w:cs="Times New Roman"/>
          <w:sz w:val="28"/>
          <w:szCs w:val="28"/>
        </w:rPr>
        <w:t>19 февраля 2013 года № 59-П</w:t>
      </w:r>
    </w:p>
    <w:p w:rsidR="00DB5B23" w:rsidRPr="00650342" w:rsidRDefault="00DB5B23" w:rsidP="00DB5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5B23" w:rsidRPr="0098458E" w:rsidRDefault="00DB5B23" w:rsidP="00DB5B2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458E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DB5B23" w:rsidRPr="00650342" w:rsidRDefault="00DB5B23" w:rsidP="00DB5B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оплаты труда адвокатов, оказывающих гражданам бесплатную юридическую помощь в рамках государственной системы бесплатной юридической помощи в Республике Карелия</w:t>
      </w:r>
    </w:p>
    <w:p w:rsidR="00DB5B23" w:rsidRPr="00650342" w:rsidRDefault="00DB5B23" w:rsidP="00DB5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2774"/>
        <w:gridCol w:w="2471"/>
        <w:gridCol w:w="2551"/>
        <w:gridCol w:w="2835"/>
      </w:tblGrid>
      <w:tr w:rsidR="00DB5B23" w:rsidRPr="00650342" w:rsidTr="0098458E">
        <w:trPr>
          <w:trHeight w:val="40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Вид предоставляемой юридической помощи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Стоимость одной единицы юридической  помощи (рублей)*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Единица исчисления стоимости юридической помощи</w:t>
            </w:r>
          </w:p>
        </w:tc>
      </w:tr>
      <w:tr w:rsidR="00DB5B23" w:rsidRPr="00650342" w:rsidTr="001011B1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650342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650342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Костомукшском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округе, Беломорском,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Калевальском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Кемском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Лоухском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районах </w:t>
            </w:r>
          </w:p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в Медвежьегорском, Муезерском,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Пудожском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Сегежском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районах </w:t>
            </w:r>
          </w:p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в Петрозаводском городском округе,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Кондопожском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Лахденпохском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Олонецком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Питкярантском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Прионежском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Пряжинском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, Сортавальском,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Суоярвском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 районах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650342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07" w:rsidRPr="00650342" w:rsidTr="00247207">
        <w:trPr>
          <w:trHeight w:val="2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7" w:rsidRPr="0098458E" w:rsidRDefault="00247207" w:rsidP="002472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7" w:rsidRPr="0098458E" w:rsidRDefault="00247207" w:rsidP="002472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7" w:rsidRPr="0098458E" w:rsidRDefault="00247207" w:rsidP="002472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7" w:rsidRPr="0098458E" w:rsidRDefault="00247207" w:rsidP="002472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7" w:rsidRPr="0098458E" w:rsidRDefault="00247207" w:rsidP="002472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7" w:rsidRPr="0098458E" w:rsidRDefault="00247207" w:rsidP="0024720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5B23" w:rsidRPr="00650342" w:rsidTr="009F1BE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9F1B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в устной</w:t>
            </w:r>
            <w:r w:rsidR="009F1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форме                     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9F1B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одна тематически 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завершенная      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консультация      </w:t>
            </w:r>
          </w:p>
        </w:tc>
      </w:tr>
      <w:tr w:rsidR="00DB5B23" w:rsidRPr="00650342" w:rsidTr="009F1BE8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9F1B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консультирование в письменной форме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9F1B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один тематически 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завершенный документ вне зависимости от   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количества страниц</w:t>
            </w:r>
          </w:p>
        </w:tc>
      </w:tr>
    </w:tbl>
    <w:p w:rsidR="009F1BE8" w:rsidRDefault="009F1BE8"/>
    <w:p w:rsidR="009F1BE8" w:rsidRDefault="009F1BE8"/>
    <w:p w:rsidR="009F1BE8" w:rsidRDefault="009F1BE8"/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2774"/>
        <w:gridCol w:w="2471"/>
        <w:gridCol w:w="2551"/>
        <w:gridCol w:w="2835"/>
      </w:tblGrid>
      <w:tr w:rsidR="009F1BE8" w:rsidRPr="00650342" w:rsidTr="001011B1">
        <w:trPr>
          <w:trHeight w:val="2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8" w:rsidRPr="0098458E" w:rsidRDefault="009F1BE8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8" w:rsidRPr="0098458E" w:rsidRDefault="009F1BE8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8" w:rsidRPr="0098458E" w:rsidRDefault="009F1BE8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8" w:rsidRPr="0098458E" w:rsidRDefault="009F1BE8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8" w:rsidRPr="0098458E" w:rsidRDefault="009F1BE8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8" w:rsidRPr="0098458E" w:rsidRDefault="009F1BE8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5B23" w:rsidRPr="00650342" w:rsidTr="009F1BE8">
        <w:trPr>
          <w:trHeight w:val="4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3. 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9F1B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заявлений, жалоб, ходатайств и других документов правового </w:t>
            </w:r>
            <w:proofErr w:type="spellStart"/>
            <w:proofErr w:type="gram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харак</w:t>
            </w:r>
            <w:r w:rsidR="009F1B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тера</w:t>
            </w:r>
            <w:proofErr w:type="spellEnd"/>
            <w:proofErr w:type="gram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гражданам, имеющим право на получение </w:t>
            </w:r>
            <w:proofErr w:type="spellStart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бесплат</w:t>
            </w:r>
            <w:r w:rsidR="009F1B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юридической помощи в соответствии со ст. 5 Закона Республики Карелия от </w:t>
            </w:r>
            <w:r w:rsidR="009F1B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28 декабря 2012 года </w:t>
            </w:r>
            <w:r w:rsidR="009F1BE8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№ 1664-ЗРК «О бесплатной юридической помощи в Республике Карелия и внесении изменений в отдельные законодательные акты Республики Карелия»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9F1B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один тематически 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br/>
              <w:t>завершенный документ вне</w:t>
            </w:r>
            <w:r w:rsidR="009F1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зависимости от    </w:t>
            </w:r>
            <w:r w:rsidRPr="0098458E"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количества страниц</w:t>
            </w:r>
          </w:p>
        </w:tc>
      </w:tr>
      <w:tr w:rsidR="00DB5B23" w:rsidRPr="00650342" w:rsidTr="009F1BE8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 xml:space="preserve"> 4. 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9F1BE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Представление интересов граждан,  имеющих право на получение бесплатной юридической помощи, в судах, государственных и муниципальных  органах, организациях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1636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3" w:rsidRPr="0098458E" w:rsidRDefault="00DB5B23" w:rsidP="001011B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58E">
              <w:rPr>
                <w:rFonts w:ascii="Times New Roman" w:hAnsi="Times New Roman" w:cs="Times New Roman"/>
                <w:sz w:val="26"/>
                <w:szCs w:val="26"/>
              </w:rPr>
              <w:t>один день**</w:t>
            </w:r>
          </w:p>
        </w:tc>
      </w:tr>
    </w:tbl>
    <w:p w:rsidR="00DB5B23" w:rsidRDefault="00DB5B23" w:rsidP="00DB5B23">
      <w:pPr>
        <w:autoSpaceDE w:val="0"/>
        <w:autoSpaceDN w:val="0"/>
        <w:adjustRightInd w:val="0"/>
        <w:ind w:firstLine="540"/>
        <w:jc w:val="both"/>
      </w:pPr>
      <w:r>
        <w:t>_____________________________</w:t>
      </w:r>
    </w:p>
    <w:p w:rsidR="00DB5B23" w:rsidRPr="0098458E" w:rsidRDefault="00DB5B23" w:rsidP="001011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8458E">
        <w:rPr>
          <w:sz w:val="24"/>
          <w:szCs w:val="24"/>
        </w:rPr>
        <w:t>* В стоимость одной единицы юридической  помощи</w:t>
      </w:r>
      <w:r w:rsidRPr="0098458E">
        <w:rPr>
          <w:rFonts w:eastAsiaTheme="minorHAnsi"/>
          <w:sz w:val="24"/>
          <w:szCs w:val="24"/>
        </w:rPr>
        <w:t xml:space="preserve"> включен районный коэффициент и процентная надбавка за работу в районах Крайнего Севера и приравненных к ним местностях.</w:t>
      </w:r>
    </w:p>
    <w:p w:rsidR="000B4C0E" w:rsidRDefault="00DB5B23" w:rsidP="001011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8458E">
        <w:rPr>
          <w:rFonts w:eastAsiaTheme="minorHAnsi"/>
          <w:sz w:val="24"/>
          <w:szCs w:val="24"/>
        </w:rPr>
        <w:t>** Время занятости адвоката исчисляется в днях, в которые адвокат был фактически занят выполнением поручения вне зависимости от длительности работы в течение дня по выполнению поручения, в том числе в течение нерабочего праздничного дня или выходного дня, ночного времени.</w:t>
      </w:r>
    </w:p>
    <w:p w:rsidR="001011B1" w:rsidRDefault="001011B1" w:rsidP="001011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:rsidR="001011B1" w:rsidRDefault="001011B1" w:rsidP="001011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</w:t>
      </w:r>
    </w:p>
    <w:p w:rsidR="001011B1" w:rsidRDefault="001011B1" w:rsidP="001011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011B1" w:rsidRDefault="001011B1" w:rsidP="001011B1">
      <w:pPr>
        <w:autoSpaceDE w:val="0"/>
        <w:autoSpaceDN w:val="0"/>
        <w:adjustRightInd w:val="0"/>
        <w:rPr>
          <w:rFonts w:eastAsiaTheme="minorHAnsi"/>
          <w:sz w:val="24"/>
          <w:szCs w:val="24"/>
        </w:rPr>
        <w:sectPr w:rsidR="001011B1" w:rsidSect="000B4C0E">
          <w:pgSz w:w="16838" w:h="11906" w:orient="landscape"/>
          <w:pgMar w:top="907" w:right="964" w:bottom="851" w:left="1134" w:header="709" w:footer="709" w:gutter="0"/>
          <w:pgNumType w:start="1"/>
          <w:cols w:space="708"/>
          <w:titlePg/>
          <w:docGrid w:linePitch="381"/>
        </w:sectPr>
      </w:pPr>
    </w:p>
    <w:p w:rsidR="009579AA" w:rsidRPr="009579AA" w:rsidRDefault="009579AA" w:rsidP="009579AA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579AA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9579AA" w:rsidRPr="009579AA" w:rsidRDefault="009579AA" w:rsidP="009579AA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579AA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9579AA" w:rsidRPr="00650342" w:rsidRDefault="009579AA" w:rsidP="009579AA">
      <w:pPr>
        <w:pStyle w:val="ConsPlusNormal"/>
        <w:ind w:firstLine="4962"/>
        <w:jc w:val="both"/>
        <w:rPr>
          <w:rFonts w:ascii="Times New Roman" w:hAnsi="Times New Roman" w:cs="Times New Roman"/>
        </w:rPr>
      </w:pPr>
      <w:r w:rsidRPr="009579AA">
        <w:rPr>
          <w:rFonts w:ascii="Times New Roman" w:hAnsi="Times New Roman" w:cs="Times New Roman"/>
          <w:sz w:val="28"/>
          <w:szCs w:val="28"/>
        </w:rPr>
        <w:t xml:space="preserve">от </w:t>
      </w:r>
      <w:r w:rsidR="000A3890">
        <w:rPr>
          <w:rFonts w:ascii="Times New Roman" w:hAnsi="Times New Roman" w:cs="Times New Roman"/>
          <w:sz w:val="28"/>
          <w:szCs w:val="28"/>
        </w:rPr>
        <w:t>19 февраля 2013 года № 59-П</w:t>
      </w:r>
      <w:r w:rsidRPr="009579A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579AA" w:rsidRPr="00650342" w:rsidRDefault="009579AA" w:rsidP="00957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D9" w:rsidRDefault="009579AA" w:rsidP="00957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712D9" w:rsidRDefault="009579AA" w:rsidP="00957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оплаты труда адвокатов, оказывающих гражданам </w:t>
      </w:r>
      <w:proofErr w:type="gramStart"/>
      <w:r w:rsidRPr="00650342">
        <w:rPr>
          <w:rFonts w:ascii="Times New Roman" w:hAnsi="Times New Roman" w:cs="Times New Roman"/>
          <w:sz w:val="28"/>
          <w:szCs w:val="28"/>
        </w:rPr>
        <w:t>бесплатную</w:t>
      </w:r>
      <w:proofErr w:type="gramEnd"/>
      <w:r w:rsidRPr="0065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D9" w:rsidRDefault="009579AA" w:rsidP="00957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юридическую помощь в рамках государственной системы </w:t>
      </w:r>
    </w:p>
    <w:p w:rsidR="00F712D9" w:rsidRDefault="009579AA" w:rsidP="00957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в Республике Карелия, </w:t>
      </w:r>
    </w:p>
    <w:p w:rsidR="009579AA" w:rsidRPr="00650342" w:rsidRDefault="009579AA" w:rsidP="00957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9579AA" w:rsidRPr="00650342" w:rsidRDefault="009579AA" w:rsidP="00957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оплаты труда адвокатов, оказывающих бесплатную юридическую помощь гражданам, имеющим право на получение бесплатной квалифицированной юридической помощи в рамках государственной системы бесплатной юридической помощи в Республике Карелия, и компенсации их расходов на оказание такой помощи.</w:t>
      </w: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осуществляются оплата труда и компенсация расходов адвокатов, являющихся участниками государственной системы бесплатной юридической помощи в Республике Карелия (далее </w:t>
      </w:r>
      <w:r w:rsidR="00F712D9">
        <w:rPr>
          <w:rFonts w:ascii="Times New Roman" w:hAnsi="Times New Roman" w:cs="Times New Roman"/>
          <w:sz w:val="28"/>
          <w:szCs w:val="28"/>
        </w:rPr>
        <w:t>–</w:t>
      </w:r>
      <w:r w:rsidRPr="00650342">
        <w:rPr>
          <w:rFonts w:ascii="Times New Roman" w:hAnsi="Times New Roman" w:cs="Times New Roman"/>
          <w:sz w:val="28"/>
          <w:szCs w:val="28"/>
        </w:rPr>
        <w:t xml:space="preserve"> адвокаты).</w:t>
      </w: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2. Оплата труда и компенсация расходов адвокатов осуществляются за счет средств бюджета Республики Карелия в пределах средств, предусмотренных Министерству юстиции Республики Карелия на указанные цели законом  о бюджете Республики Карелия на очередной финансовый год и плановый период.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3</w:t>
      </w:r>
      <w:r w:rsidRPr="00650342">
        <w:t xml:space="preserve">. </w:t>
      </w:r>
      <w:r w:rsidRPr="00F13745">
        <w:t>Компенсация расходов адвокатам</w:t>
      </w:r>
      <w:r>
        <w:t xml:space="preserve"> </w:t>
      </w:r>
      <w:r w:rsidRPr="00F13745">
        <w:t>включает в себя:</w:t>
      </w:r>
    </w:p>
    <w:p w:rsidR="009579AA" w:rsidRPr="00FF1A3F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а</w:t>
      </w:r>
      <w:r w:rsidRPr="00FF1A3F">
        <w:t xml:space="preserve">) компенсацию расходов, </w:t>
      </w:r>
      <w:r w:rsidRPr="00142E69">
        <w:t xml:space="preserve">связанных с проездом к месту оказания </w:t>
      </w:r>
      <w:r>
        <w:t xml:space="preserve">бесплатной </w:t>
      </w:r>
      <w:r w:rsidRPr="00142E69">
        <w:t>юридической помощи и обратно (далее – расходы на</w:t>
      </w:r>
      <w:r>
        <w:t xml:space="preserve"> проезд</w:t>
      </w:r>
      <w:r w:rsidRPr="00650342">
        <w:t>)</w:t>
      </w:r>
      <w:r w:rsidRPr="00FF1A3F">
        <w:t>;</w:t>
      </w:r>
    </w:p>
    <w:p w:rsidR="009579AA" w:rsidRPr="00FF1A3F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б</w:t>
      </w:r>
      <w:r w:rsidRPr="00FF1A3F">
        <w:t>) компенсацию расходов, связанных с проживанием вне постоянного места жительства (суточные);</w:t>
      </w:r>
    </w:p>
    <w:p w:rsidR="009579AA" w:rsidRPr="00FF1A3F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1A3F">
        <w:rPr>
          <w:rFonts w:ascii="Times New Roman" w:hAnsi="Times New Roman" w:cs="Times New Roman"/>
          <w:sz w:val="28"/>
          <w:szCs w:val="28"/>
        </w:rPr>
        <w:t>) компенсацию расходов по найму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4</w:t>
      </w:r>
      <w:r w:rsidRPr="00650342">
        <w:t>. Расходы на проезд компенсируются адвокату в размере фактических расходов на проезд любым видом транспорта (за исключением такси), но не выше стоимости проезда: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а) железнодорожным транспортом </w:t>
      </w:r>
      <w:r w:rsidR="001011B1">
        <w:t>–</w:t>
      </w:r>
      <w:r w:rsidRPr="00650342">
        <w:t xml:space="preserve"> в вагоне повышенной комфортности, отнесенном к вагонам экономического класса, с четырехместными купе категории </w:t>
      </w:r>
      <w:r>
        <w:t>«</w:t>
      </w:r>
      <w:r w:rsidRPr="00650342">
        <w:t>К</w:t>
      </w:r>
      <w:r>
        <w:t>»</w:t>
      </w:r>
      <w:r w:rsidRPr="00650342">
        <w:t xml:space="preserve"> или в вагоне категории </w:t>
      </w:r>
      <w:r>
        <w:t>«</w:t>
      </w:r>
      <w:r w:rsidRPr="00650342">
        <w:t>С</w:t>
      </w:r>
      <w:r>
        <w:t>»</w:t>
      </w:r>
      <w:r w:rsidRPr="00650342">
        <w:t xml:space="preserve"> с местами для сидения;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proofErr w:type="gramStart"/>
      <w:r w:rsidRPr="00650342">
        <w:t xml:space="preserve">б) водным транспортом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в четырехместной каюте с комплексным </w:t>
      </w:r>
      <w:proofErr w:type="spellStart"/>
      <w:r w:rsidRPr="00650342">
        <w:t>обслужи</w:t>
      </w:r>
      <w:r w:rsidR="00F712D9">
        <w:t>-</w:t>
      </w:r>
      <w:r w:rsidRPr="00650342">
        <w:t>ванием</w:t>
      </w:r>
      <w:proofErr w:type="spellEnd"/>
      <w:r w:rsidRPr="00650342">
        <w:t xml:space="preserve"> пассажиров;</w:t>
      </w:r>
      <w:proofErr w:type="gramEnd"/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в) автомобильным транспортом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в транспорте общего пользования, осуществляющем регулярные перевозки пассажиров и багажа;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г) метрополитеном;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proofErr w:type="spellStart"/>
      <w:r w:rsidRPr="00650342">
        <w:t>д</w:t>
      </w:r>
      <w:proofErr w:type="spellEnd"/>
      <w:r w:rsidRPr="00650342">
        <w:t>) воздушным транспортом – в салоне экономического класса.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5</w:t>
      </w:r>
      <w:r w:rsidRPr="00650342">
        <w:t>. В расходы на прое</w:t>
      </w:r>
      <w:proofErr w:type="gramStart"/>
      <w:r w:rsidRPr="00650342">
        <w:t>зд вкл</w:t>
      </w:r>
      <w:proofErr w:type="gramEnd"/>
      <w:r w:rsidRPr="00650342">
        <w:t xml:space="preserve">ючаются расходы на проезд транспортом общего пользования соответственно к станции, пристани, аэропорту и от станции, пристани, аэропорта, на страховой взнос на обязательное личное страхование </w:t>
      </w:r>
      <w:r w:rsidRPr="00650342">
        <w:lastRenderedPageBreak/>
        <w:t>пассажиров на транспорте, а также на оплату услуг по оформлению проездных документов и предоставлению в поездах постельных принадлежностей.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6</w:t>
      </w:r>
      <w:r w:rsidRPr="00650342">
        <w:t>. В случае отсутствия документов, подтверждающих расходы на проезд, а также в случае использования личного автотранспорта возмещение производится в размере минимальной стоимости проезда: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а) при наличии железнодорожного сообщения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в плацкартном вагоне пассажирского поезда;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б) при наличии только воздушного сообщения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в салоне экономического класса;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в) при наличии только водного сообщения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г) при наличии только автомобильного сообщения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в автобусах общего типа, а при их отсутствии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в мягких автобусах.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7</w:t>
      </w:r>
      <w:r w:rsidRPr="00650342">
        <w:t xml:space="preserve">. </w:t>
      </w:r>
      <w:proofErr w:type="gramStart"/>
      <w:r w:rsidRPr="00650342">
        <w:t xml:space="preserve">В случае отсутствия документов, подтверждающих произведенные расходы на проезд, к заявлению о компенсации расходов на проезд, предусмотренному </w:t>
      </w:r>
      <w:hyperlink r:id="rId11" w:history="1">
        <w:r w:rsidRPr="00650342">
          <w:t>пунктом 22</w:t>
        </w:r>
      </w:hyperlink>
      <w:r w:rsidRPr="00650342">
        <w:t xml:space="preserve"> настоящего Порядка, прилагается справка транспортной организации о минимальной стоимости проезда </w:t>
      </w:r>
      <w:r w:rsidRPr="00AB770A">
        <w:t xml:space="preserve">к месту оказания </w:t>
      </w:r>
      <w:r>
        <w:t xml:space="preserve">бесплатной </w:t>
      </w:r>
      <w:r w:rsidRPr="00AB770A">
        <w:t>юридической помощи и обратно</w:t>
      </w:r>
      <w:r w:rsidRPr="00650342">
        <w:t xml:space="preserve"> железнодорожным транспортом</w:t>
      </w:r>
      <w:r w:rsidR="00F712D9">
        <w:t xml:space="preserve">             </w:t>
      </w:r>
      <w:r w:rsidRPr="00650342">
        <w:t xml:space="preserve"> (в плацкартном вагоне пассажирского поезда), воздушным транспортом (в салоне экономического класса), водным транспортом (в каюте X группы морского судна регулярных транспортных</w:t>
      </w:r>
      <w:proofErr w:type="gramEnd"/>
      <w:r w:rsidRPr="00650342">
        <w:t xml:space="preserve"> линий и линий с комплексным обслуживанием пассажиров, в каюте III категории речного судна всех линий сообщения), автомобильным транспортом (в автобусе общего типа), действовавшей на дату прибытия к месту </w:t>
      </w:r>
      <w:r>
        <w:t xml:space="preserve">оказания бесплатной юридической помощи </w:t>
      </w:r>
      <w:r w:rsidRPr="00650342">
        <w:t>и дату отбытия обратно к месту жительства, работы или временного пребывания адвоката.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8</w:t>
      </w:r>
      <w:r w:rsidRPr="00650342">
        <w:t xml:space="preserve">. </w:t>
      </w:r>
      <w:r>
        <w:t>С</w:t>
      </w:r>
      <w:r w:rsidRPr="00650342">
        <w:t xml:space="preserve">уточные возмещаются за каждый день, затраченный адвокатом в связи с </w:t>
      </w:r>
      <w:r>
        <w:t>оказанием бесплатной юридической помощи</w:t>
      </w:r>
      <w:r w:rsidRPr="00650342">
        <w:t xml:space="preserve"> (включая время в пути, выходные и нерабочие праздничные дни, а также время вынужденной остановки в пути, подтвержденной соответствующими документами), в размере 100 рублей.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 xml:space="preserve">9. </w:t>
      </w:r>
      <w:proofErr w:type="gramStart"/>
      <w:r>
        <w:t>Р</w:t>
      </w:r>
      <w:r w:rsidRPr="00650342">
        <w:t xml:space="preserve">асходы </w:t>
      </w:r>
      <w:r>
        <w:t>по найму</w:t>
      </w:r>
      <w:r w:rsidRPr="00650342">
        <w:t xml:space="preserve"> жилого помещения адвокатам возмещаются в размере стоимости проживания в одноместном номере (на одном месте в многоместном номере), не относящемся к категории номеров повышенной комфортности (без 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но не свыше 550 рублей в сутки.</w:t>
      </w:r>
      <w:proofErr w:type="gramEnd"/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1</w:t>
      </w:r>
      <w:r>
        <w:t>0</w:t>
      </w:r>
      <w:r w:rsidRPr="00650342">
        <w:t>. Плата за бронирование мест в гостиницах возмещается в размере 50 процентов возмещаемой стоимости места за сутки.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1</w:t>
      </w:r>
      <w:r>
        <w:t>1</w:t>
      </w:r>
      <w:r w:rsidRPr="00650342">
        <w:t xml:space="preserve">. В случае вынужденной остановки в пути возмещаются расходы </w:t>
      </w:r>
      <w:r>
        <w:t>по найму</w:t>
      </w:r>
      <w:r w:rsidRPr="00650342">
        <w:t xml:space="preserve"> жилого помещения, подтвержденные соответствующими документами, в размерах, установленных </w:t>
      </w:r>
      <w:hyperlink r:id="rId12" w:history="1">
        <w:r w:rsidRPr="00650342">
          <w:t xml:space="preserve">пунктом </w:t>
        </w:r>
        <w:r>
          <w:t>10</w:t>
        </w:r>
      </w:hyperlink>
      <w:r w:rsidRPr="00650342">
        <w:t xml:space="preserve"> настоящего Порядка.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12</w:t>
      </w:r>
      <w:r w:rsidRPr="00650342">
        <w:t xml:space="preserve">. Расходы </w:t>
      </w:r>
      <w:r>
        <w:t>по найму</w:t>
      </w:r>
      <w:r w:rsidRPr="00650342">
        <w:t xml:space="preserve"> жилого помещения и суточные не выплачиваются, если у </w:t>
      </w:r>
      <w:r>
        <w:t>адвоката</w:t>
      </w:r>
      <w:r w:rsidRPr="00650342">
        <w:t xml:space="preserve"> имеется возможность ежедневно возвращаться к месту жительства.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lastRenderedPageBreak/>
        <w:t>1</w:t>
      </w:r>
      <w:r>
        <w:t>3</w:t>
      </w:r>
      <w:r w:rsidRPr="00650342">
        <w:t xml:space="preserve">. </w:t>
      </w:r>
      <w:proofErr w:type="gramStart"/>
      <w:r w:rsidRPr="00650342">
        <w:t>Вопрос о наличии у адвоката возможности ежедневного возвращения к месту жительства решается государственн</w:t>
      </w:r>
      <w:r>
        <w:t>ым</w:t>
      </w:r>
      <w:r w:rsidRPr="00650342">
        <w:t xml:space="preserve"> казенн</w:t>
      </w:r>
      <w:r>
        <w:t>ым</w:t>
      </w:r>
      <w:r w:rsidRPr="00650342">
        <w:t xml:space="preserve"> учреждение</w:t>
      </w:r>
      <w:r>
        <w:t>м</w:t>
      </w:r>
      <w:r w:rsidRPr="00650342">
        <w:t xml:space="preserve"> Республики Карелия «Государственное юридическое бюро Республики Карелия» (далее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Учреждение)</w:t>
      </w:r>
      <w:r>
        <w:t xml:space="preserve"> </w:t>
      </w:r>
      <w:r w:rsidRPr="00650342">
        <w:t>с учетом конкретных обстоятельств, в том числе с учетом расстояния, условий транспортного сообщения, удаленности места нахождения суда, государственного или муниципального органа, организации от места жительства адвоката, а также иных обстоятельств.</w:t>
      </w:r>
      <w:proofErr w:type="gramEnd"/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1</w:t>
      </w:r>
      <w:r>
        <w:t>4</w:t>
      </w:r>
      <w:r w:rsidRPr="00650342">
        <w:t>. Документами, подтверждающими расходы на проезд, являются оформленные в установленном законодательством Российской Федерации порядке: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а) проездной документ (билет), используемый на железнодорожном транспорте;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б) электронный проездной документ (билет), используемый на железнодорожном транспорте;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в) пассажирский билет и багажная квитанция </w:t>
      </w:r>
      <w:proofErr w:type="spellStart"/>
      <w:r w:rsidRPr="00650342">
        <w:t>покупонного</w:t>
      </w:r>
      <w:proofErr w:type="spellEnd"/>
      <w:r w:rsidRPr="00650342">
        <w:t xml:space="preserve"> автоматизированного оформления в гражданской авиации;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г) электронный пассажирский билет и багажная квитанция в гражданской авиации (электронный авиабилет);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proofErr w:type="spellStart"/>
      <w:r w:rsidRPr="00650342">
        <w:t>д</w:t>
      </w:r>
      <w:proofErr w:type="spellEnd"/>
      <w:r w:rsidRPr="00650342">
        <w:t>) проездные документы, используемые на водном транспорте;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е) проездные документы, используемые на автомобильном транспорте общего пользования;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ж) проездные документы, используемые на метрополитене.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1</w:t>
      </w:r>
      <w:r>
        <w:t>5</w:t>
      </w:r>
      <w:r w:rsidRPr="00650342">
        <w:t>. При приобретении электронного авиабилета подтверждающими проезд документами являются: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а) распечатка электронного пассажирского билета, сформированная автоматизированной информационной системой оформления воздушных перевозок (маршрут (квитанция) на бумажном носителе), в которой указана стоимость перелета;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б) посадочные талоны, подтверждающие перелет лица по указанному в электронном авиабилете маршруту;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в) 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г) слипы, чеки электронных терминалов при проведении операций с использованием банковской карты, держателем которой является адвокат (при оплате банковской картой);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proofErr w:type="spellStart"/>
      <w:r w:rsidRPr="00650342">
        <w:t>д</w:t>
      </w:r>
      <w:proofErr w:type="spellEnd"/>
      <w:r w:rsidRPr="00650342">
        <w:t xml:space="preserve">) подтверждение проведенной операции по оплате электронного авиабилета кредитным учреждением, в котором </w:t>
      </w:r>
      <w:r>
        <w:t>адвокату</w:t>
      </w:r>
      <w:r w:rsidRPr="00650342">
        <w:t xml:space="preserve">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650342">
        <w:t>веб-сайты</w:t>
      </w:r>
      <w:proofErr w:type="spellEnd"/>
      <w:r w:rsidRPr="00650342">
        <w:t xml:space="preserve"> авиакомпаний).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1</w:t>
      </w:r>
      <w:r>
        <w:t>6</w:t>
      </w:r>
      <w:r w:rsidRPr="00650342">
        <w:t xml:space="preserve">. </w:t>
      </w:r>
      <w:proofErr w:type="gramStart"/>
      <w:r w:rsidRPr="00650342">
        <w:t xml:space="preserve">В случае если проезд осуществляется по электронному проездному документу (билету), используемому на железнодорожном транспорте, к оплате представляется электронный проездной документ (билет), используемый на </w:t>
      </w:r>
      <w:r w:rsidRPr="00650342">
        <w:lastRenderedPageBreak/>
        <w:t>железнодорожном транспорте, оформленный на утвержденном в качестве бланка строгой отчетности проездном документе (билете).</w:t>
      </w:r>
      <w:proofErr w:type="gramEnd"/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В случае если электронный проездной документ (билет), используемый на железнодорожном транспорте, оформлен не на бланке строгой отчетности, дополнительно представляется документ, подтверждающий произведенную оплату перевозки посредством контрольно-кассовой техники (чек).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1</w:t>
      </w:r>
      <w:r>
        <w:t>7</w:t>
      </w:r>
      <w:r w:rsidRPr="00650342">
        <w:t>. Документами, подтверждающими расходы, связанные с проживанием в номере гостиницы, являются: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proofErr w:type="gramStart"/>
      <w:r w:rsidRPr="00650342">
        <w:t>а) счет или иной документ, подтверждающий фактические затраты на проживание без учета стоимости дополнительных услуг</w:t>
      </w:r>
      <w:r>
        <w:t>,</w:t>
      </w:r>
      <w:r w:rsidRPr="00650342">
        <w:t xml:space="preserve"> с указанием фамилии, имени и отчества (при наличии) адвоката, проживающего в номере гостиницы, заверенный в установленном законодательством Российской Федерации порядке;</w:t>
      </w:r>
      <w:proofErr w:type="gramEnd"/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б) кассовый чек, подтверждающий оплату услуг, связанных с проживанием, а при осуществлении расчетов без применения контрольно-кассовой техники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>приходный кассовый ордер или иной документ, оформленный на бланке строгой отчетности для осуществления наличных денежных расчетов и (или) расчетов с использованием платежных карт.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1</w:t>
      </w:r>
      <w:r>
        <w:t>8</w:t>
      </w:r>
      <w:r w:rsidRPr="00650342">
        <w:t xml:space="preserve">. Документами, подтверждающими наем жилого помещения у </w:t>
      </w:r>
      <w:proofErr w:type="spellStart"/>
      <w:r w:rsidRPr="00650342">
        <w:t>организации-наймодателя</w:t>
      </w:r>
      <w:proofErr w:type="spellEnd"/>
      <w:r w:rsidRPr="00650342">
        <w:t>, являются: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а) счет или иной документ </w:t>
      </w:r>
      <w:proofErr w:type="spellStart"/>
      <w:r w:rsidRPr="00650342">
        <w:t>организации-наймодателя</w:t>
      </w:r>
      <w:proofErr w:type="spellEnd"/>
      <w:r w:rsidRPr="00650342">
        <w:t>, подтверждающий фактические затраты на проживание без учета стоимости дополнительных услуг</w:t>
      </w:r>
      <w:r>
        <w:t>,</w:t>
      </w:r>
      <w:r w:rsidRPr="00650342">
        <w:t xml:space="preserve"> с указанием фамилии, имени и отчества (при наличии) адвоката, проживающего в жилом помещении в качестве нанимателя, заверенный печатью указанной организации;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б) кассовый чек, подтверждающий оплату услуг, связанных с проживанием, а при осуществлении </w:t>
      </w:r>
      <w:proofErr w:type="spellStart"/>
      <w:r w:rsidRPr="00650342">
        <w:t>организацией-наймодателем</w:t>
      </w:r>
      <w:proofErr w:type="spellEnd"/>
      <w:r w:rsidRPr="00650342">
        <w:t xml:space="preserve"> расчетов без применения контрольно-кассовой техники </w:t>
      </w:r>
      <w:r w:rsidR="001011B1">
        <w:t>–</w:t>
      </w:r>
      <w:r w:rsidRPr="00650342">
        <w:t xml:space="preserve"> приходный кассовый ордер или иной документ, оформленный на бланке строгой отчетности для осуществления наличных денежных расчетов и (или) расчетов с использованием платежных карт.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>
        <w:t>19</w:t>
      </w:r>
      <w:r w:rsidRPr="00650342">
        <w:t xml:space="preserve">. Документами, подтверждающими наем жилого помещения </w:t>
      </w:r>
      <w:proofErr w:type="gramStart"/>
      <w:r w:rsidRPr="00650342">
        <w:t>у</w:t>
      </w:r>
      <w:proofErr w:type="gramEnd"/>
      <w:r w:rsidRPr="00650342">
        <w:t xml:space="preserve"> индивидуального </w:t>
      </w:r>
      <w:proofErr w:type="spellStart"/>
      <w:r w:rsidRPr="00650342">
        <w:t>предпринимателя-наймодателя</w:t>
      </w:r>
      <w:proofErr w:type="spellEnd"/>
      <w:r w:rsidRPr="00650342">
        <w:t>, являются: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proofErr w:type="gramStart"/>
      <w:r w:rsidRPr="00650342">
        <w:t>а) договор найма (поднайма) жилого помещения с указанием фамилии, имени и отчества (при наличии) адвоката, проживающего в жилом помещении в качестве нанимателя, размера платы за жилое помещение и приложением копии свидетельства о государственной регистрации ин</w:t>
      </w:r>
      <w:r w:rsidR="001011B1">
        <w:t xml:space="preserve">дивидуального </w:t>
      </w:r>
      <w:proofErr w:type="spellStart"/>
      <w:r w:rsidR="001011B1">
        <w:t>предпринимателя-</w:t>
      </w:r>
      <w:r w:rsidRPr="00650342">
        <w:t>наймодателя</w:t>
      </w:r>
      <w:proofErr w:type="spellEnd"/>
      <w:r w:rsidRPr="00650342">
        <w:t>, заверенный в установленном законодательством Российской Федерации порядке;</w:t>
      </w:r>
      <w:proofErr w:type="gramEnd"/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 xml:space="preserve">б) кассовый чек об оплате услуг за проживание, а при осуществлении расчетов без применения контрольно-кассовой техники </w:t>
      </w:r>
      <w:r w:rsidR="00F712D9">
        <w:rPr>
          <w:szCs w:val="28"/>
        </w:rPr>
        <w:t>–</w:t>
      </w:r>
      <w:r w:rsidR="00F712D9" w:rsidRPr="00650342">
        <w:rPr>
          <w:szCs w:val="28"/>
        </w:rPr>
        <w:t xml:space="preserve"> </w:t>
      </w:r>
      <w:r w:rsidRPr="00650342">
        <w:t xml:space="preserve"> приходный кассовый ордер или иной документ, оформленный на бланке строгой отчетности для осуществления наличных денежных расчетов и (или) расчетов с использованием платежных карт.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t>2</w:t>
      </w:r>
      <w:r>
        <w:t>0</w:t>
      </w:r>
      <w:r w:rsidRPr="00650342">
        <w:t>. Документами, подтверждающими наем жилого</w:t>
      </w:r>
      <w:r w:rsidR="001011B1">
        <w:t xml:space="preserve"> помещения </w:t>
      </w:r>
      <w:proofErr w:type="gramStart"/>
      <w:r w:rsidR="001011B1">
        <w:t>у</w:t>
      </w:r>
      <w:proofErr w:type="gramEnd"/>
      <w:r w:rsidR="001011B1">
        <w:t xml:space="preserve"> физического </w:t>
      </w:r>
      <w:proofErr w:type="spellStart"/>
      <w:r w:rsidR="001011B1">
        <w:t>лица-</w:t>
      </w:r>
      <w:r w:rsidRPr="00650342">
        <w:t>наймодателя</w:t>
      </w:r>
      <w:proofErr w:type="spellEnd"/>
      <w:r w:rsidRPr="00650342">
        <w:t>, являются: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r w:rsidRPr="00650342">
        <w:lastRenderedPageBreak/>
        <w:t>а) договор найма (поднайма) жилого помещения с указанием фамилии, имени и отчества (при наличии) адвоката</w:t>
      </w:r>
      <w:r>
        <w:t>,</w:t>
      </w:r>
      <w:r w:rsidRPr="00650342">
        <w:t xml:space="preserve"> проживающего в жилом помещении в качестве нанимателя, размера платы за жилое помещение и фамилии, имени, отчества (при наличии) и пас</w:t>
      </w:r>
      <w:r w:rsidR="001011B1">
        <w:t xml:space="preserve">портных данных физического </w:t>
      </w:r>
      <w:proofErr w:type="spellStart"/>
      <w:r w:rsidR="001011B1">
        <w:t>лица</w:t>
      </w:r>
      <w:r w:rsidRPr="00650342">
        <w:t>-наймодателя</w:t>
      </w:r>
      <w:proofErr w:type="spellEnd"/>
      <w:r w:rsidRPr="00650342">
        <w:t>;</w:t>
      </w:r>
    </w:p>
    <w:p w:rsidR="009579AA" w:rsidRPr="00650342" w:rsidRDefault="009579AA" w:rsidP="001011B1">
      <w:pPr>
        <w:autoSpaceDE w:val="0"/>
        <w:autoSpaceDN w:val="0"/>
        <w:adjustRightInd w:val="0"/>
        <w:ind w:right="225" w:firstLine="540"/>
        <w:jc w:val="both"/>
      </w:pPr>
      <w:proofErr w:type="gramStart"/>
      <w:r w:rsidRPr="00650342">
        <w:t xml:space="preserve">б) расписка о получении денежных средств физическим </w:t>
      </w:r>
      <w:proofErr w:type="spellStart"/>
      <w:r w:rsidRPr="00650342">
        <w:t>лицом-наймодателем</w:t>
      </w:r>
      <w:proofErr w:type="spellEnd"/>
      <w:r w:rsidRPr="00650342">
        <w:t xml:space="preserve"> от нанимателя с указанием паспортных данных физического </w:t>
      </w:r>
      <w:proofErr w:type="spellStart"/>
      <w:r w:rsidRPr="00650342">
        <w:t>лица</w:t>
      </w:r>
      <w:r w:rsidR="001011B1">
        <w:t>-</w:t>
      </w:r>
      <w:r w:rsidRPr="00650342">
        <w:t>наймодателя</w:t>
      </w:r>
      <w:proofErr w:type="spellEnd"/>
      <w:r w:rsidRPr="00650342">
        <w:t>, заверенная в установленном законодательством Российской Федерации порядке.</w:t>
      </w:r>
      <w:proofErr w:type="gramEnd"/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bookmarkStart w:id="0" w:name="Par44"/>
      <w:bookmarkEnd w:id="0"/>
      <w:r w:rsidRPr="00650342">
        <w:t>2</w:t>
      </w:r>
      <w:r>
        <w:t>1</w:t>
      </w:r>
      <w:r w:rsidRPr="00650342">
        <w:t xml:space="preserve">. </w:t>
      </w:r>
      <w:proofErr w:type="gramStart"/>
      <w:r w:rsidRPr="00650342">
        <w:t xml:space="preserve">Для осуществления оплаты труда и компенсации расходов адвокат </w:t>
      </w:r>
      <w:r>
        <w:t xml:space="preserve">в течение 10 рабочих дней после оказания бесплатной юридической помощи </w:t>
      </w:r>
      <w:r w:rsidRPr="00650342">
        <w:t>представляет в Учреждение заявление в произвольной форме, копии соглашений об оказании бесплатной юридической помощи</w:t>
      </w:r>
      <w:r>
        <w:t xml:space="preserve"> либо акт об оказании бесплатной юридической помощи в устной форме согласно приложению № 1 к настоящему Порядку</w:t>
      </w:r>
      <w:r w:rsidRPr="00650342">
        <w:t>, документы, подтверждающие расходы, копии документов, представленных гражданами для получения бесплатной юридической помощи</w:t>
      </w:r>
      <w:proofErr w:type="gramEnd"/>
      <w:r w:rsidRPr="00650342">
        <w:t xml:space="preserve"> и включенных в </w:t>
      </w:r>
      <w:hyperlink w:anchor="Par178" w:history="1">
        <w:r w:rsidRPr="00650342">
          <w:t>перечень</w:t>
        </w:r>
      </w:hyperlink>
      <w:r w:rsidRPr="00650342">
        <w:t xml:space="preserve"> документов, на основании которых оказывается бесплатная юридическая помощь, справки о представлении адвокатом интересов гражданина в государственных и муниципальных органах, организациях по </w:t>
      </w:r>
      <w:hyperlink w:anchor="Par218" w:history="1">
        <w:r w:rsidRPr="00650342">
          <w:t>форме</w:t>
        </w:r>
      </w:hyperlink>
      <w:r w:rsidRPr="00650342">
        <w:t xml:space="preserve">  согласно приложению </w:t>
      </w:r>
      <w:r>
        <w:t>№ 2</w:t>
      </w:r>
      <w:r w:rsidRPr="00650342">
        <w:t xml:space="preserve"> к настоящему Порядку, а также документы, подтверждающие участие адвоката в судебном процессе.</w:t>
      </w: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0342">
        <w:rPr>
          <w:rFonts w:ascii="Times New Roman" w:hAnsi="Times New Roman" w:cs="Times New Roman"/>
          <w:sz w:val="28"/>
          <w:szCs w:val="28"/>
        </w:rPr>
        <w:t>. Учреждение проверяет полноту и обоснованность представленных документов в течение 10 рабочих дней со дня их получения.</w:t>
      </w:r>
    </w:p>
    <w:p w:rsidR="009579AA" w:rsidRPr="00650342" w:rsidRDefault="009579AA" w:rsidP="00F712D9">
      <w:pPr>
        <w:autoSpaceDE w:val="0"/>
        <w:autoSpaceDN w:val="0"/>
        <w:adjustRightInd w:val="0"/>
        <w:ind w:right="225" w:firstLine="540"/>
        <w:jc w:val="both"/>
      </w:pPr>
      <w:bookmarkStart w:id="1" w:name="Par48"/>
      <w:bookmarkEnd w:id="1"/>
      <w:r w:rsidRPr="00650342">
        <w:t>2</w:t>
      </w:r>
      <w:r>
        <w:t>3</w:t>
      </w:r>
      <w:r w:rsidRPr="00650342">
        <w:t xml:space="preserve">. После проверки документов Учреждение в течение 5 рабочих дней со </w:t>
      </w:r>
      <w:r w:rsidRPr="00D41FC2">
        <w:t xml:space="preserve">дня окончания проверки перечисляет средства на текущий (расчетный) счет адвокатского образования </w:t>
      </w:r>
      <w:r>
        <w:t xml:space="preserve">либо на счет, </w:t>
      </w:r>
      <w:r w:rsidRPr="00D41FC2">
        <w:t>открытый адвокатом в кредитной организации</w:t>
      </w:r>
      <w:r>
        <w:t xml:space="preserve">, либо </w:t>
      </w:r>
      <w:r w:rsidRPr="00D41FC2">
        <w:t xml:space="preserve"> через организации федеральной почтовой связи.</w:t>
      </w: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0342">
        <w:rPr>
          <w:rFonts w:ascii="Times New Roman" w:hAnsi="Times New Roman" w:cs="Times New Roman"/>
          <w:sz w:val="28"/>
          <w:szCs w:val="28"/>
        </w:rPr>
        <w:t>Адвокату отказывается в оплате труда и компенсации его расходов, если бесплатная юридическая помощь оказана гражданину, не относящемуся ни к одной из категорий граждан, имеющих право на получение бесплатной юридической помощи в соответствии со статьей 5 Закона Республики Карелия  от 28 декабря 2012 года № 1664-ЗРК «О бесплатной юридической помощи в Республике Карелия и внесении изменений в отдельные законодательные акты Республики Карелия</w:t>
      </w:r>
      <w:proofErr w:type="gramEnd"/>
      <w:r w:rsidRPr="00650342">
        <w:rPr>
          <w:rFonts w:ascii="Times New Roman" w:hAnsi="Times New Roman" w:cs="Times New Roman"/>
          <w:sz w:val="28"/>
          <w:szCs w:val="28"/>
        </w:rPr>
        <w:t>», если бесплатная юридическая помощь оказана в случаях, не предусмотренных указанным Законом, а также в случаях, если не представлены документы, подтверждающие произведенные расходы в соответствии с настоящим Порядком.</w:t>
      </w: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0342">
        <w:rPr>
          <w:rFonts w:ascii="Times New Roman" w:hAnsi="Times New Roman" w:cs="Times New Roman"/>
          <w:sz w:val="28"/>
          <w:szCs w:val="28"/>
        </w:rPr>
        <w:t>. В</w:t>
      </w:r>
      <w:r w:rsidR="001011B1">
        <w:rPr>
          <w:rFonts w:ascii="Times New Roman" w:hAnsi="Times New Roman" w:cs="Times New Roman"/>
          <w:sz w:val="28"/>
          <w:szCs w:val="28"/>
        </w:rPr>
        <w:t xml:space="preserve"> случае отказа в оплате труда и (</w:t>
      </w:r>
      <w:r w:rsidRPr="00650342">
        <w:rPr>
          <w:rFonts w:ascii="Times New Roman" w:hAnsi="Times New Roman" w:cs="Times New Roman"/>
          <w:sz w:val="28"/>
          <w:szCs w:val="28"/>
        </w:rPr>
        <w:t>или</w:t>
      </w:r>
      <w:r w:rsidR="001011B1">
        <w:rPr>
          <w:rFonts w:ascii="Times New Roman" w:hAnsi="Times New Roman" w:cs="Times New Roman"/>
          <w:sz w:val="28"/>
          <w:szCs w:val="28"/>
        </w:rPr>
        <w:t>)</w:t>
      </w:r>
      <w:r w:rsidRPr="00650342">
        <w:rPr>
          <w:rFonts w:ascii="Times New Roman" w:hAnsi="Times New Roman" w:cs="Times New Roman"/>
          <w:sz w:val="28"/>
          <w:szCs w:val="28"/>
        </w:rPr>
        <w:t xml:space="preserve"> компенсации расходов адвокату Учреждение в течение 14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50342">
        <w:rPr>
          <w:rFonts w:ascii="Times New Roman" w:hAnsi="Times New Roman" w:cs="Times New Roman"/>
          <w:sz w:val="28"/>
          <w:szCs w:val="28"/>
        </w:rPr>
        <w:t xml:space="preserve"> направляет адвокату письменное уведомление с указанием причин отказа.</w:t>
      </w: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0342">
        <w:rPr>
          <w:rFonts w:ascii="Times New Roman" w:hAnsi="Times New Roman" w:cs="Times New Roman"/>
          <w:sz w:val="28"/>
          <w:szCs w:val="28"/>
        </w:rPr>
        <w:t>. В сл</w:t>
      </w:r>
      <w:r w:rsidR="001011B1">
        <w:rPr>
          <w:rFonts w:ascii="Times New Roman" w:hAnsi="Times New Roman" w:cs="Times New Roman"/>
          <w:sz w:val="28"/>
          <w:szCs w:val="28"/>
        </w:rPr>
        <w:t xml:space="preserve">учае если расчет оплаты труда и </w:t>
      </w:r>
      <w:r w:rsidRPr="00650342">
        <w:rPr>
          <w:rFonts w:ascii="Times New Roman" w:hAnsi="Times New Roman" w:cs="Times New Roman"/>
          <w:sz w:val="28"/>
          <w:szCs w:val="28"/>
        </w:rPr>
        <w:t xml:space="preserve">или компенсации расходов произведен адвокатом неверно, Учреждение осуществляет данный расчет самостоятельно, о чем в течение 14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50342">
        <w:rPr>
          <w:rFonts w:ascii="Times New Roman" w:hAnsi="Times New Roman" w:cs="Times New Roman"/>
          <w:sz w:val="28"/>
          <w:szCs w:val="28"/>
        </w:rPr>
        <w:t xml:space="preserve"> направляет адвокату письменное уведомление. В этом случае оплата труда и компенсация расходов адвокатам осуществляются в соответствии с расчетом, произведенным Учреждением.</w:t>
      </w: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0342">
        <w:rPr>
          <w:rFonts w:ascii="Times New Roman" w:hAnsi="Times New Roman" w:cs="Times New Roman"/>
          <w:sz w:val="28"/>
          <w:szCs w:val="28"/>
        </w:rPr>
        <w:t>. Отказ в оплате труда и компенсации расходов адвокату или расчет оплаты труда и компенсации расходов адвокату, осуществленный Учреждением,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650342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034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9579AA" w:rsidRPr="00650342" w:rsidRDefault="009579AA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342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направляемых на оплату труда и компенсацию расходов адвокату, осуществляет Министерство юстиции Республики Карелия  в соответствии с законодательством Российской Федерации и законодательством Республики Карелия.</w:t>
      </w:r>
    </w:p>
    <w:p w:rsidR="001011B1" w:rsidRDefault="001011B1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1B1" w:rsidRDefault="001011B1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1B1" w:rsidRDefault="001011B1" w:rsidP="00F712D9">
      <w:pPr>
        <w:pStyle w:val="ConsPlusNormal"/>
        <w:ind w:right="22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D9" w:rsidRDefault="001011B1" w:rsidP="001011B1">
      <w:pPr>
        <w:pStyle w:val="ConsPlusNormal"/>
        <w:ind w:right="225" w:firstLine="0"/>
        <w:jc w:val="center"/>
        <w:rPr>
          <w:rFonts w:ascii="Times New Roman" w:hAnsi="Times New Roman" w:cs="Times New Roman"/>
          <w:sz w:val="28"/>
          <w:szCs w:val="28"/>
        </w:rPr>
        <w:sectPr w:rsidR="00F712D9" w:rsidSect="000B4C0E">
          <w:pgSz w:w="11906" w:h="16838"/>
          <w:pgMar w:top="964" w:right="851" w:bottom="1134" w:left="907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579AA" w:rsidRPr="00650342">
        <w:rPr>
          <w:rFonts w:ascii="Times New Roman" w:hAnsi="Times New Roman" w:cs="Times New Roman"/>
          <w:sz w:val="28"/>
          <w:szCs w:val="28"/>
        </w:rPr>
        <w:br w:type="page"/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650342">
        <w:rPr>
          <w:rFonts w:ascii="Times New Roman" w:hAnsi="Times New Roman" w:cs="Times New Roman"/>
          <w:sz w:val="24"/>
          <w:szCs w:val="24"/>
        </w:rPr>
        <w:t>к Порядку оплаты труда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адвокатов, оказывающих гражданам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в рамках государственной системы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в Республике Карелия, и компенсации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их расходов на оказание такой помощи</w:t>
      </w:r>
      <w:r w:rsidRPr="0065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AA" w:rsidRPr="00650342" w:rsidRDefault="009579AA" w:rsidP="009579AA">
      <w:pPr>
        <w:pStyle w:val="ConsPlusNormal"/>
        <w:jc w:val="right"/>
      </w:pPr>
      <w:bookmarkStart w:id="2" w:name="Par109"/>
      <w:bookmarkStart w:id="3" w:name="Par110"/>
      <w:bookmarkStart w:id="4" w:name="Par111"/>
      <w:bookmarkStart w:id="5" w:name="Par161"/>
      <w:bookmarkStart w:id="6" w:name="Par162"/>
      <w:bookmarkStart w:id="7" w:name="Par163"/>
      <w:bookmarkEnd w:id="2"/>
      <w:bookmarkEnd w:id="3"/>
      <w:bookmarkEnd w:id="4"/>
      <w:bookmarkEnd w:id="5"/>
      <w:bookmarkEnd w:id="6"/>
      <w:bookmarkEnd w:id="7"/>
    </w:p>
    <w:p w:rsidR="009579AA" w:rsidRPr="00650342" w:rsidRDefault="009579AA" w:rsidP="009579AA">
      <w:pPr>
        <w:pStyle w:val="ConsPlusNormal"/>
        <w:ind w:firstLine="540"/>
        <w:jc w:val="both"/>
        <w:rPr>
          <w:rFonts w:cs="Times New Roman"/>
        </w:rPr>
      </w:pPr>
    </w:p>
    <w:p w:rsidR="009579AA" w:rsidRPr="0056675B" w:rsidRDefault="009579AA" w:rsidP="00957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79AA" w:rsidRDefault="009579AA" w:rsidP="009579AA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675B">
        <w:rPr>
          <w:rFonts w:ascii="Times New Roman" w:hAnsi="Times New Roman" w:cs="Times New Roman"/>
          <w:sz w:val="28"/>
          <w:szCs w:val="28"/>
        </w:rPr>
        <w:t xml:space="preserve">кт об оказании бесплатной юридической помощи в устной форме </w:t>
      </w:r>
    </w:p>
    <w:p w:rsidR="009579AA" w:rsidRDefault="009579AA" w:rsidP="009579A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79AA" w:rsidRPr="005849CE" w:rsidRDefault="009579AA" w:rsidP="009579A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ab/>
      </w:r>
    </w:p>
    <w:p w:rsidR="009579AA" w:rsidRPr="005849CE" w:rsidRDefault="009579AA" w:rsidP="009579AA">
      <w:pPr>
        <w:autoSpaceDE w:val="0"/>
        <w:autoSpaceDN w:val="0"/>
        <w:adjustRightInd w:val="0"/>
        <w:ind w:firstLine="540"/>
        <w:jc w:val="both"/>
        <w:outlineLvl w:val="0"/>
      </w:pPr>
    </w:p>
    <w:p w:rsidR="009579AA" w:rsidRPr="005849CE" w:rsidRDefault="009579AA" w:rsidP="0095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 xml:space="preserve">    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4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1011B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9C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9C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579AA" w:rsidRPr="005849CE" w:rsidRDefault="009579AA" w:rsidP="009579AA">
      <w:pPr>
        <w:pStyle w:val="ConsPlusNonformat"/>
        <w:rPr>
          <w:rFonts w:ascii="Times New Roman" w:hAnsi="Times New Roman" w:cs="Times New Roman"/>
        </w:rPr>
      </w:pPr>
      <w:r w:rsidRPr="005849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5849CE">
        <w:rPr>
          <w:rFonts w:ascii="Times New Roman" w:hAnsi="Times New Roman" w:cs="Times New Roman"/>
        </w:rPr>
        <w:t xml:space="preserve">  (место составления акта)</w:t>
      </w:r>
    </w:p>
    <w:p w:rsidR="009579AA" w:rsidRPr="005849CE" w:rsidRDefault="009579AA" w:rsidP="00957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79AA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 xml:space="preserve">    Мы, нижеподписавшиеся, Адвокат _________________________________</w:t>
      </w:r>
      <w:r w:rsidR="00F712D9">
        <w:rPr>
          <w:rFonts w:ascii="Times New Roman" w:hAnsi="Times New Roman" w:cs="Times New Roman"/>
          <w:sz w:val="28"/>
          <w:szCs w:val="28"/>
        </w:rPr>
        <w:t>_______</w:t>
      </w:r>
    </w:p>
    <w:p w:rsidR="009579AA" w:rsidRPr="005849CE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12D9">
        <w:rPr>
          <w:rFonts w:ascii="Times New Roman" w:hAnsi="Times New Roman" w:cs="Times New Roman"/>
          <w:sz w:val="28"/>
          <w:szCs w:val="28"/>
        </w:rPr>
        <w:t>_____</w:t>
      </w:r>
    </w:p>
    <w:p w:rsidR="009579AA" w:rsidRPr="005849CE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712D9">
        <w:rPr>
          <w:rFonts w:ascii="Times New Roman" w:hAnsi="Times New Roman" w:cs="Times New Roman"/>
          <w:sz w:val="28"/>
          <w:szCs w:val="28"/>
        </w:rPr>
        <w:t>____</w:t>
      </w:r>
      <w:r w:rsidRPr="005849CE">
        <w:rPr>
          <w:rFonts w:ascii="Times New Roman" w:hAnsi="Times New Roman" w:cs="Times New Roman"/>
          <w:sz w:val="28"/>
          <w:szCs w:val="28"/>
        </w:rPr>
        <w:t>,</w:t>
      </w:r>
    </w:p>
    <w:p w:rsidR="009579AA" w:rsidRPr="00026FB7" w:rsidRDefault="009579AA" w:rsidP="009579AA">
      <w:pPr>
        <w:pStyle w:val="ConsPlusNonformat"/>
        <w:jc w:val="center"/>
        <w:rPr>
          <w:rFonts w:ascii="Times New Roman" w:hAnsi="Times New Roman" w:cs="Times New Roman"/>
        </w:rPr>
      </w:pPr>
      <w:r w:rsidRPr="00026FB7">
        <w:rPr>
          <w:rFonts w:ascii="Times New Roman" w:hAnsi="Times New Roman" w:cs="Times New Roman"/>
        </w:rPr>
        <w:t>(наименование адвокатского образования и адвокатской палаты,</w:t>
      </w:r>
      <w:r>
        <w:rPr>
          <w:rFonts w:ascii="Times New Roman" w:hAnsi="Times New Roman" w:cs="Times New Roman"/>
        </w:rPr>
        <w:t xml:space="preserve"> </w:t>
      </w:r>
      <w:r w:rsidRPr="00026FB7">
        <w:rPr>
          <w:rFonts w:ascii="Times New Roman" w:hAnsi="Times New Roman" w:cs="Times New Roman"/>
        </w:rPr>
        <w:t>регистрационный номер в региональном реестре, дата выдачи</w:t>
      </w:r>
      <w:r>
        <w:rPr>
          <w:rFonts w:ascii="Times New Roman" w:hAnsi="Times New Roman" w:cs="Times New Roman"/>
        </w:rPr>
        <w:t xml:space="preserve"> </w:t>
      </w:r>
      <w:r w:rsidRPr="00026FB7">
        <w:rPr>
          <w:rFonts w:ascii="Times New Roman" w:hAnsi="Times New Roman" w:cs="Times New Roman"/>
        </w:rPr>
        <w:t>и номер удостоверения)</w:t>
      </w:r>
    </w:p>
    <w:p w:rsidR="009579AA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>с одной стороны и 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849CE">
        <w:rPr>
          <w:rFonts w:ascii="Times New Roman" w:hAnsi="Times New Roman" w:cs="Times New Roman"/>
          <w:sz w:val="28"/>
          <w:szCs w:val="28"/>
        </w:rPr>
        <w:t>______</w:t>
      </w:r>
      <w:r w:rsidR="00F712D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AA" w:rsidRPr="00026FB7" w:rsidRDefault="009579AA" w:rsidP="009579AA">
      <w:pPr>
        <w:pStyle w:val="ConsPlusNonformat"/>
        <w:jc w:val="both"/>
        <w:rPr>
          <w:rFonts w:ascii="Times New Roman" w:hAnsi="Times New Roman" w:cs="Times New Roman"/>
        </w:rPr>
      </w:pPr>
      <w:r w:rsidRPr="00026FB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26FB7">
        <w:rPr>
          <w:rFonts w:ascii="Times New Roman" w:hAnsi="Times New Roman" w:cs="Times New Roman"/>
        </w:rPr>
        <w:t xml:space="preserve">   (фамилия, имя, отчество)</w:t>
      </w:r>
    </w:p>
    <w:p w:rsidR="009579AA" w:rsidRPr="005849CE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9CE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9CE"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9CE">
        <w:rPr>
          <w:rFonts w:ascii="Times New Roman" w:hAnsi="Times New Roman" w:cs="Times New Roman"/>
          <w:sz w:val="28"/>
          <w:szCs w:val="28"/>
        </w:rPr>
        <w:t xml:space="preserve"> составили настоящий акт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9CE">
        <w:rPr>
          <w:rFonts w:ascii="Times New Roman" w:hAnsi="Times New Roman" w:cs="Times New Roman"/>
          <w:sz w:val="28"/>
          <w:szCs w:val="28"/>
        </w:rPr>
        <w:t xml:space="preserve"> том,  что  Адвокатом оказана Гражданину   бесплатная юридическая помощь в устной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(правовое консультирование).</w:t>
      </w:r>
      <w:r w:rsidRPr="0058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AA" w:rsidRPr="005849CE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9AA" w:rsidRPr="005849CE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 xml:space="preserve">    Претензий со стороны Гражданина к Адвокату не имеется.</w:t>
      </w:r>
    </w:p>
    <w:p w:rsidR="009579AA" w:rsidRPr="005849CE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46"/>
      </w:tblGrid>
      <w:tr w:rsidR="009579AA" w:rsidTr="001011B1">
        <w:tc>
          <w:tcPr>
            <w:tcW w:w="4785" w:type="dxa"/>
          </w:tcPr>
          <w:p w:rsidR="009579AA" w:rsidRDefault="009579AA" w:rsidP="001011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4946" w:type="dxa"/>
          </w:tcPr>
          <w:p w:rsidR="009579AA" w:rsidRDefault="009579AA" w:rsidP="001011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>Адвокат</w:t>
            </w:r>
          </w:p>
        </w:tc>
      </w:tr>
      <w:tr w:rsidR="009579AA" w:rsidTr="001011B1">
        <w:tc>
          <w:tcPr>
            <w:tcW w:w="4785" w:type="dxa"/>
          </w:tcPr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26FB7">
              <w:rPr>
                <w:rFonts w:ascii="Times New Roman" w:hAnsi="Times New Roman" w:cs="Times New Roman"/>
              </w:rPr>
              <w:t>(Ф.И.О.)</w:t>
            </w: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FB7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        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личность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26FB7">
              <w:rPr>
                <w:rFonts w:ascii="Times New Roman" w:hAnsi="Times New Roman" w:cs="Times New Roman"/>
              </w:rPr>
              <w:t xml:space="preserve">(подпись)                                  </w:t>
            </w:r>
          </w:p>
        </w:tc>
        <w:tc>
          <w:tcPr>
            <w:tcW w:w="4946" w:type="dxa"/>
          </w:tcPr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6FB7">
              <w:rPr>
                <w:rFonts w:ascii="Times New Roman" w:hAnsi="Times New Roman" w:cs="Times New Roman"/>
              </w:rPr>
              <w:t>(Ф.И.О.)</w:t>
            </w: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579AA" w:rsidRPr="00026FB7" w:rsidRDefault="009579AA" w:rsidP="001011B1">
            <w:pPr>
              <w:pStyle w:val="ConsPlusNonformat"/>
              <w:rPr>
                <w:rFonts w:ascii="Times New Roman" w:hAnsi="Times New Roman" w:cs="Times New Roman"/>
              </w:rPr>
            </w:pPr>
            <w:r w:rsidRPr="00026FB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26FB7">
              <w:rPr>
                <w:rFonts w:ascii="Times New Roman" w:hAnsi="Times New Roman" w:cs="Times New Roman"/>
              </w:rPr>
              <w:t xml:space="preserve">       (подпись)</w:t>
            </w:r>
          </w:p>
          <w:p w:rsidR="009579AA" w:rsidRDefault="009579AA" w:rsidP="001011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F712D9" w:rsidRDefault="00F712D9" w:rsidP="009579AA">
      <w:pPr>
        <w:autoSpaceDE w:val="0"/>
        <w:autoSpaceDN w:val="0"/>
        <w:adjustRightInd w:val="0"/>
        <w:ind w:firstLine="540"/>
        <w:jc w:val="both"/>
        <w:sectPr w:rsidR="00F712D9" w:rsidSect="000B4C0E">
          <w:pgSz w:w="11906" w:h="16838"/>
          <w:pgMar w:top="964" w:right="851" w:bottom="1134" w:left="907" w:header="709" w:footer="709" w:gutter="0"/>
          <w:pgNumType w:start="1"/>
          <w:cols w:space="708"/>
          <w:titlePg/>
          <w:docGrid w:linePitch="381"/>
        </w:sectPr>
      </w:pP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650342">
        <w:rPr>
          <w:rFonts w:ascii="Times New Roman" w:hAnsi="Times New Roman" w:cs="Times New Roman"/>
          <w:sz w:val="24"/>
          <w:szCs w:val="24"/>
        </w:rPr>
        <w:t xml:space="preserve"> к Порядку оплаты труда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адвокатов, оказывающих гражданам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в рамках государственной системы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в Республике Карелия, и компенсации</w:t>
      </w:r>
    </w:p>
    <w:p w:rsidR="009579AA" w:rsidRPr="00650342" w:rsidRDefault="009579AA" w:rsidP="00F712D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 их расходов на оказание такой помощи</w:t>
      </w:r>
      <w:r w:rsidRPr="0065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AA" w:rsidRDefault="009579AA" w:rsidP="009579AA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79AA" w:rsidRDefault="009579AA" w:rsidP="009579AA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79AA" w:rsidRPr="00650342" w:rsidRDefault="009579AA" w:rsidP="009579AA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СПРАВКА</w:t>
      </w:r>
    </w:p>
    <w:p w:rsidR="009579AA" w:rsidRPr="00650342" w:rsidRDefault="009579AA" w:rsidP="00957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о представлении адвокатом интересов гражданина</w:t>
      </w:r>
    </w:p>
    <w:p w:rsidR="009579AA" w:rsidRPr="00650342" w:rsidRDefault="009579AA" w:rsidP="00957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органах,</w:t>
      </w:r>
      <w:bookmarkStart w:id="8" w:name="Par218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42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9579AA" w:rsidRPr="00650342" w:rsidRDefault="009579AA" w:rsidP="00957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79AA" w:rsidRPr="00650342" w:rsidRDefault="009579AA" w:rsidP="00F675D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50342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650342">
        <w:rPr>
          <w:rFonts w:ascii="Times New Roman" w:hAnsi="Times New Roman" w:cs="Times New Roman"/>
          <w:sz w:val="28"/>
          <w:szCs w:val="28"/>
        </w:rPr>
        <w:t xml:space="preserve"> адвокату ________________________________________________</w:t>
      </w:r>
    </w:p>
    <w:p w:rsidR="009579AA" w:rsidRPr="00F712D9" w:rsidRDefault="009579AA" w:rsidP="00F675D1">
      <w:pPr>
        <w:pStyle w:val="ConsPlusNonformat"/>
        <w:spacing w:after="120"/>
        <w:ind w:left="2552" w:right="2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2D9">
        <w:rPr>
          <w:rFonts w:ascii="Times New Roman" w:hAnsi="Times New Roman" w:cs="Times New Roman"/>
          <w:sz w:val="24"/>
          <w:szCs w:val="24"/>
        </w:rPr>
        <w:t>(фамилия, имя, отчество (при наличии) адвоката (полностью)</w:t>
      </w:r>
      <w:proofErr w:type="gramEnd"/>
    </w:p>
    <w:p w:rsidR="009579AA" w:rsidRPr="00650342" w:rsidRDefault="009579AA" w:rsidP="00F67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в том, что он (она) ___</w:t>
      </w:r>
      <w:r w:rsidR="00F675D1">
        <w:rPr>
          <w:rFonts w:ascii="Times New Roman" w:hAnsi="Times New Roman" w:cs="Times New Roman"/>
          <w:sz w:val="28"/>
          <w:szCs w:val="28"/>
        </w:rPr>
        <w:t xml:space="preserve"> </w:t>
      </w:r>
      <w:r w:rsidRPr="00650342">
        <w:rPr>
          <w:rFonts w:ascii="Times New Roman" w:hAnsi="Times New Roman" w:cs="Times New Roman"/>
          <w:sz w:val="28"/>
          <w:szCs w:val="28"/>
        </w:rPr>
        <w:t>______________ года представля</w:t>
      </w:r>
      <w:proofErr w:type="gramStart"/>
      <w:r w:rsidRPr="006503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50342">
        <w:rPr>
          <w:rFonts w:ascii="Times New Roman" w:hAnsi="Times New Roman" w:cs="Times New Roman"/>
          <w:sz w:val="28"/>
          <w:szCs w:val="28"/>
        </w:rPr>
        <w:t xml:space="preserve">а) интересы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579AA" w:rsidRPr="00F712D9" w:rsidRDefault="009579AA" w:rsidP="00F67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</w:rPr>
        <w:t xml:space="preserve">                                                           </w:t>
      </w:r>
      <w:r w:rsidR="00F675D1">
        <w:rPr>
          <w:rFonts w:ascii="Times New Roman" w:hAnsi="Times New Roman" w:cs="Times New Roman"/>
        </w:rPr>
        <w:t xml:space="preserve">   </w:t>
      </w:r>
      <w:r w:rsidRPr="00650342">
        <w:rPr>
          <w:rFonts w:ascii="Times New Roman" w:hAnsi="Times New Roman" w:cs="Times New Roman"/>
        </w:rPr>
        <w:t xml:space="preserve"> </w:t>
      </w:r>
      <w:r w:rsidRPr="00F712D9">
        <w:rPr>
          <w:rFonts w:ascii="Times New Roman" w:hAnsi="Times New Roman" w:cs="Times New Roman"/>
          <w:sz w:val="24"/>
          <w:szCs w:val="24"/>
        </w:rPr>
        <w:t>(дата)</w:t>
      </w:r>
    </w:p>
    <w:p w:rsidR="009579AA" w:rsidRPr="00650342" w:rsidRDefault="009579AA" w:rsidP="00F67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034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579AA" w:rsidRPr="00F712D9" w:rsidRDefault="009579AA" w:rsidP="00F67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2D9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 (полностью)</w:t>
      </w:r>
      <w:proofErr w:type="gramEnd"/>
    </w:p>
    <w:p w:rsidR="009579AA" w:rsidRPr="00650342" w:rsidRDefault="009579AA" w:rsidP="00F67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в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50342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9579AA" w:rsidRPr="00F712D9" w:rsidRDefault="009579AA" w:rsidP="00F67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2D9">
        <w:rPr>
          <w:rFonts w:ascii="Times New Roman" w:hAnsi="Times New Roman" w:cs="Times New Roman"/>
          <w:sz w:val="24"/>
          <w:szCs w:val="24"/>
        </w:rPr>
        <w:t>(наименование государственного (муниципального) органа, организации)</w:t>
      </w:r>
    </w:p>
    <w:p w:rsidR="009579AA" w:rsidRPr="00650342" w:rsidRDefault="009579AA" w:rsidP="00F67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9AA" w:rsidRPr="00650342" w:rsidRDefault="009579AA" w:rsidP="00F675D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65034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9579AA" w:rsidRPr="00650342" w:rsidRDefault="009579AA" w:rsidP="00F67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(муницип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ального) органа, организации </w:t>
      </w:r>
      <w:r w:rsidRPr="00650342">
        <w:rPr>
          <w:rFonts w:ascii="Times New Roman" w:hAnsi="Times New Roman" w:cs="Times New Roman"/>
          <w:sz w:val="28"/>
          <w:szCs w:val="28"/>
        </w:rPr>
        <w:t>________ ________________________</w:t>
      </w:r>
    </w:p>
    <w:p w:rsidR="009579AA" w:rsidRPr="00F712D9" w:rsidRDefault="009579AA" w:rsidP="00F67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5C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415CE">
        <w:rPr>
          <w:rFonts w:ascii="Times New Roman" w:hAnsi="Times New Roman" w:cs="Times New Roman"/>
        </w:rPr>
        <w:t xml:space="preserve">                   </w:t>
      </w:r>
      <w:r w:rsidR="00F712D9">
        <w:rPr>
          <w:rFonts w:ascii="Times New Roman" w:hAnsi="Times New Roman" w:cs="Times New Roman"/>
        </w:rPr>
        <w:t xml:space="preserve">  </w:t>
      </w:r>
      <w:r w:rsidRPr="004415CE">
        <w:rPr>
          <w:rFonts w:ascii="Times New Roman" w:hAnsi="Times New Roman" w:cs="Times New Roman"/>
        </w:rPr>
        <w:t xml:space="preserve">  </w:t>
      </w:r>
      <w:r w:rsidR="00F675D1">
        <w:rPr>
          <w:rFonts w:ascii="Times New Roman" w:hAnsi="Times New Roman" w:cs="Times New Roman"/>
        </w:rPr>
        <w:t xml:space="preserve"> </w:t>
      </w:r>
      <w:r w:rsidRPr="004415CE">
        <w:rPr>
          <w:rFonts w:ascii="Times New Roman" w:hAnsi="Times New Roman" w:cs="Times New Roman"/>
        </w:rPr>
        <w:t xml:space="preserve"> </w:t>
      </w:r>
      <w:r w:rsidRPr="00F712D9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F675D1">
        <w:rPr>
          <w:rFonts w:ascii="Times New Roman" w:hAnsi="Times New Roman" w:cs="Times New Roman"/>
          <w:sz w:val="24"/>
          <w:szCs w:val="24"/>
        </w:rPr>
        <w:t xml:space="preserve"> </w:t>
      </w:r>
      <w:r w:rsidRPr="00F712D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9579AA" w:rsidRPr="00650342" w:rsidRDefault="009579AA" w:rsidP="00F67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9AA" w:rsidRPr="00650342" w:rsidRDefault="009579AA" w:rsidP="00F67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____ ___________ 20___ г.</w:t>
      </w:r>
    </w:p>
    <w:p w:rsidR="009579AA" w:rsidRPr="00650342" w:rsidRDefault="009579AA" w:rsidP="0095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9AA" w:rsidRPr="00650342" w:rsidRDefault="009579AA" w:rsidP="009579A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М.П.</w:t>
      </w:r>
    </w:p>
    <w:sectPr w:rsidR="009579AA" w:rsidRPr="00650342" w:rsidSect="000B4C0E">
      <w:pgSz w:w="11906" w:h="16838"/>
      <w:pgMar w:top="964" w:right="851" w:bottom="1134" w:left="90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B1" w:rsidRDefault="001011B1" w:rsidP="00CE0D98">
      <w:r>
        <w:separator/>
      </w:r>
    </w:p>
  </w:endnote>
  <w:endnote w:type="continuationSeparator" w:id="0">
    <w:p w:rsidR="001011B1" w:rsidRDefault="001011B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B1" w:rsidRDefault="001011B1" w:rsidP="00CE0D98">
      <w:r>
        <w:separator/>
      </w:r>
    </w:p>
  </w:footnote>
  <w:footnote w:type="continuationSeparator" w:id="0">
    <w:p w:rsidR="001011B1" w:rsidRDefault="001011B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686"/>
      <w:docPartObj>
        <w:docPartGallery w:val="Page Numbers (Top of Page)"/>
        <w:docPartUnique/>
      </w:docPartObj>
    </w:sdtPr>
    <w:sdtContent>
      <w:p w:rsidR="001011B1" w:rsidRDefault="0066206A">
        <w:pPr>
          <w:pStyle w:val="a7"/>
          <w:jc w:val="center"/>
        </w:pPr>
        <w:fldSimple w:instr=" PAGE   \* MERGEFORMAT ">
          <w:r w:rsidR="000A3890">
            <w:rPr>
              <w:noProof/>
            </w:rPr>
            <w:t>6</w:t>
          </w:r>
        </w:fldSimple>
      </w:p>
    </w:sdtContent>
  </w:sdt>
  <w:p w:rsidR="001011B1" w:rsidRDefault="001011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B1" w:rsidRDefault="001011B1">
    <w:pPr>
      <w:pStyle w:val="a7"/>
      <w:jc w:val="center"/>
    </w:pPr>
  </w:p>
  <w:p w:rsidR="001011B1" w:rsidRDefault="001011B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C3AE3"/>
    <w:multiLevelType w:val="hybridMultilevel"/>
    <w:tmpl w:val="515A7216"/>
    <w:lvl w:ilvl="0" w:tplc="F78EC0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71E"/>
    <w:rsid w:val="000306BC"/>
    <w:rsid w:val="0003591E"/>
    <w:rsid w:val="00067D81"/>
    <w:rsid w:val="0007217A"/>
    <w:rsid w:val="000729CC"/>
    <w:rsid w:val="000A3890"/>
    <w:rsid w:val="000B4C0E"/>
    <w:rsid w:val="000E0EA4"/>
    <w:rsid w:val="001011B1"/>
    <w:rsid w:val="00103C69"/>
    <w:rsid w:val="0013077C"/>
    <w:rsid w:val="001605B0"/>
    <w:rsid w:val="00195D34"/>
    <w:rsid w:val="001D0343"/>
    <w:rsid w:val="001F4355"/>
    <w:rsid w:val="00247207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0BDA"/>
    <w:rsid w:val="006429B5"/>
    <w:rsid w:val="00653398"/>
    <w:rsid w:val="0066206A"/>
    <w:rsid w:val="0069098B"/>
    <w:rsid w:val="006E64E6"/>
    <w:rsid w:val="007072B5"/>
    <w:rsid w:val="00726286"/>
    <w:rsid w:val="00756C1D"/>
    <w:rsid w:val="00757706"/>
    <w:rsid w:val="007771A7"/>
    <w:rsid w:val="007A245A"/>
    <w:rsid w:val="007C2C1F"/>
    <w:rsid w:val="007C7486"/>
    <w:rsid w:val="008333C2"/>
    <w:rsid w:val="008573B7"/>
    <w:rsid w:val="00860B53"/>
    <w:rsid w:val="00884F2A"/>
    <w:rsid w:val="008A1AF8"/>
    <w:rsid w:val="008A3180"/>
    <w:rsid w:val="009579AA"/>
    <w:rsid w:val="00961BBC"/>
    <w:rsid w:val="0098458E"/>
    <w:rsid w:val="009D2DE2"/>
    <w:rsid w:val="009D4F1F"/>
    <w:rsid w:val="009E192A"/>
    <w:rsid w:val="009F1BE8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B5B23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75D1"/>
    <w:rsid w:val="00F712D9"/>
    <w:rsid w:val="00F9108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0B4C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B4C0E"/>
    <w:rPr>
      <w:sz w:val="28"/>
    </w:rPr>
  </w:style>
  <w:style w:type="paragraph" w:customStyle="1" w:styleId="ConsPlusNonformat">
    <w:name w:val="ConsPlusNonformat"/>
    <w:uiPriority w:val="99"/>
    <w:rsid w:val="009579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f4">
    <w:name w:val="Table Grid"/>
    <w:basedOn w:val="a1"/>
    <w:uiPriority w:val="59"/>
    <w:rsid w:val="009579A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D80E0DAB70D6E3C9B20E2088F7D0219B243D5DC402C52C5CBFE8497AD5BD2fEV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3D234507CB6772BE42A849B01F9349B5D46AB877C575302506E25592042FB139CD0B9FFA5FD280bBC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3D234507CB6772BE42A849B01F9349B5D46AB877C575302506E25592042FB139CD0B9FFA5FD28BbBC6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2349</Words>
  <Characters>18686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14</cp:revision>
  <cp:lastPrinted>2013-02-19T05:41:00Z</cp:lastPrinted>
  <dcterms:created xsi:type="dcterms:W3CDTF">2013-02-18T08:22:00Z</dcterms:created>
  <dcterms:modified xsi:type="dcterms:W3CDTF">2013-02-20T06:48:00Z</dcterms:modified>
</cp:coreProperties>
</file>