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92285" w:rsidRPr="00B9228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A52F9">
      <w:pPr>
        <w:spacing w:before="240"/>
        <w:ind w:left="-142"/>
        <w:jc w:val="center"/>
      </w:pPr>
      <w:r>
        <w:t xml:space="preserve">от </w:t>
      </w:r>
      <w:r w:rsidR="005A52F9">
        <w:t>4 сентября 2013 года № 275-П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5475D5" w:rsidRDefault="005475D5" w:rsidP="005475D5">
      <w:pPr>
        <w:autoSpaceDE w:val="0"/>
        <w:autoSpaceDN w:val="0"/>
        <w:adjustRightInd w:val="0"/>
        <w:jc w:val="center"/>
        <w:rPr>
          <w:b/>
          <w:bCs/>
          <w:szCs w:val="28"/>
        </w:rPr>
      </w:pPr>
      <w:r>
        <w:rPr>
          <w:b/>
          <w:bCs/>
          <w:szCs w:val="28"/>
        </w:rPr>
        <w:t xml:space="preserve">Об утверждении Положения о подготовке и утверждении </w:t>
      </w:r>
    </w:p>
    <w:p w:rsidR="005475D5" w:rsidRDefault="005475D5" w:rsidP="005475D5">
      <w:pPr>
        <w:autoSpaceDE w:val="0"/>
        <w:autoSpaceDN w:val="0"/>
        <w:adjustRightInd w:val="0"/>
        <w:jc w:val="center"/>
        <w:rPr>
          <w:b/>
          <w:bCs/>
          <w:szCs w:val="28"/>
        </w:rPr>
      </w:pPr>
      <w:r>
        <w:rPr>
          <w:b/>
          <w:bCs/>
          <w:szCs w:val="28"/>
        </w:rPr>
        <w:t xml:space="preserve">перечня участков недр местного значения </w:t>
      </w:r>
    </w:p>
    <w:p w:rsidR="005475D5" w:rsidRDefault="005475D5" w:rsidP="005475D5">
      <w:pPr>
        <w:autoSpaceDE w:val="0"/>
        <w:autoSpaceDN w:val="0"/>
        <w:adjustRightInd w:val="0"/>
        <w:jc w:val="center"/>
        <w:rPr>
          <w:b/>
          <w:bCs/>
          <w:szCs w:val="28"/>
        </w:rPr>
      </w:pPr>
      <w:r>
        <w:rPr>
          <w:b/>
          <w:bCs/>
          <w:szCs w:val="28"/>
        </w:rPr>
        <w:t>на территории Республики Карелия</w:t>
      </w:r>
    </w:p>
    <w:p w:rsidR="005475D5" w:rsidRDefault="005475D5" w:rsidP="005475D5">
      <w:pPr>
        <w:autoSpaceDE w:val="0"/>
        <w:autoSpaceDN w:val="0"/>
        <w:adjustRightInd w:val="0"/>
        <w:ind w:firstLine="540"/>
        <w:jc w:val="both"/>
        <w:outlineLvl w:val="0"/>
        <w:rPr>
          <w:szCs w:val="28"/>
        </w:rPr>
      </w:pPr>
    </w:p>
    <w:p w:rsidR="005475D5" w:rsidRPr="000A667B" w:rsidRDefault="005475D5" w:rsidP="005475D5">
      <w:pPr>
        <w:autoSpaceDE w:val="0"/>
        <w:autoSpaceDN w:val="0"/>
        <w:adjustRightInd w:val="0"/>
        <w:ind w:firstLine="540"/>
        <w:jc w:val="both"/>
        <w:rPr>
          <w:b/>
          <w:szCs w:val="28"/>
        </w:rPr>
      </w:pPr>
      <w:r>
        <w:rPr>
          <w:szCs w:val="28"/>
        </w:rPr>
        <w:t xml:space="preserve">В целях реализации единого подхода при формировании перечня участков недр местного значения Правительство Республики Карелия </w:t>
      </w:r>
      <w:r w:rsidR="000A667B">
        <w:rPr>
          <w:szCs w:val="28"/>
        </w:rPr>
        <w:t xml:space="preserve">           </w:t>
      </w:r>
      <w:proofErr w:type="spellStart"/>
      <w:proofErr w:type="gramStart"/>
      <w:r w:rsidRPr="000A667B">
        <w:rPr>
          <w:b/>
          <w:szCs w:val="28"/>
        </w:rPr>
        <w:t>п</w:t>
      </w:r>
      <w:proofErr w:type="spellEnd"/>
      <w:proofErr w:type="gramEnd"/>
      <w:r w:rsidR="000A667B">
        <w:rPr>
          <w:b/>
          <w:szCs w:val="28"/>
        </w:rPr>
        <w:t xml:space="preserve"> </w:t>
      </w:r>
      <w:r w:rsidRPr="000A667B">
        <w:rPr>
          <w:b/>
          <w:szCs w:val="28"/>
        </w:rPr>
        <w:t>о</w:t>
      </w:r>
      <w:r w:rsidR="000A667B">
        <w:rPr>
          <w:b/>
          <w:szCs w:val="28"/>
        </w:rPr>
        <w:t xml:space="preserve"> </w:t>
      </w:r>
      <w:r w:rsidRPr="000A667B">
        <w:rPr>
          <w:b/>
          <w:szCs w:val="28"/>
        </w:rPr>
        <w:t>с</w:t>
      </w:r>
      <w:r w:rsidR="000A667B">
        <w:rPr>
          <w:b/>
          <w:szCs w:val="28"/>
        </w:rPr>
        <w:t xml:space="preserve"> </w:t>
      </w:r>
      <w:r w:rsidRPr="000A667B">
        <w:rPr>
          <w:b/>
          <w:szCs w:val="28"/>
        </w:rPr>
        <w:t>т</w:t>
      </w:r>
      <w:r w:rsidR="000A667B">
        <w:rPr>
          <w:b/>
          <w:szCs w:val="28"/>
        </w:rPr>
        <w:t xml:space="preserve"> </w:t>
      </w:r>
      <w:r w:rsidRPr="000A667B">
        <w:rPr>
          <w:b/>
          <w:szCs w:val="28"/>
        </w:rPr>
        <w:t>а</w:t>
      </w:r>
      <w:r w:rsidR="000A667B">
        <w:rPr>
          <w:b/>
          <w:szCs w:val="28"/>
        </w:rPr>
        <w:t xml:space="preserve"> </w:t>
      </w:r>
      <w:proofErr w:type="spellStart"/>
      <w:r w:rsidRPr="000A667B">
        <w:rPr>
          <w:b/>
          <w:szCs w:val="28"/>
        </w:rPr>
        <w:t>н</w:t>
      </w:r>
      <w:proofErr w:type="spellEnd"/>
      <w:r w:rsidR="000A667B">
        <w:rPr>
          <w:b/>
          <w:szCs w:val="28"/>
        </w:rPr>
        <w:t xml:space="preserve"> </w:t>
      </w:r>
      <w:r w:rsidRPr="000A667B">
        <w:rPr>
          <w:b/>
          <w:szCs w:val="28"/>
        </w:rPr>
        <w:t>о</w:t>
      </w:r>
      <w:r w:rsidR="000A667B">
        <w:rPr>
          <w:b/>
          <w:szCs w:val="28"/>
        </w:rPr>
        <w:t xml:space="preserve"> </w:t>
      </w:r>
      <w:r w:rsidRPr="000A667B">
        <w:rPr>
          <w:b/>
          <w:szCs w:val="28"/>
        </w:rPr>
        <w:t>в</w:t>
      </w:r>
      <w:r w:rsidR="000A667B">
        <w:rPr>
          <w:b/>
          <w:szCs w:val="28"/>
        </w:rPr>
        <w:t xml:space="preserve"> </w:t>
      </w:r>
      <w:r w:rsidRPr="000A667B">
        <w:rPr>
          <w:b/>
          <w:szCs w:val="28"/>
        </w:rPr>
        <w:t>л</w:t>
      </w:r>
      <w:r w:rsidR="000A667B">
        <w:rPr>
          <w:b/>
          <w:szCs w:val="28"/>
        </w:rPr>
        <w:t xml:space="preserve"> </w:t>
      </w:r>
      <w:r w:rsidRPr="000A667B">
        <w:rPr>
          <w:b/>
          <w:szCs w:val="28"/>
        </w:rPr>
        <w:t>я</w:t>
      </w:r>
      <w:r w:rsidR="000A667B">
        <w:rPr>
          <w:b/>
          <w:szCs w:val="28"/>
        </w:rPr>
        <w:t xml:space="preserve"> </w:t>
      </w:r>
      <w:r w:rsidRPr="000A667B">
        <w:rPr>
          <w:b/>
          <w:szCs w:val="28"/>
        </w:rPr>
        <w:t>е</w:t>
      </w:r>
      <w:r w:rsidR="000A667B">
        <w:rPr>
          <w:b/>
          <w:szCs w:val="28"/>
        </w:rPr>
        <w:t xml:space="preserve"> </w:t>
      </w:r>
      <w:r w:rsidRPr="000A667B">
        <w:rPr>
          <w:b/>
          <w:szCs w:val="28"/>
        </w:rPr>
        <w:t>т:</w:t>
      </w:r>
    </w:p>
    <w:p w:rsidR="005475D5" w:rsidRDefault="005475D5" w:rsidP="005475D5">
      <w:pPr>
        <w:autoSpaceDE w:val="0"/>
        <w:autoSpaceDN w:val="0"/>
        <w:adjustRightInd w:val="0"/>
        <w:ind w:firstLine="540"/>
        <w:jc w:val="both"/>
        <w:rPr>
          <w:szCs w:val="28"/>
        </w:rPr>
      </w:pPr>
      <w:r w:rsidRPr="00FB03C4">
        <w:rPr>
          <w:szCs w:val="28"/>
        </w:rPr>
        <w:t xml:space="preserve">1. Утвердить </w:t>
      </w:r>
      <w:r>
        <w:rPr>
          <w:szCs w:val="28"/>
        </w:rPr>
        <w:t>прилагаемое</w:t>
      </w:r>
      <w:proofErr w:type="gramStart"/>
      <w:r>
        <w:rPr>
          <w:szCs w:val="28"/>
        </w:rPr>
        <w:t xml:space="preserve"> </w:t>
      </w:r>
      <w:hyperlink w:anchor="Par28" w:history="1">
        <w:r w:rsidRPr="00FB03C4">
          <w:rPr>
            <w:szCs w:val="28"/>
          </w:rPr>
          <w:t>П</w:t>
        </w:r>
        <w:proofErr w:type="gramEnd"/>
        <w:r w:rsidRPr="00FB03C4">
          <w:rPr>
            <w:szCs w:val="28"/>
          </w:rPr>
          <w:t>о</w:t>
        </w:r>
      </w:hyperlink>
      <w:r>
        <w:rPr>
          <w:szCs w:val="28"/>
        </w:rPr>
        <w:t>ложение о</w:t>
      </w:r>
      <w:r w:rsidRPr="00FB03C4">
        <w:rPr>
          <w:szCs w:val="28"/>
        </w:rPr>
        <w:t xml:space="preserve"> </w:t>
      </w:r>
      <w:r>
        <w:rPr>
          <w:szCs w:val="28"/>
        </w:rPr>
        <w:t>подготовке и утверждении</w:t>
      </w:r>
      <w:r w:rsidRPr="00FB03C4">
        <w:rPr>
          <w:szCs w:val="28"/>
        </w:rPr>
        <w:t xml:space="preserve"> перечня участков недр местного значения</w:t>
      </w:r>
      <w:r>
        <w:rPr>
          <w:szCs w:val="28"/>
        </w:rPr>
        <w:t xml:space="preserve"> на территории Республики Карелия.</w:t>
      </w:r>
    </w:p>
    <w:p w:rsidR="005475D5" w:rsidRDefault="005475D5" w:rsidP="005475D5">
      <w:pPr>
        <w:autoSpaceDE w:val="0"/>
        <w:autoSpaceDN w:val="0"/>
        <w:adjustRightInd w:val="0"/>
        <w:ind w:firstLine="540"/>
        <w:jc w:val="both"/>
        <w:rPr>
          <w:szCs w:val="28"/>
        </w:rPr>
      </w:pPr>
      <w:r>
        <w:rPr>
          <w:szCs w:val="28"/>
        </w:rPr>
        <w:t xml:space="preserve">2. </w:t>
      </w:r>
      <w:proofErr w:type="gramStart"/>
      <w:r w:rsidRPr="00FB03C4">
        <w:rPr>
          <w:szCs w:val="28"/>
        </w:rPr>
        <w:t>Контроль за</w:t>
      </w:r>
      <w:proofErr w:type="gramEnd"/>
      <w:r w:rsidRPr="00FB03C4">
        <w:rPr>
          <w:szCs w:val="28"/>
        </w:rPr>
        <w:t xml:space="preserve"> исполнением настоящего постановления возложить на заместителя </w:t>
      </w:r>
      <w:r>
        <w:rPr>
          <w:szCs w:val="28"/>
        </w:rPr>
        <w:t xml:space="preserve">Главы Республики Карелия – Министра экономического развития Республики Карелия </w:t>
      </w:r>
      <w:proofErr w:type="spellStart"/>
      <w:r>
        <w:rPr>
          <w:szCs w:val="28"/>
        </w:rPr>
        <w:t>Чмиля</w:t>
      </w:r>
      <w:proofErr w:type="spellEnd"/>
      <w:r w:rsidR="000A667B">
        <w:rPr>
          <w:szCs w:val="28"/>
        </w:rPr>
        <w:t xml:space="preserve"> В.Я.</w:t>
      </w:r>
    </w:p>
    <w:p w:rsidR="00000057" w:rsidRDefault="00000057" w:rsidP="00A92C29">
      <w:pPr>
        <w:ind w:left="-142"/>
        <w:jc w:val="center"/>
        <w:rPr>
          <w:b/>
        </w:rPr>
      </w:pPr>
    </w:p>
    <w:p w:rsidR="000A667B" w:rsidRDefault="000A667B"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0A667B" w:rsidRDefault="008A3180" w:rsidP="00BA52E2">
      <w:pPr>
        <w:ind w:left="-142"/>
        <w:rPr>
          <w:szCs w:val="28"/>
        </w:rPr>
        <w:sectPr w:rsidR="000A667B" w:rsidSect="000A667B">
          <w:headerReference w:type="first" r:id="rId8"/>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0A667B" w:rsidRDefault="000A667B" w:rsidP="000A667B">
      <w:pPr>
        <w:autoSpaceDE w:val="0"/>
        <w:autoSpaceDN w:val="0"/>
        <w:adjustRightInd w:val="0"/>
        <w:ind w:left="4536"/>
        <w:outlineLvl w:val="0"/>
        <w:rPr>
          <w:szCs w:val="28"/>
        </w:rPr>
      </w:pPr>
      <w:r>
        <w:rPr>
          <w:szCs w:val="28"/>
        </w:rPr>
        <w:lastRenderedPageBreak/>
        <w:t>Утверждено постановлением Правительства Республики Карелия</w:t>
      </w:r>
    </w:p>
    <w:p w:rsidR="000A667B" w:rsidRDefault="000A667B" w:rsidP="000A667B">
      <w:pPr>
        <w:autoSpaceDE w:val="0"/>
        <w:autoSpaceDN w:val="0"/>
        <w:adjustRightInd w:val="0"/>
        <w:ind w:left="4536"/>
        <w:rPr>
          <w:szCs w:val="28"/>
        </w:rPr>
      </w:pPr>
      <w:r>
        <w:rPr>
          <w:szCs w:val="28"/>
        </w:rPr>
        <w:t xml:space="preserve">от </w:t>
      </w:r>
      <w:r w:rsidR="005A52F9">
        <w:rPr>
          <w:szCs w:val="28"/>
        </w:rPr>
        <w:t xml:space="preserve"> </w:t>
      </w:r>
      <w:r w:rsidR="005A52F9">
        <w:t>4 сентября 2013 года № 275-П</w:t>
      </w:r>
    </w:p>
    <w:p w:rsidR="000A667B" w:rsidRDefault="000A667B" w:rsidP="000A667B">
      <w:pPr>
        <w:autoSpaceDE w:val="0"/>
        <w:autoSpaceDN w:val="0"/>
        <w:adjustRightInd w:val="0"/>
        <w:ind w:left="4536"/>
        <w:rPr>
          <w:szCs w:val="28"/>
        </w:rPr>
      </w:pPr>
    </w:p>
    <w:p w:rsidR="000A667B" w:rsidRDefault="000A667B" w:rsidP="000A667B">
      <w:pPr>
        <w:autoSpaceDE w:val="0"/>
        <w:autoSpaceDN w:val="0"/>
        <w:adjustRightInd w:val="0"/>
        <w:jc w:val="center"/>
        <w:rPr>
          <w:szCs w:val="28"/>
        </w:rPr>
      </w:pPr>
    </w:p>
    <w:p w:rsidR="000A667B" w:rsidRDefault="000A667B" w:rsidP="000A667B">
      <w:pPr>
        <w:autoSpaceDE w:val="0"/>
        <w:autoSpaceDN w:val="0"/>
        <w:adjustRightInd w:val="0"/>
        <w:jc w:val="center"/>
        <w:rPr>
          <w:b/>
          <w:bCs/>
          <w:szCs w:val="28"/>
        </w:rPr>
      </w:pPr>
      <w:r>
        <w:rPr>
          <w:b/>
          <w:bCs/>
          <w:szCs w:val="28"/>
        </w:rPr>
        <w:t>ПОЛОЖЕНИЕ</w:t>
      </w:r>
    </w:p>
    <w:p w:rsidR="000A667B" w:rsidRPr="00FB03C4" w:rsidRDefault="000A667B" w:rsidP="000A667B">
      <w:pPr>
        <w:autoSpaceDE w:val="0"/>
        <w:autoSpaceDN w:val="0"/>
        <w:adjustRightInd w:val="0"/>
        <w:ind w:firstLine="540"/>
        <w:jc w:val="center"/>
        <w:rPr>
          <w:b/>
          <w:szCs w:val="28"/>
        </w:rPr>
      </w:pPr>
      <w:r>
        <w:rPr>
          <w:b/>
          <w:szCs w:val="28"/>
        </w:rPr>
        <w:t xml:space="preserve">о </w:t>
      </w:r>
      <w:r w:rsidRPr="00FB03C4">
        <w:rPr>
          <w:b/>
          <w:szCs w:val="28"/>
        </w:rPr>
        <w:t>подготовк</w:t>
      </w:r>
      <w:r>
        <w:rPr>
          <w:b/>
          <w:szCs w:val="28"/>
        </w:rPr>
        <w:t>е</w:t>
      </w:r>
      <w:r w:rsidRPr="00FB03C4">
        <w:rPr>
          <w:b/>
          <w:szCs w:val="28"/>
        </w:rPr>
        <w:t xml:space="preserve"> и утверждени</w:t>
      </w:r>
      <w:r>
        <w:rPr>
          <w:b/>
          <w:szCs w:val="28"/>
        </w:rPr>
        <w:t>и</w:t>
      </w:r>
      <w:r w:rsidRPr="00FB03C4">
        <w:rPr>
          <w:b/>
          <w:szCs w:val="28"/>
        </w:rPr>
        <w:t xml:space="preserve"> перечня участков недр местного значения на территории Республики Карелия</w:t>
      </w:r>
    </w:p>
    <w:p w:rsidR="000A667B" w:rsidRDefault="000A667B" w:rsidP="000A667B">
      <w:pPr>
        <w:autoSpaceDE w:val="0"/>
        <w:autoSpaceDN w:val="0"/>
        <w:adjustRightInd w:val="0"/>
        <w:ind w:firstLine="540"/>
        <w:jc w:val="both"/>
        <w:rPr>
          <w:szCs w:val="28"/>
        </w:rPr>
      </w:pPr>
    </w:p>
    <w:p w:rsidR="000A667B" w:rsidRPr="00693BF4" w:rsidRDefault="000A667B" w:rsidP="000A667B">
      <w:pPr>
        <w:autoSpaceDE w:val="0"/>
        <w:autoSpaceDN w:val="0"/>
        <w:adjustRightInd w:val="0"/>
        <w:ind w:firstLine="709"/>
        <w:jc w:val="both"/>
        <w:rPr>
          <w:szCs w:val="28"/>
        </w:rPr>
      </w:pPr>
      <w:r w:rsidRPr="00693BF4">
        <w:rPr>
          <w:szCs w:val="28"/>
        </w:rPr>
        <w:t xml:space="preserve">1. </w:t>
      </w:r>
      <w:proofErr w:type="gramStart"/>
      <w:r w:rsidRPr="00693BF4">
        <w:rPr>
          <w:szCs w:val="28"/>
        </w:rPr>
        <w:t>Настоящ</w:t>
      </w:r>
      <w:r>
        <w:rPr>
          <w:szCs w:val="28"/>
        </w:rPr>
        <w:t>ее</w:t>
      </w:r>
      <w:r w:rsidRPr="00693BF4">
        <w:rPr>
          <w:szCs w:val="28"/>
        </w:rPr>
        <w:t xml:space="preserve"> </w:t>
      </w:r>
      <w:r>
        <w:rPr>
          <w:szCs w:val="28"/>
        </w:rPr>
        <w:t>Положение</w:t>
      </w:r>
      <w:r w:rsidRPr="00693BF4">
        <w:rPr>
          <w:szCs w:val="28"/>
        </w:rPr>
        <w:t xml:space="preserve"> разработан</w:t>
      </w:r>
      <w:r>
        <w:rPr>
          <w:szCs w:val="28"/>
        </w:rPr>
        <w:t>о</w:t>
      </w:r>
      <w:r w:rsidRPr="00693BF4">
        <w:rPr>
          <w:szCs w:val="28"/>
        </w:rPr>
        <w:t xml:space="preserve"> в соответствии с </w:t>
      </w:r>
      <w:hyperlink r:id="rId9" w:history="1">
        <w:r w:rsidRPr="00693BF4">
          <w:rPr>
            <w:szCs w:val="28"/>
          </w:rPr>
          <w:t>Законом</w:t>
        </w:r>
      </w:hyperlink>
      <w:r w:rsidRPr="00693BF4">
        <w:rPr>
          <w:szCs w:val="28"/>
        </w:rPr>
        <w:t xml:space="preserve"> Российской Федерации от 21 февраля 1992 г</w:t>
      </w:r>
      <w:r>
        <w:rPr>
          <w:szCs w:val="28"/>
        </w:rPr>
        <w:t>ода</w:t>
      </w:r>
      <w:r w:rsidRPr="00693BF4">
        <w:rPr>
          <w:szCs w:val="28"/>
        </w:rPr>
        <w:t xml:space="preserve"> </w:t>
      </w:r>
      <w:r>
        <w:rPr>
          <w:szCs w:val="28"/>
        </w:rPr>
        <w:t>№</w:t>
      </w:r>
      <w:r w:rsidRPr="00693BF4">
        <w:rPr>
          <w:szCs w:val="28"/>
        </w:rPr>
        <w:t xml:space="preserve"> 2395-1 </w:t>
      </w:r>
      <w:r>
        <w:rPr>
          <w:szCs w:val="28"/>
        </w:rPr>
        <w:t>«</w:t>
      </w:r>
      <w:r w:rsidRPr="00693BF4">
        <w:rPr>
          <w:szCs w:val="28"/>
        </w:rPr>
        <w:t>О недрах</w:t>
      </w:r>
      <w:r>
        <w:rPr>
          <w:szCs w:val="28"/>
        </w:rPr>
        <w:t>»</w:t>
      </w:r>
      <w:r w:rsidRPr="00693BF4">
        <w:rPr>
          <w:szCs w:val="28"/>
        </w:rPr>
        <w:t xml:space="preserve">, </w:t>
      </w:r>
      <w:r>
        <w:rPr>
          <w:szCs w:val="28"/>
        </w:rPr>
        <w:t xml:space="preserve">Законом Республики Карелия от 26 октября 2007 года № 1122-ЗРК                   «О некоторых вопросах </w:t>
      </w:r>
      <w:proofErr w:type="spellStart"/>
      <w:r>
        <w:rPr>
          <w:szCs w:val="28"/>
        </w:rPr>
        <w:t>недропользования</w:t>
      </w:r>
      <w:proofErr w:type="spellEnd"/>
      <w:r>
        <w:rPr>
          <w:szCs w:val="28"/>
        </w:rPr>
        <w:t xml:space="preserve"> на территории Республики Карелия» </w:t>
      </w:r>
      <w:r w:rsidRPr="00693BF4">
        <w:rPr>
          <w:szCs w:val="28"/>
        </w:rPr>
        <w:t xml:space="preserve">и определяет единый подход при </w:t>
      </w:r>
      <w:r>
        <w:rPr>
          <w:szCs w:val="28"/>
        </w:rPr>
        <w:t xml:space="preserve">подготовке и утверждении </w:t>
      </w:r>
      <w:r w:rsidRPr="00693BF4">
        <w:rPr>
          <w:szCs w:val="28"/>
        </w:rPr>
        <w:t xml:space="preserve">перечня участков недр местного значения, планируемых </w:t>
      </w:r>
      <w:r>
        <w:rPr>
          <w:szCs w:val="28"/>
        </w:rPr>
        <w:t>к</w:t>
      </w:r>
      <w:r w:rsidRPr="00693BF4">
        <w:rPr>
          <w:szCs w:val="28"/>
        </w:rPr>
        <w:t xml:space="preserve"> предоставлени</w:t>
      </w:r>
      <w:r>
        <w:rPr>
          <w:szCs w:val="28"/>
        </w:rPr>
        <w:t>ю</w:t>
      </w:r>
      <w:r w:rsidRPr="00693BF4">
        <w:rPr>
          <w:szCs w:val="28"/>
        </w:rPr>
        <w:t xml:space="preserve"> в пользование для геологического изучения за счет средств </w:t>
      </w:r>
      <w:proofErr w:type="spellStart"/>
      <w:r>
        <w:rPr>
          <w:szCs w:val="28"/>
        </w:rPr>
        <w:t>недропользователей</w:t>
      </w:r>
      <w:proofErr w:type="spellEnd"/>
      <w:r w:rsidRPr="00693BF4">
        <w:rPr>
          <w:szCs w:val="28"/>
        </w:rPr>
        <w:t>, а</w:t>
      </w:r>
      <w:proofErr w:type="gramEnd"/>
      <w:r w:rsidRPr="00693BF4">
        <w:rPr>
          <w:szCs w:val="28"/>
        </w:rPr>
        <w:t xml:space="preserve"> также для разведки и добычи </w:t>
      </w:r>
      <w:r>
        <w:rPr>
          <w:szCs w:val="28"/>
        </w:rPr>
        <w:t xml:space="preserve">общераспространенных </w:t>
      </w:r>
      <w:r w:rsidRPr="00693BF4">
        <w:rPr>
          <w:szCs w:val="28"/>
        </w:rPr>
        <w:t>полезных ископаемых или для геологического изучения</w:t>
      </w:r>
      <w:r>
        <w:rPr>
          <w:szCs w:val="28"/>
        </w:rPr>
        <w:t xml:space="preserve"> (поисков</w:t>
      </w:r>
      <w:r w:rsidRPr="00693BF4">
        <w:rPr>
          <w:szCs w:val="28"/>
        </w:rPr>
        <w:t>,</w:t>
      </w:r>
      <w:r>
        <w:rPr>
          <w:szCs w:val="28"/>
        </w:rPr>
        <w:t xml:space="preserve"> оценки),</w:t>
      </w:r>
      <w:r w:rsidRPr="00693BF4">
        <w:rPr>
          <w:szCs w:val="28"/>
        </w:rPr>
        <w:t xml:space="preserve"> разведки и добычи общераспространенных полезных ископаемых на территории Республики </w:t>
      </w:r>
      <w:r>
        <w:rPr>
          <w:szCs w:val="28"/>
        </w:rPr>
        <w:t>Карелия</w:t>
      </w:r>
      <w:r w:rsidRPr="00693BF4">
        <w:rPr>
          <w:szCs w:val="28"/>
        </w:rPr>
        <w:t xml:space="preserve"> (далее - перечень).</w:t>
      </w:r>
    </w:p>
    <w:p w:rsidR="000A667B" w:rsidRDefault="000A667B" w:rsidP="000A667B">
      <w:pPr>
        <w:autoSpaceDE w:val="0"/>
        <w:autoSpaceDN w:val="0"/>
        <w:adjustRightInd w:val="0"/>
        <w:ind w:firstLine="540"/>
        <w:jc w:val="both"/>
        <w:rPr>
          <w:szCs w:val="28"/>
        </w:rPr>
      </w:pPr>
      <w:r>
        <w:rPr>
          <w:szCs w:val="28"/>
        </w:rPr>
        <w:t>2. Действие Положения не распространяется на участки недр местного значения (далее –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0A667B" w:rsidRDefault="000A667B" w:rsidP="000A667B">
      <w:pPr>
        <w:autoSpaceDE w:val="0"/>
        <w:autoSpaceDN w:val="0"/>
        <w:adjustRightInd w:val="0"/>
        <w:ind w:firstLine="540"/>
        <w:jc w:val="both"/>
        <w:rPr>
          <w:szCs w:val="28"/>
        </w:rPr>
      </w:pPr>
      <w:bookmarkStart w:id="0" w:name="Par28"/>
      <w:bookmarkEnd w:id="0"/>
      <w:r>
        <w:rPr>
          <w:szCs w:val="28"/>
        </w:rPr>
        <w:t>3. Подготовка и утверждение перечня осуществляется Министерством по природопользованию и экологии Республики Карелия (далее – Министерство).</w:t>
      </w:r>
    </w:p>
    <w:p w:rsidR="000A667B" w:rsidRDefault="000A667B" w:rsidP="000A667B">
      <w:pPr>
        <w:autoSpaceDE w:val="0"/>
        <w:autoSpaceDN w:val="0"/>
        <w:adjustRightInd w:val="0"/>
        <w:ind w:firstLine="540"/>
        <w:jc w:val="both"/>
        <w:rPr>
          <w:szCs w:val="28"/>
        </w:rPr>
      </w:pPr>
      <w:r>
        <w:rPr>
          <w:szCs w:val="28"/>
        </w:rPr>
        <w:t>4. Перечень формируется по следующим разделам:</w:t>
      </w:r>
    </w:p>
    <w:p w:rsidR="000A667B" w:rsidRDefault="000A667B" w:rsidP="000A667B">
      <w:pPr>
        <w:autoSpaceDE w:val="0"/>
        <w:autoSpaceDN w:val="0"/>
        <w:adjustRightInd w:val="0"/>
        <w:ind w:firstLine="540"/>
        <w:jc w:val="both"/>
        <w:rPr>
          <w:szCs w:val="28"/>
        </w:rPr>
      </w:pPr>
      <w:r>
        <w:rPr>
          <w:szCs w:val="28"/>
        </w:rPr>
        <w:t>раздел 1 «Участки недр для геологического изучения с целью поисков и оценки месторождений общераспространенных полезных ископаемых» по форме согласно приложению 1;</w:t>
      </w:r>
    </w:p>
    <w:p w:rsidR="000A667B" w:rsidRDefault="000A667B" w:rsidP="000A667B">
      <w:pPr>
        <w:autoSpaceDE w:val="0"/>
        <w:autoSpaceDN w:val="0"/>
        <w:adjustRightInd w:val="0"/>
        <w:ind w:firstLine="540"/>
        <w:jc w:val="both"/>
        <w:rPr>
          <w:szCs w:val="28"/>
        </w:rPr>
      </w:pPr>
      <w:r>
        <w:rPr>
          <w:szCs w:val="28"/>
        </w:rPr>
        <w:t>раздел 2 «Участки недр для разведки и добычи полезных ископаемых, а также с целью геологического изучения (поисков, оценки), разведки и добычи полезных ископаемых»</w:t>
      </w:r>
      <w:r w:rsidRPr="00EA7D92">
        <w:rPr>
          <w:szCs w:val="28"/>
        </w:rPr>
        <w:t xml:space="preserve"> </w:t>
      </w:r>
      <w:r>
        <w:rPr>
          <w:szCs w:val="28"/>
        </w:rPr>
        <w:t>по форме согласно приложению 2.</w:t>
      </w:r>
    </w:p>
    <w:p w:rsidR="000A667B" w:rsidRDefault="000A667B" w:rsidP="000A667B">
      <w:pPr>
        <w:autoSpaceDE w:val="0"/>
        <w:autoSpaceDN w:val="0"/>
        <w:adjustRightInd w:val="0"/>
        <w:ind w:firstLine="540"/>
        <w:jc w:val="both"/>
        <w:rPr>
          <w:szCs w:val="28"/>
        </w:rPr>
      </w:pPr>
      <w:r>
        <w:rPr>
          <w:szCs w:val="28"/>
        </w:rPr>
        <w:t>5. Включение участков недр в перечень осуществляется  Министерством на основании заявок, поступивших от органов исполнительной власти Республики Карелия, органов местного самоуправления в Республике Карелия, субъектов предпринимательской деятельности.</w:t>
      </w:r>
    </w:p>
    <w:p w:rsidR="000A667B" w:rsidRDefault="000A667B" w:rsidP="000A667B">
      <w:pPr>
        <w:autoSpaceDE w:val="0"/>
        <w:autoSpaceDN w:val="0"/>
        <w:adjustRightInd w:val="0"/>
        <w:ind w:firstLine="540"/>
        <w:jc w:val="both"/>
        <w:rPr>
          <w:szCs w:val="28"/>
        </w:rPr>
      </w:pPr>
      <w:r>
        <w:rPr>
          <w:szCs w:val="28"/>
        </w:rPr>
        <w:t>6. Заявка о включении участка недр в раздел 1 перечня «Участки недр для геологического изучения с целью поисков и оценки месторождений общераспространенных полезных ископаемых» должна содержать следующую информацию:</w:t>
      </w:r>
    </w:p>
    <w:p w:rsidR="00115A61" w:rsidRPr="00115A61" w:rsidRDefault="00115A61" w:rsidP="00115A61">
      <w:pPr>
        <w:autoSpaceDE w:val="0"/>
        <w:autoSpaceDN w:val="0"/>
        <w:adjustRightInd w:val="0"/>
        <w:jc w:val="center"/>
        <w:rPr>
          <w:sz w:val="24"/>
          <w:szCs w:val="24"/>
        </w:rPr>
      </w:pPr>
      <w:r w:rsidRPr="00115A61">
        <w:rPr>
          <w:sz w:val="24"/>
          <w:szCs w:val="24"/>
        </w:rPr>
        <w:lastRenderedPageBreak/>
        <w:t>2</w:t>
      </w:r>
    </w:p>
    <w:p w:rsidR="000A667B" w:rsidRDefault="000A667B" w:rsidP="000A667B">
      <w:pPr>
        <w:autoSpaceDE w:val="0"/>
        <w:autoSpaceDN w:val="0"/>
        <w:adjustRightInd w:val="0"/>
        <w:ind w:firstLine="540"/>
        <w:jc w:val="both"/>
        <w:rPr>
          <w:szCs w:val="28"/>
        </w:rPr>
      </w:pPr>
      <w:r>
        <w:rPr>
          <w:szCs w:val="28"/>
        </w:rPr>
        <w:t>вид пользования недрами;</w:t>
      </w:r>
    </w:p>
    <w:p w:rsidR="000A667B" w:rsidRDefault="000A667B" w:rsidP="000A667B">
      <w:pPr>
        <w:autoSpaceDE w:val="0"/>
        <w:autoSpaceDN w:val="0"/>
        <w:adjustRightInd w:val="0"/>
        <w:ind w:firstLine="540"/>
        <w:jc w:val="both"/>
        <w:rPr>
          <w:szCs w:val="28"/>
        </w:rPr>
      </w:pPr>
      <w:r>
        <w:rPr>
          <w:szCs w:val="28"/>
        </w:rPr>
        <w:t>наименование участка недр;</w:t>
      </w:r>
    </w:p>
    <w:p w:rsidR="000A667B" w:rsidRDefault="000A667B" w:rsidP="000A667B">
      <w:pPr>
        <w:autoSpaceDE w:val="0"/>
        <w:autoSpaceDN w:val="0"/>
        <w:adjustRightInd w:val="0"/>
        <w:ind w:firstLine="540"/>
        <w:jc w:val="both"/>
        <w:rPr>
          <w:szCs w:val="28"/>
        </w:rPr>
      </w:pPr>
      <w:r>
        <w:rPr>
          <w:szCs w:val="28"/>
        </w:rPr>
        <w:t>местоположение (район) участка недр;</w:t>
      </w:r>
    </w:p>
    <w:p w:rsidR="000A667B" w:rsidRDefault="000A667B" w:rsidP="000A667B">
      <w:pPr>
        <w:autoSpaceDE w:val="0"/>
        <w:autoSpaceDN w:val="0"/>
        <w:adjustRightInd w:val="0"/>
        <w:ind w:firstLine="540"/>
        <w:jc w:val="both"/>
        <w:rPr>
          <w:szCs w:val="28"/>
        </w:rPr>
      </w:pPr>
      <w:r>
        <w:rPr>
          <w:szCs w:val="28"/>
        </w:rPr>
        <w:t>вид полезного ископаемого;</w:t>
      </w:r>
    </w:p>
    <w:p w:rsidR="000A667B" w:rsidRDefault="000A667B" w:rsidP="000A667B">
      <w:pPr>
        <w:autoSpaceDE w:val="0"/>
        <w:autoSpaceDN w:val="0"/>
        <w:adjustRightInd w:val="0"/>
        <w:ind w:firstLine="540"/>
        <w:jc w:val="both"/>
        <w:rPr>
          <w:szCs w:val="28"/>
        </w:rPr>
      </w:pPr>
      <w:r>
        <w:rPr>
          <w:szCs w:val="28"/>
        </w:rPr>
        <w:t>ресурсы (с указанием количества общераспространенного полезного ископаемого по каждой категории и виду полезного ископаемого с указанием единиц измерения).</w:t>
      </w:r>
    </w:p>
    <w:p w:rsidR="000A667B" w:rsidRDefault="000A667B" w:rsidP="000A667B">
      <w:pPr>
        <w:autoSpaceDE w:val="0"/>
        <w:autoSpaceDN w:val="0"/>
        <w:adjustRightInd w:val="0"/>
        <w:ind w:firstLine="540"/>
        <w:jc w:val="both"/>
        <w:rPr>
          <w:szCs w:val="28"/>
        </w:rPr>
      </w:pPr>
      <w:r>
        <w:rPr>
          <w:szCs w:val="28"/>
        </w:rPr>
        <w:t>7. Заявка о включении участка недр в раздел 2 перечня «Участки недр для разведки и добычи полезных ископаемых, а также с целью геологического изучения (поисков, оценки), разведки и добычи полезных ископаемых»</w:t>
      </w:r>
      <w:r w:rsidRPr="00EA7D92">
        <w:rPr>
          <w:szCs w:val="28"/>
        </w:rPr>
        <w:t xml:space="preserve"> </w:t>
      </w:r>
      <w:r>
        <w:rPr>
          <w:szCs w:val="28"/>
        </w:rPr>
        <w:t>должна содержать следующую информацию:</w:t>
      </w:r>
    </w:p>
    <w:p w:rsidR="000A667B" w:rsidRDefault="000A667B" w:rsidP="000A667B">
      <w:pPr>
        <w:autoSpaceDE w:val="0"/>
        <w:autoSpaceDN w:val="0"/>
        <w:adjustRightInd w:val="0"/>
        <w:ind w:firstLine="540"/>
        <w:jc w:val="both"/>
        <w:rPr>
          <w:szCs w:val="28"/>
        </w:rPr>
      </w:pPr>
      <w:r>
        <w:rPr>
          <w:szCs w:val="28"/>
        </w:rPr>
        <w:t>вид пользования недрами;</w:t>
      </w:r>
    </w:p>
    <w:p w:rsidR="000A667B" w:rsidRDefault="000A667B" w:rsidP="000A667B">
      <w:pPr>
        <w:autoSpaceDE w:val="0"/>
        <w:autoSpaceDN w:val="0"/>
        <w:adjustRightInd w:val="0"/>
        <w:ind w:firstLine="540"/>
        <w:jc w:val="both"/>
        <w:rPr>
          <w:szCs w:val="28"/>
        </w:rPr>
      </w:pPr>
      <w:r>
        <w:rPr>
          <w:szCs w:val="28"/>
        </w:rPr>
        <w:t>наименование участка недр;</w:t>
      </w:r>
    </w:p>
    <w:p w:rsidR="000A667B" w:rsidRDefault="000A667B" w:rsidP="000A667B">
      <w:pPr>
        <w:autoSpaceDE w:val="0"/>
        <w:autoSpaceDN w:val="0"/>
        <w:adjustRightInd w:val="0"/>
        <w:ind w:firstLine="540"/>
        <w:jc w:val="both"/>
        <w:rPr>
          <w:szCs w:val="28"/>
        </w:rPr>
      </w:pPr>
      <w:r>
        <w:rPr>
          <w:szCs w:val="28"/>
        </w:rPr>
        <w:t>местоположение (район) участка недр;</w:t>
      </w:r>
    </w:p>
    <w:p w:rsidR="000A667B" w:rsidRDefault="000A667B" w:rsidP="000A667B">
      <w:pPr>
        <w:autoSpaceDE w:val="0"/>
        <w:autoSpaceDN w:val="0"/>
        <w:adjustRightInd w:val="0"/>
        <w:ind w:firstLine="540"/>
        <w:jc w:val="both"/>
        <w:rPr>
          <w:szCs w:val="28"/>
        </w:rPr>
      </w:pPr>
      <w:r>
        <w:rPr>
          <w:szCs w:val="28"/>
        </w:rPr>
        <w:t>вид полезного ископаемого;</w:t>
      </w:r>
    </w:p>
    <w:p w:rsidR="000A667B" w:rsidRDefault="000A667B" w:rsidP="000A667B">
      <w:pPr>
        <w:autoSpaceDE w:val="0"/>
        <w:autoSpaceDN w:val="0"/>
        <w:adjustRightInd w:val="0"/>
        <w:ind w:firstLine="540"/>
        <w:jc w:val="both"/>
        <w:rPr>
          <w:szCs w:val="28"/>
        </w:rPr>
      </w:pPr>
      <w:r>
        <w:rPr>
          <w:szCs w:val="28"/>
        </w:rPr>
        <w:t>запасы и ресурсы (с указанием количества полезного ископаемого по каждой категории и виду полезного ископаемого с указанием единиц измерения);</w:t>
      </w:r>
    </w:p>
    <w:p w:rsidR="000A667B" w:rsidRDefault="000A667B" w:rsidP="000A667B">
      <w:pPr>
        <w:autoSpaceDE w:val="0"/>
        <w:autoSpaceDN w:val="0"/>
        <w:adjustRightInd w:val="0"/>
        <w:ind w:firstLine="540"/>
        <w:jc w:val="both"/>
        <w:rPr>
          <w:szCs w:val="28"/>
        </w:rPr>
      </w:pPr>
      <w:r>
        <w:rPr>
          <w:szCs w:val="28"/>
        </w:rPr>
        <w:t>указание органа, проводившего экспертную оценку запасов (ГКЗ, РКЗ, ТКЗ, ЦКЗ, НТС ПГО) или прогнозных ресурсов (РКЗ, ТКЗ, ЦКЗ, НТС ПГО, НТС территориального органа управления государственным фондом недр, НТС или Экспертный совет отраслевого института по соответствующему виду полезного ископаемого) по участку недр, номер протокола, дата проведения.</w:t>
      </w:r>
    </w:p>
    <w:p w:rsidR="000A667B" w:rsidRDefault="000A667B" w:rsidP="000A667B">
      <w:pPr>
        <w:autoSpaceDE w:val="0"/>
        <w:autoSpaceDN w:val="0"/>
        <w:adjustRightInd w:val="0"/>
        <w:ind w:firstLine="540"/>
        <w:jc w:val="both"/>
        <w:rPr>
          <w:szCs w:val="28"/>
        </w:rPr>
      </w:pPr>
      <w:r>
        <w:rPr>
          <w:szCs w:val="28"/>
        </w:rPr>
        <w:t>8. К заявкам должны быть приложены следующие документы:</w:t>
      </w:r>
    </w:p>
    <w:p w:rsidR="000A667B" w:rsidRDefault="000A667B" w:rsidP="000A667B">
      <w:pPr>
        <w:autoSpaceDE w:val="0"/>
        <w:autoSpaceDN w:val="0"/>
        <w:adjustRightInd w:val="0"/>
        <w:ind w:firstLine="540"/>
        <w:jc w:val="both"/>
        <w:rPr>
          <w:szCs w:val="28"/>
        </w:rPr>
      </w:pPr>
      <w:r>
        <w:rPr>
          <w:szCs w:val="28"/>
        </w:rPr>
        <w:t>карта-схема участка недр с указанием границ участка недр в виде географических координат и площади участка;</w:t>
      </w:r>
    </w:p>
    <w:p w:rsidR="000A667B" w:rsidRDefault="000A667B" w:rsidP="000A667B">
      <w:pPr>
        <w:autoSpaceDE w:val="0"/>
        <w:autoSpaceDN w:val="0"/>
        <w:adjustRightInd w:val="0"/>
        <w:ind w:firstLine="540"/>
        <w:jc w:val="both"/>
        <w:rPr>
          <w:szCs w:val="28"/>
        </w:rPr>
      </w:pPr>
      <w:r>
        <w:rPr>
          <w:szCs w:val="28"/>
        </w:rPr>
        <w:t>справка из фонда геологической информации о наличии или отсутствии запасов полезных ископаемых, находящихся на государственном балансе, оцененных запасов или прогнозных ресурсов общераспространенных полезных ископаемых в пределах участка недр.</w:t>
      </w:r>
    </w:p>
    <w:p w:rsidR="000A667B" w:rsidRDefault="000A667B" w:rsidP="000A667B">
      <w:pPr>
        <w:autoSpaceDE w:val="0"/>
        <w:autoSpaceDN w:val="0"/>
        <w:adjustRightInd w:val="0"/>
        <w:ind w:firstLine="540"/>
        <w:jc w:val="both"/>
        <w:rPr>
          <w:szCs w:val="28"/>
        </w:rPr>
      </w:pPr>
      <w:r>
        <w:rPr>
          <w:szCs w:val="28"/>
        </w:rPr>
        <w:t>9. Поступившая заявка подлежит регистрации в день ее поступления в Министерство с присвоением ей регистрационного номера.</w:t>
      </w:r>
    </w:p>
    <w:p w:rsidR="000A667B" w:rsidRDefault="000A667B" w:rsidP="000A667B">
      <w:pPr>
        <w:autoSpaceDE w:val="0"/>
        <w:autoSpaceDN w:val="0"/>
        <w:adjustRightInd w:val="0"/>
        <w:ind w:firstLine="540"/>
        <w:jc w:val="both"/>
        <w:rPr>
          <w:szCs w:val="28"/>
        </w:rPr>
      </w:pPr>
      <w:r>
        <w:rPr>
          <w:szCs w:val="28"/>
        </w:rPr>
        <w:t xml:space="preserve">10. В случае непредставления документов или сведений, указанных в настоящем Положении, Министерство запрашивает у заявителя информацию (документы), предусмотренные настоящим Положением. </w:t>
      </w:r>
    </w:p>
    <w:p w:rsidR="000A667B" w:rsidRDefault="000A667B" w:rsidP="000A667B">
      <w:pPr>
        <w:autoSpaceDE w:val="0"/>
        <w:autoSpaceDN w:val="0"/>
        <w:adjustRightInd w:val="0"/>
        <w:ind w:firstLine="540"/>
        <w:jc w:val="both"/>
        <w:rPr>
          <w:szCs w:val="28"/>
        </w:rPr>
      </w:pPr>
      <w:r>
        <w:rPr>
          <w:szCs w:val="28"/>
        </w:rPr>
        <w:t xml:space="preserve">Запрос о предоставлении информации (документов) оформляется в виде письма и направляется заявителю в срок, не превышающий 5 рабочих дней с момента поступления заявки, при этом рассмотрение заявки приостанавливается до предоставления информации (документов). </w:t>
      </w:r>
    </w:p>
    <w:p w:rsidR="000A667B" w:rsidRDefault="000A667B" w:rsidP="000A667B">
      <w:pPr>
        <w:autoSpaceDE w:val="0"/>
        <w:autoSpaceDN w:val="0"/>
        <w:adjustRightInd w:val="0"/>
        <w:ind w:firstLine="540"/>
        <w:jc w:val="both"/>
        <w:rPr>
          <w:szCs w:val="28"/>
        </w:rPr>
      </w:pPr>
      <w:r>
        <w:rPr>
          <w:szCs w:val="28"/>
        </w:rPr>
        <w:t xml:space="preserve">В случае </w:t>
      </w:r>
      <w:proofErr w:type="spellStart"/>
      <w:r>
        <w:rPr>
          <w:szCs w:val="28"/>
        </w:rPr>
        <w:t>непредоставления</w:t>
      </w:r>
      <w:proofErr w:type="spellEnd"/>
      <w:r>
        <w:rPr>
          <w:szCs w:val="28"/>
        </w:rPr>
        <w:t xml:space="preserve"> заявителем информации (документов) в тридцатидневный срок, Министерство вправе заявку к рассмотрению не принимать и возвратить ее заявителю в течение 5 рабочих дней с сопроводительным письмом, в котором указываются причины возврата.</w:t>
      </w:r>
    </w:p>
    <w:p w:rsidR="00115A61" w:rsidRDefault="00115A61" w:rsidP="00115A61">
      <w:pPr>
        <w:autoSpaceDE w:val="0"/>
        <w:autoSpaceDN w:val="0"/>
        <w:adjustRightInd w:val="0"/>
        <w:jc w:val="center"/>
        <w:rPr>
          <w:szCs w:val="28"/>
        </w:rPr>
      </w:pPr>
      <w:r>
        <w:rPr>
          <w:sz w:val="24"/>
          <w:szCs w:val="24"/>
        </w:rPr>
        <w:lastRenderedPageBreak/>
        <w:t>3</w:t>
      </w:r>
    </w:p>
    <w:p w:rsidR="000A667B" w:rsidRDefault="000A667B" w:rsidP="000A667B">
      <w:pPr>
        <w:autoSpaceDE w:val="0"/>
        <w:autoSpaceDN w:val="0"/>
        <w:adjustRightInd w:val="0"/>
        <w:ind w:firstLine="540"/>
        <w:jc w:val="both"/>
        <w:rPr>
          <w:szCs w:val="28"/>
        </w:rPr>
      </w:pPr>
      <w:r>
        <w:rPr>
          <w:szCs w:val="28"/>
        </w:rPr>
        <w:t>11. Рассмотрение поступившей заявки осуществляется Министерством в пределах своей компетенции в установленной сфере деятельности в срок, не превышающий 30 дней со дня ее поступления. В указанный срок не включается время, необходимое для получения от заявителя информации (документов) в соответствии с пунктом 10 настоящего Положения.</w:t>
      </w:r>
    </w:p>
    <w:p w:rsidR="000A667B" w:rsidRDefault="000A667B" w:rsidP="000A667B">
      <w:pPr>
        <w:autoSpaceDE w:val="0"/>
        <w:autoSpaceDN w:val="0"/>
        <w:adjustRightInd w:val="0"/>
        <w:ind w:firstLine="540"/>
        <w:jc w:val="both"/>
        <w:rPr>
          <w:szCs w:val="28"/>
        </w:rPr>
      </w:pPr>
      <w:r>
        <w:rPr>
          <w:szCs w:val="28"/>
        </w:rPr>
        <w:t>12. В ходе рассмотрения заявки Министерство запрашивает в уполномоченных органах информацию о наличии на участке недр участков и земель ограниченного землепользования, особо охраняемых природных территорий, в том числе планируемых, а также участков недр федерального значения.</w:t>
      </w:r>
    </w:p>
    <w:p w:rsidR="000A667B" w:rsidRDefault="000A667B" w:rsidP="000A667B">
      <w:pPr>
        <w:autoSpaceDE w:val="0"/>
        <w:autoSpaceDN w:val="0"/>
        <w:adjustRightInd w:val="0"/>
        <w:ind w:firstLine="540"/>
        <w:jc w:val="both"/>
        <w:rPr>
          <w:szCs w:val="28"/>
        </w:rPr>
      </w:pPr>
      <w:r>
        <w:rPr>
          <w:szCs w:val="28"/>
        </w:rPr>
        <w:t>13. По результатам рассмотрения заявки Министерство принимает решение о включении участка недр в проект перечня или об отказе во включении участка недр в проект перечня.</w:t>
      </w:r>
    </w:p>
    <w:p w:rsidR="000A667B" w:rsidRDefault="000A667B" w:rsidP="000A667B">
      <w:pPr>
        <w:autoSpaceDE w:val="0"/>
        <w:autoSpaceDN w:val="0"/>
        <w:adjustRightInd w:val="0"/>
        <w:ind w:firstLine="540"/>
        <w:jc w:val="both"/>
        <w:rPr>
          <w:szCs w:val="28"/>
        </w:rPr>
      </w:pPr>
      <w:r>
        <w:rPr>
          <w:szCs w:val="28"/>
        </w:rPr>
        <w:t>Указанное решение оформляется письмом Министерства, которое направляется заявителю не позднее срока, указанного в пункте 11 настоящего Положения.</w:t>
      </w:r>
    </w:p>
    <w:p w:rsidR="000A667B" w:rsidRDefault="000A667B" w:rsidP="000A667B">
      <w:pPr>
        <w:autoSpaceDE w:val="0"/>
        <w:autoSpaceDN w:val="0"/>
        <w:adjustRightInd w:val="0"/>
        <w:ind w:firstLine="540"/>
        <w:jc w:val="both"/>
        <w:rPr>
          <w:szCs w:val="28"/>
        </w:rPr>
      </w:pPr>
      <w:r>
        <w:rPr>
          <w:szCs w:val="28"/>
        </w:rPr>
        <w:t>14. Министерство отказывает во включении участка недр в проект перечня в следующих случаях:</w:t>
      </w:r>
    </w:p>
    <w:p w:rsidR="000A667B" w:rsidRDefault="000A667B" w:rsidP="000A667B">
      <w:pPr>
        <w:autoSpaceDE w:val="0"/>
        <w:autoSpaceDN w:val="0"/>
        <w:adjustRightInd w:val="0"/>
        <w:ind w:firstLine="540"/>
        <w:jc w:val="both"/>
        <w:rPr>
          <w:szCs w:val="28"/>
        </w:rPr>
      </w:pPr>
      <w:r>
        <w:rPr>
          <w:szCs w:val="28"/>
        </w:rPr>
        <w:t>участок недр, полностью или частично предоставлен в пользование;</w:t>
      </w:r>
    </w:p>
    <w:p w:rsidR="000A667B" w:rsidRDefault="000A667B" w:rsidP="000A667B">
      <w:pPr>
        <w:autoSpaceDE w:val="0"/>
        <w:autoSpaceDN w:val="0"/>
        <w:adjustRightInd w:val="0"/>
        <w:ind w:firstLine="540"/>
        <w:jc w:val="both"/>
        <w:rPr>
          <w:szCs w:val="28"/>
        </w:rPr>
      </w:pPr>
      <w:r>
        <w:rPr>
          <w:szCs w:val="28"/>
        </w:rPr>
        <w:t>участок недр, полностью или частично включен в перечень участков недр, предлагаемых для предоставления в пользование, или государственную программу геологического изучения недр, развития и освоения минерально-сырьевой базы Республики Карелия;</w:t>
      </w:r>
    </w:p>
    <w:p w:rsidR="000A667B" w:rsidRDefault="000A667B" w:rsidP="000A667B">
      <w:pPr>
        <w:autoSpaceDE w:val="0"/>
        <w:autoSpaceDN w:val="0"/>
        <w:adjustRightInd w:val="0"/>
        <w:ind w:firstLine="540"/>
        <w:jc w:val="both"/>
        <w:rPr>
          <w:szCs w:val="28"/>
        </w:rPr>
      </w:pPr>
      <w:proofErr w:type="gramStart"/>
      <w:r>
        <w:rPr>
          <w:szCs w:val="28"/>
        </w:rPr>
        <w:t>участок недр, полностью или частично расположен над или под участком недр федерального значения либо над или под месторождением, не относящимся к общераспространенным полезным ископаемым, а также в случае, если границы участка недр совпадают с границами участка недр, являющегося участком недр федерального значения либо месторождением, не относящимся к общераспространенным полезным ископаемым;</w:t>
      </w:r>
      <w:proofErr w:type="gramEnd"/>
    </w:p>
    <w:p w:rsidR="000A667B" w:rsidRDefault="000A667B" w:rsidP="000A667B">
      <w:pPr>
        <w:autoSpaceDE w:val="0"/>
        <w:autoSpaceDN w:val="0"/>
        <w:adjustRightInd w:val="0"/>
        <w:ind w:firstLine="540"/>
        <w:jc w:val="both"/>
        <w:rPr>
          <w:szCs w:val="28"/>
        </w:rPr>
      </w:pPr>
      <w:r>
        <w:rPr>
          <w:szCs w:val="28"/>
        </w:rPr>
        <w:t>участок недр, полностью или частично включен в федеральный фонд резервных участков недр;</w:t>
      </w:r>
    </w:p>
    <w:p w:rsidR="000A667B" w:rsidRDefault="000A667B" w:rsidP="000A667B">
      <w:pPr>
        <w:autoSpaceDE w:val="0"/>
        <w:autoSpaceDN w:val="0"/>
        <w:adjustRightInd w:val="0"/>
        <w:ind w:firstLine="540"/>
        <w:jc w:val="both"/>
        <w:rPr>
          <w:szCs w:val="28"/>
        </w:rPr>
      </w:pPr>
      <w:r>
        <w:rPr>
          <w:szCs w:val="28"/>
        </w:rPr>
        <w:t>участок недр, полностью или частично расположен на особо охраняемых природных территориях федерального, регионального или местного значения.</w:t>
      </w:r>
    </w:p>
    <w:p w:rsidR="000A667B" w:rsidRDefault="000A667B" w:rsidP="000A667B">
      <w:pPr>
        <w:autoSpaceDE w:val="0"/>
        <w:autoSpaceDN w:val="0"/>
        <w:adjustRightInd w:val="0"/>
        <w:ind w:firstLine="540"/>
        <w:jc w:val="both"/>
        <w:rPr>
          <w:szCs w:val="28"/>
        </w:rPr>
      </w:pPr>
      <w:r>
        <w:rPr>
          <w:szCs w:val="28"/>
        </w:rPr>
        <w:t>15. Проект перечня оформляется Министерством в соответствии с пунктом 4 настоящего Положения.</w:t>
      </w:r>
    </w:p>
    <w:p w:rsidR="00115A61" w:rsidRDefault="000A667B" w:rsidP="000A667B">
      <w:pPr>
        <w:autoSpaceDE w:val="0"/>
        <w:autoSpaceDN w:val="0"/>
        <w:adjustRightInd w:val="0"/>
        <w:ind w:firstLine="540"/>
        <w:jc w:val="both"/>
        <w:rPr>
          <w:szCs w:val="28"/>
        </w:rPr>
      </w:pPr>
      <w:r w:rsidRPr="00AE5A4F">
        <w:rPr>
          <w:szCs w:val="28"/>
        </w:rPr>
        <w:t>1</w:t>
      </w:r>
      <w:r>
        <w:rPr>
          <w:szCs w:val="28"/>
        </w:rPr>
        <w:t>6</w:t>
      </w:r>
      <w:r w:rsidRPr="00AE5A4F">
        <w:rPr>
          <w:szCs w:val="28"/>
        </w:rPr>
        <w:t xml:space="preserve">. Сформированный проект перечня </w:t>
      </w:r>
      <w:r>
        <w:rPr>
          <w:szCs w:val="28"/>
        </w:rPr>
        <w:t xml:space="preserve">(изменений и дополнений в перечень) </w:t>
      </w:r>
      <w:r w:rsidRPr="00AE5A4F">
        <w:rPr>
          <w:szCs w:val="28"/>
        </w:rPr>
        <w:t>Министерство в течение 5 рабочих дней со дня, указанного в пункт</w:t>
      </w:r>
      <w:r>
        <w:rPr>
          <w:szCs w:val="28"/>
        </w:rPr>
        <w:t>е</w:t>
      </w:r>
      <w:r w:rsidRPr="00AE5A4F">
        <w:rPr>
          <w:szCs w:val="28"/>
        </w:rPr>
        <w:t xml:space="preserve"> 11 </w:t>
      </w:r>
      <w:r>
        <w:rPr>
          <w:szCs w:val="28"/>
        </w:rPr>
        <w:t>настоящего Положения</w:t>
      </w:r>
      <w:r w:rsidRPr="00AE5A4F">
        <w:rPr>
          <w:szCs w:val="28"/>
        </w:rPr>
        <w:t xml:space="preserve">, представляет в территориальный орган Федерального агентства по </w:t>
      </w:r>
      <w:proofErr w:type="spellStart"/>
      <w:r w:rsidRPr="00AE5A4F">
        <w:rPr>
          <w:szCs w:val="28"/>
        </w:rPr>
        <w:t>недропользованию</w:t>
      </w:r>
      <w:proofErr w:type="spellEnd"/>
      <w:r w:rsidRPr="00AE5A4F">
        <w:rPr>
          <w:szCs w:val="28"/>
        </w:rPr>
        <w:t xml:space="preserve"> для согласования в порядке, установленном </w:t>
      </w:r>
      <w:hyperlink r:id="rId10" w:history="1">
        <w:r w:rsidRPr="00AE5A4F">
          <w:rPr>
            <w:szCs w:val="28"/>
          </w:rPr>
          <w:t>приказом</w:t>
        </w:r>
      </w:hyperlink>
      <w:r w:rsidRPr="00AE5A4F">
        <w:rPr>
          <w:szCs w:val="28"/>
        </w:rPr>
        <w:t xml:space="preserve"> Федерального агентства по </w:t>
      </w:r>
      <w:proofErr w:type="spellStart"/>
      <w:r w:rsidRPr="00AE5A4F">
        <w:rPr>
          <w:szCs w:val="28"/>
        </w:rPr>
        <w:t>недропользованию</w:t>
      </w:r>
      <w:proofErr w:type="spellEnd"/>
      <w:r w:rsidRPr="00AE5A4F">
        <w:rPr>
          <w:szCs w:val="28"/>
        </w:rPr>
        <w:t xml:space="preserve"> </w:t>
      </w:r>
      <w:r w:rsidR="00115A61">
        <w:rPr>
          <w:szCs w:val="28"/>
        </w:rPr>
        <w:t xml:space="preserve">  </w:t>
      </w:r>
      <w:r w:rsidRPr="00AE5A4F">
        <w:rPr>
          <w:szCs w:val="28"/>
        </w:rPr>
        <w:t xml:space="preserve">от </w:t>
      </w:r>
      <w:r w:rsidR="00115A61">
        <w:rPr>
          <w:szCs w:val="28"/>
        </w:rPr>
        <w:t xml:space="preserve">  </w:t>
      </w:r>
      <w:r w:rsidRPr="00AE5A4F">
        <w:rPr>
          <w:szCs w:val="28"/>
        </w:rPr>
        <w:t xml:space="preserve">15 </w:t>
      </w:r>
      <w:r w:rsidR="00115A61">
        <w:rPr>
          <w:szCs w:val="28"/>
        </w:rPr>
        <w:t xml:space="preserve"> </w:t>
      </w:r>
      <w:r w:rsidRPr="00AE5A4F">
        <w:rPr>
          <w:szCs w:val="28"/>
        </w:rPr>
        <w:t xml:space="preserve">июня </w:t>
      </w:r>
      <w:r w:rsidR="00115A61">
        <w:rPr>
          <w:szCs w:val="28"/>
        </w:rPr>
        <w:t xml:space="preserve"> </w:t>
      </w:r>
      <w:r w:rsidRPr="00AE5A4F">
        <w:rPr>
          <w:szCs w:val="28"/>
        </w:rPr>
        <w:t xml:space="preserve">2012 </w:t>
      </w:r>
      <w:r w:rsidR="00115A61">
        <w:rPr>
          <w:szCs w:val="28"/>
        </w:rPr>
        <w:t xml:space="preserve"> </w:t>
      </w:r>
      <w:r w:rsidRPr="00AE5A4F">
        <w:rPr>
          <w:szCs w:val="28"/>
        </w:rPr>
        <w:t>г</w:t>
      </w:r>
      <w:r>
        <w:rPr>
          <w:szCs w:val="28"/>
        </w:rPr>
        <w:t>ода</w:t>
      </w:r>
      <w:r w:rsidRPr="00AE5A4F">
        <w:rPr>
          <w:szCs w:val="28"/>
        </w:rPr>
        <w:t xml:space="preserve"> </w:t>
      </w:r>
      <w:r w:rsidR="00115A61">
        <w:rPr>
          <w:szCs w:val="28"/>
        </w:rPr>
        <w:t xml:space="preserve"> </w:t>
      </w:r>
      <w:r>
        <w:rPr>
          <w:szCs w:val="28"/>
        </w:rPr>
        <w:t xml:space="preserve">№ 687 </w:t>
      </w:r>
      <w:r w:rsidR="00115A61">
        <w:rPr>
          <w:szCs w:val="28"/>
        </w:rPr>
        <w:t xml:space="preserve"> </w:t>
      </w:r>
      <w:r>
        <w:rPr>
          <w:szCs w:val="28"/>
        </w:rPr>
        <w:t>«</w:t>
      </w:r>
      <w:r w:rsidRPr="00AE5A4F">
        <w:rPr>
          <w:szCs w:val="28"/>
        </w:rPr>
        <w:t xml:space="preserve">Об утверждении </w:t>
      </w:r>
    </w:p>
    <w:p w:rsidR="00115A61" w:rsidRPr="00115A61" w:rsidRDefault="00115A61" w:rsidP="00115A61">
      <w:pPr>
        <w:autoSpaceDE w:val="0"/>
        <w:autoSpaceDN w:val="0"/>
        <w:adjustRightInd w:val="0"/>
        <w:jc w:val="center"/>
        <w:rPr>
          <w:sz w:val="24"/>
          <w:szCs w:val="24"/>
        </w:rPr>
      </w:pPr>
      <w:r>
        <w:rPr>
          <w:sz w:val="24"/>
          <w:szCs w:val="24"/>
        </w:rPr>
        <w:lastRenderedPageBreak/>
        <w:t>4</w:t>
      </w:r>
    </w:p>
    <w:p w:rsidR="000A667B" w:rsidRPr="00AE5A4F" w:rsidRDefault="000A667B" w:rsidP="00115A61">
      <w:pPr>
        <w:autoSpaceDE w:val="0"/>
        <w:autoSpaceDN w:val="0"/>
        <w:adjustRightInd w:val="0"/>
        <w:jc w:val="both"/>
        <w:rPr>
          <w:szCs w:val="28"/>
        </w:rPr>
      </w:pPr>
      <w:r w:rsidRPr="00AE5A4F">
        <w:rPr>
          <w:szCs w:val="28"/>
        </w:rPr>
        <w:t>Порядка подготовки, рассмотрения, согласования перечней участков недр местного значения или отказ</w:t>
      </w:r>
      <w:r>
        <w:rPr>
          <w:szCs w:val="28"/>
        </w:rPr>
        <w:t>а в согласовании таких перечней»</w:t>
      </w:r>
      <w:r w:rsidRPr="00AE5A4F">
        <w:rPr>
          <w:szCs w:val="28"/>
        </w:rPr>
        <w:t>.</w:t>
      </w:r>
    </w:p>
    <w:p w:rsidR="000A667B" w:rsidRDefault="000A667B" w:rsidP="000A667B">
      <w:pPr>
        <w:autoSpaceDE w:val="0"/>
        <w:autoSpaceDN w:val="0"/>
        <w:adjustRightInd w:val="0"/>
        <w:ind w:firstLine="540"/>
        <w:jc w:val="both"/>
        <w:rPr>
          <w:szCs w:val="28"/>
        </w:rPr>
      </w:pPr>
      <w:r>
        <w:rPr>
          <w:szCs w:val="28"/>
        </w:rPr>
        <w:t xml:space="preserve">17. Согласованный </w:t>
      </w:r>
      <w:r w:rsidRPr="00AE5A4F">
        <w:rPr>
          <w:szCs w:val="28"/>
        </w:rPr>
        <w:t>Федеральн</w:t>
      </w:r>
      <w:r>
        <w:rPr>
          <w:szCs w:val="28"/>
        </w:rPr>
        <w:t>ым</w:t>
      </w:r>
      <w:r w:rsidRPr="00AE5A4F">
        <w:rPr>
          <w:szCs w:val="28"/>
        </w:rPr>
        <w:t xml:space="preserve"> агентств</w:t>
      </w:r>
      <w:r>
        <w:rPr>
          <w:szCs w:val="28"/>
        </w:rPr>
        <w:t>ом</w:t>
      </w:r>
      <w:r w:rsidRPr="00AE5A4F">
        <w:rPr>
          <w:szCs w:val="28"/>
        </w:rPr>
        <w:t xml:space="preserve"> по </w:t>
      </w:r>
      <w:proofErr w:type="spellStart"/>
      <w:r w:rsidRPr="00AE5A4F">
        <w:rPr>
          <w:szCs w:val="28"/>
        </w:rPr>
        <w:t>недропользованию</w:t>
      </w:r>
      <w:proofErr w:type="spellEnd"/>
      <w:r w:rsidRPr="00AE5A4F">
        <w:rPr>
          <w:szCs w:val="28"/>
        </w:rPr>
        <w:t xml:space="preserve"> </w:t>
      </w:r>
      <w:r>
        <w:rPr>
          <w:szCs w:val="28"/>
        </w:rPr>
        <w:t xml:space="preserve">перечень утверждается Министром по природопользованию и экологии Республики Карелия в течение 5 рабочих дней со дня получения письма о согласовании перечня из Федерального агентства по </w:t>
      </w:r>
      <w:proofErr w:type="spellStart"/>
      <w:r>
        <w:rPr>
          <w:szCs w:val="28"/>
        </w:rPr>
        <w:t>недропользованию</w:t>
      </w:r>
      <w:proofErr w:type="spellEnd"/>
      <w:r>
        <w:rPr>
          <w:szCs w:val="28"/>
        </w:rPr>
        <w:t>.</w:t>
      </w:r>
    </w:p>
    <w:p w:rsidR="000A667B" w:rsidRDefault="000A667B" w:rsidP="000A667B">
      <w:pPr>
        <w:autoSpaceDE w:val="0"/>
        <w:autoSpaceDN w:val="0"/>
        <w:adjustRightInd w:val="0"/>
        <w:ind w:firstLine="540"/>
        <w:jc w:val="both"/>
        <w:rPr>
          <w:szCs w:val="28"/>
        </w:rPr>
      </w:pPr>
      <w:r>
        <w:rPr>
          <w:szCs w:val="28"/>
        </w:rPr>
        <w:t>18. Внесение дополнений и изменений в утвержденный перечень осуществляется Министерством в соответствии с требованиями, установленными настоящим Положением, не чаще одного раза в квартал.</w:t>
      </w:r>
    </w:p>
    <w:p w:rsidR="000A667B" w:rsidRDefault="000A667B" w:rsidP="000A667B">
      <w:pPr>
        <w:autoSpaceDE w:val="0"/>
        <w:autoSpaceDN w:val="0"/>
        <w:adjustRightInd w:val="0"/>
        <w:ind w:firstLine="540"/>
        <w:jc w:val="both"/>
        <w:rPr>
          <w:szCs w:val="28"/>
        </w:rPr>
      </w:pPr>
      <w:r>
        <w:rPr>
          <w:szCs w:val="28"/>
        </w:rPr>
        <w:t>19. Перечень</w:t>
      </w:r>
      <w:r w:rsidRPr="00706A0C">
        <w:rPr>
          <w:szCs w:val="28"/>
        </w:rPr>
        <w:t xml:space="preserve"> </w:t>
      </w:r>
      <w:r w:rsidRPr="008F1DD7">
        <w:rPr>
          <w:szCs w:val="28"/>
        </w:rPr>
        <w:t>подлеж</w:t>
      </w:r>
      <w:r>
        <w:rPr>
          <w:szCs w:val="28"/>
        </w:rPr>
        <w:t>и</w:t>
      </w:r>
      <w:r w:rsidRPr="008F1DD7">
        <w:rPr>
          <w:szCs w:val="28"/>
        </w:rPr>
        <w:t xml:space="preserve">т официальному опубликованию </w:t>
      </w:r>
      <w:r>
        <w:rPr>
          <w:szCs w:val="28"/>
        </w:rPr>
        <w:t>в газете «Карелия» и размещению на официальном сайте Министерства ежегодно не позднее 1 февраля текущего года.</w:t>
      </w:r>
    </w:p>
    <w:p w:rsidR="000A667B" w:rsidRPr="008F1DD7" w:rsidRDefault="000A667B" w:rsidP="000A667B">
      <w:pPr>
        <w:autoSpaceDE w:val="0"/>
        <w:autoSpaceDN w:val="0"/>
        <w:adjustRightInd w:val="0"/>
        <w:ind w:firstLine="540"/>
        <w:jc w:val="both"/>
        <w:rPr>
          <w:szCs w:val="28"/>
        </w:rPr>
      </w:pPr>
      <w:r>
        <w:rPr>
          <w:szCs w:val="28"/>
        </w:rPr>
        <w:t xml:space="preserve">Внесенные в перечень дополнения и изменения </w:t>
      </w:r>
      <w:r w:rsidRPr="008F1DD7">
        <w:rPr>
          <w:szCs w:val="28"/>
        </w:rPr>
        <w:t>подлеж</w:t>
      </w:r>
      <w:r>
        <w:rPr>
          <w:szCs w:val="28"/>
        </w:rPr>
        <w:t>а</w:t>
      </w:r>
      <w:r w:rsidRPr="008F1DD7">
        <w:rPr>
          <w:szCs w:val="28"/>
        </w:rPr>
        <w:t xml:space="preserve">т официальному опубликованию </w:t>
      </w:r>
      <w:r>
        <w:rPr>
          <w:szCs w:val="28"/>
        </w:rPr>
        <w:t>в газете «Карелия» и размещению на официальном сайте Министерства в течени</w:t>
      </w:r>
      <w:proofErr w:type="gramStart"/>
      <w:r>
        <w:rPr>
          <w:szCs w:val="28"/>
        </w:rPr>
        <w:t>и</w:t>
      </w:r>
      <w:proofErr w:type="gramEnd"/>
      <w:r>
        <w:rPr>
          <w:szCs w:val="28"/>
        </w:rPr>
        <w:t xml:space="preserve"> 10 рабочих дней со дня их утверждения.</w:t>
      </w:r>
    </w:p>
    <w:p w:rsidR="000A667B" w:rsidRPr="00F263ED" w:rsidRDefault="000A667B" w:rsidP="000A667B">
      <w:pPr>
        <w:widowControl w:val="0"/>
        <w:autoSpaceDE w:val="0"/>
        <w:autoSpaceDN w:val="0"/>
        <w:adjustRightInd w:val="0"/>
        <w:ind w:firstLine="540"/>
        <w:jc w:val="both"/>
        <w:rPr>
          <w:szCs w:val="28"/>
        </w:rPr>
      </w:pPr>
      <w:r w:rsidRPr="005F708F">
        <w:rPr>
          <w:szCs w:val="28"/>
        </w:rPr>
        <w:t xml:space="preserve">Официальное опубликование </w:t>
      </w:r>
      <w:hyperlink r:id="rId11" w:history="1">
        <w:r w:rsidRPr="005F708F">
          <w:rPr>
            <w:szCs w:val="28"/>
          </w:rPr>
          <w:t>перечня</w:t>
        </w:r>
      </w:hyperlink>
      <w:r w:rsidRPr="005F708F">
        <w:rPr>
          <w:szCs w:val="28"/>
        </w:rPr>
        <w:t xml:space="preserve"> включает сведения о местоположении и наименовании участка недр, а также о виде </w:t>
      </w:r>
      <w:r>
        <w:rPr>
          <w:szCs w:val="28"/>
        </w:rPr>
        <w:t xml:space="preserve">общераспространенного </w:t>
      </w:r>
      <w:r w:rsidRPr="005F708F">
        <w:rPr>
          <w:szCs w:val="28"/>
        </w:rPr>
        <w:t xml:space="preserve">полезного ископаемого, содержащегося в </w:t>
      </w:r>
      <w:r w:rsidRPr="00F263ED">
        <w:rPr>
          <w:szCs w:val="28"/>
        </w:rPr>
        <w:t>соответствующем участке недр.</w:t>
      </w:r>
    </w:p>
    <w:p w:rsidR="009C6340" w:rsidRDefault="000A667B" w:rsidP="000A667B">
      <w:pPr>
        <w:pStyle w:val="ConsPlusNormal"/>
        <w:ind w:firstLine="540"/>
        <w:jc w:val="both"/>
        <w:rPr>
          <w:rFonts w:ascii="Times New Roman" w:hAnsi="Times New Roman" w:cs="Times New Roman"/>
          <w:sz w:val="28"/>
          <w:szCs w:val="28"/>
        </w:rPr>
        <w:sectPr w:rsidR="009C6340" w:rsidSect="000A667B">
          <w:pgSz w:w="11906" w:h="16838"/>
          <w:pgMar w:top="1134" w:right="1276" w:bottom="1134" w:left="1701" w:header="720" w:footer="720" w:gutter="0"/>
          <w:pgNumType w:start="1"/>
          <w:cols w:space="720"/>
          <w:titlePg/>
          <w:docGrid w:linePitch="360"/>
        </w:sectPr>
      </w:pPr>
      <w:r w:rsidRPr="00F263ED">
        <w:rPr>
          <w:rFonts w:ascii="Times New Roman" w:hAnsi="Times New Roman" w:cs="Times New Roman"/>
          <w:sz w:val="28"/>
          <w:szCs w:val="28"/>
        </w:rPr>
        <w:t xml:space="preserve">Финансовое обеспечение официального опубликования </w:t>
      </w:r>
      <w:hyperlink r:id="rId12" w:history="1">
        <w:r w:rsidRPr="00F263ED">
          <w:rPr>
            <w:rFonts w:ascii="Times New Roman" w:hAnsi="Times New Roman" w:cs="Times New Roman"/>
            <w:sz w:val="28"/>
            <w:szCs w:val="28"/>
          </w:rPr>
          <w:t>перечня</w:t>
        </w:r>
      </w:hyperlink>
      <w:r>
        <w:rPr>
          <w:rFonts w:ascii="Times New Roman" w:hAnsi="Times New Roman" w:cs="Times New Roman"/>
          <w:sz w:val="28"/>
          <w:szCs w:val="28"/>
        </w:rPr>
        <w:t xml:space="preserve">, а также внесенных в него дополнений и изменений </w:t>
      </w:r>
      <w:r w:rsidRPr="00F263ED">
        <w:rPr>
          <w:rFonts w:ascii="Times New Roman" w:hAnsi="Times New Roman" w:cs="Times New Roman"/>
          <w:sz w:val="28"/>
          <w:szCs w:val="28"/>
        </w:rPr>
        <w:t xml:space="preserve"> осуществляется за счет бюджетных ассигнований, предусмотренных Министерству Республики Карелия по вопросам национальной политики, связям с общественными, религиозными объединениями и средствами массовой информации.</w:t>
      </w:r>
    </w:p>
    <w:p w:rsidR="00115A61" w:rsidRPr="00115A61" w:rsidRDefault="009C6340" w:rsidP="00115A61">
      <w:pPr>
        <w:autoSpaceDE w:val="0"/>
        <w:autoSpaceDN w:val="0"/>
        <w:adjustRightInd w:val="0"/>
        <w:ind w:firstLine="9214"/>
        <w:jc w:val="both"/>
        <w:rPr>
          <w:bCs/>
          <w:szCs w:val="28"/>
        </w:rPr>
      </w:pPr>
      <w:r w:rsidRPr="009C6340">
        <w:rPr>
          <w:bCs/>
          <w:szCs w:val="28"/>
        </w:rPr>
        <w:lastRenderedPageBreak/>
        <w:t>Приложение 1</w:t>
      </w:r>
      <w:r w:rsidR="00115A61">
        <w:rPr>
          <w:bCs/>
          <w:szCs w:val="28"/>
        </w:rPr>
        <w:t xml:space="preserve"> </w:t>
      </w:r>
      <w:r w:rsidRPr="009C6340">
        <w:rPr>
          <w:bCs/>
          <w:szCs w:val="28"/>
        </w:rPr>
        <w:t xml:space="preserve">к Положению </w:t>
      </w:r>
    </w:p>
    <w:p w:rsidR="00115A61" w:rsidRDefault="00115A61" w:rsidP="00115A61">
      <w:pPr>
        <w:autoSpaceDE w:val="0"/>
        <w:autoSpaceDN w:val="0"/>
        <w:adjustRightInd w:val="0"/>
        <w:ind w:firstLine="9214"/>
        <w:jc w:val="both"/>
        <w:rPr>
          <w:szCs w:val="28"/>
        </w:rPr>
      </w:pPr>
      <w:r w:rsidRPr="00115A61">
        <w:rPr>
          <w:szCs w:val="28"/>
        </w:rPr>
        <w:t xml:space="preserve">о подготовке и утверждении перечня </w:t>
      </w:r>
    </w:p>
    <w:p w:rsidR="00115A61" w:rsidRDefault="00115A61" w:rsidP="00115A61">
      <w:pPr>
        <w:autoSpaceDE w:val="0"/>
        <w:autoSpaceDN w:val="0"/>
        <w:adjustRightInd w:val="0"/>
        <w:ind w:firstLine="9214"/>
        <w:jc w:val="both"/>
        <w:rPr>
          <w:szCs w:val="28"/>
        </w:rPr>
      </w:pPr>
      <w:r w:rsidRPr="00115A61">
        <w:rPr>
          <w:szCs w:val="28"/>
        </w:rPr>
        <w:t xml:space="preserve">участков недр местного значения </w:t>
      </w:r>
      <w:proofErr w:type="gramStart"/>
      <w:r w:rsidRPr="00115A61">
        <w:rPr>
          <w:szCs w:val="28"/>
        </w:rPr>
        <w:t>на</w:t>
      </w:r>
      <w:proofErr w:type="gramEnd"/>
      <w:r w:rsidRPr="00115A61">
        <w:rPr>
          <w:szCs w:val="28"/>
        </w:rPr>
        <w:t xml:space="preserve"> </w:t>
      </w:r>
    </w:p>
    <w:p w:rsidR="00115A61" w:rsidRPr="00115A61" w:rsidRDefault="00115A61" w:rsidP="00115A61">
      <w:pPr>
        <w:autoSpaceDE w:val="0"/>
        <w:autoSpaceDN w:val="0"/>
        <w:adjustRightInd w:val="0"/>
        <w:ind w:firstLine="9214"/>
        <w:jc w:val="both"/>
        <w:rPr>
          <w:szCs w:val="28"/>
        </w:rPr>
      </w:pPr>
      <w:r w:rsidRPr="00115A61">
        <w:rPr>
          <w:szCs w:val="28"/>
        </w:rPr>
        <w:t>территории Республики Карелия</w:t>
      </w:r>
    </w:p>
    <w:p w:rsidR="009C6340" w:rsidRPr="009C6340" w:rsidRDefault="009C6340" w:rsidP="00A6600A">
      <w:pPr>
        <w:widowControl w:val="0"/>
        <w:autoSpaceDE w:val="0"/>
        <w:autoSpaceDN w:val="0"/>
        <w:adjustRightInd w:val="0"/>
        <w:ind w:left="9204"/>
        <w:rPr>
          <w:bCs/>
          <w:szCs w:val="28"/>
        </w:rPr>
      </w:pPr>
    </w:p>
    <w:p w:rsidR="009C6340" w:rsidRPr="009C6340" w:rsidRDefault="009C6340" w:rsidP="009C6340">
      <w:pPr>
        <w:widowControl w:val="0"/>
        <w:autoSpaceDE w:val="0"/>
        <w:autoSpaceDN w:val="0"/>
        <w:adjustRightInd w:val="0"/>
        <w:jc w:val="center"/>
        <w:rPr>
          <w:b/>
          <w:bCs/>
        </w:rPr>
      </w:pPr>
    </w:p>
    <w:p w:rsidR="009C6340" w:rsidRPr="009C6340" w:rsidRDefault="009C6340" w:rsidP="009C6340">
      <w:pPr>
        <w:widowControl w:val="0"/>
        <w:autoSpaceDE w:val="0"/>
        <w:autoSpaceDN w:val="0"/>
        <w:adjustRightInd w:val="0"/>
        <w:jc w:val="center"/>
        <w:rPr>
          <w:b/>
          <w:bCs/>
          <w:szCs w:val="28"/>
        </w:rPr>
      </w:pPr>
    </w:p>
    <w:p w:rsidR="009C6340" w:rsidRPr="009C6340" w:rsidRDefault="009C6340" w:rsidP="009C6340">
      <w:pPr>
        <w:widowControl w:val="0"/>
        <w:autoSpaceDE w:val="0"/>
        <w:autoSpaceDN w:val="0"/>
        <w:adjustRightInd w:val="0"/>
        <w:jc w:val="center"/>
        <w:rPr>
          <w:b/>
          <w:bCs/>
          <w:szCs w:val="28"/>
        </w:rPr>
      </w:pPr>
      <w:r w:rsidRPr="009C6340">
        <w:rPr>
          <w:b/>
          <w:bCs/>
          <w:szCs w:val="28"/>
        </w:rPr>
        <w:t xml:space="preserve">ПЕРЕЧЕНЬ </w:t>
      </w:r>
    </w:p>
    <w:p w:rsidR="009C6340" w:rsidRPr="009C6340" w:rsidRDefault="009C6340" w:rsidP="009C6340">
      <w:pPr>
        <w:widowControl w:val="0"/>
        <w:autoSpaceDE w:val="0"/>
        <w:autoSpaceDN w:val="0"/>
        <w:adjustRightInd w:val="0"/>
        <w:jc w:val="center"/>
        <w:rPr>
          <w:b/>
          <w:bCs/>
          <w:szCs w:val="28"/>
        </w:rPr>
      </w:pPr>
      <w:r w:rsidRPr="009C6340">
        <w:rPr>
          <w:b/>
          <w:bCs/>
          <w:szCs w:val="28"/>
        </w:rPr>
        <w:t>участков недр местного значения на территории Республики Карелия</w:t>
      </w:r>
    </w:p>
    <w:p w:rsidR="009C6340" w:rsidRPr="009C6340" w:rsidRDefault="009C6340" w:rsidP="009C6340">
      <w:pPr>
        <w:widowControl w:val="0"/>
        <w:autoSpaceDE w:val="0"/>
        <w:autoSpaceDN w:val="0"/>
        <w:adjustRightInd w:val="0"/>
        <w:jc w:val="center"/>
        <w:rPr>
          <w:b/>
          <w:bCs/>
          <w:szCs w:val="28"/>
        </w:rPr>
      </w:pPr>
    </w:p>
    <w:p w:rsidR="009C6340" w:rsidRPr="009C6340" w:rsidRDefault="009C6340" w:rsidP="009C6340">
      <w:pPr>
        <w:widowControl w:val="0"/>
        <w:autoSpaceDE w:val="0"/>
        <w:autoSpaceDN w:val="0"/>
        <w:adjustRightInd w:val="0"/>
        <w:ind w:firstLine="540"/>
        <w:jc w:val="both"/>
        <w:rPr>
          <w:szCs w:val="28"/>
        </w:rPr>
      </w:pPr>
      <w:r w:rsidRPr="009C6340">
        <w:rPr>
          <w:szCs w:val="28"/>
        </w:rPr>
        <w:t>Раздел 1. Участки недр для геологического изучения с целью поисков и оценки месторождений общераспространенных полезных ископаемых</w:t>
      </w:r>
    </w:p>
    <w:p w:rsidR="009C6340" w:rsidRPr="009C6340" w:rsidRDefault="009C6340" w:rsidP="009C6340">
      <w:pPr>
        <w:widowControl w:val="0"/>
        <w:autoSpaceDE w:val="0"/>
        <w:autoSpaceDN w:val="0"/>
        <w:adjustRightInd w:val="0"/>
        <w:jc w:val="right"/>
      </w:pPr>
    </w:p>
    <w:tbl>
      <w:tblPr>
        <w:tblW w:w="14884" w:type="dxa"/>
        <w:tblCellSpacing w:w="5" w:type="nil"/>
        <w:tblInd w:w="75" w:type="dxa"/>
        <w:tblLayout w:type="fixed"/>
        <w:tblCellMar>
          <w:left w:w="75" w:type="dxa"/>
          <w:right w:w="75" w:type="dxa"/>
        </w:tblCellMar>
        <w:tblLook w:val="0000"/>
      </w:tblPr>
      <w:tblGrid>
        <w:gridCol w:w="540"/>
        <w:gridCol w:w="1620"/>
        <w:gridCol w:w="1980"/>
        <w:gridCol w:w="360"/>
        <w:gridCol w:w="552"/>
        <w:gridCol w:w="644"/>
        <w:gridCol w:w="592"/>
        <w:gridCol w:w="540"/>
        <w:gridCol w:w="644"/>
        <w:gridCol w:w="604"/>
        <w:gridCol w:w="540"/>
        <w:gridCol w:w="1307"/>
        <w:gridCol w:w="1559"/>
        <w:gridCol w:w="1276"/>
        <w:gridCol w:w="2126"/>
      </w:tblGrid>
      <w:tr w:rsidR="009C6340" w:rsidRPr="009C6340" w:rsidTr="00A6600A">
        <w:trPr>
          <w:trHeight w:val="64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9C6340" w:rsidRPr="009C6340" w:rsidRDefault="00A6600A" w:rsidP="00A6600A">
            <w:pPr>
              <w:pStyle w:val="ConsPlusCell"/>
              <w:jc w:val="center"/>
              <w:rPr>
                <w:rFonts w:ascii="Times New Roman" w:hAnsi="Times New Roman" w:cs="Times New Roman"/>
              </w:rPr>
            </w:pPr>
            <w:r>
              <w:rPr>
                <w:rFonts w:ascii="Times New Roman" w:hAnsi="Times New Roman" w:cs="Times New Roman"/>
              </w:rPr>
              <w:t>№</w:t>
            </w:r>
            <w:r w:rsidR="009C6340" w:rsidRPr="009C6340">
              <w:rPr>
                <w:rFonts w:ascii="Times New Roman" w:hAnsi="Times New Roman" w:cs="Times New Roman"/>
              </w:rPr>
              <w:t xml:space="preserve"> </w:t>
            </w:r>
            <w:r w:rsidR="009C6340" w:rsidRPr="009C6340">
              <w:rPr>
                <w:rFonts w:ascii="Times New Roman" w:hAnsi="Times New Roman" w:cs="Times New Roman"/>
              </w:rPr>
              <w:br/>
            </w:r>
            <w:proofErr w:type="spellStart"/>
            <w:proofErr w:type="gramStart"/>
            <w:r w:rsidR="009C6340" w:rsidRPr="009C6340">
              <w:rPr>
                <w:rFonts w:ascii="Times New Roman" w:hAnsi="Times New Roman" w:cs="Times New Roman"/>
              </w:rPr>
              <w:t>п</w:t>
            </w:r>
            <w:proofErr w:type="spellEnd"/>
            <w:proofErr w:type="gramEnd"/>
            <w:r w:rsidR="009C6340" w:rsidRPr="009C6340">
              <w:rPr>
                <w:rFonts w:ascii="Times New Roman" w:hAnsi="Times New Roman" w:cs="Times New Roman"/>
              </w:rPr>
              <w:t>/</w:t>
            </w:r>
            <w:proofErr w:type="spellStart"/>
            <w:r w:rsidR="009C6340" w:rsidRPr="009C6340">
              <w:rPr>
                <w:rFonts w:ascii="Times New Roman" w:hAnsi="Times New Roman" w:cs="Times New Roman"/>
              </w:rPr>
              <w:t>п</w:t>
            </w:r>
            <w:proofErr w:type="spellEnd"/>
          </w:p>
        </w:tc>
        <w:tc>
          <w:tcPr>
            <w:tcW w:w="1620"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Вид     </w:t>
            </w:r>
            <w:r w:rsidRPr="009C6340">
              <w:rPr>
                <w:rFonts w:ascii="Times New Roman" w:hAnsi="Times New Roman" w:cs="Times New Roman"/>
              </w:rPr>
              <w:br/>
              <w:t xml:space="preserve">  полезного  </w:t>
            </w:r>
            <w:r w:rsidRPr="009C6340">
              <w:rPr>
                <w:rFonts w:ascii="Times New Roman" w:hAnsi="Times New Roman" w:cs="Times New Roman"/>
              </w:rPr>
              <w:br/>
              <w:t xml:space="preserve"> ископаемого</w:t>
            </w:r>
          </w:p>
        </w:tc>
        <w:tc>
          <w:tcPr>
            <w:tcW w:w="1980"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Наименование  </w:t>
            </w:r>
            <w:r w:rsidRPr="009C6340">
              <w:rPr>
                <w:rFonts w:ascii="Times New Roman" w:hAnsi="Times New Roman" w:cs="Times New Roman"/>
              </w:rPr>
              <w:br/>
              <w:t xml:space="preserve">   участка недр  </w:t>
            </w:r>
            <w:r w:rsidRPr="009C6340">
              <w:rPr>
                <w:rFonts w:ascii="Times New Roman" w:hAnsi="Times New Roman" w:cs="Times New Roman"/>
              </w:rPr>
              <w:br/>
              <w:t xml:space="preserve"> (месторождение, </w:t>
            </w:r>
            <w:r w:rsidRPr="009C6340">
              <w:rPr>
                <w:rFonts w:ascii="Times New Roman" w:hAnsi="Times New Roman" w:cs="Times New Roman"/>
              </w:rPr>
              <w:br/>
              <w:t xml:space="preserve">  перспективная  </w:t>
            </w:r>
            <w:r w:rsidRPr="009C6340">
              <w:rPr>
                <w:rFonts w:ascii="Times New Roman" w:hAnsi="Times New Roman" w:cs="Times New Roman"/>
              </w:rPr>
              <w:br/>
              <w:t xml:space="preserve">     площадь,    </w:t>
            </w:r>
            <w:r w:rsidRPr="009C6340">
              <w:rPr>
                <w:rFonts w:ascii="Times New Roman" w:hAnsi="Times New Roman" w:cs="Times New Roman"/>
              </w:rPr>
              <w:br/>
              <w:t xml:space="preserve">     горизонт    </w:t>
            </w:r>
            <w:r w:rsidRPr="009C6340">
              <w:rPr>
                <w:rFonts w:ascii="Times New Roman" w:hAnsi="Times New Roman" w:cs="Times New Roman"/>
              </w:rPr>
              <w:br/>
              <w:t xml:space="preserve">     и т.д.),      местоположение </w:t>
            </w:r>
            <w:r w:rsidRPr="009C6340">
              <w:rPr>
                <w:rFonts w:ascii="Times New Roman" w:hAnsi="Times New Roman" w:cs="Times New Roman"/>
              </w:rPr>
              <w:br/>
              <w:t xml:space="preserve">     (район)</w:t>
            </w:r>
          </w:p>
        </w:tc>
        <w:tc>
          <w:tcPr>
            <w:tcW w:w="4476" w:type="dxa"/>
            <w:gridSpan w:val="8"/>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Общая площадь, кв. км (S).        </w:t>
            </w:r>
            <w:r w:rsidRPr="009C6340">
              <w:rPr>
                <w:rFonts w:ascii="Times New Roman" w:hAnsi="Times New Roman" w:cs="Times New Roman"/>
              </w:rPr>
              <w:br/>
              <w:t xml:space="preserve"> Географические координаты крайних точек участка недр</w:t>
            </w:r>
          </w:p>
        </w:tc>
        <w:tc>
          <w:tcPr>
            <w:tcW w:w="1307"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Ресурсы  </w:t>
            </w:r>
            <w:r w:rsidRPr="009C6340">
              <w:rPr>
                <w:rFonts w:ascii="Times New Roman" w:hAnsi="Times New Roman" w:cs="Times New Roman"/>
              </w:rPr>
              <w:br/>
              <w:t xml:space="preserve"> (с указанием</w:t>
            </w:r>
            <w:r w:rsidRPr="009C6340">
              <w:rPr>
                <w:rFonts w:ascii="Times New Roman" w:hAnsi="Times New Roman" w:cs="Times New Roman"/>
              </w:rPr>
              <w:br/>
              <w:t xml:space="preserve">  категории) </w:t>
            </w:r>
            <w:r w:rsidRPr="009C6340">
              <w:rPr>
                <w:rFonts w:ascii="Times New Roman" w:hAnsi="Times New Roman" w:cs="Times New Roman"/>
              </w:rPr>
              <w:br/>
              <w:t xml:space="preserve">  (ед. </w:t>
            </w:r>
            <w:proofErr w:type="spellStart"/>
            <w:r w:rsidRPr="009C6340">
              <w:rPr>
                <w:rFonts w:ascii="Times New Roman" w:hAnsi="Times New Roman" w:cs="Times New Roman"/>
              </w:rPr>
              <w:t>изм</w:t>
            </w:r>
            <w:proofErr w:type="spellEnd"/>
            <w:r w:rsidRPr="009C6340">
              <w:rPr>
                <w:rFonts w:ascii="Times New Roman" w:hAnsi="Times New Roman" w:cs="Times New Roman"/>
              </w:rPr>
              <w:t>.)</w:t>
            </w:r>
          </w:p>
        </w:tc>
        <w:tc>
          <w:tcPr>
            <w:tcW w:w="1559"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Экспертный   </w:t>
            </w:r>
            <w:r w:rsidRPr="009C6340">
              <w:rPr>
                <w:rFonts w:ascii="Times New Roman" w:hAnsi="Times New Roman" w:cs="Times New Roman"/>
              </w:rPr>
              <w:br/>
              <w:t xml:space="preserve">  орган, номер,  </w:t>
            </w:r>
            <w:r w:rsidRPr="009C6340">
              <w:rPr>
                <w:rFonts w:ascii="Times New Roman" w:hAnsi="Times New Roman" w:cs="Times New Roman"/>
              </w:rPr>
              <w:br/>
              <w:t xml:space="preserve">      дата оценки ресурсов</w:t>
            </w:r>
          </w:p>
        </w:tc>
        <w:tc>
          <w:tcPr>
            <w:tcW w:w="1276"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Вид     пользования </w:t>
            </w:r>
            <w:r w:rsidRPr="009C6340">
              <w:rPr>
                <w:rFonts w:ascii="Times New Roman" w:hAnsi="Times New Roman" w:cs="Times New Roman"/>
              </w:rPr>
              <w:br/>
              <w:t xml:space="preserve">    недрами</w:t>
            </w:r>
          </w:p>
        </w:tc>
        <w:tc>
          <w:tcPr>
            <w:tcW w:w="2126"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Письмо      </w:t>
            </w:r>
            <w:r w:rsidRPr="009C6340">
              <w:rPr>
                <w:rFonts w:ascii="Times New Roman" w:hAnsi="Times New Roman" w:cs="Times New Roman"/>
              </w:rPr>
              <w:br/>
              <w:t xml:space="preserve">  уполномоченного </w:t>
            </w:r>
            <w:r w:rsidRPr="009C6340">
              <w:rPr>
                <w:rFonts w:ascii="Times New Roman" w:hAnsi="Times New Roman" w:cs="Times New Roman"/>
              </w:rPr>
              <w:br/>
              <w:t xml:space="preserve">      органа      </w:t>
            </w:r>
            <w:r w:rsidRPr="009C6340">
              <w:rPr>
                <w:rFonts w:ascii="Times New Roman" w:hAnsi="Times New Roman" w:cs="Times New Roman"/>
              </w:rPr>
              <w:br/>
              <w:t xml:space="preserve">   об отсутствии  </w:t>
            </w:r>
            <w:r w:rsidRPr="009C6340">
              <w:rPr>
                <w:rFonts w:ascii="Times New Roman" w:hAnsi="Times New Roman" w:cs="Times New Roman"/>
              </w:rPr>
              <w:br/>
              <w:t xml:space="preserve"> особо охраняемых </w:t>
            </w:r>
            <w:r w:rsidRPr="009C6340">
              <w:rPr>
                <w:rFonts w:ascii="Times New Roman" w:hAnsi="Times New Roman" w:cs="Times New Roman"/>
              </w:rPr>
              <w:br/>
              <w:t xml:space="preserve">     природных    </w:t>
            </w:r>
            <w:r w:rsidRPr="009C6340">
              <w:rPr>
                <w:rFonts w:ascii="Times New Roman" w:hAnsi="Times New Roman" w:cs="Times New Roman"/>
              </w:rPr>
              <w:br/>
              <w:t xml:space="preserve">    территорий    </w:t>
            </w:r>
            <w:r w:rsidRPr="009C6340">
              <w:rPr>
                <w:rFonts w:ascii="Times New Roman" w:hAnsi="Times New Roman" w:cs="Times New Roman"/>
              </w:rPr>
              <w:br/>
              <w:t xml:space="preserve">  на участке недр </w:t>
            </w:r>
            <w:r w:rsidRPr="009C6340">
              <w:rPr>
                <w:rFonts w:ascii="Times New Roman" w:hAnsi="Times New Roman" w:cs="Times New Roman"/>
              </w:rPr>
              <w:br/>
              <w:t xml:space="preserve">   (номер, дата)</w:t>
            </w:r>
          </w:p>
        </w:tc>
      </w:tr>
      <w:tr w:rsidR="009C6340" w:rsidRPr="009C6340" w:rsidTr="00A6600A">
        <w:trPr>
          <w:trHeight w:val="320"/>
          <w:tblCellSpacing w:w="5" w:type="nil"/>
        </w:trPr>
        <w:tc>
          <w:tcPr>
            <w:tcW w:w="54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98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360" w:type="dxa"/>
            <w:vMerge w:val="restart"/>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S  </w:t>
            </w:r>
          </w:p>
        </w:tc>
        <w:tc>
          <w:tcPr>
            <w:tcW w:w="2328" w:type="dxa"/>
            <w:gridSpan w:val="4"/>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w:t>
            </w:r>
            <w:proofErr w:type="spellStart"/>
            <w:r w:rsidRPr="009C6340">
              <w:rPr>
                <w:rFonts w:ascii="Times New Roman" w:hAnsi="Times New Roman" w:cs="Times New Roman"/>
              </w:rPr>
              <w:t>с.ш</w:t>
            </w:r>
            <w:proofErr w:type="spellEnd"/>
            <w:r w:rsidRPr="009C6340">
              <w:rPr>
                <w:rFonts w:ascii="Times New Roman" w:hAnsi="Times New Roman" w:cs="Times New Roman"/>
              </w:rPr>
              <w:t xml:space="preserve">.        </w:t>
            </w:r>
          </w:p>
        </w:tc>
        <w:tc>
          <w:tcPr>
            <w:tcW w:w="1788" w:type="dxa"/>
            <w:gridSpan w:val="3"/>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в.д.      </w:t>
            </w:r>
          </w:p>
        </w:tc>
        <w:tc>
          <w:tcPr>
            <w:tcW w:w="1307"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r>
      <w:tr w:rsidR="009C6340" w:rsidRPr="009C6340" w:rsidTr="00A6600A">
        <w:trPr>
          <w:trHeight w:val="480"/>
          <w:tblCellSpacing w:w="5" w:type="nil"/>
        </w:trPr>
        <w:tc>
          <w:tcPr>
            <w:tcW w:w="54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98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36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552"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N  </w:t>
            </w:r>
            <w:r w:rsidRPr="009C6340">
              <w:rPr>
                <w:rFonts w:ascii="Times New Roman" w:hAnsi="Times New Roman" w:cs="Times New Roman"/>
              </w:rPr>
              <w:br/>
            </w:r>
            <w:proofErr w:type="spellStart"/>
            <w:r w:rsidRPr="009C6340">
              <w:rPr>
                <w:rFonts w:ascii="Times New Roman" w:hAnsi="Times New Roman" w:cs="Times New Roman"/>
              </w:rPr>
              <w:t>точ</w:t>
            </w:r>
            <w:proofErr w:type="spellEnd"/>
          </w:p>
        </w:tc>
        <w:tc>
          <w:tcPr>
            <w:tcW w:w="64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град</w:t>
            </w:r>
          </w:p>
        </w:tc>
        <w:tc>
          <w:tcPr>
            <w:tcW w:w="592"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мин</w:t>
            </w:r>
          </w:p>
        </w:tc>
        <w:tc>
          <w:tcPr>
            <w:tcW w:w="540"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сек</w:t>
            </w:r>
          </w:p>
        </w:tc>
        <w:tc>
          <w:tcPr>
            <w:tcW w:w="64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град.</w:t>
            </w:r>
          </w:p>
        </w:tc>
        <w:tc>
          <w:tcPr>
            <w:tcW w:w="60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мин</w:t>
            </w:r>
          </w:p>
        </w:tc>
        <w:tc>
          <w:tcPr>
            <w:tcW w:w="540"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сек</w:t>
            </w:r>
          </w:p>
        </w:tc>
        <w:tc>
          <w:tcPr>
            <w:tcW w:w="1307"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r>
      <w:tr w:rsidR="009C6340" w:rsidRPr="009C6340" w:rsidTr="00A6600A">
        <w:trPr>
          <w:tblCellSpacing w:w="5" w:type="nil"/>
        </w:trPr>
        <w:tc>
          <w:tcPr>
            <w:tcW w:w="54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1</w:t>
            </w:r>
          </w:p>
        </w:tc>
        <w:tc>
          <w:tcPr>
            <w:tcW w:w="162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2</w:t>
            </w:r>
          </w:p>
        </w:tc>
        <w:tc>
          <w:tcPr>
            <w:tcW w:w="198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3</w:t>
            </w:r>
          </w:p>
        </w:tc>
        <w:tc>
          <w:tcPr>
            <w:tcW w:w="4476" w:type="dxa"/>
            <w:gridSpan w:val="8"/>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4</w:t>
            </w:r>
          </w:p>
        </w:tc>
        <w:tc>
          <w:tcPr>
            <w:tcW w:w="1307"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5</w:t>
            </w:r>
          </w:p>
        </w:tc>
        <w:tc>
          <w:tcPr>
            <w:tcW w:w="1559"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6</w:t>
            </w:r>
          </w:p>
        </w:tc>
        <w:tc>
          <w:tcPr>
            <w:tcW w:w="1276"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7</w:t>
            </w:r>
          </w:p>
        </w:tc>
        <w:tc>
          <w:tcPr>
            <w:tcW w:w="2126"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8</w:t>
            </w:r>
          </w:p>
        </w:tc>
      </w:tr>
    </w:tbl>
    <w:p w:rsidR="009C6340" w:rsidRPr="009C6340" w:rsidRDefault="009C6340" w:rsidP="009C6340">
      <w:pPr>
        <w:widowControl w:val="0"/>
        <w:autoSpaceDE w:val="0"/>
        <w:autoSpaceDN w:val="0"/>
        <w:adjustRightInd w:val="0"/>
        <w:ind w:firstLine="540"/>
        <w:jc w:val="both"/>
      </w:pPr>
    </w:p>
    <w:p w:rsidR="009C6340" w:rsidRPr="009C6340" w:rsidRDefault="009C6340" w:rsidP="009C6340">
      <w:pPr>
        <w:widowControl w:val="0"/>
        <w:autoSpaceDE w:val="0"/>
        <w:autoSpaceDN w:val="0"/>
        <w:adjustRightInd w:val="0"/>
        <w:ind w:firstLine="540"/>
        <w:jc w:val="both"/>
      </w:pPr>
    </w:p>
    <w:p w:rsidR="009C6340" w:rsidRPr="009C6340" w:rsidRDefault="009C6340" w:rsidP="009C6340">
      <w:pPr>
        <w:widowControl w:val="0"/>
        <w:autoSpaceDE w:val="0"/>
        <w:autoSpaceDN w:val="0"/>
        <w:adjustRightInd w:val="0"/>
        <w:ind w:left="9204"/>
        <w:rPr>
          <w:bCs/>
          <w:szCs w:val="28"/>
        </w:rPr>
      </w:pPr>
    </w:p>
    <w:p w:rsidR="009C6340" w:rsidRPr="009C6340" w:rsidRDefault="009C6340" w:rsidP="009C6340">
      <w:pPr>
        <w:widowControl w:val="0"/>
        <w:autoSpaceDE w:val="0"/>
        <w:autoSpaceDN w:val="0"/>
        <w:adjustRightInd w:val="0"/>
        <w:ind w:left="9204"/>
        <w:rPr>
          <w:bCs/>
          <w:szCs w:val="28"/>
        </w:rPr>
      </w:pPr>
    </w:p>
    <w:p w:rsidR="00A6600A" w:rsidRDefault="00A6600A" w:rsidP="009C6340">
      <w:pPr>
        <w:widowControl w:val="0"/>
        <w:autoSpaceDE w:val="0"/>
        <w:autoSpaceDN w:val="0"/>
        <w:adjustRightInd w:val="0"/>
        <w:ind w:left="9204"/>
        <w:rPr>
          <w:bCs/>
          <w:szCs w:val="28"/>
        </w:rPr>
        <w:sectPr w:rsidR="00A6600A" w:rsidSect="009C6340">
          <w:pgSz w:w="16838" w:h="11906" w:orient="landscape"/>
          <w:pgMar w:top="1134" w:right="1134" w:bottom="1134" w:left="1134" w:header="720" w:footer="720" w:gutter="0"/>
          <w:pgNumType w:start="1"/>
          <w:cols w:space="720"/>
          <w:titlePg/>
          <w:docGrid w:linePitch="381"/>
        </w:sectPr>
      </w:pPr>
    </w:p>
    <w:p w:rsidR="00115A61" w:rsidRPr="00115A61" w:rsidRDefault="00115A61" w:rsidP="00115A61">
      <w:pPr>
        <w:autoSpaceDE w:val="0"/>
        <w:autoSpaceDN w:val="0"/>
        <w:adjustRightInd w:val="0"/>
        <w:ind w:firstLine="9214"/>
        <w:jc w:val="both"/>
        <w:rPr>
          <w:bCs/>
          <w:szCs w:val="28"/>
        </w:rPr>
      </w:pPr>
      <w:r w:rsidRPr="009C6340">
        <w:rPr>
          <w:bCs/>
          <w:szCs w:val="28"/>
        </w:rPr>
        <w:lastRenderedPageBreak/>
        <w:t xml:space="preserve">Приложение </w:t>
      </w:r>
      <w:r>
        <w:rPr>
          <w:bCs/>
          <w:szCs w:val="28"/>
        </w:rPr>
        <w:t xml:space="preserve">2 </w:t>
      </w:r>
      <w:r w:rsidRPr="009C6340">
        <w:rPr>
          <w:bCs/>
          <w:szCs w:val="28"/>
        </w:rPr>
        <w:t xml:space="preserve">к Положению </w:t>
      </w:r>
    </w:p>
    <w:p w:rsidR="00115A61" w:rsidRDefault="00115A61" w:rsidP="00115A61">
      <w:pPr>
        <w:autoSpaceDE w:val="0"/>
        <w:autoSpaceDN w:val="0"/>
        <w:adjustRightInd w:val="0"/>
        <w:ind w:firstLine="9214"/>
        <w:jc w:val="both"/>
        <w:rPr>
          <w:szCs w:val="28"/>
        </w:rPr>
      </w:pPr>
      <w:r w:rsidRPr="00115A61">
        <w:rPr>
          <w:szCs w:val="28"/>
        </w:rPr>
        <w:t xml:space="preserve">о подготовке и утверждении перечня </w:t>
      </w:r>
    </w:p>
    <w:p w:rsidR="00115A61" w:rsidRDefault="00115A61" w:rsidP="00115A61">
      <w:pPr>
        <w:autoSpaceDE w:val="0"/>
        <w:autoSpaceDN w:val="0"/>
        <w:adjustRightInd w:val="0"/>
        <w:ind w:firstLine="9214"/>
        <w:jc w:val="both"/>
        <w:rPr>
          <w:szCs w:val="28"/>
        </w:rPr>
      </w:pPr>
      <w:r w:rsidRPr="00115A61">
        <w:rPr>
          <w:szCs w:val="28"/>
        </w:rPr>
        <w:t xml:space="preserve">участков недр местного значения </w:t>
      </w:r>
      <w:proofErr w:type="gramStart"/>
      <w:r w:rsidRPr="00115A61">
        <w:rPr>
          <w:szCs w:val="28"/>
        </w:rPr>
        <w:t>на</w:t>
      </w:r>
      <w:proofErr w:type="gramEnd"/>
      <w:r w:rsidRPr="00115A61">
        <w:rPr>
          <w:szCs w:val="28"/>
        </w:rPr>
        <w:t xml:space="preserve"> </w:t>
      </w:r>
    </w:p>
    <w:p w:rsidR="00115A61" w:rsidRPr="00115A61" w:rsidRDefault="00115A61" w:rsidP="00115A61">
      <w:pPr>
        <w:autoSpaceDE w:val="0"/>
        <w:autoSpaceDN w:val="0"/>
        <w:adjustRightInd w:val="0"/>
        <w:ind w:firstLine="9214"/>
        <w:jc w:val="both"/>
        <w:rPr>
          <w:szCs w:val="28"/>
        </w:rPr>
      </w:pPr>
      <w:r w:rsidRPr="00115A61">
        <w:rPr>
          <w:szCs w:val="28"/>
        </w:rPr>
        <w:t>территории Республики Карелия</w:t>
      </w:r>
    </w:p>
    <w:p w:rsidR="009C6340" w:rsidRPr="009C6340" w:rsidRDefault="009C6340" w:rsidP="009C6340">
      <w:pPr>
        <w:widowControl w:val="0"/>
        <w:autoSpaceDE w:val="0"/>
        <w:autoSpaceDN w:val="0"/>
        <w:adjustRightInd w:val="0"/>
        <w:jc w:val="center"/>
        <w:rPr>
          <w:b/>
          <w:bCs/>
          <w:szCs w:val="28"/>
        </w:rPr>
      </w:pPr>
    </w:p>
    <w:p w:rsidR="009C6340" w:rsidRPr="009C6340" w:rsidRDefault="009C6340" w:rsidP="009C6340">
      <w:pPr>
        <w:widowControl w:val="0"/>
        <w:autoSpaceDE w:val="0"/>
        <w:autoSpaceDN w:val="0"/>
        <w:adjustRightInd w:val="0"/>
        <w:jc w:val="center"/>
        <w:rPr>
          <w:b/>
          <w:bCs/>
          <w:szCs w:val="28"/>
        </w:rPr>
      </w:pPr>
      <w:r w:rsidRPr="009C6340">
        <w:rPr>
          <w:b/>
          <w:bCs/>
          <w:szCs w:val="28"/>
        </w:rPr>
        <w:t xml:space="preserve">ПЕРЕЧЕНЬ </w:t>
      </w:r>
    </w:p>
    <w:p w:rsidR="009C6340" w:rsidRPr="009C6340" w:rsidRDefault="009C6340" w:rsidP="009C6340">
      <w:pPr>
        <w:widowControl w:val="0"/>
        <w:autoSpaceDE w:val="0"/>
        <w:autoSpaceDN w:val="0"/>
        <w:adjustRightInd w:val="0"/>
        <w:jc w:val="center"/>
        <w:rPr>
          <w:b/>
          <w:bCs/>
          <w:szCs w:val="28"/>
        </w:rPr>
      </w:pPr>
      <w:r w:rsidRPr="009C6340">
        <w:rPr>
          <w:b/>
          <w:bCs/>
          <w:szCs w:val="28"/>
        </w:rPr>
        <w:t>участков недр местного значения на территории Республики Карелия</w:t>
      </w:r>
    </w:p>
    <w:p w:rsidR="009C6340" w:rsidRPr="009C6340" w:rsidRDefault="009C6340" w:rsidP="009C6340">
      <w:pPr>
        <w:widowControl w:val="0"/>
        <w:autoSpaceDE w:val="0"/>
        <w:autoSpaceDN w:val="0"/>
        <w:adjustRightInd w:val="0"/>
        <w:jc w:val="center"/>
        <w:rPr>
          <w:b/>
          <w:bCs/>
          <w:szCs w:val="28"/>
        </w:rPr>
      </w:pPr>
    </w:p>
    <w:p w:rsidR="009C6340" w:rsidRPr="009C6340" w:rsidRDefault="009C6340" w:rsidP="009C6340">
      <w:pPr>
        <w:widowControl w:val="0"/>
        <w:autoSpaceDE w:val="0"/>
        <w:autoSpaceDN w:val="0"/>
        <w:adjustRightInd w:val="0"/>
        <w:ind w:firstLine="540"/>
        <w:jc w:val="both"/>
        <w:rPr>
          <w:szCs w:val="28"/>
        </w:rPr>
      </w:pPr>
      <w:r w:rsidRPr="009C6340">
        <w:rPr>
          <w:szCs w:val="28"/>
        </w:rPr>
        <w:t>Раздел 2. Участки недр для разведки и добычи полезных ископаемых, а также с целью геологического изучения (поисков, оценки), разведки и добычи полезных ископаемых</w:t>
      </w:r>
    </w:p>
    <w:p w:rsidR="009C6340" w:rsidRPr="009C6340" w:rsidRDefault="009C6340" w:rsidP="009C6340">
      <w:pPr>
        <w:widowControl w:val="0"/>
        <w:autoSpaceDE w:val="0"/>
        <w:autoSpaceDN w:val="0"/>
        <w:adjustRightInd w:val="0"/>
        <w:jc w:val="right"/>
      </w:pPr>
    </w:p>
    <w:tbl>
      <w:tblPr>
        <w:tblW w:w="15026" w:type="dxa"/>
        <w:tblCellSpacing w:w="5" w:type="nil"/>
        <w:tblInd w:w="75" w:type="dxa"/>
        <w:tblLayout w:type="fixed"/>
        <w:tblCellMar>
          <w:left w:w="75" w:type="dxa"/>
          <w:right w:w="75" w:type="dxa"/>
        </w:tblCellMar>
        <w:tblLook w:val="0000"/>
      </w:tblPr>
      <w:tblGrid>
        <w:gridCol w:w="540"/>
        <w:gridCol w:w="1620"/>
        <w:gridCol w:w="1980"/>
        <w:gridCol w:w="360"/>
        <w:gridCol w:w="552"/>
        <w:gridCol w:w="644"/>
        <w:gridCol w:w="592"/>
        <w:gridCol w:w="540"/>
        <w:gridCol w:w="644"/>
        <w:gridCol w:w="604"/>
        <w:gridCol w:w="540"/>
        <w:gridCol w:w="1449"/>
        <w:gridCol w:w="1417"/>
        <w:gridCol w:w="1418"/>
        <w:gridCol w:w="2126"/>
      </w:tblGrid>
      <w:tr w:rsidR="009C6340" w:rsidRPr="009C6340" w:rsidTr="00A6600A">
        <w:trPr>
          <w:trHeight w:val="64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9C6340" w:rsidRPr="009C6340" w:rsidRDefault="00A6600A" w:rsidP="00A6600A">
            <w:pPr>
              <w:pStyle w:val="ConsPlusCell"/>
              <w:jc w:val="center"/>
              <w:rPr>
                <w:rFonts w:ascii="Times New Roman" w:hAnsi="Times New Roman" w:cs="Times New Roman"/>
              </w:rPr>
            </w:pPr>
            <w:r>
              <w:rPr>
                <w:rFonts w:ascii="Times New Roman" w:hAnsi="Times New Roman" w:cs="Times New Roman"/>
              </w:rPr>
              <w:t>№</w:t>
            </w:r>
            <w:r w:rsidR="009C6340" w:rsidRPr="009C6340">
              <w:rPr>
                <w:rFonts w:ascii="Times New Roman" w:hAnsi="Times New Roman" w:cs="Times New Roman"/>
              </w:rPr>
              <w:t xml:space="preserve"> </w:t>
            </w:r>
            <w:r w:rsidR="009C6340" w:rsidRPr="009C6340">
              <w:rPr>
                <w:rFonts w:ascii="Times New Roman" w:hAnsi="Times New Roman" w:cs="Times New Roman"/>
              </w:rPr>
              <w:br/>
            </w:r>
            <w:proofErr w:type="spellStart"/>
            <w:r w:rsidR="009C6340" w:rsidRPr="009C6340">
              <w:rPr>
                <w:rFonts w:ascii="Times New Roman" w:hAnsi="Times New Roman" w:cs="Times New Roman"/>
              </w:rPr>
              <w:t>п</w:t>
            </w:r>
            <w:proofErr w:type="spellEnd"/>
            <w:r w:rsidR="009C6340" w:rsidRPr="009C6340">
              <w:rPr>
                <w:rFonts w:ascii="Times New Roman" w:hAnsi="Times New Roman" w:cs="Times New Roman"/>
              </w:rPr>
              <w:t>/</w:t>
            </w:r>
            <w:proofErr w:type="spellStart"/>
            <w:r w:rsidR="009C6340" w:rsidRPr="009C6340">
              <w:rPr>
                <w:rFonts w:ascii="Times New Roman" w:hAnsi="Times New Roman" w:cs="Times New Roman"/>
              </w:rPr>
              <w:t>п</w:t>
            </w:r>
            <w:proofErr w:type="spellEnd"/>
          </w:p>
        </w:tc>
        <w:tc>
          <w:tcPr>
            <w:tcW w:w="1620"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Вид     </w:t>
            </w:r>
            <w:r w:rsidRPr="009C6340">
              <w:rPr>
                <w:rFonts w:ascii="Times New Roman" w:hAnsi="Times New Roman" w:cs="Times New Roman"/>
              </w:rPr>
              <w:br/>
              <w:t xml:space="preserve">  полезного  </w:t>
            </w:r>
            <w:r w:rsidRPr="009C6340">
              <w:rPr>
                <w:rFonts w:ascii="Times New Roman" w:hAnsi="Times New Roman" w:cs="Times New Roman"/>
              </w:rPr>
              <w:br/>
              <w:t xml:space="preserve"> ископаемого</w:t>
            </w:r>
          </w:p>
        </w:tc>
        <w:tc>
          <w:tcPr>
            <w:tcW w:w="1980"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Наименование  </w:t>
            </w:r>
            <w:r w:rsidRPr="009C6340">
              <w:rPr>
                <w:rFonts w:ascii="Times New Roman" w:hAnsi="Times New Roman" w:cs="Times New Roman"/>
              </w:rPr>
              <w:br/>
              <w:t xml:space="preserve">   участка недр  </w:t>
            </w:r>
            <w:r w:rsidRPr="009C6340">
              <w:rPr>
                <w:rFonts w:ascii="Times New Roman" w:hAnsi="Times New Roman" w:cs="Times New Roman"/>
              </w:rPr>
              <w:br/>
              <w:t xml:space="preserve"> (месторождение, </w:t>
            </w:r>
            <w:r w:rsidRPr="009C6340">
              <w:rPr>
                <w:rFonts w:ascii="Times New Roman" w:hAnsi="Times New Roman" w:cs="Times New Roman"/>
              </w:rPr>
              <w:br/>
              <w:t xml:space="preserve">  перспективная  </w:t>
            </w:r>
            <w:r w:rsidRPr="009C6340">
              <w:rPr>
                <w:rFonts w:ascii="Times New Roman" w:hAnsi="Times New Roman" w:cs="Times New Roman"/>
              </w:rPr>
              <w:br/>
              <w:t xml:space="preserve">     площадь,    </w:t>
            </w:r>
            <w:r w:rsidRPr="009C6340">
              <w:rPr>
                <w:rFonts w:ascii="Times New Roman" w:hAnsi="Times New Roman" w:cs="Times New Roman"/>
              </w:rPr>
              <w:br/>
              <w:t xml:space="preserve">     горизонт    </w:t>
            </w:r>
            <w:r w:rsidRPr="009C6340">
              <w:rPr>
                <w:rFonts w:ascii="Times New Roman" w:hAnsi="Times New Roman" w:cs="Times New Roman"/>
              </w:rPr>
              <w:br/>
              <w:t xml:space="preserve">     и т.д.),      местоположение </w:t>
            </w:r>
            <w:r w:rsidRPr="009C6340">
              <w:rPr>
                <w:rFonts w:ascii="Times New Roman" w:hAnsi="Times New Roman" w:cs="Times New Roman"/>
              </w:rPr>
              <w:br/>
              <w:t xml:space="preserve">     (район)</w:t>
            </w:r>
          </w:p>
        </w:tc>
        <w:tc>
          <w:tcPr>
            <w:tcW w:w="4476" w:type="dxa"/>
            <w:gridSpan w:val="8"/>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Общая площадь, кв. км (S).        </w:t>
            </w:r>
            <w:r w:rsidRPr="009C6340">
              <w:rPr>
                <w:rFonts w:ascii="Times New Roman" w:hAnsi="Times New Roman" w:cs="Times New Roman"/>
              </w:rPr>
              <w:br/>
              <w:t xml:space="preserve"> Географические координаты крайних точек участка недр</w:t>
            </w:r>
          </w:p>
        </w:tc>
        <w:tc>
          <w:tcPr>
            <w:tcW w:w="1449"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Запасы   </w:t>
            </w:r>
            <w:r w:rsidRPr="009C6340">
              <w:rPr>
                <w:rFonts w:ascii="Times New Roman" w:hAnsi="Times New Roman" w:cs="Times New Roman"/>
              </w:rPr>
              <w:br/>
              <w:t xml:space="preserve"> и прогнозные</w:t>
            </w:r>
            <w:r w:rsidRPr="009C6340">
              <w:rPr>
                <w:rFonts w:ascii="Times New Roman" w:hAnsi="Times New Roman" w:cs="Times New Roman"/>
              </w:rPr>
              <w:br/>
              <w:t xml:space="preserve">    ресурсы  </w:t>
            </w:r>
            <w:r w:rsidRPr="009C6340">
              <w:rPr>
                <w:rFonts w:ascii="Times New Roman" w:hAnsi="Times New Roman" w:cs="Times New Roman"/>
              </w:rPr>
              <w:br/>
              <w:t xml:space="preserve"> (с указанием</w:t>
            </w:r>
            <w:r w:rsidRPr="009C6340">
              <w:rPr>
                <w:rFonts w:ascii="Times New Roman" w:hAnsi="Times New Roman" w:cs="Times New Roman"/>
              </w:rPr>
              <w:br/>
              <w:t xml:space="preserve">  категории) </w:t>
            </w:r>
            <w:r w:rsidRPr="009C6340">
              <w:rPr>
                <w:rFonts w:ascii="Times New Roman" w:hAnsi="Times New Roman" w:cs="Times New Roman"/>
              </w:rPr>
              <w:br/>
              <w:t xml:space="preserve">  (ед. </w:t>
            </w:r>
            <w:proofErr w:type="spellStart"/>
            <w:r w:rsidRPr="009C6340">
              <w:rPr>
                <w:rFonts w:ascii="Times New Roman" w:hAnsi="Times New Roman" w:cs="Times New Roman"/>
              </w:rPr>
              <w:t>изм</w:t>
            </w:r>
            <w:proofErr w:type="spellEnd"/>
            <w:r w:rsidRPr="009C6340">
              <w:rPr>
                <w:rFonts w:ascii="Times New Roman" w:hAnsi="Times New Roman" w:cs="Times New Roman"/>
              </w:rPr>
              <w:t>.)</w:t>
            </w:r>
          </w:p>
        </w:tc>
        <w:tc>
          <w:tcPr>
            <w:tcW w:w="1417"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Протокол    </w:t>
            </w:r>
            <w:r w:rsidRPr="009C6340">
              <w:rPr>
                <w:rFonts w:ascii="Times New Roman" w:hAnsi="Times New Roman" w:cs="Times New Roman"/>
              </w:rPr>
              <w:br/>
              <w:t xml:space="preserve">    экспертизы   </w:t>
            </w:r>
            <w:r w:rsidRPr="009C6340">
              <w:rPr>
                <w:rFonts w:ascii="Times New Roman" w:hAnsi="Times New Roman" w:cs="Times New Roman"/>
              </w:rPr>
              <w:br/>
              <w:t xml:space="preserve">     запасов     </w:t>
            </w:r>
            <w:r w:rsidRPr="009C6340">
              <w:rPr>
                <w:rFonts w:ascii="Times New Roman" w:hAnsi="Times New Roman" w:cs="Times New Roman"/>
              </w:rPr>
              <w:br/>
              <w:t xml:space="preserve">   (экспертный   </w:t>
            </w:r>
            <w:r w:rsidRPr="009C6340">
              <w:rPr>
                <w:rFonts w:ascii="Times New Roman" w:hAnsi="Times New Roman" w:cs="Times New Roman"/>
              </w:rPr>
              <w:br/>
              <w:t xml:space="preserve">  орган, номер,  </w:t>
            </w:r>
            <w:r w:rsidRPr="009C6340">
              <w:rPr>
                <w:rFonts w:ascii="Times New Roman" w:hAnsi="Times New Roman" w:cs="Times New Roman"/>
              </w:rPr>
              <w:br/>
              <w:t xml:space="preserve">      дата)</w:t>
            </w:r>
          </w:p>
        </w:tc>
        <w:tc>
          <w:tcPr>
            <w:tcW w:w="1418"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Вид     пользования </w:t>
            </w:r>
            <w:r w:rsidRPr="009C6340">
              <w:rPr>
                <w:rFonts w:ascii="Times New Roman" w:hAnsi="Times New Roman" w:cs="Times New Roman"/>
              </w:rPr>
              <w:br/>
              <w:t xml:space="preserve">    недрами</w:t>
            </w:r>
          </w:p>
        </w:tc>
        <w:tc>
          <w:tcPr>
            <w:tcW w:w="2126" w:type="dxa"/>
            <w:vMerge w:val="restart"/>
            <w:tcBorders>
              <w:top w:val="single" w:sz="4" w:space="0" w:color="auto"/>
              <w:left w:val="single" w:sz="4" w:space="0" w:color="auto"/>
              <w:bottom w:val="single" w:sz="4" w:space="0" w:color="auto"/>
              <w:right w:val="single" w:sz="4" w:space="0" w:color="auto"/>
            </w:tcBorders>
          </w:tcPr>
          <w:p w:rsidR="009C6340" w:rsidRPr="009C6340" w:rsidRDefault="009C6340" w:rsidP="00B66680">
            <w:pPr>
              <w:pStyle w:val="ConsPlusCell"/>
              <w:jc w:val="center"/>
              <w:rPr>
                <w:rFonts w:ascii="Times New Roman" w:hAnsi="Times New Roman" w:cs="Times New Roman"/>
              </w:rPr>
            </w:pPr>
            <w:r w:rsidRPr="009C6340">
              <w:rPr>
                <w:rFonts w:ascii="Times New Roman" w:hAnsi="Times New Roman" w:cs="Times New Roman"/>
              </w:rPr>
              <w:t xml:space="preserve">Письмо      </w:t>
            </w:r>
            <w:r w:rsidRPr="009C6340">
              <w:rPr>
                <w:rFonts w:ascii="Times New Roman" w:hAnsi="Times New Roman" w:cs="Times New Roman"/>
              </w:rPr>
              <w:br/>
              <w:t xml:space="preserve">  уполномоченного </w:t>
            </w:r>
            <w:r w:rsidRPr="009C6340">
              <w:rPr>
                <w:rFonts w:ascii="Times New Roman" w:hAnsi="Times New Roman" w:cs="Times New Roman"/>
              </w:rPr>
              <w:br/>
              <w:t xml:space="preserve">      органа      </w:t>
            </w:r>
            <w:r w:rsidRPr="009C6340">
              <w:rPr>
                <w:rFonts w:ascii="Times New Roman" w:hAnsi="Times New Roman" w:cs="Times New Roman"/>
              </w:rPr>
              <w:br/>
              <w:t xml:space="preserve">   об отсутствии  </w:t>
            </w:r>
            <w:r w:rsidRPr="009C6340">
              <w:rPr>
                <w:rFonts w:ascii="Times New Roman" w:hAnsi="Times New Roman" w:cs="Times New Roman"/>
              </w:rPr>
              <w:br/>
              <w:t xml:space="preserve"> особо охраняемых </w:t>
            </w:r>
            <w:r w:rsidRPr="009C6340">
              <w:rPr>
                <w:rFonts w:ascii="Times New Roman" w:hAnsi="Times New Roman" w:cs="Times New Roman"/>
              </w:rPr>
              <w:br/>
              <w:t xml:space="preserve">     природных    </w:t>
            </w:r>
            <w:r w:rsidRPr="009C6340">
              <w:rPr>
                <w:rFonts w:ascii="Times New Roman" w:hAnsi="Times New Roman" w:cs="Times New Roman"/>
              </w:rPr>
              <w:br/>
              <w:t xml:space="preserve">    территорий    </w:t>
            </w:r>
            <w:r w:rsidRPr="009C6340">
              <w:rPr>
                <w:rFonts w:ascii="Times New Roman" w:hAnsi="Times New Roman" w:cs="Times New Roman"/>
              </w:rPr>
              <w:br/>
              <w:t xml:space="preserve">  на участке недр </w:t>
            </w:r>
            <w:r w:rsidRPr="009C6340">
              <w:rPr>
                <w:rFonts w:ascii="Times New Roman" w:hAnsi="Times New Roman" w:cs="Times New Roman"/>
              </w:rPr>
              <w:br/>
              <w:t xml:space="preserve">   (номер, дата)</w:t>
            </w:r>
          </w:p>
        </w:tc>
      </w:tr>
      <w:tr w:rsidR="009C6340" w:rsidRPr="009C6340" w:rsidTr="00A6600A">
        <w:trPr>
          <w:trHeight w:val="320"/>
          <w:tblCellSpacing w:w="5" w:type="nil"/>
        </w:trPr>
        <w:tc>
          <w:tcPr>
            <w:tcW w:w="54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98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360" w:type="dxa"/>
            <w:vMerge w:val="restart"/>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S  </w:t>
            </w:r>
          </w:p>
        </w:tc>
        <w:tc>
          <w:tcPr>
            <w:tcW w:w="2328" w:type="dxa"/>
            <w:gridSpan w:val="4"/>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w:t>
            </w:r>
            <w:proofErr w:type="spellStart"/>
            <w:r w:rsidRPr="009C6340">
              <w:rPr>
                <w:rFonts w:ascii="Times New Roman" w:hAnsi="Times New Roman" w:cs="Times New Roman"/>
              </w:rPr>
              <w:t>с.ш</w:t>
            </w:r>
            <w:proofErr w:type="spellEnd"/>
            <w:r w:rsidRPr="009C6340">
              <w:rPr>
                <w:rFonts w:ascii="Times New Roman" w:hAnsi="Times New Roman" w:cs="Times New Roman"/>
              </w:rPr>
              <w:t xml:space="preserve">.        </w:t>
            </w:r>
          </w:p>
        </w:tc>
        <w:tc>
          <w:tcPr>
            <w:tcW w:w="1788" w:type="dxa"/>
            <w:gridSpan w:val="3"/>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в.д.      </w:t>
            </w:r>
          </w:p>
        </w:tc>
        <w:tc>
          <w:tcPr>
            <w:tcW w:w="1449"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r>
      <w:tr w:rsidR="009C6340" w:rsidRPr="009C6340" w:rsidTr="00A6600A">
        <w:trPr>
          <w:trHeight w:val="480"/>
          <w:tblCellSpacing w:w="5" w:type="nil"/>
        </w:trPr>
        <w:tc>
          <w:tcPr>
            <w:tcW w:w="54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98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360"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552"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 xml:space="preserve"> N  </w:t>
            </w:r>
            <w:r w:rsidRPr="009C6340">
              <w:rPr>
                <w:rFonts w:ascii="Times New Roman" w:hAnsi="Times New Roman" w:cs="Times New Roman"/>
              </w:rPr>
              <w:br/>
            </w:r>
            <w:proofErr w:type="spellStart"/>
            <w:r w:rsidRPr="009C6340">
              <w:rPr>
                <w:rFonts w:ascii="Times New Roman" w:hAnsi="Times New Roman" w:cs="Times New Roman"/>
              </w:rPr>
              <w:t>точ</w:t>
            </w:r>
            <w:proofErr w:type="spellEnd"/>
          </w:p>
        </w:tc>
        <w:tc>
          <w:tcPr>
            <w:tcW w:w="64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град</w:t>
            </w:r>
          </w:p>
        </w:tc>
        <w:tc>
          <w:tcPr>
            <w:tcW w:w="592"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мин</w:t>
            </w:r>
          </w:p>
        </w:tc>
        <w:tc>
          <w:tcPr>
            <w:tcW w:w="540"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сек</w:t>
            </w:r>
          </w:p>
        </w:tc>
        <w:tc>
          <w:tcPr>
            <w:tcW w:w="64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град.</w:t>
            </w:r>
          </w:p>
        </w:tc>
        <w:tc>
          <w:tcPr>
            <w:tcW w:w="604"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мин</w:t>
            </w:r>
          </w:p>
        </w:tc>
        <w:tc>
          <w:tcPr>
            <w:tcW w:w="540" w:type="dxa"/>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r w:rsidRPr="009C6340">
              <w:rPr>
                <w:rFonts w:ascii="Times New Roman" w:hAnsi="Times New Roman" w:cs="Times New Roman"/>
              </w:rPr>
              <w:t>сек</w:t>
            </w:r>
          </w:p>
        </w:tc>
        <w:tc>
          <w:tcPr>
            <w:tcW w:w="1449"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C6340" w:rsidRPr="009C6340" w:rsidRDefault="009C6340" w:rsidP="00B66680">
            <w:pPr>
              <w:pStyle w:val="ConsPlusCell"/>
              <w:rPr>
                <w:rFonts w:ascii="Times New Roman" w:hAnsi="Times New Roman" w:cs="Times New Roman"/>
              </w:rPr>
            </w:pPr>
          </w:p>
        </w:tc>
      </w:tr>
      <w:tr w:rsidR="009C6340" w:rsidRPr="009C6340" w:rsidTr="00A6600A">
        <w:trPr>
          <w:tblCellSpacing w:w="5" w:type="nil"/>
        </w:trPr>
        <w:tc>
          <w:tcPr>
            <w:tcW w:w="54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1</w:t>
            </w:r>
          </w:p>
        </w:tc>
        <w:tc>
          <w:tcPr>
            <w:tcW w:w="162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2</w:t>
            </w:r>
          </w:p>
        </w:tc>
        <w:tc>
          <w:tcPr>
            <w:tcW w:w="1980"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3</w:t>
            </w:r>
          </w:p>
        </w:tc>
        <w:tc>
          <w:tcPr>
            <w:tcW w:w="4476" w:type="dxa"/>
            <w:gridSpan w:val="8"/>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4</w:t>
            </w:r>
          </w:p>
        </w:tc>
        <w:tc>
          <w:tcPr>
            <w:tcW w:w="1449"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5</w:t>
            </w:r>
          </w:p>
        </w:tc>
        <w:tc>
          <w:tcPr>
            <w:tcW w:w="1417"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6</w:t>
            </w:r>
          </w:p>
        </w:tc>
        <w:tc>
          <w:tcPr>
            <w:tcW w:w="1418"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7</w:t>
            </w:r>
          </w:p>
        </w:tc>
        <w:tc>
          <w:tcPr>
            <w:tcW w:w="2126" w:type="dxa"/>
            <w:tcBorders>
              <w:left w:val="single" w:sz="4" w:space="0" w:color="auto"/>
              <w:bottom w:val="single" w:sz="4" w:space="0" w:color="auto"/>
              <w:right w:val="single" w:sz="4" w:space="0" w:color="auto"/>
            </w:tcBorders>
          </w:tcPr>
          <w:p w:rsidR="009C6340" w:rsidRPr="009C6340" w:rsidRDefault="009C6340" w:rsidP="00115A61">
            <w:pPr>
              <w:pStyle w:val="ConsPlusCell"/>
              <w:jc w:val="center"/>
              <w:rPr>
                <w:rFonts w:ascii="Times New Roman" w:hAnsi="Times New Roman" w:cs="Times New Roman"/>
                <w:sz w:val="16"/>
                <w:szCs w:val="16"/>
              </w:rPr>
            </w:pPr>
            <w:r w:rsidRPr="009C6340">
              <w:rPr>
                <w:rFonts w:ascii="Times New Roman" w:hAnsi="Times New Roman" w:cs="Times New Roman"/>
                <w:sz w:val="16"/>
                <w:szCs w:val="16"/>
              </w:rPr>
              <w:t>8</w:t>
            </w:r>
          </w:p>
        </w:tc>
      </w:tr>
    </w:tbl>
    <w:p w:rsidR="009C6340" w:rsidRDefault="009C6340" w:rsidP="009C6340">
      <w:pPr>
        <w:widowControl w:val="0"/>
        <w:autoSpaceDE w:val="0"/>
        <w:autoSpaceDN w:val="0"/>
        <w:adjustRightInd w:val="0"/>
        <w:ind w:firstLine="540"/>
        <w:jc w:val="both"/>
      </w:pPr>
    </w:p>
    <w:sectPr w:rsidR="009C6340" w:rsidSect="009C6340">
      <w:pgSz w:w="16838" w:h="11906" w:orient="landscape"/>
      <w:pgMar w:top="1134" w:right="1134"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F8" w:rsidRDefault="008A1AF8"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A667B"/>
    <w:rsid w:val="000E0EA4"/>
    <w:rsid w:val="00103C69"/>
    <w:rsid w:val="00115A61"/>
    <w:rsid w:val="0013077C"/>
    <w:rsid w:val="001605B0"/>
    <w:rsid w:val="00195D34"/>
    <w:rsid w:val="001F4355"/>
    <w:rsid w:val="00265050"/>
    <w:rsid w:val="002A6B23"/>
    <w:rsid w:val="00307849"/>
    <w:rsid w:val="003970D7"/>
    <w:rsid w:val="003C4D42"/>
    <w:rsid w:val="003E6EA6"/>
    <w:rsid w:val="004653C9"/>
    <w:rsid w:val="00465C76"/>
    <w:rsid w:val="004731EA"/>
    <w:rsid w:val="004A24AD"/>
    <w:rsid w:val="004C5199"/>
    <w:rsid w:val="004D445C"/>
    <w:rsid w:val="004E2056"/>
    <w:rsid w:val="00531953"/>
    <w:rsid w:val="00533557"/>
    <w:rsid w:val="005475D5"/>
    <w:rsid w:val="00574808"/>
    <w:rsid w:val="005A52F9"/>
    <w:rsid w:val="005C332A"/>
    <w:rsid w:val="005C45D2"/>
    <w:rsid w:val="005C6C28"/>
    <w:rsid w:val="005F0A11"/>
    <w:rsid w:val="006055A2"/>
    <w:rsid w:val="006429B5"/>
    <w:rsid w:val="00653398"/>
    <w:rsid w:val="006E64E6"/>
    <w:rsid w:val="007072B5"/>
    <w:rsid w:val="00726286"/>
    <w:rsid w:val="00756C1D"/>
    <w:rsid w:val="00757706"/>
    <w:rsid w:val="007771A7"/>
    <w:rsid w:val="007C2C1F"/>
    <w:rsid w:val="007C7486"/>
    <w:rsid w:val="008333C2"/>
    <w:rsid w:val="008573B7"/>
    <w:rsid w:val="00860B53"/>
    <w:rsid w:val="00884F2A"/>
    <w:rsid w:val="008A1AF8"/>
    <w:rsid w:val="008A3180"/>
    <w:rsid w:val="00961BBC"/>
    <w:rsid w:val="009C6340"/>
    <w:rsid w:val="009D2DE2"/>
    <w:rsid w:val="009E192A"/>
    <w:rsid w:val="009F7FAE"/>
    <w:rsid w:val="00A2446E"/>
    <w:rsid w:val="00A26500"/>
    <w:rsid w:val="00A272A0"/>
    <w:rsid w:val="00A36C25"/>
    <w:rsid w:val="00A545D1"/>
    <w:rsid w:val="00A6600A"/>
    <w:rsid w:val="00A72BAF"/>
    <w:rsid w:val="00A9267C"/>
    <w:rsid w:val="00A92C19"/>
    <w:rsid w:val="00A92C29"/>
    <w:rsid w:val="00AA36E4"/>
    <w:rsid w:val="00AB6E2A"/>
    <w:rsid w:val="00AC3683"/>
    <w:rsid w:val="00AC7D1C"/>
    <w:rsid w:val="00AE3683"/>
    <w:rsid w:val="00B168AD"/>
    <w:rsid w:val="00B378FE"/>
    <w:rsid w:val="00B62F7E"/>
    <w:rsid w:val="00B74F90"/>
    <w:rsid w:val="00B86ED4"/>
    <w:rsid w:val="00B901D8"/>
    <w:rsid w:val="00B92285"/>
    <w:rsid w:val="00BA1074"/>
    <w:rsid w:val="00BA52E2"/>
    <w:rsid w:val="00BB2941"/>
    <w:rsid w:val="00BD2EB2"/>
    <w:rsid w:val="00C0029F"/>
    <w:rsid w:val="00C24172"/>
    <w:rsid w:val="00C26937"/>
    <w:rsid w:val="00C311EB"/>
    <w:rsid w:val="00C92BA5"/>
    <w:rsid w:val="00C97F75"/>
    <w:rsid w:val="00CB3FDE"/>
    <w:rsid w:val="00CC1D45"/>
    <w:rsid w:val="00CD6374"/>
    <w:rsid w:val="00CE0D98"/>
    <w:rsid w:val="00CF001D"/>
    <w:rsid w:val="00CF5812"/>
    <w:rsid w:val="00D22F40"/>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9F7FAE"/>
    <w:pPr>
      <w:tabs>
        <w:tab w:val="center" w:pos="4677"/>
        <w:tab w:val="right" w:pos="9355"/>
      </w:tabs>
    </w:pPr>
  </w:style>
  <w:style w:type="character" w:customStyle="1" w:styleId="af3">
    <w:name w:val="Нижний колонтитул Знак"/>
    <w:basedOn w:val="a0"/>
    <w:link w:val="af2"/>
    <w:uiPriority w:val="99"/>
    <w:semiHidden/>
    <w:rsid w:val="009F7FAE"/>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07C7237F2230790DA230077A4D2E491CC66A98134DFED2BFBAB4A986HBe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3D6684A42C59CECBA446577B16CBB9368C79D4A387DAFA0FB5328C88Q320H" TargetMode="External"/><Relationship Id="rId5" Type="http://schemas.openxmlformats.org/officeDocument/2006/relationships/footnotes" Target="footnotes.xml"/><Relationship Id="rId10" Type="http://schemas.openxmlformats.org/officeDocument/2006/relationships/hyperlink" Target="consultantplus://offline/ref=A3AD5A75E3483E98F6961FFEE9F157DB7E8FA32A513FEC27A41E124209rDE3I" TargetMode="External"/><Relationship Id="rId4" Type="http://schemas.openxmlformats.org/officeDocument/2006/relationships/webSettings" Target="webSettings.xml"/><Relationship Id="rId9" Type="http://schemas.openxmlformats.org/officeDocument/2006/relationships/hyperlink" Target="consultantplus://offline/ref=A3AD5A75E3483E98F6961FFEE9F157DB7E88A0295339EC27A41E124209D3F13539BC0ACDr0E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1401</Words>
  <Characters>10559</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8</cp:revision>
  <cp:lastPrinted>2013-07-08T05:33:00Z</cp:lastPrinted>
  <dcterms:created xsi:type="dcterms:W3CDTF">2013-09-03T05:37:00Z</dcterms:created>
  <dcterms:modified xsi:type="dcterms:W3CDTF">2013-09-04T08:28:00Z</dcterms:modified>
</cp:coreProperties>
</file>