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E3446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6E34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D65AD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1D65AD">
        <w:t>13 сентября 2013 года № 626р-П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E37326" w:rsidRDefault="00F1267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25 июня 2002 года               № 73-ФЗ «Об объектах культурного наследия (памятниках истории и культуры) народов Российской Федерации», Законом Республики Карелия от 6 июня 2005 года № 883-ЗРК «Об объектах культурного наследия (памятниках истории и культуры) народов Российской Федерации в Республике Карелия» и по представлению Министерства культуры Республики Карелия включить в единый государственный реестр объектов культурного наследия</w:t>
      </w:r>
      <w:proofErr w:type="gramEnd"/>
      <w:r>
        <w:rPr>
          <w:szCs w:val="28"/>
        </w:rPr>
        <w:t xml:space="preserve"> (памятников истории и культуры) народов Российской Федерации объект культурного наследия «Деревня </w:t>
      </w:r>
      <w:proofErr w:type="spellStart"/>
      <w:r>
        <w:rPr>
          <w:szCs w:val="28"/>
        </w:rPr>
        <w:t>Хайколя</w:t>
      </w:r>
      <w:proofErr w:type="spellEnd"/>
      <w:r>
        <w:rPr>
          <w:szCs w:val="28"/>
        </w:rPr>
        <w:t xml:space="preserve">, конец   </w:t>
      </w:r>
      <w:r w:rsidR="00E37326">
        <w:rPr>
          <w:szCs w:val="28"/>
          <w:lang w:val="en-US"/>
        </w:rPr>
        <w:t>XVII</w:t>
      </w:r>
      <w:r w:rsidR="00E37326" w:rsidRPr="00E37326">
        <w:rPr>
          <w:szCs w:val="28"/>
        </w:rPr>
        <w:t xml:space="preserve"> </w:t>
      </w:r>
      <w:r>
        <w:rPr>
          <w:szCs w:val="28"/>
        </w:rPr>
        <w:t xml:space="preserve">века»,  </w:t>
      </w:r>
      <w:r w:rsidR="00E37326">
        <w:rPr>
          <w:szCs w:val="28"/>
        </w:rPr>
        <w:t xml:space="preserve">расположенный по адресу: Республика Карелия, </w:t>
      </w:r>
      <w:proofErr w:type="spellStart"/>
      <w:r w:rsidR="00E37326">
        <w:rPr>
          <w:szCs w:val="28"/>
        </w:rPr>
        <w:t>Калевальский</w:t>
      </w:r>
      <w:proofErr w:type="spellEnd"/>
      <w:r w:rsidR="00E37326">
        <w:rPr>
          <w:szCs w:val="28"/>
        </w:rPr>
        <w:t xml:space="preserve"> район, дер. Юшкозеро, о-в </w:t>
      </w:r>
      <w:proofErr w:type="spellStart"/>
      <w:r w:rsidR="00E37326">
        <w:rPr>
          <w:szCs w:val="28"/>
        </w:rPr>
        <w:t>Луотосаари</w:t>
      </w:r>
      <w:proofErr w:type="spellEnd"/>
      <w:r w:rsidR="00E37326">
        <w:rPr>
          <w:szCs w:val="28"/>
        </w:rPr>
        <w:t xml:space="preserve"> на оз. </w:t>
      </w:r>
      <w:proofErr w:type="spellStart"/>
      <w:r w:rsidR="00E37326">
        <w:rPr>
          <w:szCs w:val="28"/>
        </w:rPr>
        <w:t>Хайколя</w:t>
      </w:r>
      <w:proofErr w:type="spellEnd"/>
      <w:r w:rsidR="00E37326">
        <w:rPr>
          <w:szCs w:val="28"/>
        </w:rPr>
        <w:t>, в качестве объекта культурного наследия регионального значения.</w:t>
      </w:r>
    </w:p>
    <w:p w:rsidR="00E37326" w:rsidRDefault="00E3732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E3732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6E344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6E3446">
        <w:pPr>
          <w:pStyle w:val="a6"/>
          <w:jc w:val="center"/>
        </w:pPr>
        <w:fldSimple w:instr=" PAGE   \* MERGEFORMAT ">
          <w:r w:rsidR="00AD6EAE">
            <w:rPr>
              <w:noProof/>
            </w:rPr>
            <w:t>2</w:t>
          </w:r>
        </w:fldSimple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65AD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5F19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E3446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7326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2675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AACD-7542-4170-BD18-03CD4F4A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4</cp:revision>
  <cp:lastPrinted>2010-04-30T08:17:00Z</cp:lastPrinted>
  <dcterms:created xsi:type="dcterms:W3CDTF">2013-09-12T07:38:00Z</dcterms:created>
  <dcterms:modified xsi:type="dcterms:W3CDTF">2013-09-13T07:02:00Z</dcterms:modified>
</cp:coreProperties>
</file>