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EC1F13"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D77F6" w:rsidRDefault="002D77F6"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3867F1" w:rsidRDefault="003867F1" w:rsidP="00F130B3">
      <w:pPr>
        <w:ind w:left="-142"/>
        <w:jc w:val="center"/>
        <w:rPr>
          <w:b/>
          <w:sz w:val="28"/>
          <w:szCs w:val="28"/>
        </w:rPr>
      </w:pPr>
    </w:p>
    <w:p w:rsidR="00F130B3" w:rsidRPr="00F130B3" w:rsidRDefault="00F130B3" w:rsidP="00F130B3">
      <w:pPr>
        <w:ind w:left="-142"/>
        <w:jc w:val="center"/>
        <w:rPr>
          <w:b/>
          <w:sz w:val="28"/>
          <w:szCs w:val="28"/>
        </w:rPr>
      </w:pPr>
    </w:p>
    <w:p w:rsidR="004D3C17" w:rsidRDefault="003A7429" w:rsidP="003A7429">
      <w:pPr>
        <w:ind w:left="-142"/>
        <w:jc w:val="center"/>
        <w:rPr>
          <w:b/>
          <w:sz w:val="28"/>
          <w:szCs w:val="28"/>
        </w:rPr>
      </w:pPr>
      <w:r>
        <w:rPr>
          <w:b/>
          <w:sz w:val="28"/>
          <w:szCs w:val="28"/>
        </w:rPr>
        <w:t xml:space="preserve">Об утверждении Порядка выделения грантов муниципальным образованиям в целях содействия достижению и (или) поощрения </w:t>
      </w:r>
      <w:proofErr w:type="gramStart"/>
      <w:r>
        <w:rPr>
          <w:b/>
          <w:sz w:val="28"/>
          <w:szCs w:val="28"/>
        </w:rPr>
        <w:t>достижения наилучших значений показателей деятельности органов местного с</w:t>
      </w:r>
      <w:r w:rsidR="004D3C17">
        <w:rPr>
          <w:b/>
          <w:sz w:val="28"/>
          <w:szCs w:val="28"/>
        </w:rPr>
        <w:t>амоуправления городских округов</w:t>
      </w:r>
      <w:proofErr w:type="gramEnd"/>
    </w:p>
    <w:p w:rsidR="003A7429" w:rsidRDefault="003A7429" w:rsidP="003A7429">
      <w:pPr>
        <w:ind w:left="-142"/>
        <w:jc w:val="center"/>
        <w:rPr>
          <w:b/>
          <w:sz w:val="28"/>
          <w:szCs w:val="28"/>
        </w:rPr>
      </w:pPr>
      <w:r>
        <w:rPr>
          <w:b/>
          <w:sz w:val="28"/>
          <w:szCs w:val="28"/>
        </w:rPr>
        <w:t>и муниципальных районов</w:t>
      </w:r>
    </w:p>
    <w:p w:rsidR="003A7429" w:rsidRDefault="003A7429" w:rsidP="003A7429">
      <w:pPr>
        <w:ind w:left="-142" w:firstLine="568"/>
        <w:jc w:val="center"/>
        <w:rPr>
          <w:b/>
          <w:sz w:val="28"/>
          <w:szCs w:val="28"/>
        </w:rPr>
      </w:pPr>
    </w:p>
    <w:p w:rsidR="003A7429" w:rsidRDefault="003A7429" w:rsidP="003A7429">
      <w:pPr>
        <w:pStyle w:val="ConsPlusNormal"/>
        <w:widowControl/>
        <w:ind w:left="-142" w:firstLine="568"/>
        <w:jc w:val="both"/>
        <w:rPr>
          <w:rFonts w:ascii="Times New Roman" w:hAnsi="Times New Roman" w:cs="Times New Roman"/>
          <w:sz w:val="28"/>
          <w:szCs w:val="28"/>
        </w:rPr>
      </w:pPr>
      <w:proofErr w:type="gramStart"/>
      <w:r w:rsidRPr="001358AD">
        <w:rPr>
          <w:rFonts w:ascii="Times New Roman" w:hAnsi="Times New Roman" w:cs="Times New Roman"/>
          <w:sz w:val="28"/>
          <w:szCs w:val="28"/>
        </w:rPr>
        <w:t xml:space="preserve">В соответствии с </w:t>
      </w:r>
      <w:hyperlink r:id="rId10" w:history="1">
        <w:r w:rsidRPr="001358AD">
          <w:rPr>
            <w:rFonts w:ascii="Times New Roman" w:hAnsi="Times New Roman" w:cs="Times New Roman"/>
            <w:sz w:val="28"/>
            <w:szCs w:val="28"/>
          </w:rPr>
          <w:t>Указом</w:t>
        </w:r>
      </w:hyperlink>
      <w:r w:rsidRPr="001358AD">
        <w:rPr>
          <w:rFonts w:ascii="Times New Roman" w:hAnsi="Times New Roman" w:cs="Times New Roman"/>
          <w:sz w:val="28"/>
          <w:szCs w:val="28"/>
        </w:rPr>
        <w:t xml:space="preserve"> Президента Российской Федераци</w:t>
      </w:r>
      <w:r>
        <w:rPr>
          <w:rFonts w:ascii="Times New Roman" w:hAnsi="Times New Roman" w:cs="Times New Roman"/>
          <w:sz w:val="28"/>
          <w:szCs w:val="28"/>
        </w:rPr>
        <w:t>и от 28 апреля 2008 года № 607</w:t>
      </w:r>
      <w:r w:rsidR="004D3C17">
        <w:rPr>
          <w:rFonts w:ascii="Times New Roman" w:hAnsi="Times New Roman" w:cs="Times New Roman"/>
          <w:sz w:val="28"/>
          <w:szCs w:val="28"/>
        </w:rPr>
        <w:t xml:space="preserve"> </w:t>
      </w:r>
      <w:r>
        <w:rPr>
          <w:rFonts w:ascii="Times New Roman" w:hAnsi="Times New Roman" w:cs="Times New Roman"/>
          <w:sz w:val="28"/>
          <w:szCs w:val="28"/>
        </w:rPr>
        <w:t>«</w:t>
      </w:r>
      <w:r w:rsidRPr="001358AD">
        <w:rPr>
          <w:rFonts w:ascii="Times New Roman" w:hAnsi="Times New Roman" w:cs="Times New Roman"/>
          <w:sz w:val="28"/>
          <w:szCs w:val="28"/>
        </w:rPr>
        <w:t xml:space="preserve">Об оценке эффективности деятельности органов местного самоуправления городских </w:t>
      </w:r>
      <w:r>
        <w:rPr>
          <w:rFonts w:ascii="Times New Roman" w:hAnsi="Times New Roman" w:cs="Times New Roman"/>
          <w:sz w:val="28"/>
          <w:szCs w:val="28"/>
        </w:rPr>
        <w:t>округов и муниципальных районов»</w:t>
      </w:r>
      <w:r w:rsidRPr="001358AD">
        <w:rPr>
          <w:rFonts w:ascii="Times New Roman" w:hAnsi="Times New Roman" w:cs="Times New Roman"/>
          <w:sz w:val="28"/>
          <w:szCs w:val="28"/>
        </w:rPr>
        <w:t xml:space="preserve">, </w:t>
      </w:r>
      <w:r>
        <w:rPr>
          <w:rFonts w:ascii="Times New Roman" w:hAnsi="Times New Roman" w:cs="Times New Roman"/>
          <w:sz w:val="28"/>
          <w:szCs w:val="28"/>
        </w:rPr>
        <w:t>п</w:t>
      </w:r>
      <w:r w:rsidRPr="003609D9">
        <w:rPr>
          <w:rFonts w:ascii="Times New Roman" w:hAnsi="Times New Roman" w:cs="Times New Roman"/>
          <w:sz w:val="28"/>
          <w:szCs w:val="28"/>
        </w:rPr>
        <w:t>остановление</w:t>
      </w:r>
      <w:r>
        <w:rPr>
          <w:rFonts w:ascii="Times New Roman" w:hAnsi="Times New Roman" w:cs="Times New Roman"/>
          <w:sz w:val="28"/>
          <w:szCs w:val="28"/>
        </w:rPr>
        <w:t xml:space="preserve">м Правительства </w:t>
      </w:r>
      <w:r w:rsidRPr="001358AD">
        <w:rPr>
          <w:rFonts w:ascii="Times New Roman" w:hAnsi="Times New Roman" w:cs="Times New Roman"/>
          <w:sz w:val="28"/>
          <w:szCs w:val="28"/>
        </w:rPr>
        <w:t>Российской Федераци</w:t>
      </w:r>
      <w:r>
        <w:rPr>
          <w:rFonts w:ascii="Times New Roman" w:hAnsi="Times New Roman" w:cs="Times New Roman"/>
          <w:sz w:val="28"/>
          <w:szCs w:val="28"/>
        </w:rPr>
        <w:t xml:space="preserve">и от </w:t>
      </w:r>
      <w:r w:rsidR="004D3C17">
        <w:rPr>
          <w:rFonts w:ascii="Times New Roman" w:hAnsi="Times New Roman" w:cs="Times New Roman"/>
          <w:sz w:val="28"/>
          <w:szCs w:val="28"/>
        </w:rPr>
        <w:t xml:space="preserve">                   </w:t>
      </w:r>
      <w:r>
        <w:rPr>
          <w:rFonts w:ascii="Times New Roman" w:hAnsi="Times New Roman" w:cs="Times New Roman"/>
          <w:sz w:val="28"/>
          <w:szCs w:val="28"/>
        </w:rPr>
        <w:t xml:space="preserve">17 декабря </w:t>
      </w:r>
      <w:r w:rsidRPr="003609D9">
        <w:rPr>
          <w:rFonts w:ascii="Times New Roman" w:hAnsi="Times New Roman" w:cs="Times New Roman"/>
          <w:sz w:val="28"/>
          <w:szCs w:val="28"/>
        </w:rPr>
        <w:t>2012</w:t>
      </w:r>
      <w:r>
        <w:rPr>
          <w:rFonts w:ascii="Times New Roman" w:hAnsi="Times New Roman" w:cs="Times New Roman"/>
          <w:sz w:val="28"/>
          <w:szCs w:val="28"/>
        </w:rPr>
        <w:t> года</w:t>
      </w:r>
      <w:r w:rsidRPr="003609D9">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 xml:space="preserve"> 1317</w:t>
      </w:r>
      <w:r>
        <w:rPr>
          <w:rFonts w:ascii="Times New Roman" w:hAnsi="Times New Roman" w:cs="Times New Roman"/>
          <w:sz w:val="28"/>
          <w:szCs w:val="28"/>
        </w:rPr>
        <w:t xml:space="preserve"> «</w:t>
      </w:r>
      <w:r w:rsidRPr="003609D9">
        <w:rPr>
          <w:rFonts w:ascii="Times New Roman" w:hAnsi="Times New Roman" w:cs="Times New Roman"/>
          <w:sz w:val="28"/>
          <w:szCs w:val="28"/>
        </w:rPr>
        <w:t>О мерах по реализации Указа Президента Российско</w:t>
      </w:r>
      <w:r>
        <w:rPr>
          <w:rFonts w:ascii="Times New Roman" w:hAnsi="Times New Roman" w:cs="Times New Roman"/>
          <w:sz w:val="28"/>
          <w:szCs w:val="28"/>
        </w:rPr>
        <w:t>й Федерации от 28 апреля 2008 года</w:t>
      </w:r>
      <w:r w:rsidRPr="003609D9">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 xml:space="preserve"> 607</w:t>
      </w:r>
      <w:r w:rsidR="004D3C17">
        <w:rPr>
          <w:rFonts w:ascii="Times New Roman" w:hAnsi="Times New Roman" w:cs="Times New Roman"/>
          <w:sz w:val="28"/>
          <w:szCs w:val="28"/>
        </w:rPr>
        <w:t xml:space="preserve"> </w:t>
      </w:r>
      <w:r>
        <w:rPr>
          <w:rFonts w:ascii="Times New Roman" w:hAnsi="Times New Roman" w:cs="Times New Roman"/>
          <w:sz w:val="28"/>
          <w:szCs w:val="28"/>
        </w:rPr>
        <w:t>«</w:t>
      </w:r>
      <w:r w:rsidRPr="003609D9">
        <w:rPr>
          <w:rFonts w:ascii="Times New Roman" w:hAnsi="Times New Roman" w:cs="Times New Roman"/>
          <w:sz w:val="28"/>
          <w:szCs w:val="28"/>
        </w:rPr>
        <w:t>Об оценке эффективности деятельности органов местного самоуправления городских округов и муниципальных</w:t>
      </w:r>
      <w:proofErr w:type="gramEnd"/>
      <w:r w:rsidRPr="003609D9">
        <w:rPr>
          <w:rFonts w:ascii="Times New Roman" w:hAnsi="Times New Roman" w:cs="Times New Roman"/>
          <w:sz w:val="28"/>
          <w:szCs w:val="28"/>
        </w:rPr>
        <w:t xml:space="preserve"> районов</w:t>
      </w:r>
      <w:r>
        <w:rPr>
          <w:rFonts w:ascii="Times New Roman" w:hAnsi="Times New Roman" w:cs="Times New Roman"/>
          <w:sz w:val="28"/>
          <w:szCs w:val="28"/>
        </w:rPr>
        <w:t>»</w:t>
      </w:r>
      <w:r w:rsidRPr="003609D9">
        <w:rPr>
          <w:rFonts w:ascii="Times New Roman" w:hAnsi="Times New Roman" w:cs="Times New Roman"/>
          <w:sz w:val="28"/>
          <w:szCs w:val="28"/>
        </w:rPr>
        <w:t xml:space="preserve"> и подпункта </w:t>
      </w:r>
      <w:r>
        <w:rPr>
          <w:rFonts w:ascii="Times New Roman" w:hAnsi="Times New Roman" w:cs="Times New Roman"/>
          <w:sz w:val="28"/>
          <w:szCs w:val="28"/>
        </w:rPr>
        <w:t>«</w:t>
      </w:r>
      <w:r w:rsidRPr="003609D9">
        <w:rPr>
          <w:rFonts w:ascii="Times New Roman" w:hAnsi="Times New Roman" w:cs="Times New Roman"/>
          <w:sz w:val="28"/>
          <w:szCs w:val="28"/>
        </w:rPr>
        <w:t>и</w:t>
      </w:r>
      <w:r>
        <w:rPr>
          <w:rFonts w:ascii="Times New Roman" w:hAnsi="Times New Roman" w:cs="Times New Roman"/>
          <w:sz w:val="28"/>
          <w:szCs w:val="28"/>
        </w:rPr>
        <w:t>»</w:t>
      </w:r>
      <w:r w:rsidRPr="003609D9">
        <w:rPr>
          <w:rFonts w:ascii="Times New Roman" w:hAnsi="Times New Roman" w:cs="Times New Roman"/>
          <w:sz w:val="28"/>
          <w:szCs w:val="28"/>
        </w:rPr>
        <w:t xml:space="preserve"> пункта 2 Указа Президента Российской Фе</w:t>
      </w:r>
      <w:r>
        <w:rPr>
          <w:rFonts w:ascii="Times New Roman" w:hAnsi="Times New Roman" w:cs="Times New Roman"/>
          <w:sz w:val="28"/>
          <w:szCs w:val="28"/>
        </w:rPr>
        <w:t>дерации от 7 мая 2012 года № 601 «</w:t>
      </w:r>
      <w:r w:rsidRPr="003609D9">
        <w:rPr>
          <w:rFonts w:ascii="Times New Roman" w:hAnsi="Times New Roman" w:cs="Times New Roman"/>
          <w:sz w:val="28"/>
          <w:szCs w:val="28"/>
        </w:rPr>
        <w:t>Об основных направлениях совершенствования системы государственного управления</w:t>
      </w:r>
      <w:r>
        <w:rPr>
          <w:rFonts w:ascii="Times New Roman" w:hAnsi="Times New Roman" w:cs="Times New Roman"/>
          <w:sz w:val="28"/>
          <w:szCs w:val="28"/>
        </w:rPr>
        <w:t>» постановляю</w:t>
      </w:r>
      <w:r w:rsidRPr="001358AD">
        <w:rPr>
          <w:rFonts w:ascii="Times New Roman" w:hAnsi="Times New Roman" w:cs="Times New Roman"/>
          <w:sz w:val="28"/>
          <w:szCs w:val="28"/>
        </w:rPr>
        <w:t>:</w:t>
      </w:r>
    </w:p>
    <w:p w:rsidR="00CC1D62" w:rsidRDefault="003A7429" w:rsidP="008F2375">
      <w:pPr>
        <w:ind w:left="-142" w:firstLine="568"/>
        <w:jc w:val="both"/>
        <w:rPr>
          <w:sz w:val="28"/>
          <w:szCs w:val="28"/>
        </w:rPr>
      </w:pPr>
      <w:r w:rsidRPr="00C12496">
        <w:rPr>
          <w:sz w:val="28"/>
          <w:szCs w:val="28"/>
        </w:rPr>
        <w:t>Утвердить</w:t>
      </w:r>
      <w:r w:rsidR="004D3C17">
        <w:rPr>
          <w:sz w:val="28"/>
          <w:szCs w:val="28"/>
        </w:rPr>
        <w:t xml:space="preserve"> </w:t>
      </w:r>
      <w:r w:rsidRPr="00C12496">
        <w:rPr>
          <w:sz w:val="28"/>
          <w:szCs w:val="28"/>
        </w:rPr>
        <w:t xml:space="preserve">прилагаемый </w:t>
      </w:r>
      <w:hyperlink r:id="rId11" w:history="1">
        <w:r w:rsidRPr="00C12496">
          <w:rPr>
            <w:sz w:val="28"/>
            <w:szCs w:val="28"/>
          </w:rPr>
          <w:t>Порядок</w:t>
        </w:r>
      </w:hyperlink>
      <w:r w:rsidRPr="00C12496">
        <w:rPr>
          <w:sz w:val="28"/>
          <w:szCs w:val="28"/>
        </w:rPr>
        <w:t xml:space="preserve"> </w:t>
      </w:r>
      <w:r>
        <w:rPr>
          <w:sz w:val="28"/>
          <w:szCs w:val="28"/>
        </w:rPr>
        <w:t>предоставления</w:t>
      </w:r>
      <w:r w:rsidRPr="00C12496">
        <w:rPr>
          <w:sz w:val="28"/>
          <w:szCs w:val="28"/>
        </w:rPr>
        <w:t xml:space="preserve"> грантов муниципальным образованиям в целях</w:t>
      </w:r>
      <w:r>
        <w:rPr>
          <w:sz w:val="28"/>
          <w:szCs w:val="28"/>
        </w:rPr>
        <w:t xml:space="preserve"> содействия достижению и (или)</w:t>
      </w:r>
      <w:r w:rsidRPr="00C12496">
        <w:rPr>
          <w:sz w:val="28"/>
          <w:szCs w:val="28"/>
        </w:rPr>
        <w:t xml:space="preserve"> поощрения </w:t>
      </w:r>
      <w:proofErr w:type="gramStart"/>
      <w:r w:rsidRPr="00C12496">
        <w:rPr>
          <w:sz w:val="28"/>
          <w:szCs w:val="28"/>
        </w:rPr>
        <w:t>достижения наилучших значений показателей деятельности органов местного самоуправления городских округов</w:t>
      </w:r>
      <w:proofErr w:type="gramEnd"/>
      <w:r w:rsidRPr="00C12496">
        <w:rPr>
          <w:sz w:val="28"/>
          <w:szCs w:val="28"/>
        </w:rPr>
        <w:t xml:space="preserve"> и муниципальных районов</w:t>
      </w:r>
      <w:r w:rsidR="008F2375">
        <w:rPr>
          <w:sz w:val="28"/>
          <w:szCs w:val="28"/>
        </w:rPr>
        <w:t>.</w:t>
      </w:r>
    </w:p>
    <w:p w:rsidR="008F2375" w:rsidRDefault="008F2375" w:rsidP="008F2375">
      <w:pPr>
        <w:ind w:left="-142" w:firstLine="568"/>
        <w:jc w:val="both"/>
        <w:rPr>
          <w:b/>
          <w:sz w:val="28"/>
          <w:szCs w:val="28"/>
        </w:rPr>
      </w:pPr>
    </w:p>
    <w:p w:rsidR="00A9451D" w:rsidRPr="002A6477" w:rsidRDefault="00A9451D" w:rsidP="004D3C17">
      <w:pPr>
        <w:jc w:val="both"/>
        <w:rPr>
          <w:sz w:val="28"/>
          <w:szCs w:val="28"/>
        </w:rPr>
      </w:pPr>
    </w:p>
    <w:p w:rsidR="008D5868" w:rsidRDefault="00F44374" w:rsidP="00A9451D">
      <w:pPr>
        <w:ind w:left="-142"/>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A9451D">
      <w:pPr>
        <w:ind w:left="-142"/>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sidR="00A9451D">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9D00E0" w:rsidRDefault="009D00E0" w:rsidP="00A9451D">
      <w:pPr>
        <w:ind w:left="-142"/>
        <w:rPr>
          <w:sz w:val="28"/>
          <w:szCs w:val="28"/>
        </w:rPr>
      </w:pPr>
    </w:p>
    <w:p w:rsidR="00A9451D" w:rsidRPr="00ED0EEA" w:rsidRDefault="00A9451D" w:rsidP="00A9451D">
      <w:pPr>
        <w:ind w:left="-142"/>
        <w:rPr>
          <w:sz w:val="28"/>
          <w:szCs w:val="28"/>
        </w:rPr>
      </w:pPr>
    </w:p>
    <w:p w:rsidR="003867F1" w:rsidRPr="00ED0EEA" w:rsidRDefault="003867F1" w:rsidP="00A9451D">
      <w:pPr>
        <w:ind w:left="-142"/>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EC1F13" w:rsidP="00A9451D">
      <w:pPr>
        <w:ind w:left="-142"/>
        <w:rPr>
          <w:sz w:val="28"/>
          <w:szCs w:val="28"/>
        </w:rPr>
      </w:pPr>
      <w:r>
        <w:rPr>
          <w:sz w:val="28"/>
          <w:szCs w:val="28"/>
          <w:lang w:val="en-US"/>
        </w:rPr>
        <w:t xml:space="preserve">14 </w:t>
      </w:r>
      <w:r w:rsidR="00F130B3">
        <w:rPr>
          <w:sz w:val="28"/>
          <w:szCs w:val="28"/>
        </w:rPr>
        <w:t xml:space="preserve">февраля </w:t>
      </w:r>
      <w:r w:rsidR="007D3323">
        <w:rPr>
          <w:sz w:val="28"/>
          <w:szCs w:val="28"/>
        </w:rPr>
        <w:t>2014</w:t>
      </w:r>
      <w:r w:rsidR="00EC4F8D">
        <w:rPr>
          <w:sz w:val="28"/>
          <w:szCs w:val="28"/>
        </w:rPr>
        <w:t xml:space="preserve"> </w:t>
      </w:r>
      <w:r w:rsidR="003867F1" w:rsidRPr="00ED0EEA">
        <w:rPr>
          <w:sz w:val="28"/>
          <w:szCs w:val="28"/>
        </w:rPr>
        <w:t>года</w:t>
      </w:r>
    </w:p>
    <w:p w:rsidR="00C913FD" w:rsidRPr="00EC1F13" w:rsidRDefault="003867F1" w:rsidP="00A9451D">
      <w:pPr>
        <w:ind w:left="-142"/>
        <w:rPr>
          <w:lang w:val="en-US"/>
        </w:rPr>
        <w:sectPr w:rsidR="00C913FD" w:rsidRPr="00EC1F13" w:rsidSect="003A7429">
          <w:headerReference w:type="even" r:id="rId12"/>
          <w:headerReference w:type="default" r:id="rId13"/>
          <w:pgSz w:w="11906" w:h="16838"/>
          <w:pgMar w:top="709" w:right="1276" w:bottom="851" w:left="1701" w:header="425" w:footer="720" w:gutter="0"/>
          <w:pgNumType w:start="1"/>
          <w:cols w:space="720"/>
          <w:titlePg/>
          <w:docGrid w:linePitch="360"/>
        </w:sectPr>
      </w:pPr>
      <w:r w:rsidRPr="00ED0EEA">
        <w:rPr>
          <w:sz w:val="28"/>
          <w:szCs w:val="28"/>
        </w:rPr>
        <w:t>№</w:t>
      </w:r>
      <w:r w:rsidR="00EC1F13">
        <w:rPr>
          <w:sz w:val="28"/>
          <w:szCs w:val="28"/>
          <w:lang w:val="en-US"/>
        </w:rPr>
        <w:t xml:space="preserve"> </w:t>
      </w:r>
      <w:r w:rsidR="00EC1F13">
        <w:rPr>
          <w:lang w:val="en-US"/>
        </w:rPr>
        <w:t>13</w:t>
      </w:r>
    </w:p>
    <w:p w:rsidR="00C913FD" w:rsidRPr="00C913FD" w:rsidRDefault="00C913FD" w:rsidP="00C913FD">
      <w:pPr>
        <w:ind w:left="5103"/>
        <w:rPr>
          <w:sz w:val="28"/>
          <w:szCs w:val="28"/>
        </w:rPr>
      </w:pPr>
      <w:proofErr w:type="gramStart"/>
      <w:r w:rsidRPr="00C913FD">
        <w:rPr>
          <w:sz w:val="28"/>
          <w:szCs w:val="28"/>
        </w:rPr>
        <w:lastRenderedPageBreak/>
        <w:t>Утвержден</w:t>
      </w:r>
      <w:proofErr w:type="gramEnd"/>
      <w:r w:rsidRPr="00C913FD">
        <w:rPr>
          <w:sz w:val="28"/>
          <w:szCs w:val="28"/>
        </w:rPr>
        <w:t xml:space="preserve"> Указом</w:t>
      </w:r>
    </w:p>
    <w:p w:rsidR="00C913FD" w:rsidRPr="00C913FD" w:rsidRDefault="00C913FD" w:rsidP="00C913FD">
      <w:pPr>
        <w:ind w:left="5103"/>
        <w:rPr>
          <w:sz w:val="28"/>
          <w:szCs w:val="28"/>
        </w:rPr>
      </w:pPr>
      <w:r w:rsidRPr="00C913FD">
        <w:rPr>
          <w:sz w:val="28"/>
          <w:szCs w:val="28"/>
        </w:rPr>
        <w:t>Главы Республики Карелия</w:t>
      </w:r>
    </w:p>
    <w:p w:rsidR="00C913FD" w:rsidRPr="00EC1F13" w:rsidRDefault="00EC1F13" w:rsidP="00C913FD">
      <w:pPr>
        <w:ind w:left="5103"/>
        <w:rPr>
          <w:sz w:val="28"/>
          <w:szCs w:val="28"/>
        </w:rPr>
      </w:pPr>
      <w:r>
        <w:rPr>
          <w:sz w:val="28"/>
          <w:szCs w:val="28"/>
        </w:rPr>
        <w:t>о</w:t>
      </w:r>
      <w:bookmarkStart w:id="0" w:name="_GoBack"/>
      <w:bookmarkEnd w:id="0"/>
      <w:r w:rsidR="00C913FD" w:rsidRPr="00C913FD">
        <w:rPr>
          <w:sz w:val="28"/>
          <w:szCs w:val="28"/>
        </w:rPr>
        <w:t>т</w:t>
      </w:r>
      <w:r>
        <w:rPr>
          <w:sz w:val="28"/>
          <w:szCs w:val="28"/>
          <w:lang w:val="en-US"/>
        </w:rPr>
        <w:t xml:space="preserve"> 14 </w:t>
      </w:r>
      <w:r>
        <w:rPr>
          <w:sz w:val="28"/>
          <w:szCs w:val="28"/>
        </w:rPr>
        <w:t>февраля 2014 года № 13</w:t>
      </w:r>
    </w:p>
    <w:p w:rsidR="00C913FD" w:rsidRDefault="00C913FD" w:rsidP="00C913FD">
      <w:pPr>
        <w:ind w:left="5103"/>
        <w:rPr>
          <w:sz w:val="28"/>
          <w:szCs w:val="28"/>
        </w:rPr>
      </w:pPr>
    </w:p>
    <w:p w:rsidR="00C913FD" w:rsidRPr="00A7577E" w:rsidRDefault="00C913FD" w:rsidP="00C913F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r w:rsidRPr="00A7577E">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A7577E">
        <w:rPr>
          <w:rFonts w:ascii="Times New Roman" w:hAnsi="Times New Roman" w:cs="Times New Roman"/>
          <w:sz w:val="28"/>
          <w:szCs w:val="28"/>
        </w:rPr>
        <w:t xml:space="preserve"> грантов муниципальным образованиям в целях содействия достижению и</w:t>
      </w:r>
      <w:r>
        <w:rPr>
          <w:rFonts w:ascii="Times New Roman" w:hAnsi="Times New Roman" w:cs="Times New Roman"/>
          <w:sz w:val="28"/>
          <w:szCs w:val="28"/>
        </w:rPr>
        <w:t xml:space="preserve"> (или)</w:t>
      </w:r>
      <w:r w:rsidRPr="00A7577E">
        <w:rPr>
          <w:rFonts w:ascii="Times New Roman" w:hAnsi="Times New Roman" w:cs="Times New Roman"/>
          <w:sz w:val="28"/>
          <w:szCs w:val="28"/>
        </w:rPr>
        <w:t xml:space="preserve"> поощрения </w:t>
      </w:r>
      <w:proofErr w:type="gramStart"/>
      <w:r w:rsidRPr="00A7577E">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sidRPr="00A7577E">
        <w:rPr>
          <w:rFonts w:ascii="Times New Roman" w:hAnsi="Times New Roman" w:cs="Times New Roman"/>
          <w:sz w:val="28"/>
          <w:szCs w:val="28"/>
        </w:rPr>
        <w:t xml:space="preserve"> и муниципальных районов</w:t>
      </w:r>
    </w:p>
    <w:p w:rsidR="00C913FD" w:rsidRDefault="00C913FD" w:rsidP="00C913FD"/>
    <w:p w:rsidR="00C913FD" w:rsidRPr="00181D08"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Настоящий Порядок устанавливает правила предоставления грантов муниципальным образованиям в целях содействия достижению и (или) поощрения </w:t>
      </w:r>
      <w:proofErr w:type="gramStart"/>
      <w:r>
        <w:rPr>
          <w:rFonts w:ascii="Times New Roman" w:hAnsi="Times New Roman" w:cs="Times New Roman"/>
          <w:sz w:val="28"/>
          <w:szCs w:val="28"/>
        </w:rPr>
        <w:t>достижения наилучших значений показателей деятельности органов местного самоуправления городских округов</w:t>
      </w:r>
      <w:proofErr w:type="gramEnd"/>
      <w:r>
        <w:rPr>
          <w:rFonts w:ascii="Times New Roman" w:hAnsi="Times New Roman" w:cs="Times New Roman"/>
          <w:sz w:val="28"/>
          <w:szCs w:val="28"/>
        </w:rPr>
        <w:t xml:space="preserve"> и муниципальных районов (далее – гранты, органы местного самоуправления, муниципальные образования).</w:t>
      </w:r>
    </w:p>
    <w:p w:rsidR="00C913FD" w:rsidRPr="00CA5902"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b/>
          <w:sz w:val="28"/>
          <w:szCs w:val="28"/>
        </w:rPr>
      </w:pPr>
      <w:r w:rsidRPr="00CA5902">
        <w:rPr>
          <w:rFonts w:ascii="Times New Roman" w:hAnsi="Times New Roman" w:cs="Times New Roman"/>
          <w:sz w:val="28"/>
          <w:szCs w:val="28"/>
        </w:rPr>
        <w:t xml:space="preserve">Гранты </w:t>
      </w:r>
      <w:r>
        <w:rPr>
          <w:rFonts w:ascii="Times New Roman" w:hAnsi="Times New Roman" w:cs="Times New Roman"/>
          <w:sz w:val="28"/>
          <w:szCs w:val="28"/>
        </w:rPr>
        <w:t>предоставляются</w:t>
      </w:r>
      <w:r w:rsidRPr="00CA5902">
        <w:rPr>
          <w:rFonts w:ascii="Times New Roman" w:hAnsi="Times New Roman" w:cs="Times New Roman"/>
          <w:sz w:val="28"/>
          <w:szCs w:val="28"/>
        </w:rPr>
        <w:t xml:space="preserve"> трем муниципальным образованиям, имеющим наивысшие значения комплексной оценки эффективности деятельности органов местного самоуправления</w:t>
      </w:r>
      <w:r>
        <w:rPr>
          <w:rFonts w:ascii="Times New Roman" w:hAnsi="Times New Roman" w:cs="Times New Roman"/>
          <w:sz w:val="28"/>
          <w:szCs w:val="28"/>
        </w:rPr>
        <w:t xml:space="preserve"> (далее – получатель гранта)</w:t>
      </w:r>
      <w:r w:rsidRPr="00CA5902">
        <w:rPr>
          <w:rFonts w:ascii="Times New Roman" w:hAnsi="Times New Roman" w:cs="Times New Roman"/>
          <w:sz w:val="28"/>
          <w:szCs w:val="28"/>
        </w:rPr>
        <w:t>.</w:t>
      </w:r>
    </w:p>
    <w:p w:rsidR="00C913FD" w:rsidRPr="00CA5902" w:rsidRDefault="00C913FD" w:rsidP="00C913FD">
      <w:pPr>
        <w:pStyle w:val="ConsPlusNormal"/>
        <w:widowControl/>
        <w:tabs>
          <w:tab w:val="left" w:pos="426"/>
          <w:tab w:val="left" w:pos="993"/>
        </w:tabs>
        <w:ind w:firstLine="567"/>
        <w:jc w:val="both"/>
        <w:rPr>
          <w:rFonts w:ascii="Times New Roman" w:hAnsi="Times New Roman" w:cs="Times New Roman"/>
          <w:b/>
          <w:sz w:val="28"/>
          <w:szCs w:val="28"/>
        </w:rPr>
      </w:pPr>
      <w:r>
        <w:rPr>
          <w:rFonts w:ascii="Times New Roman" w:hAnsi="Times New Roman" w:cs="Times New Roman"/>
          <w:sz w:val="28"/>
          <w:szCs w:val="28"/>
        </w:rPr>
        <w:t>Предоставление г</w:t>
      </w:r>
      <w:r w:rsidRPr="00CA5902">
        <w:rPr>
          <w:rFonts w:ascii="Times New Roman" w:hAnsi="Times New Roman" w:cs="Times New Roman"/>
          <w:sz w:val="28"/>
          <w:szCs w:val="28"/>
        </w:rPr>
        <w:t>рант</w:t>
      </w:r>
      <w:r>
        <w:rPr>
          <w:rFonts w:ascii="Times New Roman" w:hAnsi="Times New Roman" w:cs="Times New Roman"/>
          <w:sz w:val="28"/>
          <w:szCs w:val="28"/>
        </w:rPr>
        <w:t xml:space="preserve">ов </w:t>
      </w:r>
      <w:r w:rsidRPr="00CA5902">
        <w:rPr>
          <w:rFonts w:ascii="Times New Roman" w:hAnsi="Times New Roman" w:cs="Times New Roman"/>
          <w:sz w:val="28"/>
          <w:szCs w:val="28"/>
        </w:rPr>
        <w:t>бюджетам</w:t>
      </w:r>
      <w:r>
        <w:rPr>
          <w:rFonts w:ascii="Times New Roman" w:hAnsi="Times New Roman" w:cs="Times New Roman"/>
          <w:sz w:val="28"/>
          <w:szCs w:val="28"/>
        </w:rPr>
        <w:t xml:space="preserve"> муниципальных образований осуществляется Правительством Республики Карелия </w:t>
      </w:r>
      <w:r w:rsidRPr="00CA5902">
        <w:rPr>
          <w:rFonts w:ascii="Times New Roman" w:hAnsi="Times New Roman" w:cs="Times New Roman"/>
          <w:sz w:val="28"/>
          <w:szCs w:val="28"/>
        </w:rPr>
        <w:t xml:space="preserve">в форме иных межбюджетных трансфертов из бюджета Республики Карелия. </w:t>
      </w:r>
    </w:p>
    <w:p w:rsidR="00C913FD" w:rsidRDefault="00C913FD" w:rsidP="00C913FD">
      <w:pPr>
        <w:pStyle w:val="ConsPlusNormal"/>
        <w:widowControl/>
        <w:tabs>
          <w:tab w:val="left" w:pos="426"/>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Общий размер средств бюджета Республики Карелия на предоставление грантов муниципальным образованиям устанавливается законом Республики Карелия о бюджете Республики Карелия на очередной финансовый год и плановый период (далее – закон).</w:t>
      </w:r>
    </w:p>
    <w:p w:rsidR="00C913FD"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sidRPr="00EB3E83">
        <w:rPr>
          <w:rFonts w:ascii="Times New Roman" w:hAnsi="Times New Roman" w:cs="Times New Roman"/>
          <w:sz w:val="28"/>
          <w:szCs w:val="28"/>
        </w:rPr>
        <w:t>Комплексная оценка эффективности деятельности органов местного самоуправления определяется по формуле:</w:t>
      </w:r>
    </w:p>
    <w:p w:rsidR="00C913FD" w:rsidRDefault="00C913FD" w:rsidP="00C913FD">
      <w:pPr>
        <w:pStyle w:val="ConsPlusNormal"/>
        <w:widowControl/>
        <w:tabs>
          <w:tab w:val="left" w:pos="426"/>
          <w:tab w:val="left" w:pos="993"/>
        </w:tabs>
        <w:ind w:firstLine="567"/>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r>
        <w:rPr>
          <w:rFonts w:ascii="Times New Roman" w:hAnsi="Times New Roman" w:cs="Times New Roman"/>
          <w:sz w:val="28"/>
          <w:szCs w:val="28"/>
        </w:rPr>
        <w:t xml:space="preserve">К = </w:t>
      </w:r>
      <w:r w:rsidRPr="00B911C2">
        <w:rPr>
          <w:rFonts w:ascii="Times New Roman" w:hAnsi="Times New Roman" w:cs="Times New Roman"/>
          <w:sz w:val="28"/>
          <w:szCs w:val="28"/>
        </w:rPr>
        <w:t>0,9</w:t>
      </w:r>
      <w:r>
        <w:rPr>
          <w:rFonts w:ascii="Times New Roman" w:hAnsi="Times New Roman" w:cs="Times New Roman"/>
          <w:sz w:val="28"/>
          <w:szCs w:val="28"/>
        </w:rPr>
        <w:t xml:space="preserve"> х (Ип</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Ип2 + …+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lang w:val="en-US"/>
        </w:rPr>
        <w:t>n</w:t>
      </w:r>
      <w:r>
        <w:rPr>
          <w:rFonts w:ascii="Times New Roman" w:hAnsi="Times New Roman" w:cs="Times New Roman"/>
          <w:sz w:val="28"/>
          <w:szCs w:val="28"/>
        </w:rPr>
        <w:t xml:space="preserve">) / </w:t>
      </w:r>
      <w:r>
        <w:rPr>
          <w:rFonts w:ascii="Times New Roman" w:hAnsi="Times New Roman" w:cs="Times New Roman"/>
          <w:sz w:val="28"/>
          <w:szCs w:val="28"/>
          <w:lang w:val="en-US"/>
        </w:rPr>
        <w:t>n</w:t>
      </w:r>
      <w:r w:rsidRPr="00DC500F">
        <w:rPr>
          <w:rFonts w:ascii="Times New Roman" w:hAnsi="Times New Roman" w:cs="Times New Roman"/>
          <w:sz w:val="28"/>
          <w:szCs w:val="28"/>
        </w:rPr>
        <w:t xml:space="preserve"> + </w:t>
      </w:r>
      <w:r w:rsidRPr="00B911C2">
        <w:rPr>
          <w:rFonts w:ascii="Times New Roman" w:hAnsi="Times New Roman" w:cs="Times New Roman"/>
          <w:sz w:val="28"/>
          <w:szCs w:val="28"/>
        </w:rPr>
        <w:t>0,1</w:t>
      </w:r>
      <w:r w:rsidRPr="00DC500F">
        <w:rPr>
          <w:rFonts w:ascii="Times New Roman" w:hAnsi="Times New Roman" w:cs="Times New Roman"/>
          <w:sz w:val="28"/>
          <w:szCs w:val="28"/>
        </w:rPr>
        <w:t xml:space="preserve"> </w:t>
      </w:r>
      <w:r>
        <w:rPr>
          <w:rFonts w:ascii="Times New Roman" w:hAnsi="Times New Roman" w:cs="Times New Roman"/>
          <w:sz w:val="28"/>
          <w:szCs w:val="28"/>
        </w:rPr>
        <w:t xml:space="preserve">х </w:t>
      </w:r>
      <w:proofErr w:type="spellStart"/>
      <w:r>
        <w:rPr>
          <w:rFonts w:ascii="Times New Roman" w:hAnsi="Times New Roman" w:cs="Times New Roman"/>
          <w:sz w:val="28"/>
          <w:szCs w:val="28"/>
        </w:rPr>
        <w:t>Ипс</w:t>
      </w:r>
      <w:proofErr w:type="spellEnd"/>
      <w:r>
        <w:rPr>
          <w:rFonts w:ascii="Times New Roman" w:hAnsi="Times New Roman" w:cs="Times New Roman"/>
          <w:sz w:val="28"/>
          <w:szCs w:val="28"/>
        </w:rPr>
        <w:t>, где:</w:t>
      </w:r>
    </w:p>
    <w:p w:rsidR="00C913FD" w:rsidRDefault="00C913FD" w:rsidP="00C913FD">
      <w:pPr>
        <w:pStyle w:val="ConsPlusNormal"/>
        <w:widowControl/>
        <w:tabs>
          <w:tab w:val="left" w:pos="426"/>
        </w:tabs>
        <w:ind w:firstLine="426"/>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сводный индекс </w:t>
      </w:r>
      <w:proofErr w:type="gramStart"/>
      <w:r>
        <w:rPr>
          <w:rFonts w:ascii="Times New Roman" w:hAnsi="Times New Roman" w:cs="Times New Roman"/>
          <w:sz w:val="28"/>
          <w:szCs w:val="28"/>
        </w:rPr>
        <w:t>значения показателя эффективности деятельности органов местного самоуправления</w:t>
      </w:r>
      <w:proofErr w:type="gramEnd"/>
      <w:r>
        <w:rPr>
          <w:rFonts w:ascii="Times New Roman" w:hAnsi="Times New Roman" w:cs="Times New Roman"/>
          <w:sz w:val="28"/>
          <w:szCs w:val="28"/>
        </w:rPr>
        <w:t>;</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Ипс</w:t>
      </w:r>
      <w:proofErr w:type="spellEnd"/>
      <w:r>
        <w:rPr>
          <w:rFonts w:ascii="Times New Roman" w:hAnsi="Times New Roman" w:cs="Times New Roman"/>
          <w:sz w:val="28"/>
          <w:szCs w:val="28"/>
        </w:rPr>
        <w:t xml:space="preserve"> – сводный индекс значения показателя оценки населением деятельности органов местного самоуправления;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lang w:val="en-US"/>
        </w:rPr>
        <w:t>n</w:t>
      </w:r>
      <w:r w:rsidRPr="005B5476">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показателей эффективности деятельности органов местного самоуправления.</w:t>
      </w:r>
    </w:p>
    <w:p w:rsidR="00C913FD" w:rsidRPr="005B5476"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Показатели эффективности деятельности органов местного самоуправления и показатели оценки населением деятельности органов местного самоуправления определены приложением к настоящему Порядку.</w:t>
      </w:r>
    </w:p>
    <w:p w:rsidR="00C913FD" w:rsidRDefault="00C913FD" w:rsidP="00C913FD">
      <w:pPr>
        <w:pStyle w:val="ConsPlusNormal"/>
        <w:widowControl/>
        <w:numPr>
          <w:ilvl w:val="0"/>
          <w:numId w:val="3"/>
        </w:numPr>
        <w:tabs>
          <w:tab w:val="left" w:pos="709"/>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Сводный индекс </w:t>
      </w:r>
      <w:proofErr w:type="gramStart"/>
      <w:r>
        <w:rPr>
          <w:rFonts w:ascii="Times New Roman" w:hAnsi="Times New Roman" w:cs="Times New Roman"/>
          <w:sz w:val="28"/>
          <w:szCs w:val="28"/>
        </w:rPr>
        <w:t>значения показателя эффективности деятельности органов местного</w:t>
      </w:r>
      <w:proofErr w:type="gramEnd"/>
      <w:r>
        <w:rPr>
          <w:rFonts w:ascii="Times New Roman" w:hAnsi="Times New Roman" w:cs="Times New Roman"/>
          <w:sz w:val="28"/>
          <w:szCs w:val="28"/>
        </w:rPr>
        <w:t xml:space="preserve"> самоуправления (</w:t>
      </w: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определяется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 </w:t>
      </w:r>
      <w:r w:rsidRPr="00B911C2">
        <w:rPr>
          <w:rFonts w:ascii="Times New Roman" w:hAnsi="Times New Roman" w:cs="Times New Roman"/>
          <w:sz w:val="28"/>
          <w:szCs w:val="28"/>
        </w:rPr>
        <w:t>0,6</w:t>
      </w:r>
      <w:r>
        <w:rPr>
          <w:rFonts w:ascii="Times New Roman" w:hAnsi="Times New Roman" w:cs="Times New Roman"/>
          <w:sz w:val="28"/>
          <w:szCs w:val="28"/>
        </w:rPr>
        <w:t xml:space="preserve"> х </w:t>
      </w:r>
      <w:proofErr w:type="spellStart"/>
      <w:proofErr w:type="gramStart"/>
      <w:r>
        <w:rPr>
          <w:rFonts w:ascii="Times New Roman" w:hAnsi="Times New Roman" w:cs="Times New Roman"/>
          <w:sz w:val="28"/>
          <w:szCs w:val="28"/>
        </w:rPr>
        <w:t>Ист</w:t>
      </w:r>
      <w:proofErr w:type="spellEnd"/>
      <w:proofErr w:type="gramEnd"/>
      <w:r>
        <w:rPr>
          <w:rFonts w:ascii="Times New Roman" w:hAnsi="Times New Roman" w:cs="Times New Roman"/>
          <w:sz w:val="28"/>
          <w:szCs w:val="28"/>
        </w:rPr>
        <w:t xml:space="preserve"> + </w:t>
      </w:r>
      <w:r w:rsidRPr="00B911C2">
        <w:rPr>
          <w:rFonts w:ascii="Times New Roman" w:hAnsi="Times New Roman" w:cs="Times New Roman"/>
          <w:sz w:val="28"/>
          <w:szCs w:val="28"/>
        </w:rPr>
        <w:t>0,4</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Исо</w:t>
      </w:r>
      <w:proofErr w:type="spellEnd"/>
      <w:r>
        <w:rPr>
          <w:rFonts w:ascii="Times New Roman" w:hAnsi="Times New Roman" w:cs="Times New Roman"/>
          <w:sz w:val="28"/>
          <w:szCs w:val="28"/>
        </w:rPr>
        <w:t>, где:</w:t>
      </w: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Ист</w:t>
      </w:r>
      <w:proofErr w:type="spellEnd"/>
      <w:proofErr w:type="gramEnd"/>
      <w:r>
        <w:rPr>
          <w:rFonts w:ascii="Times New Roman" w:hAnsi="Times New Roman" w:cs="Times New Roman"/>
          <w:sz w:val="28"/>
          <w:szCs w:val="28"/>
        </w:rPr>
        <w:t xml:space="preserve"> – индекс </w:t>
      </w:r>
      <w:r w:rsidRPr="00E51651">
        <w:rPr>
          <w:rFonts w:ascii="Times New Roman" w:hAnsi="Times New Roman" w:cs="Times New Roman"/>
          <w:sz w:val="28"/>
          <w:szCs w:val="28"/>
        </w:rPr>
        <w:t>динамики</w:t>
      </w:r>
      <w:r>
        <w:rPr>
          <w:rFonts w:ascii="Times New Roman" w:hAnsi="Times New Roman" w:cs="Times New Roman"/>
          <w:sz w:val="28"/>
          <w:szCs w:val="28"/>
        </w:rPr>
        <w:t xml:space="preserve"> показателя эффективности деятельности органов местного самоуправления;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Исо</w:t>
      </w:r>
      <w:proofErr w:type="spellEnd"/>
      <w:r>
        <w:rPr>
          <w:rFonts w:ascii="Times New Roman" w:hAnsi="Times New Roman" w:cs="Times New Roman"/>
          <w:sz w:val="28"/>
          <w:szCs w:val="28"/>
        </w:rPr>
        <w:t xml:space="preserve"> – индекс среднего </w:t>
      </w:r>
      <w:proofErr w:type="gramStart"/>
      <w:r>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Pr>
          <w:rFonts w:ascii="Times New Roman" w:hAnsi="Times New Roman" w:cs="Times New Roman"/>
          <w:sz w:val="28"/>
          <w:szCs w:val="28"/>
        </w:rPr>
        <w:t>.</w:t>
      </w:r>
    </w:p>
    <w:p w:rsidR="00C913FD"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sidRPr="00E51651">
        <w:rPr>
          <w:rFonts w:ascii="Times New Roman" w:hAnsi="Times New Roman" w:cs="Times New Roman"/>
          <w:sz w:val="28"/>
          <w:szCs w:val="28"/>
        </w:rPr>
        <w:t>Индекс динамики показателя эффективности деятельности органов местного самоуправления</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Ист</w:t>
      </w:r>
      <w:proofErr w:type="spellEnd"/>
      <w:proofErr w:type="gramEnd"/>
      <w:r>
        <w:rPr>
          <w:rFonts w:ascii="Times New Roman" w:hAnsi="Times New Roman" w:cs="Times New Roman"/>
          <w:sz w:val="28"/>
          <w:szCs w:val="28"/>
        </w:rPr>
        <w:t>) определяется: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а) в отношении показателя, большее значение которого отражает большую эффективность, по формуле: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Ист</w:t>
      </w:r>
      <w:proofErr w:type="spellEnd"/>
      <w:proofErr w:type="gramEnd"/>
      <w:r>
        <w:rPr>
          <w:rFonts w:ascii="Times New Roman" w:hAnsi="Times New Roman" w:cs="Times New Roman"/>
          <w:sz w:val="28"/>
          <w:szCs w:val="28"/>
        </w:rPr>
        <w:t xml:space="preserve"> = (Т – Тмин) / (</w:t>
      </w:r>
      <w:proofErr w:type="spellStart"/>
      <w:r>
        <w:rPr>
          <w:rFonts w:ascii="Times New Roman" w:hAnsi="Times New Roman" w:cs="Times New Roman"/>
          <w:sz w:val="28"/>
          <w:szCs w:val="28"/>
        </w:rPr>
        <w:t>Тмакс</w:t>
      </w:r>
      <w:proofErr w:type="spellEnd"/>
      <w:r>
        <w:rPr>
          <w:rFonts w:ascii="Times New Roman" w:hAnsi="Times New Roman" w:cs="Times New Roman"/>
          <w:sz w:val="28"/>
          <w:szCs w:val="28"/>
        </w:rPr>
        <w:t xml:space="preserve"> – Тмин), где: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Т – </w:t>
      </w:r>
      <w:r w:rsidRPr="00E51651">
        <w:rPr>
          <w:rFonts w:ascii="Times New Roman" w:hAnsi="Times New Roman" w:cs="Times New Roman"/>
          <w:sz w:val="28"/>
          <w:szCs w:val="28"/>
        </w:rPr>
        <w:t xml:space="preserve">значение </w:t>
      </w:r>
      <w:proofErr w:type="gramStart"/>
      <w:r w:rsidRPr="00E51651">
        <w:rPr>
          <w:rFonts w:ascii="Times New Roman" w:hAnsi="Times New Roman" w:cs="Times New Roman"/>
          <w:sz w:val="28"/>
          <w:szCs w:val="28"/>
        </w:rPr>
        <w:t>динамики показателя эффективности деятельности органов местного самоуправления</w:t>
      </w:r>
      <w:proofErr w:type="gramEnd"/>
      <w:r w:rsidRPr="00E51651">
        <w:rPr>
          <w:rFonts w:ascii="Times New Roman" w:hAnsi="Times New Roman" w:cs="Times New Roman"/>
          <w:sz w:val="28"/>
          <w:szCs w:val="28"/>
        </w:rPr>
        <w:t xml:space="preserve"> за отчетный год и год, предшествующий отчетному;</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t xml:space="preserve">Тмин – минимальное значение </w:t>
      </w:r>
      <w:proofErr w:type="gramStart"/>
      <w:r w:rsidRPr="00E51651">
        <w:rPr>
          <w:rFonts w:ascii="Times New Roman" w:hAnsi="Times New Roman" w:cs="Times New Roman"/>
          <w:sz w:val="28"/>
          <w:szCs w:val="28"/>
        </w:rPr>
        <w:t>динамики показателя эффективности деятельности органов местного самоуправления</w:t>
      </w:r>
      <w:proofErr w:type="gramEnd"/>
      <w:r w:rsidRPr="00E51651">
        <w:rPr>
          <w:rFonts w:ascii="Times New Roman" w:hAnsi="Times New Roman" w:cs="Times New Roman"/>
          <w:sz w:val="28"/>
          <w:szCs w:val="28"/>
        </w:rPr>
        <w:t xml:space="preserve"> за отчетный год и год, предшествующий отчетному;</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sidRPr="00E51651">
        <w:rPr>
          <w:rFonts w:ascii="Times New Roman" w:hAnsi="Times New Roman" w:cs="Times New Roman"/>
          <w:sz w:val="28"/>
          <w:szCs w:val="28"/>
        </w:rPr>
        <w:t>Тмакс</w:t>
      </w:r>
      <w:proofErr w:type="spellEnd"/>
      <w:r w:rsidRPr="00E51651">
        <w:rPr>
          <w:rFonts w:ascii="Times New Roman" w:hAnsi="Times New Roman" w:cs="Times New Roman"/>
          <w:sz w:val="28"/>
          <w:szCs w:val="28"/>
        </w:rPr>
        <w:t xml:space="preserve"> – максимальное значение </w:t>
      </w:r>
      <w:proofErr w:type="gramStart"/>
      <w:r w:rsidRPr="00E51651">
        <w:rPr>
          <w:rFonts w:ascii="Times New Roman" w:hAnsi="Times New Roman" w:cs="Times New Roman"/>
          <w:sz w:val="28"/>
          <w:szCs w:val="28"/>
        </w:rPr>
        <w:t>динамики 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год, предшествующий отчетному;</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б) в отношении показателя, большее значение которого отражает меньшую эффективность, по формуле: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Ист</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Тмакс</w:t>
      </w:r>
      <w:proofErr w:type="spellEnd"/>
      <w:r>
        <w:rPr>
          <w:rFonts w:ascii="Times New Roman" w:hAnsi="Times New Roman" w:cs="Times New Roman"/>
          <w:sz w:val="28"/>
          <w:szCs w:val="28"/>
        </w:rPr>
        <w:t xml:space="preserve"> – Т) / (</w:t>
      </w:r>
      <w:proofErr w:type="spellStart"/>
      <w:r>
        <w:rPr>
          <w:rFonts w:ascii="Times New Roman" w:hAnsi="Times New Roman" w:cs="Times New Roman"/>
          <w:sz w:val="28"/>
          <w:szCs w:val="28"/>
        </w:rPr>
        <w:t>Тмакс</w:t>
      </w:r>
      <w:proofErr w:type="spellEnd"/>
      <w:r>
        <w:rPr>
          <w:rFonts w:ascii="Times New Roman" w:hAnsi="Times New Roman" w:cs="Times New Roman"/>
          <w:sz w:val="28"/>
          <w:szCs w:val="28"/>
        </w:rPr>
        <w:t xml:space="preserve"> – Тмин).</w:t>
      </w:r>
    </w:p>
    <w:p w:rsidR="00C913FD" w:rsidRDefault="00C913FD" w:rsidP="00C913FD">
      <w:pPr>
        <w:pStyle w:val="ConsPlusNormal"/>
        <w:widowControl/>
        <w:tabs>
          <w:tab w:val="left" w:pos="426"/>
        </w:tabs>
        <w:ind w:firstLine="426"/>
        <w:jc w:val="center"/>
        <w:rPr>
          <w:rFonts w:ascii="Times New Roman" w:hAnsi="Times New Roman" w:cs="Times New Roman"/>
          <w:sz w:val="28"/>
          <w:szCs w:val="28"/>
        </w:rPr>
      </w:pPr>
    </w:p>
    <w:p w:rsidR="00C913FD"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Индекс среднего </w:t>
      </w:r>
      <w:proofErr w:type="gramStart"/>
      <w:r>
        <w:rPr>
          <w:rFonts w:ascii="Times New Roman" w:hAnsi="Times New Roman" w:cs="Times New Roman"/>
          <w:sz w:val="28"/>
          <w:szCs w:val="28"/>
        </w:rPr>
        <w:t>объема показателя эффективности деятельности органов местного</w:t>
      </w:r>
      <w:proofErr w:type="gramEnd"/>
      <w:r>
        <w:rPr>
          <w:rFonts w:ascii="Times New Roman" w:hAnsi="Times New Roman" w:cs="Times New Roman"/>
          <w:sz w:val="28"/>
          <w:szCs w:val="28"/>
        </w:rPr>
        <w:t xml:space="preserve"> самоуправления (</w:t>
      </w:r>
      <w:proofErr w:type="spellStart"/>
      <w:r>
        <w:rPr>
          <w:rFonts w:ascii="Times New Roman" w:hAnsi="Times New Roman" w:cs="Times New Roman"/>
          <w:sz w:val="28"/>
          <w:szCs w:val="28"/>
        </w:rPr>
        <w:t>Исо</w:t>
      </w:r>
      <w:proofErr w:type="spellEnd"/>
      <w:r>
        <w:rPr>
          <w:rFonts w:ascii="Times New Roman" w:hAnsi="Times New Roman" w:cs="Times New Roman"/>
          <w:sz w:val="28"/>
          <w:szCs w:val="28"/>
        </w:rPr>
        <w:t>) определяется:</w:t>
      </w:r>
    </w:p>
    <w:p w:rsidR="00C913FD" w:rsidRDefault="00C913FD" w:rsidP="00C913FD">
      <w:pPr>
        <w:pStyle w:val="ConsPlusNormal"/>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 в отношении показателя, большее значение которого отражает большую эффективность,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Исо</w:t>
      </w:r>
      <w:proofErr w:type="spellEnd"/>
      <w:r>
        <w:rPr>
          <w:rFonts w:ascii="Times New Roman" w:hAnsi="Times New Roman" w:cs="Times New Roman"/>
          <w:sz w:val="28"/>
          <w:szCs w:val="28"/>
        </w:rPr>
        <w:t xml:space="preserve"> = (О – </w:t>
      </w:r>
      <w:proofErr w:type="spellStart"/>
      <w:r>
        <w:rPr>
          <w:rFonts w:ascii="Times New Roman" w:hAnsi="Times New Roman" w:cs="Times New Roman"/>
          <w:sz w:val="28"/>
          <w:szCs w:val="28"/>
        </w:rPr>
        <w:t>Омин</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Омакс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Омин</w:t>
      </w:r>
      <w:proofErr w:type="spellEnd"/>
      <w:r>
        <w:rPr>
          <w:rFonts w:ascii="Times New Roman" w:hAnsi="Times New Roman" w:cs="Times New Roman"/>
          <w:sz w:val="28"/>
          <w:szCs w:val="28"/>
        </w:rPr>
        <w:t>), где:</w:t>
      </w: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О – значение среднего </w:t>
      </w:r>
      <w:proofErr w:type="gramStart"/>
      <w:r>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два года, предшествующие отчетному;</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Омин</w:t>
      </w:r>
      <w:proofErr w:type="spellEnd"/>
      <w:r>
        <w:rPr>
          <w:rFonts w:ascii="Times New Roman" w:hAnsi="Times New Roman" w:cs="Times New Roman"/>
          <w:sz w:val="28"/>
          <w:szCs w:val="28"/>
        </w:rPr>
        <w:t xml:space="preserve"> – минимальное значение среднего </w:t>
      </w:r>
      <w:proofErr w:type="gramStart"/>
      <w:r>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два года, предшествующие отчетному;</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Омакс</w:t>
      </w:r>
      <w:proofErr w:type="spellEnd"/>
      <w:r>
        <w:rPr>
          <w:rFonts w:ascii="Times New Roman" w:hAnsi="Times New Roman" w:cs="Times New Roman"/>
          <w:sz w:val="28"/>
          <w:szCs w:val="28"/>
        </w:rPr>
        <w:t xml:space="preserve"> – максимальное значение среднего </w:t>
      </w:r>
      <w:proofErr w:type="gramStart"/>
      <w:r>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два года, предшествующие отчетному;</w:t>
      </w:r>
    </w:p>
    <w:p w:rsidR="00C913FD" w:rsidRDefault="00C913FD" w:rsidP="00C913FD">
      <w:pPr>
        <w:pStyle w:val="ConsPlusNormal"/>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б) в отношении показателя, большее значение которого отражает меньшую эффективность, по формуле:</w:t>
      </w:r>
    </w:p>
    <w:p w:rsidR="00C913FD" w:rsidRDefault="00C913FD" w:rsidP="00C913FD">
      <w:pPr>
        <w:pStyle w:val="ConsPlusNormal"/>
        <w:widowControl/>
        <w:tabs>
          <w:tab w:val="left" w:pos="851"/>
        </w:tabs>
        <w:ind w:firstLine="426"/>
        <w:jc w:val="both"/>
        <w:rPr>
          <w:rFonts w:ascii="Times New Roman" w:hAnsi="Times New Roman" w:cs="Times New Roman"/>
          <w:sz w:val="28"/>
          <w:szCs w:val="28"/>
        </w:rPr>
      </w:pPr>
    </w:p>
    <w:p w:rsidR="00C913FD" w:rsidRDefault="00C913FD" w:rsidP="00C913FD">
      <w:pPr>
        <w:pStyle w:val="ConsPlusNormal"/>
        <w:widowControl/>
        <w:tabs>
          <w:tab w:val="left" w:pos="851"/>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Исо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Омакс</w:t>
      </w:r>
      <w:proofErr w:type="spellEnd"/>
      <w:r>
        <w:rPr>
          <w:rFonts w:ascii="Times New Roman" w:hAnsi="Times New Roman" w:cs="Times New Roman"/>
          <w:sz w:val="28"/>
          <w:szCs w:val="28"/>
        </w:rPr>
        <w:t xml:space="preserve"> – О) / (</w:t>
      </w:r>
      <w:proofErr w:type="spellStart"/>
      <w:r>
        <w:rPr>
          <w:rFonts w:ascii="Times New Roman" w:hAnsi="Times New Roman" w:cs="Times New Roman"/>
          <w:sz w:val="28"/>
          <w:szCs w:val="28"/>
        </w:rPr>
        <w:t>Омакс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Омин</w:t>
      </w:r>
      <w:proofErr w:type="spellEnd"/>
      <w:r>
        <w:rPr>
          <w:rFonts w:ascii="Times New Roman" w:hAnsi="Times New Roman" w:cs="Times New Roman"/>
          <w:sz w:val="28"/>
          <w:szCs w:val="28"/>
        </w:rPr>
        <w:t>).</w:t>
      </w:r>
    </w:p>
    <w:p w:rsidR="00C913FD" w:rsidRDefault="00C913FD" w:rsidP="00C913FD">
      <w:pPr>
        <w:pStyle w:val="ConsPlusNormal"/>
        <w:widowControl/>
        <w:tabs>
          <w:tab w:val="left" w:pos="851"/>
        </w:tabs>
        <w:ind w:firstLine="0"/>
        <w:jc w:val="center"/>
        <w:rPr>
          <w:rFonts w:ascii="Times New Roman" w:hAnsi="Times New Roman" w:cs="Times New Roman"/>
          <w:sz w:val="28"/>
          <w:szCs w:val="28"/>
        </w:rPr>
      </w:pPr>
    </w:p>
    <w:p w:rsidR="00C913FD" w:rsidRDefault="00C913FD" w:rsidP="00C913FD">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sidRPr="00E51651">
        <w:rPr>
          <w:rFonts w:ascii="Times New Roman" w:hAnsi="Times New Roman" w:cs="Times New Roman"/>
          <w:sz w:val="28"/>
          <w:szCs w:val="28"/>
        </w:rPr>
        <w:lastRenderedPageBreak/>
        <w:t xml:space="preserve">Значение </w:t>
      </w:r>
      <w:proofErr w:type="gramStart"/>
      <w:r w:rsidRPr="00E51651">
        <w:rPr>
          <w:rFonts w:ascii="Times New Roman" w:hAnsi="Times New Roman" w:cs="Times New Roman"/>
          <w:sz w:val="28"/>
          <w:szCs w:val="28"/>
        </w:rPr>
        <w:t>динамики показател</w:t>
      </w:r>
      <w:r>
        <w:rPr>
          <w:rFonts w:ascii="Times New Roman" w:hAnsi="Times New Roman" w:cs="Times New Roman"/>
          <w:sz w:val="28"/>
          <w:szCs w:val="28"/>
        </w:rPr>
        <w:t>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год, предшествующий отчетному </w:t>
      </w:r>
      <w:r w:rsidRPr="009F3E91">
        <w:rPr>
          <w:rFonts w:ascii="Times New Roman" w:hAnsi="Times New Roman" w:cs="Times New Roman"/>
          <w:sz w:val="28"/>
          <w:szCs w:val="28"/>
        </w:rPr>
        <w:t>(</w:t>
      </w:r>
      <w:r>
        <w:rPr>
          <w:rFonts w:ascii="Times New Roman" w:hAnsi="Times New Roman" w:cs="Times New Roman"/>
          <w:sz w:val="28"/>
          <w:szCs w:val="28"/>
        </w:rPr>
        <w:t>Т</w:t>
      </w:r>
      <w:r w:rsidRPr="009F3E91">
        <w:rPr>
          <w:rFonts w:ascii="Times New Roman" w:hAnsi="Times New Roman" w:cs="Times New Roman"/>
          <w:sz w:val="28"/>
          <w:szCs w:val="28"/>
        </w:rPr>
        <w:t>)</w:t>
      </w:r>
      <w:r>
        <w:rPr>
          <w:rFonts w:ascii="Times New Roman" w:hAnsi="Times New Roman" w:cs="Times New Roman"/>
          <w:sz w:val="28"/>
          <w:szCs w:val="28"/>
        </w:rPr>
        <w:t>, определяется по формуле:</w:t>
      </w:r>
    </w:p>
    <w:p w:rsidR="00577096" w:rsidRDefault="00577096" w:rsidP="00577096">
      <w:pPr>
        <w:pStyle w:val="ConsPlusNormal"/>
        <w:widowControl/>
        <w:tabs>
          <w:tab w:val="left" w:pos="426"/>
          <w:tab w:val="left" w:pos="851"/>
        </w:tabs>
        <w:ind w:left="426" w:firstLine="0"/>
        <w:jc w:val="both"/>
        <w:rPr>
          <w:rFonts w:ascii="Times New Roman" w:hAnsi="Times New Roman" w:cs="Times New Roman"/>
          <w:sz w:val="28"/>
          <w:szCs w:val="28"/>
        </w:rPr>
      </w:pPr>
    </w:p>
    <w:p w:rsidR="00E54A4B" w:rsidRPr="00D80392" w:rsidRDefault="00E54A4B" w:rsidP="00E54A4B">
      <w:pPr>
        <w:pStyle w:val="ConsPlusNormal"/>
        <w:widowControl/>
        <w:tabs>
          <w:tab w:val="left" w:pos="426"/>
          <w:tab w:val="left" w:pos="851"/>
        </w:tabs>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0392">
        <w:rPr>
          <w:rFonts w:ascii="Times New Roman" w:hAnsi="Times New Roman" w:cs="Times New Roman"/>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rPr>
          <m:t>Т=</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j</m:t>
                    </m:r>
                  </m:sub>
                </m:sSub>
              </m:num>
              <m:den>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j</m:t>
                    </m:r>
                    <m:r>
                      <w:rPr>
                        <w:rFonts w:ascii="Cambria Math" w:hAnsi="Cambria Math" w:cs="Times New Roman"/>
                        <w:sz w:val="28"/>
                        <w:szCs w:val="28"/>
                      </w:rPr>
                      <m:t>-2</m:t>
                    </m:r>
                  </m:sub>
                </m:sSub>
              </m:den>
            </m:f>
            <m:r>
              <w:rPr>
                <w:rFonts w:ascii="Cambria Math" w:hAnsi="Cambria Math" w:cs="Times New Roman"/>
                <w:sz w:val="28"/>
                <w:szCs w:val="28"/>
              </w:rPr>
              <m:t xml:space="preserve"> ×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j</m:t>
                    </m:r>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j-2</m:t>
                    </m:r>
                  </m:sub>
                </m:sSub>
              </m:den>
            </m:f>
          </m:e>
        </m:rad>
        <m:r>
          <w:rPr>
            <w:rFonts w:ascii="Cambria Math" w:hAnsi="Cambria Math" w:cs="Times New Roman"/>
            <w:sz w:val="28"/>
            <w:szCs w:val="28"/>
          </w:rPr>
          <m:t xml:space="preserve"> </m:t>
        </m:r>
      </m:oMath>
      <w:r w:rsidR="00D80392">
        <w:rPr>
          <w:rFonts w:ascii="Times New Roman" w:hAnsi="Times New Roman" w:cs="Times New Roman"/>
          <w:sz w:val="28"/>
          <w:szCs w:val="28"/>
        </w:rPr>
        <w:t>, где:</w:t>
      </w: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B11627">
        <w:rPr>
          <w:rFonts w:ascii="Times New Roman" w:hAnsi="Times New Roman" w:cs="Times New Roman"/>
          <w:sz w:val="28"/>
          <w:szCs w:val="28"/>
          <w:vertAlign w:val="subscript"/>
          <w:lang w:val="en-US"/>
        </w:rPr>
        <w:t>j</w:t>
      </w:r>
      <w:r w:rsidRPr="00B11627">
        <w:rPr>
          <w:rFonts w:ascii="Times New Roman" w:hAnsi="Times New Roman" w:cs="Times New Roman"/>
          <w:sz w:val="28"/>
          <w:szCs w:val="28"/>
          <w:vertAlign w:val="subscript"/>
        </w:rPr>
        <w:t xml:space="preserve"> </w:t>
      </w:r>
      <w:r w:rsidRPr="00B11627">
        <w:rPr>
          <w:rFonts w:ascii="Times New Roman" w:hAnsi="Times New Roman" w:cs="Times New Roman"/>
          <w:sz w:val="28"/>
          <w:szCs w:val="28"/>
        </w:rPr>
        <w:t xml:space="preserve">– </w:t>
      </w:r>
      <w:r>
        <w:rPr>
          <w:rFonts w:ascii="Times New Roman" w:hAnsi="Times New Roman" w:cs="Times New Roman"/>
          <w:sz w:val="28"/>
          <w:szCs w:val="28"/>
        </w:rPr>
        <w:t xml:space="preserve">значение </w:t>
      </w:r>
      <w:proofErr w:type="gramStart"/>
      <w:r>
        <w:rPr>
          <w:rFonts w:ascii="Times New Roman" w:hAnsi="Times New Roman" w:cs="Times New Roman"/>
          <w:sz w:val="28"/>
          <w:szCs w:val="28"/>
        </w:rPr>
        <w:t>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период;</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B11627">
        <w:rPr>
          <w:rFonts w:ascii="Times New Roman" w:hAnsi="Times New Roman" w:cs="Times New Roman"/>
          <w:sz w:val="28"/>
          <w:szCs w:val="28"/>
          <w:vertAlign w:val="subscript"/>
          <w:lang w:val="en-US"/>
        </w:rPr>
        <w:t>j</w:t>
      </w:r>
      <w:r>
        <w:rPr>
          <w:rFonts w:ascii="Times New Roman" w:hAnsi="Times New Roman" w:cs="Times New Roman"/>
          <w:sz w:val="28"/>
          <w:szCs w:val="28"/>
          <w:vertAlign w:val="subscript"/>
        </w:rPr>
        <w:t xml:space="preserve">-1 </w:t>
      </w:r>
      <w:r w:rsidRPr="00EE7FCB">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значение </w:t>
      </w:r>
      <w:proofErr w:type="gramStart"/>
      <w:r>
        <w:rPr>
          <w:rFonts w:ascii="Times New Roman" w:hAnsi="Times New Roman" w:cs="Times New Roman"/>
          <w:sz w:val="28"/>
          <w:szCs w:val="28"/>
        </w:rPr>
        <w:t>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год, предшествующий отчетному;</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B11627">
        <w:rPr>
          <w:rFonts w:ascii="Times New Roman" w:hAnsi="Times New Roman" w:cs="Times New Roman"/>
          <w:sz w:val="28"/>
          <w:szCs w:val="28"/>
          <w:vertAlign w:val="subscript"/>
          <w:lang w:val="en-US"/>
        </w:rPr>
        <w:t>j</w:t>
      </w:r>
      <w:r>
        <w:rPr>
          <w:rFonts w:ascii="Times New Roman" w:hAnsi="Times New Roman" w:cs="Times New Roman"/>
          <w:sz w:val="28"/>
          <w:szCs w:val="28"/>
          <w:vertAlign w:val="subscript"/>
        </w:rPr>
        <w:t xml:space="preserve">-2 </w:t>
      </w:r>
      <w:r w:rsidRPr="00EE7FCB">
        <w:rPr>
          <w:rFonts w:ascii="Times New Roman" w:hAnsi="Times New Roman" w:cs="Times New Roman"/>
          <w:sz w:val="28"/>
          <w:szCs w:val="28"/>
        </w:rPr>
        <w:t>–</w:t>
      </w:r>
      <w:r>
        <w:rPr>
          <w:rFonts w:ascii="Times New Roman" w:hAnsi="Times New Roman" w:cs="Times New Roman"/>
          <w:sz w:val="28"/>
          <w:szCs w:val="28"/>
        </w:rPr>
        <w:t xml:space="preserve"> значение </w:t>
      </w:r>
      <w:proofErr w:type="gramStart"/>
      <w:r>
        <w:rPr>
          <w:rFonts w:ascii="Times New Roman" w:hAnsi="Times New Roman" w:cs="Times New Roman"/>
          <w:sz w:val="28"/>
          <w:szCs w:val="28"/>
        </w:rPr>
        <w:t>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год, предыдущий году, предшествующему отчетному.</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t>По показател</w:t>
      </w:r>
      <w:r>
        <w:rPr>
          <w:rFonts w:ascii="Times New Roman" w:hAnsi="Times New Roman" w:cs="Times New Roman"/>
          <w:sz w:val="28"/>
          <w:szCs w:val="28"/>
        </w:rPr>
        <w:t>ю</w:t>
      </w:r>
      <w:r w:rsidRPr="00E51651">
        <w:rPr>
          <w:rFonts w:ascii="Times New Roman" w:hAnsi="Times New Roman" w:cs="Times New Roman"/>
          <w:sz w:val="28"/>
          <w:szCs w:val="28"/>
        </w:rPr>
        <w:t xml:space="preserve"> эффективности деятельности органов местного самоуправления, выраженн</w:t>
      </w:r>
      <w:r>
        <w:rPr>
          <w:rFonts w:ascii="Times New Roman" w:hAnsi="Times New Roman" w:cs="Times New Roman"/>
          <w:sz w:val="28"/>
          <w:szCs w:val="28"/>
        </w:rPr>
        <w:t>ому</w:t>
      </w:r>
      <w:r w:rsidRPr="00E51651">
        <w:rPr>
          <w:rFonts w:ascii="Times New Roman" w:hAnsi="Times New Roman" w:cs="Times New Roman"/>
          <w:sz w:val="28"/>
          <w:szCs w:val="28"/>
        </w:rPr>
        <w:t xml:space="preserve"> в процентах, значение динамики за отчетный год и год, предшествующий отчетному, определяется по формуле:</w:t>
      </w:r>
    </w:p>
    <w:p w:rsidR="00C913FD" w:rsidRPr="00E51651"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Pr="009B4F21" w:rsidRDefault="00C913FD" w:rsidP="00C913FD">
      <w:pPr>
        <w:pStyle w:val="ConsPlusNormal"/>
        <w:widowControl/>
        <w:tabs>
          <w:tab w:val="left" w:pos="426"/>
        </w:tabs>
        <w:ind w:firstLine="426"/>
        <w:jc w:val="center"/>
        <w:rPr>
          <w:rFonts w:ascii="Times New Roman" w:hAnsi="Times New Roman" w:cs="Times New Roman"/>
          <w:sz w:val="28"/>
          <w:szCs w:val="28"/>
        </w:rPr>
      </w:pPr>
      <w:r w:rsidRPr="00E51651">
        <w:rPr>
          <w:rFonts w:ascii="Times New Roman" w:hAnsi="Times New Roman" w:cs="Times New Roman"/>
          <w:sz w:val="28"/>
          <w:szCs w:val="28"/>
        </w:rPr>
        <w:t>Т</w:t>
      </w:r>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((П</w:t>
      </w:r>
      <w:proofErr w:type="gramStart"/>
      <w:r w:rsidRPr="00E51651">
        <w:rPr>
          <w:rFonts w:ascii="Times New Roman" w:hAnsi="Times New Roman" w:cs="Times New Roman"/>
          <w:sz w:val="28"/>
          <w:szCs w:val="28"/>
          <w:vertAlign w:val="subscript"/>
          <w:lang w:val="en-US"/>
        </w:rPr>
        <w:t>j</w:t>
      </w:r>
      <w:proofErr w:type="gramEnd"/>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П</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-2</w:t>
      </w:r>
      <w:r w:rsidRPr="00E51651">
        <w:rPr>
          <w:rFonts w:ascii="Times New Roman" w:hAnsi="Times New Roman" w:cs="Times New Roman"/>
          <w:sz w:val="28"/>
          <w:szCs w:val="28"/>
        </w:rPr>
        <w:t>) + (П</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 xml:space="preserve">-1 </w:t>
      </w:r>
      <w:r w:rsidRPr="00E51651">
        <w:rPr>
          <w:rFonts w:ascii="Times New Roman" w:hAnsi="Times New Roman" w:cs="Times New Roman"/>
          <w:sz w:val="28"/>
          <w:szCs w:val="28"/>
        </w:rPr>
        <w:t>- П</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-2</w:t>
      </w:r>
      <w:r w:rsidRPr="00E51651">
        <w:rPr>
          <w:rFonts w:ascii="Times New Roman" w:hAnsi="Times New Roman" w:cs="Times New Roman"/>
          <w:sz w:val="28"/>
          <w:szCs w:val="28"/>
        </w:rPr>
        <w:t>)) / 2.</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577096">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Значение</w:t>
      </w:r>
      <w:r w:rsidR="00577096">
        <w:rPr>
          <w:rFonts w:ascii="Times New Roman" w:hAnsi="Times New Roman" w:cs="Times New Roman"/>
          <w:sz w:val="28"/>
          <w:szCs w:val="28"/>
        </w:rPr>
        <w:t xml:space="preserve"> </w:t>
      </w:r>
      <w:r>
        <w:rPr>
          <w:rFonts w:ascii="Times New Roman" w:hAnsi="Times New Roman" w:cs="Times New Roman"/>
          <w:sz w:val="28"/>
          <w:szCs w:val="28"/>
        </w:rPr>
        <w:t xml:space="preserve">среднего </w:t>
      </w:r>
      <w:proofErr w:type="gramStart"/>
      <w:r>
        <w:rPr>
          <w:rFonts w:ascii="Times New Roman" w:hAnsi="Times New Roman" w:cs="Times New Roman"/>
          <w:sz w:val="28"/>
          <w:szCs w:val="28"/>
        </w:rPr>
        <w:t>объема показателя эффективности деятельности органов местного самоуправления</w:t>
      </w:r>
      <w:proofErr w:type="gramEnd"/>
      <w:r>
        <w:rPr>
          <w:rFonts w:ascii="Times New Roman" w:hAnsi="Times New Roman" w:cs="Times New Roman"/>
          <w:sz w:val="28"/>
          <w:szCs w:val="28"/>
        </w:rPr>
        <w:t xml:space="preserve"> за отчетный год и два года, предшествующие отчетному, определяется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lang w:val="en-US"/>
        </w:rPr>
      </w:pPr>
      <w:r>
        <w:rPr>
          <w:rFonts w:ascii="Times New Roman" w:hAnsi="Times New Roman" w:cs="Times New Roman"/>
          <w:sz w:val="28"/>
          <w:szCs w:val="28"/>
        </w:rPr>
        <w:t>О</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w:t>
      </w:r>
      <w:r>
        <w:rPr>
          <w:rFonts w:ascii="Times New Roman" w:hAnsi="Times New Roman" w:cs="Times New Roman"/>
          <w:sz w:val="28"/>
          <w:szCs w:val="28"/>
        </w:rPr>
        <w:t>П</w:t>
      </w:r>
      <w:proofErr w:type="gramStart"/>
      <w:r w:rsidRPr="00B11627">
        <w:rPr>
          <w:rFonts w:ascii="Times New Roman" w:hAnsi="Times New Roman" w:cs="Times New Roman"/>
          <w:sz w:val="28"/>
          <w:szCs w:val="28"/>
          <w:vertAlign w:val="subscript"/>
          <w:lang w:val="en-US"/>
        </w:rPr>
        <w:t>j</w:t>
      </w:r>
      <w:proofErr w:type="gramEnd"/>
      <w:r w:rsidRPr="00C052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П</w:t>
      </w:r>
      <w:r w:rsidRPr="00B11627">
        <w:rPr>
          <w:rFonts w:ascii="Times New Roman" w:hAnsi="Times New Roman" w:cs="Times New Roman"/>
          <w:sz w:val="28"/>
          <w:szCs w:val="28"/>
          <w:vertAlign w:val="subscript"/>
          <w:lang w:val="en-US"/>
        </w:rPr>
        <w:t>j</w:t>
      </w:r>
      <w:r>
        <w:rPr>
          <w:rFonts w:ascii="Times New Roman" w:hAnsi="Times New Roman" w:cs="Times New Roman"/>
          <w:sz w:val="28"/>
          <w:szCs w:val="28"/>
          <w:vertAlign w:val="subscript"/>
        </w:rPr>
        <w:t>-1</w:t>
      </w:r>
      <w:r w:rsidRPr="00C052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П</w:t>
      </w:r>
      <w:r w:rsidRPr="00B11627">
        <w:rPr>
          <w:rFonts w:ascii="Times New Roman" w:hAnsi="Times New Roman" w:cs="Times New Roman"/>
          <w:sz w:val="28"/>
          <w:szCs w:val="28"/>
          <w:vertAlign w:val="subscript"/>
          <w:lang w:val="en-US"/>
        </w:rPr>
        <w:t>j</w:t>
      </w:r>
      <w:r>
        <w:rPr>
          <w:rFonts w:ascii="Times New Roman" w:hAnsi="Times New Roman" w:cs="Times New Roman"/>
          <w:sz w:val="28"/>
          <w:szCs w:val="28"/>
          <w:vertAlign w:val="subscript"/>
        </w:rPr>
        <w:t>-2</w:t>
      </w:r>
      <w:r w:rsidRPr="00C052F1">
        <w:rPr>
          <w:rFonts w:ascii="Times New Roman" w:hAnsi="Times New Roman" w:cs="Times New Roman"/>
          <w:sz w:val="28"/>
          <w:szCs w:val="28"/>
          <w:lang w:val="en-US"/>
        </w:rPr>
        <w:t>)</w:t>
      </w:r>
      <w:r>
        <w:rPr>
          <w:rFonts w:ascii="Times New Roman" w:hAnsi="Times New Roman" w:cs="Times New Roman"/>
          <w:sz w:val="28"/>
          <w:szCs w:val="28"/>
          <w:lang w:val="en-US"/>
        </w:rPr>
        <w:t xml:space="preserve"> / 3</w:t>
      </w:r>
      <w:r>
        <w:rPr>
          <w:rFonts w:ascii="Times New Roman" w:hAnsi="Times New Roman" w:cs="Times New Roman"/>
          <w:sz w:val="28"/>
          <w:szCs w:val="28"/>
        </w:rPr>
        <w:t>.</w:t>
      </w:r>
    </w:p>
    <w:p w:rsidR="00C913FD" w:rsidRPr="00200003" w:rsidRDefault="00C913FD" w:rsidP="00C913FD">
      <w:pPr>
        <w:pStyle w:val="ConsPlusNormal"/>
        <w:widowControl/>
        <w:tabs>
          <w:tab w:val="left" w:pos="426"/>
        </w:tabs>
        <w:ind w:firstLine="0"/>
        <w:jc w:val="center"/>
        <w:rPr>
          <w:rFonts w:ascii="Times New Roman" w:hAnsi="Times New Roman" w:cs="Times New Roman"/>
          <w:sz w:val="28"/>
          <w:szCs w:val="28"/>
          <w:lang w:val="en-US"/>
        </w:rPr>
      </w:pPr>
    </w:p>
    <w:p w:rsidR="00C913FD" w:rsidRDefault="00C913FD" w:rsidP="00577096">
      <w:pPr>
        <w:pStyle w:val="ConsPlusNormal"/>
        <w:widowControl/>
        <w:numPr>
          <w:ilvl w:val="0"/>
          <w:numId w:val="3"/>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Сводный индекс значения показателя оценки населением деятельности органов местного самоуправления</w:t>
      </w:r>
      <w:r w:rsidRPr="00AD01E4">
        <w:rPr>
          <w:rFonts w:ascii="Times New Roman" w:hAnsi="Times New Roman" w:cs="Times New Roman"/>
          <w:sz w:val="28"/>
          <w:szCs w:val="28"/>
        </w:rPr>
        <w:t xml:space="preserve"> </w:t>
      </w:r>
      <w:r>
        <w:rPr>
          <w:rFonts w:ascii="Times New Roman" w:hAnsi="Times New Roman" w:cs="Times New Roman"/>
          <w:sz w:val="28"/>
          <w:szCs w:val="28"/>
        </w:rPr>
        <w:t>определяется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Ипс</w:t>
      </w:r>
      <w:proofErr w:type="spellEnd"/>
      <w:r>
        <w:rPr>
          <w:rFonts w:ascii="Times New Roman" w:hAnsi="Times New Roman" w:cs="Times New Roman"/>
          <w:sz w:val="28"/>
          <w:szCs w:val="28"/>
        </w:rPr>
        <w:t xml:space="preserve"> = </w:t>
      </w:r>
      <w:r w:rsidRPr="00643B70">
        <w:rPr>
          <w:rFonts w:ascii="Times New Roman" w:hAnsi="Times New Roman" w:cs="Times New Roman"/>
          <w:sz w:val="28"/>
          <w:szCs w:val="28"/>
        </w:rPr>
        <w:t>0,</w:t>
      </w:r>
      <w:r>
        <w:rPr>
          <w:rFonts w:ascii="Times New Roman" w:hAnsi="Times New Roman" w:cs="Times New Roman"/>
          <w:sz w:val="28"/>
          <w:szCs w:val="28"/>
        </w:rPr>
        <w:t xml:space="preserve">2 х Уст + 0,8 х </w:t>
      </w:r>
      <w:proofErr w:type="spellStart"/>
      <w:r>
        <w:rPr>
          <w:rFonts w:ascii="Times New Roman" w:hAnsi="Times New Roman" w:cs="Times New Roman"/>
          <w:sz w:val="28"/>
          <w:szCs w:val="28"/>
        </w:rPr>
        <w:t>Усо</w:t>
      </w:r>
      <w:proofErr w:type="spellEnd"/>
      <w:r>
        <w:rPr>
          <w:rFonts w:ascii="Times New Roman" w:hAnsi="Times New Roman" w:cs="Times New Roman"/>
          <w:sz w:val="28"/>
          <w:szCs w:val="28"/>
        </w:rPr>
        <w:t>, где:</w:t>
      </w:r>
    </w:p>
    <w:p w:rsidR="00C913FD" w:rsidRPr="00831F67"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 – </w:t>
      </w:r>
      <w:r w:rsidRPr="00E51651">
        <w:rPr>
          <w:rFonts w:ascii="Times New Roman" w:hAnsi="Times New Roman" w:cs="Times New Roman"/>
          <w:sz w:val="28"/>
          <w:szCs w:val="28"/>
        </w:rPr>
        <w:t>индекс динамики показателя оценки населением деятельности органов местного самоуправления;</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sidRPr="00E51651">
        <w:rPr>
          <w:rFonts w:ascii="Times New Roman" w:hAnsi="Times New Roman" w:cs="Times New Roman"/>
          <w:sz w:val="28"/>
          <w:szCs w:val="28"/>
        </w:rPr>
        <w:t>Усо</w:t>
      </w:r>
      <w:proofErr w:type="spellEnd"/>
      <w:r w:rsidRPr="00E51651">
        <w:rPr>
          <w:rFonts w:ascii="Times New Roman" w:hAnsi="Times New Roman" w:cs="Times New Roman"/>
          <w:sz w:val="28"/>
          <w:szCs w:val="28"/>
        </w:rPr>
        <w:t xml:space="preserve"> – индекс объема показателя оценки населением деятельности органов местного самоуправления.</w:t>
      </w:r>
    </w:p>
    <w:p w:rsidR="00C913FD"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sidRPr="00E51651">
        <w:rPr>
          <w:rFonts w:ascii="Times New Roman" w:hAnsi="Times New Roman" w:cs="Times New Roman"/>
          <w:sz w:val="28"/>
          <w:szCs w:val="28"/>
        </w:rPr>
        <w:t xml:space="preserve"> Индекс динамики показателя</w:t>
      </w:r>
      <w:r>
        <w:rPr>
          <w:rFonts w:ascii="Times New Roman" w:hAnsi="Times New Roman" w:cs="Times New Roman"/>
          <w:sz w:val="28"/>
          <w:szCs w:val="28"/>
        </w:rPr>
        <w:t xml:space="preserve"> оценки населением деятельности органов местного самоуправления (Уст) определяется: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а) в отношении показателя, большее значение которого отражает большую эффективность, по формуле: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r>
        <w:rPr>
          <w:rFonts w:ascii="Times New Roman" w:hAnsi="Times New Roman" w:cs="Times New Roman"/>
          <w:sz w:val="28"/>
          <w:szCs w:val="28"/>
        </w:rPr>
        <w:t>Уст =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Рмин</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Рмакс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Рмин</w:t>
      </w:r>
      <w:proofErr w:type="spellEnd"/>
      <w:r>
        <w:rPr>
          <w:rFonts w:ascii="Times New Roman" w:hAnsi="Times New Roman" w:cs="Times New Roman"/>
          <w:sz w:val="28"/>
          <w:szCs w:val="28"/>
        </w:rPr>
        <w:t>), где: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w:t>
      </w:r>
      <w:proofErr w:type="gramEnd"/>
      <w:r>
        <w:rPr>
          <w:rFonts w:ascii="Times New Roman" w:hAnsi="Times New Roman" w:cs="Times New Roman"/>
          <w:sz w:val="28"/>
          <w:szCs w:val="28"/>
        </w:rPr>
        <w:t xml:space="preserve"> – значение </w:t>
      </w:r>
      <w:r w:rsidRPr="00E51651">
        <w:rPr>
          <w:rFonts w:ascii="Times New Roman" w:hAnsi="Times New Roman" w:cs="Times New Roman"/>
          <w:sz w:val="28"/>
          <w:szCs w:val="28"/>
        </w:rPr>
        <w:t>динамики показателя оценки населением деятельности органов местного самоуправления за отчетный год и год, предшествующий отчетному;</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sidRPr="00E51651">
        <w:rPr>
          <w:rFonts w:ascii="Times New Roman" w:hAnsi="Times New Roman" w:cs="Times New Roman"/>
          <w:sz w:val="28"/>
          <w:szCs w:val="28"/>
        </w:rPr>
        <w:t>Рмин</w:t>
      </w:r>
      <w:proofErr w:type="spellEnd"/>
      <w:r w:rsidRPr="00E51651">
        <w:rPr>
          <w:rFonts w:ascii="Times New Roman" w:hAnsi="Times New Roman" w:cs="Times New Roman"/>
          <w:sz w:val="28"/>
          <w:szCs w:val="28"/>
        </w:rPr>
        <w:t xml:space="preserve"> – минимальное значение динамики показателя оценки населением деятельности органов местного самоуправления за отчетный год и год, предшествующий </w:t>
      </w:r>
      <w:proofErr w:type="gramStart"/>
      <w:r w:rsidRPr="00E51651">
        <w:rPr>
          <w:rFonts w:ascii="Times New Roman" w:hAnsi="Times New Roman" w:cs="Times New Roman"/>
          <w:sz w:val="28"/>
          <w:szCs w:val="28"/>
        </w:rPr>
        <w:t>отчетному</w:t>
      </w:r>
      <w:proofErr w:type="gramEnd"/>
      <w:r w:rsidRPr="00E51651">
        <w:rPr>
          <w:rFonts w:ascii="Times New Roman" w:hAnsi="Times New Roman" w:cs="Times New Roman"/>
          <w:sz w:val="28"/>
          <w:szCs w:val="28"/>
        </w:rPr>
        <w:t>;</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sidRPr="00E51651">
        <w:rPr>
          <w:rFonts w:ascii="Times New Roman" w:hAnsi="Times New Roman" w:cs="Times New Roman"/>
          <w:sz w:val="28"/>
          <w:szCs w:val="28"/>
        </w:rPr>
        <w:t>Рмакс</w:t>
      </w:r>
      <w:proofErr w:type="spellEnd"/>
      <w:r w:rsidRPr="00E51651">
        <w:rPr>
          <w:rFonts w:ascii="Times New Roman" w:hAnsi="Times New Roman" w:cs="Times New Roman"/>
          <w:sz w:val="28"/>
          <w:szCs w:val="28"/>
        </w:rPr>
        <w:t xml:space="preserve"> – максимальное значение динамики показателя оценки населением деятельности органов местного самоуправления за отчетный год</w:t>
      </w:r>
      <w:r>
        <w:rPr>
          <w:rFonts w:ascii="Times New Roman" w:hAnsi="Times New Roman" w:cs="Times New Roman"/>
          <w:sz w:val="28"/>
          <w:szCs w:val="28"/>
        </w:rPr>
        <w:t xml:space="preserve"> и год, предшествующий </w:t>
      </w:r>
      <w:proofErr w:type="gramStart"/>
      <w:r>
        <w:rPr>
          <w:rFonts w:ascii="Times New Roman" w:hAnsi="Times New Roman" w:cs="Times New Roman"/>
          <w:sz w:val="28"/>
          <w:szCs w:val="28"/>
        </w:rPr>
        <w:t>отчетному</w:t>
      </w:r>
      <w:proofErr w:type="gramEnd"/>
      <w:r>
        <w:rPr>
          <w:rFonts w:ascii="Times New Roman" w:hAnsi="Times New Roman" w:cs="Times New Roman"/>
          <w:sz w:val="28"/>
          <w:szCs w:val="28"/>
        </w:rPr>
        <w:t>;</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б) в отношении показателя, большее значение которого отражает меньшую эффективность, по формуле: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r>
        <w:rPr>
          <w:rFonts w:ascii="Times New Roman" w:hAnsi="Times New Roman" w:cs="Times New Roman"/>
          <w:sz w:val="28"/>
          <w:szCs w:val="28"/>
        </w:rPr>
        <w:t>Уст = (</w:t>
      </w:r>
      <w:proofErr w:type="spellStart"/>
      <w:r>
        <w:rPr>
          <w:rFonts w:ascii="Times New Roman" w:hAnsi="Times New Roman" w:cs="Times New Roman"/>
          <w:sz w:val="28"/>
          <w:szCs w:val="28"/>
        </w:rPr>
        <w:t>Рмакс</w:t>
      </w:r>
      <w:proofErr w:type="spellEnd"/>
      <w:r>
        <w:rPr>
          <w:rFonts w:ascii="Times New Roman" w:hAnsi="Times New Roman" w:cs="Times New Roman"/>
          <w:sz w:val="28"/>
          <w:szCs w:val="28"/>
        </w:rPr>
        <w:t xml:space="preserve"> – Р) / (</w:t>
      </w:r>
      <w:proofErr w:type="spellStart"/>
      <w:r>
        <w:rPr>
          <w:rFonts w:ascii="Times New Roman" w:hAnsi="Times New Roman" w:cs="Times New Roman"/>
          <w:sz w:val="28"/>
          <w:szCs w:val="28"/>
        </w:rPr>
        <w:t>Рмакс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Рмин</w:t>
      </w:r>
      <w:proofErr w:type="spellEnd"/>
      <w:r>
        <w:rPr>
          <w:rFonts w:ascii="Times New Roman" w:hAnsi="Times New Roman" w:cs="Times New Roman"/>
          <w:sz w:val="28"/>
          <w:szCs w:val="28"/>
        </w:rPr>
        <w:t>).</w:t>
      </w: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Индекс объема показателя оценки населением деятельности органов местного самоуправления (</w:t>
      </w:r>
      <w:proofErr w:type="spellStart"/>
      <w:r>
        <w:rPr>
          <w:rFonts w:ascii="Times New Roman" w:hAnsi="Times New Roman" w:cs="Times New Roman"/>
          <w:sz w:val="28"/>
          <w:szCs w:val="28"/>
        </w:rPr>
        <w:t>Усо</w:t>
      </w:r>
      <w:proofErr w:type="spellEnd"/>
      <w:r>
        <w:rPr>
          <w:rFonts w:ascii="Times New Roman" w:hAnsi="Times New Roman" w:cs="Times New Roman"/>
          <w:sz w:val="28"/>
          <w:szCs w:val="28"/>
        </w:rPr>
        <w:t>) определяется: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а) в отношении показателя, большее значение которого отражает большую эффективность,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Усо</w:t>
      </w:r>
      <w:proofErr w:type="spellEnd"/>
      <w:r>
        <w:rPr>
          <w:rFonts w:ascii="Times New Roman" w:hAnsi="Times New Roman" w:cs="Times New Roman"/>
          <w:sz w:val="28"/>
          <w:szCs w:val="28"/>
        </w:rPr>
        <w:t xml:space="preserve"> = (С – </w:t>
      </w:r>
      <w:proofErr w:type="spellStart"/>
      <w:r>
        <w:rPr>
          <w:rFonts w:ascii="Times New Roman" w:hAnsi="Times New Roman" w:cs="Times New Roman"/>
          <w:sz w:val="28"/>
          <w:szCs w:val="28"/>
        </w:rPr>
        <w:t>Смин</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Смакс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Смин</w:t>
      </w:r>
      <w:proofErr w:type="spellEnd"/>
      <w:r>
        <w:rPr>
          <w:rFonts w:ascii="Times New Roman" w:hAnsi="Times New Roman" w:cs="Times New Roman"/>
          <w:sz w:val="28"/>
          <w:szCs w:val="28"/>
        </w:rPr>
        <w:t>), где:</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 значение объема показателя оценки населением деятельности органов местного самоуправления;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Смин</w:t>
      </w:r>
      <w:proofErr w:type="spellEnd"/>
      <w:r>
        <w:rPr>
          <w:rFonts w:ascii="Times New Roman" w:hAnsi="Times New Roman" w:cs="Times New Roman"/>
          <w:sz w:val="28"/>
          <w:szCs w:val="28"/>
        </w:rPr>
        <w:t xml:space="preserve"> – минимальное значение объема показателя оценки населением деятельности органов местного самоуправления;</w:t>
      </w:r>
    </w:p>
    <w:p w:rsidR="00C913FD" w:rsidRPr="00C052F1" w:rsidRDefault="00C913FD" w:rsidP="00C913FD">
      <w:pPr>
        <w:pStyle w:val="ConsPlusNormal"/>
        <w:widowControl/>
        <w:tabs>
          <w:tab w:val="left" w:pos="42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Смакс</w:t>
      </w:r>
      <w:proofErr w:type="spellEnd"/>
      <w:r>
        <w:rPr>
          <w:rFonts w:ascii="Times New Roman" w:hAnsi="Times New Roman" w:cs="Times New Roman"/>
          <w:sz w:val="28"/>
          <w:szCs w:val="28"/>
        </w:rPr>
        <w:t xml:space="preserve"> – максимальное значение объема показателя оценки населением деятельности органов местного самоуправления;</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б) в отношении показателя, большее значение которого отражает меньшую эффективность,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vertAlign w:val="subscript"/>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roofErr w:type="spellStart"/>
      <w:r>
        <w:rPr>
          <w:rFonts w:ascii="Times New Roman" w:hAnsi="Times New Roman" w:cs="Times New Roman"/>
          <w:sz w:val="28"/>
          <w:szCs w:val="28"/>
        </w:rPr>
        <w:t>Усо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Смакс</w:t>
      </w:r>
      <w:proofErr w:type="spellEnd"/>
      <w:r>
        <w:rPr>
          <w:rFonts w:ascii="Times New Roman" w:hAnsi="Times New Roman" w:cs="Times New Roman"/>
          <w:sz w:val="28"/>
          <w:szCs w:val="28"/>
        </w:rPr>
        <w:t xml:space="preserve"> – С) / (</w:t>
      </w:r>
      <w:proofErr w:type="spellStart"/>
      <w:r>
        <w:rPr>
          <w:rFonts w:ascii="Times New Roman" w:hAnsi="Times New Roman" w:cs="Times New Roman"/>
          <w:sz w:val="28"/>
          <w:szCs w:val="28"/>
        </w:rPr>
        <w:t>Смакс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Смин</w:t>
      </w:r>
      <w:proofErr w:type="spellEnd"/>
      <w:r>
        <w:rPr>
          <w:rFonts w:ascii="Times New Roman" w:hAnsi="Times New Roman" w:cs="Times New Roman"/>
          <w:sz w:val="28"/>
          <w:szCs w:val="28"/>
        </w:rPr>
        <w:t>).</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Pr="00E51651"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1651">
        <w:rPr>
          <w:rFonts w:ascii="Times New Roman" w:hAnsi="Times New Roman" w:cs="Times New Roman"/>
          <w:sz w:val="28"/>
          <w:szCs w:val="28"/>
        </w:rPr>
        <w:t xml:space="preserve">Значение динамики показателя оценки населением деятельности органов местного самоуправления за отчетный год и год, предшествующий </w:t>
      </w:r>
      <w:proofErr w:type="gramStart"/>
      <w:r w:rsidRPr="00E51651">
        <w:rPr>
          <w:rFonts w:ascii="Times New Roman" w:hAnsi="Times New Roman" w:cs="Times New Roman"/>
          <w:sz w:val="28"/>
          <w:szCs w:val="28"/>
        </w:rPr>
        <w:t>отчетному</w:t>
      </w:r>
      <w:proofErr w:type="gramEnd"/>
      <w:r w:rsidRPr="00E51651">
        <w:rPr>
          <w:rFonts w:ascii="Times New Roman" w:hAnsi="Times New Roman" w:cs="Times New Roman"/>
          <w:sz w:val="28"/>
          <w:szCs w:val="28"/>
        </w:rPr>
        <w:t>, определяется по формуле:</w:t>
      </w:r>
    </w:p>
    <w:p w:rsidR="00C913FD" w:rsidRPr="00E51651"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Pr="00E51651" w:rsidRDefault="00C913FD" w:rsidP="00C913FD">
      <w:pPr>
        <w:pStyle w:val="ConsPlusNormal"/>
        <w:widowControl/>
        <w:tabs>
          <w:tab w:val="left" w:pos="426"/>
        </w:tabs>
        <w:ind w:firstLine="0"/>
        <w:jc w:val="center"/>
        <w:rPr>
          <w:rFonts w:ascii="Times New Roman" w:hAnsi="Times New Roman" w:cs="Times New Roman"/>
          <w:sz w:val="28"/>
          <w:szCs w:val="28"/>
        </w:rPr>
      </w:pPr>
      <w:proofErr w:type="gramStart"/>
      <w:r w:rsidRPr="00E51651">
        <w:rPr>
          <w:rFonts w:ascii="Times New Roman" w:hAnsi="Times New Roman" w:cs="Times New Roman"/>
          <w:sz w:val="28"/>
          <w:szCs w:val="28"/>
        </w:rPr>
        <w:t>Р</w:t>
      </w:r>
      <w:proofErr w:type="gramEnd"/>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-2</w:t>
      </w:r>
      <w:r w:rsidRPr="00E51651">
        <w:rPr>
          <w:rFonts w:ascii="Times New Roman" w:hAnsi="Times New Roman" w:cs="Times New Roman"/>
          <w:sz w:val="28"/>
          <w:szCs w:val="28"/>
        </w:rPr>
        <w:t>) +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 xml:space="preserve">-1 </w:t>
      </w:r>
      <w:r w:rsidRPr="00E51651">
        <w:rPr>
          <w:rFonts w:ascii="Times New Roman" w:hAnsi="Times New Roman" w:cs="Times New Roman"/>
          <w:sz w:val="28"/>
          <w:szCs w:val="28"/>
        </w:rPr>
        <w:t>–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-2</w:t>
      </w:r>
      <w:r w:rsidRPr="00E51651">
        <w:rPr>
          <w:rFonts w:ascii="Times New Roman" w:hAnsi="Times New Roman" w:cs="Times New Roman"/>
          <w:sz w:val="28"/>
          <w:szCs w:val="28"/>
        </w:rPr>
        <w:t>)) / 2,  где</w:t>
      </w:r>
      <w:r>
        <w:rPr>
          <w:rFonts w:ascii="Times New Roman" w:hAnsi="Times New Roman" w:cs="Times New Roman"/>
          <w:sz w:val="28"/>
          <w:szCs w:val="28"/>
        </w:rPr>
        <w:t>:</w:t>
      </w:r>
    </w:p>
    <w:p w:rsidR="00C913FD" w:rsidRPr="00E51651"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t>З</w:t>
      </w:r>
      <w:proofErr w:type="gramStart"/>
      <w:r w:rsidRPr="00E51651">
        <w:rPr>
          <w:rFonts w:ascii="Times New Roman" w:hAnsi="Times New Roman" w:cs="Times New Roman"/>
          <w:sz w:val="28"/>
          <w:szCs w:val="28"/>
          <w:vertAlign w:val="subscript"/>
          <w:lang w:val="en-US"/>
        </w:rPr>
        <w:t>j</w:t>
      </w:r>
      <w:proofErr w:type="gramEnd"/>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значение показателя оценки населением деятельности органов местного самоуправления за отчетный период;</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t>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 xml:space="preserve">-1 </w:t>
      </w:r>
      <w:r w:rsidRPr="00E51651">
        <w:rPr>
          <w:rFonts w:ascii="Times New Roman" w:hAnsi="Times New Roman" w:cs="Times New Roman"/>
          <w:sz w:val="28"/>
          <w:szCs w:val="28"/>
        </w:rPr>
        <w:t>–</w:t>
      </w:r>
      <w:r w:rsidRPr="00E51651">
        <w:rPr>
          <w:rFonts w:ascii="Times New Roman" w:hAnsi="Times New Roman" w:cs="Times New Roman"/>
          <w:sz w:val="28"/>
          <w:szCs w:val="28"/>
          <w:vertAlign w:val="subscript"/>
        </w:rPr>
        <w:t xml:space="preserve"> </w:t>
      </w:r>
      <w:r w:rsidRPr="00E51651">
        <w:rPr>
          <w:rFonts w:ascii="Times New Roman" w:hAnsi="Times New Roman" w:cs="Times New Roman"/>
          <w:sz w:val="28"/>
          <w:szCs w:val="28"/>
        </w:rPr>
        <w:t xml:space="preserve">значение показателя оценки населением деятельности органов местного самоуправления за год, предшествующий </w:t>
      </w:r>
      <w:proofErr w:type="gramStart"/>
      <w:r w:rsidRPr="00E51651">
        <w:rPr>
          <w:rFonts w:ascii="Times New Roman" w:hAnsi="Times New Roman" w:cs="Times New Roman"/>
          <w:sz w:val="28"/>
          <w:szCs w:val="28"/>
        </w:rPr>
        <w:t>отчетному</w:t>
      </w:r>
      <w:proofErr w:type="gramEnd"/>
      <w:r w:rsidRPr="00E51651">
        <w:rPr>
          <w:rFonts w:ascii="Times New Roman" w:hAnsi="Times New Roman" w:cs="Times New Roman"/>
          <w:sz w:val="28"/>
          <w:szCs w:val="28"/>
        </w:rPr>
        <w:t>;</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t>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 xml:space="preserve">-2 </w:t>
      </w:r>
      <w:r w:rsidRPr="00E51651">
        <w:rPr>
          <w:rFonts w:ascii="Times New Roman" w:hAnsi="Times New Roman" w:cs="Times New Roman"/>
          <w:sz w:val="28"/>
          <w:szCs w:val="28"/>
        </w:rPr>
        <w:t xml:space="preserve">– значение показателя оценки населением деятельности органов местного самоуправления за год, </w:t>
      </w:r>
      <w:r>
        <w:rPr>
          <w:rFonts w:ascii="Times New Roman" w:hAnsi="Times New Roman" w:cs="Times New Roman"/>
          <w:sz w:val="28"/>
          <w:szCs w:val="28"/>
        </w:rPr>
        <w:t xml:space="preserve">предыдущий году, предшествующему </w:t>
      </w:r>
      <w:r w:rsidRPr="00E51651">
        <w:rPr>
          <w:rFonts w:ascii="Times New Roman" w:hAnsi="Times New Roman" w:cs="Times New Roman"/>
          <w:sz w:val="28"/>
          <w:szCs w:val="28"/>
        </w:rPr>
        <w:t>отчетному.</w:t>
      </w:r>
    </w:p>
    <w:p w:rsidR="00C913FD" w:rsidRPr="00E51651" w:rsidRDefault="00C913FD" w:rsidP="00C913FD">
      <w:pPr>
        <w:pStyle w:val="ConsPlusNormal"/>
        <w:widowControl/>
        <w:tabs>
          <w:tab w:val="left" w:pos="426"/>
        </w:tabs>
        <w:ind w:firstLine="567"/>
        <w:jc w:val="both"/>
        <w:rPr>
          <w:rFonts w:ascii="Times New Roman" w:hAnsi="Times New Roman" w:cs="Times New Roman"/>
          <w:sz w:val="28"/>
          <w:szCs w:val="28"/>
        </w:rPr>
      </w:pPr>
      <w:r w:rsidRPr="00E51651">
        <w:rPr>
          <w:rFonts w:ascii="Times New Roman" w:hAnsi="Times New Roman" w:cs="Times New Roman"/>
          <w:sz w:val="28"/>
          <w:szCs w:val="28"/>
        </w:rPr>
        <w:lastRenderedPageBreak/>
        <w:t xml:space="preserve">В случае отсутствия значения показателя оценки населением деятельности органов местного самоуправления за год, </w:t>
      </w:r>
      <w:r>
        <w:rPr>
          <w:rFonts w:ascii="Times New Roman" w:hAnsi="Times New Roman" w:cs="Times New Roman"/>
          <w:sz w:val="28"/>
          <w:szCs w:val="28"/>
        </w:rPr>
        <w:t xml:space="preserve">предыдущий году, </w:t>
      </w:r>
      <w:r w:rsidRPr="00E51651">
        <w:rPr>
          <w:rFonts w:ascii="Times New Roman" w:hAnsi="Times New Roman" w:cs="Times New Roman"/>
          <w:sz w:val="28"/>
          <w:szCs w:val="28"/>
        </w:rPr>
        <w:t>предшествующ</w:t>
      </w:r>
      <w:r>
        <w:rPr>
          <w:rFonts w:ascii="Times New Roman" w:hAnsi="Times New Roman" w:cs="Times New Roman"/>
          <w:sz w:val="28"/>
          <w:szCs w:val="28"/>
        </w:rPr>
        <w:t>ему</w:t>
      </w:r>
      <w:r w:rsidRPr="00E51651">
        <w:rPr>
          <w:rFonts w:ascii="Times New Roman" w:hAnsi="Times New Roman" w:cs="Times New Roman"/>
          <w:sz w:val="28"/>
          <w:szCs w:val="28"/>
        </w:rPr>
        <w:t xml:space="preserve"> отчетному, значение динамики показателя оценки населением деятельности органов местного самоуправления за отчетный год определяется по формуле:</w:t>
      </w:r>
    </w:p>
    <w:p w:rsidR="00C913FD" w:rsidRPr="00E51651"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Pr="00917360" w:rsidRDefault="00C913FD" w:rsidP="00C913FD">
      <w:pPr>
        <w:pStyle w:val="ConsPlusNormal"/>
        <w:widowControl/>
        <w:tabs>
          <w:tab w:val="left" w:pos="426"/>
        </w:tabs>
        <w:ind w:firstLine="0"/>
        <w:jc w:val="center"/>
        <w:rPr>
          <w:rFonts w:ascii="Times New Roman" w:hAnsi="Times New Roman" w:cs="Times New Roman"/>
          <w:sz w:val="28"/>
          <w:szCs w:val="28"/>
        </w:rPr>
      </w:pPr>
      <w:proofErr w:type="gramStart"/>
      <w:r w:rsidRPr="00E51651">
        <w:rPr>
          <w:rFonts w:ascii="Times New Roman" w:hAnsi="Times New Roman" w:cs="Times New Roman"/>
          <w:sz w:val="28"/>
          <w:szCs w:val="28"/>
        </w:rPr>
        <w:t>Р</w:t>
      </w:r>
      <w:proofErr w:type="gramEnd"/>
      <w:r w:rsidRPr="00E51651">
        <w:rPr>
          <w:rFonts w:ascii="Times New Roman" w:hAnsi="Times New Roman" w:cs="Times New Roman"/>
          <w:sz w:val="28"/>
          <w:szCs w:val="28"/>
        </w:rPr>
        <w:t xml:space="preserve"> =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rPr>
        <w:t xml:space="preserve"> - З</w:t>
      </w:r>
      <w:r w:rsidRPr="00E51651">
        <w:rPr>
          <w:rFonts w:ascii="Times New Roman" w:hAnsi="Times New Roman" w:cs="Times New Roman"/>
          <w:sz w:val="28"/>
          <w:szCs w:val="28"/>
          <w:vertAlign w:val="subscript"/>
          <w:lang w:val="en-US"/>
        </w:rPr>
        <w:t>j</w:t>
      </w:r>
      <w:r w:rsidRPr="00E51651">
        <w:rPr>
          <w:rFonts w:ascii="Times New Roman" w:hAnsi="Times New Roman" w:cs="Times New Roman"/>
          <w:sz w:val="28"/>
          <w:szCs w:val="28"/>
          <w:vertAlign w:val="subscript"/>
        </w:rPr>
        <w:t>-1</w:t>
      </w:r>
      <w:r w:rsidRPr="00E51651">
        <w:rPr>
          <w:rFonts w:ascii="Times New Roman" w:hAnsi="Times New Roman" w:cs="Times New Roman"/>
          <w:sz w:val="28"/>
          <w:szCs w:val="28"/>
        </w:rPr>
        <w:t>.</w:t>
      </w:r>
      <w:r w:rsidRPr="00917360">
        <w:rPr>
          <w:rFonts w:ascii="Times New Roman" w:hAnsi="Times New Roman" w:cs="Times New Roman"/>
          <w:sz w:val="28"/>
          <w:szCs w:val="28"/>
        </w:rPr>
        <w:t xml:space="preserve"> </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913FD"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Значение объема показателя оценки населением деятельности органов местного самоуправления определяется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 xml:space="preserve"> = </w:t>
      </w:r>
      <w:r>
        <w:rPr>
          <w:rFonts w:ascii="Times New Roman" w:hAnsi="Times New Roman" w:cs="Times New Roman"/>
          <w:sz w:val="28"/>
          <w:szCs w:val="28"/>
        </w:rPr>
        <w:t>З</w:t>
      </w:r>
      <w:proofErr w:type="gramStart"/>
      <w:r w:rsidRPr="00342F91">
        <w:rPr>
          <w:rFonts w:ascii="Times New Roman" w:hAnsi="Times New Roman" w:cs="Times New Roman"/>
          <w:sz w:val="28"/>
          <w:szCs w:val="28"/>
          <w:vertAlign w:val="subscript"/>
          <w:lang w:val="en-US"/>
        </w:rPr>
        <w:t>j</w:t>
      </w:r>
      <w:proofErr w:type="gramEnd"/>
      <w:r>
        <w:rPr>
          <w:rFonts w:ascii="Times New Roman" w:hAnsi="Times New Roman" w:cs="Times New Roman"/>
          <w:sz w:val="28"/>
          <w:szCs w:val="28"/>
        </w:rPr>
        <w:t>.</w:t>
      </w:r>
    </w:p>
    <w:p w:rsidR="00C913FD" w:rsidRDefault="00C913FD" w:rsidP="00C913FD">
      <w:pPr>
        <w:pStyle w:val="ConsPlusNormal"/>
        <w:widowControl/>
        <w:tabs>
          <w:tab w:val="left" w:pos="426"/>
        </w:tabs>
        <w:ind w:firstLine="0"/>
        <w:jc w:val="center"/>
        <w:rPr>
          <w:rFonts w:ascii="Times New Roman" w:hAnsi="Times New Roman" w:cs="Times New Roman"/>
          <w:sz w:val="28"/>
          <w:szCs w:val="28"/>
        </w:rPr>
      </w:pPr>
    </w:p>
    <w:p w:rsidR="00C913FD"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proofErr w:type="gramStart"/>
      <w:r w:rsidRPr="00AD3188">
        <w:rPr>
          <w:rFonts w:ascii="Times New Roman" w:hAnsi="Times New Roman" w:cs="Times New Roman"/>
          <w:sz w:val="28"/>
          <w:szCs w:val="28"/>
        </w:rPr>
        <w:t xml:space="preserve">В случае отсутствия </w:t>
      </w:r>
      <w:r>
        <w:rPr>
          <w:rFonts w:ascii="Times New Roman" w:hAnsi="Times New Roman" w:cs="Times New Roman"/>
          <w:sz w:val="28"/>
          <w:szCs w:val="28"/>
        </w:rPr>
        <w:t>одного или нескольких</w:t>
      </w:r>
      <w:r w:rsidRPr="00AD3188">
        <w:rPr>
          <w:rFonts w:ascii="Times New Roman" w:hAnsi="Times New Roman" w:cs="Times New Roman"/>
          <w:sz w:val="28"/>
          <w:szCs w:val="28"/>
        </w:rPr>
        <w:t xml:space="preserve"> </w:t>
      </w:r>
      <w:r>
        <w:rPr>
          <w:rFonts w:ascii="Times New Roman" w:hAnsi="Times New Roman" w:cs="Times New Roman"/>
          <w:sz w:val="28"/>
          <w:szCs w:val="28"/>
        </w:rPr>
        <w:t xml:space="preserve">значений </w:t>
      </w:r>
      <w:r w:rsidRPr="00AD3188">
        <w:rPr>
          <w:rFonts w:ascii="Times New Roman" w:hAnsi="Times New Roman" w:cs="Times New Roman"/>
          <w:sz w:val="28"/>
          <w:szCs w:val="28"/>
        </w:rPr>
        <w:t>показател</w:t>
      </w:r>
      <w:r>
        <w:rPr>
          <w:rFonts w:ascii="Times New Roman" w:hAnsi="Times New Roman" w:cs="Times New Roman"/>
          <w:sz w:val="28"/>
          <w:szCs w:val="28"/>
        </w:rPr>
        <w:t>я</w:t>
      </w:r>
      <w:r w:rsidRPr="00AD3188">
        <w:rPr>
          <w:rFonts w:ascii="Times New Roman" w:hAnsi="Times New Roman" w:cs="Times New Roman"/>
          <w:sz w:val="28"/>
          <w:szCs w:val="28"/>
        </w:rPr>
        <w:t xml:space="preserve"> эффективности деятельности о</w:t>
      </w:r>
      <w:r>
        <w:rPr>
          <w:rFonts w:ascii="Times New Roman" w:hAnsi="Times New Roman" w:cs="Times New Roman"/>
          <w:sz w:val="28"/>
          <w:szCs w:val="28"/>
        </w:rPr>
        <w:t>ргана местного самоуправления за отчетный год, год, предшествующий отчетному, год, предыдущий году, предшествующему отчетному, значения показателя оценки населением деятельности органа местного самоуправления за отчетный год соответствующему сводному индексу показателя эффективности деятельности органа местного самоуправления, сводному индексу показателя оценки населением деятельности органа местного самоуправления присваивается нулевое значение.</w:t>
      </w:r>
      <w:proofErr w:type="gramEnd"/>
    </w:p>
    <w:p w:rsidR="00C913FD" w:rsidRDefault="00C913FD" w:rsidP="00577096">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Размер гранта (Г</w:t>
      </w:r>
      <w:proofErr w:type="spellStart"/>
      <w:proofErr w:type="gramStart"/>
      <w:r w:rsidRPr="00577096">
        <w:rPr>
          <w:rFonts w:ascii="Times New Roman" w:hAnsi="Times New Roman" w:cs="Times New Roman"/>
          <w:sz w:val="28"/>
          <w:szCs w:val="28"/>
          <w:vertAlign w:val="subscript"/>
          <w:lang w:val="en-US"/>
        </w:rPr>
        <w:t>i</w:t>
      </w:r>
      <w:proofErr w:type="spellEnd"/>
      <w:proofErr w:type="gramEnd"/>
      <w:r w:rsidRPr="0061647B">
        <w:rPr>
          <w:rFonts w:ascii="Times New Roman" w:hAnsi="Times New Roman" w:cs="Times New Roman"/>
          <w:sz w:val="28"/>
          <w:szCs w:val="28"/>
        </w:rPr>
        <w:t>)</w:t>
      </w:r>
      <w:r>
        <w:rPr>
          <w:rFonts w:ascii="Times New Roman" w:hAnsi="Times New Roman" w:cs="Times New Roman"/>
          <w:sz w:val="28"/>
          <w:szCs w:val="28"/>
        </w:rPr>
        <w:t xml:space="preserve"> определяется по формуле:</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C913FD" w:rsidRDefault="0019324B" w:rsidP="00C913FD">
      <w:pPr>
        <w:pStyle w:val="ConsPlusNormal"/>
        <w:widowControl/>
        <w:tabs>
          <w:tab w:val="left" w:pos="426"/>
        </w:tabs>
        <w:ind w:firstLine="0"/>
        <w:jc w:val="center"/>
        <w:rPr>
          <w:rFonts w:ascii="Times New Roman" w:hAnsi="Times New Roman" w:cs="Times New Roman"/>
          <w:sz w:val="28"/>
          <w:szCs w:val="28"/>
        </w:rPr>
      </w:pPr>
      <w:r w:rsidRPr="0019324B">
        <w:rPr>
          <w:rFonts w:ascii="Times New Roman" w:hAnsi="Times New Roman" w:cs="Times New Roman"/>
          <w:position w:val="-138"/>
          <w:sz w:val="28"/>
          <w:szCs w:val="28"/>
        </w:rPr>
        <w:object w:dxaOrig="2720"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pt;height:122.15pt" o:ole="">
            <v:imagedata r:id="rId14" o:title=""/>
          </v:shape>
          <o:OLEObject Type="Embed" ProgID="Equation.3" ShapeID="_x0000_i1025" DrawAspect="Content" ObjectID="_1453882279" r:id="rId15"/>
        </w:object>
      </w:r>
      <w:r>
        <w:rPr>
          <w:rFonts w:ascii="Times New Roman" w:hAnsi="Times New Roman" w:cs="Times New Roman"/>
          <w:sz w:val="28"/>
          <w:szCs w:val="28"/>
        </w:rPr>
        <w:t xml:space="preserve">, </w:t>
      </w:r>
      <w:r w:rsidR="00C913FD">
        <w:rPr>
          <w:rFonts w:ascii="Times New Roman" w:hAnsi="Times New Roman" w:cs="Times New Roman"/>
          <w:sz w:val="28"/>
          <w:szCs w:val="28"/>
        </w:rPr>
        <w:t>где</w:t>
      </w:r>
      <w:r w:rsidR="008F2375">
        <w:rPr>
          <w:rFonts w:ascii="Times New Roman" w:hAnsi="Times New Roman" w:cs="Times New Roman"/>
          <w:sz w:val="28"/>
          <w:szCs w:val="28"/>
        </w:rPr>
        <w:t>:</w:t>
      </w:r>
    </w:p>
    <w:p w:rsidR="00C913FD" w:rsidRDefault="00C913FD" w:rsidP="00C913FD">
      <w:pPr>
        <w:pStyle w:val="ConsPlusNormal"/>
        <w:widowControl/>
        <w:tabs>
          <w:tab w:val="left" w:pos="426"/>
        </w:tabs>
        <w:ind w:firstLine="426"/>
        <w:jc w:val="both"/>
        <w:rPr>
          <w:rFonts w:ascii="Times New Roman" w:hAnsi="Times New Roman" w:cs="Times New Roman"/>
          <w:sz w:val="28"/>
          <w:szCs w:val="28"/>
        </w:rPr>
      </w:pP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vertAlign w:val="subscript"/>
          <w:lang w:val="en-US"/>
        </w:rPr>
        <w:t>i</w:t>
      </w:r>
      <w:proofErr w:type="spellEnd"/>
      <w:r w:rsidRPr="00B11627">
        <w:rPr>
          <w:rFonts w:ascii="Times New Roman" w:hAnsi="Times New Roman" w:cs="Times New Roman"/>
          <w:sz w:val="28"/>
          <w:szCs w:val="28"/>
          <w:vertAlign w:val="subscript"/>
        </w:rPr>
        <w:t xml:space="preserve"> </w:t>
      </w:r>
      <w:r w:rsidRPr="00B11627">
        <w:rPr>
          <w:rFonts w:ascii="Times New Roman" w:hAnsi="Times New Roman" w:cs="Times New Roman"/>
          <w:sz w:val="28"/>
          <w:szCs w:val="28"/>
        </w:rPr>
        <w:t xml:space="preserve">– </w:t>
      </w:r>
      <w:r>
        <w:rPr>
          <w:rFonts w:ascii="Times New Roman" w:hAnsi="Times New Roman" w:cs="Times New Roman"/>
          <w:sz w:val="28"/>
          <w:szCs w:val="28"/>
        </w:rPr>
        <w:t xml:space="preserve">значение комплексной </w:t>
      </w:r>
      <w:proofErr w:type="gramStart"/>
      <w:r>
        <w:rPr>
          <w:rFonts w:ascii="Times New Roman" w:hAnsi="Times New Roman" w:cs="Times New Roman"/>
          <w:sz w:val="28"/>
          <w:szCs w:val="28"/>
        </w:rPr>
        <w:t>оценки эффективности деятельности органов местного самоуправления получателя гранта</w:t>
      </w:r>
      <w:proofErr w:type="gramEnd"/>
      <w:r>
        <w:rPr>
          <w:rFonts w:ascii="Times New Roman" w:hAnsi="Times New Roman" w:cs="Times New Roman"/>
          <w:sz w:val="28"/>
          <w:szCs w:val="28"/>
        </w:rPr>
        <w:t>;</w:t>
      </w:r>
    </w:p>
    <w:p w:rsidR="00C913FD" w:rsidRPr="002B0991" w:rsidRDefault="00C913FD" w:rsidP="00C913FD">
      <w:pPr>
        <w:pStyle w:val="ConsPlusNormal"/>
        <w:widowControl/>
        <w:tabs>
          <w:tab w:val="left" w:pos="426"/>
        </w:tabs>
        <w:ind w:firstLine="567"/>
        <w:jc w:val="both"/>
        <w:rPr>
          <w:rFonts w:ascii="Times New Roman" w:hAnsi="Times New Roman" w:cs="Times New Roman"/>
          <w:sz w:val="28"/>
          <w:szCs w:val="28"/>
        </w:rPr>
      </w:pPr>
      <w:r w:rsidRPr="006831F1">
        <w:rPr>
          <w:rFonts w:ascii="Times New Roman" w:hAnsi="Times New Roman" w:cs="Times New Roman"/>
          <w:sz w:val="28"/>
          <w:szCs w:val="28"/>
        </w:rPr>
        <w:t>К</w:t>
      </w:r>
      <w:r w:rsidRPr="006831F1">
        <w:rPr>
          <w:rFonts w:ascii="Times New Roman" w:hAnsi="Times New Roman" w:cs="Times New Roman"/>
          <w:sz w:val="28"/>
          <w:szCs w:val="28"/>
          <w:vertAlign w:val="subscript"/>
          <w:lang w:val="en-US"/>
        </w:rPr>
        <w:t>j</w:t>
      </w:r>
      <w:r w:rsidRPr="006831F1">
        <w:rPr>
          <w:rFonts w:ascii="Times New Roman" w:hAnsi="Times New Roman" w:cs="Times New Roman"/>
          <w:sz w:val="28"/>
          <w:szCs w:val="28"/>
        </w:rPr>
        <w:t xml:space="preserve"> - значение комплексной </w:t>
      </w:r>
      <w:proofErr w:type="gramStart"/>
      <w:r w:rsidRPr="006831F1">
        <w:rPr>
          <w:rFonts w:ascii="Times New Roman" w:hAnsi="Times New Roman" w:cs="Times New Roman"/>
          <w:sz w:val="28"/>
          <w:szCs w:val="28"/>
        </w:rPr>
        <w:t>оценки эффективности деятельности органов местного самоуправления муниципального образования</w:t>
      </w:r>
      <w:proofErr w:type="gramEnd"/>
      <w:r w:rsidRPr="006831F1">
        <w:rPr>
          <w:rFonts w:ascii="Times New Roman" w:hAnsi="Times New Roman" w:cs="Times New Roman"/>
          <w:sz w:val="28"/>
          <w:szCs w:val="28"/>
        </w:rPr>
        <w:t>;</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общее</w:t>
      </w:r>
      <w:proofErr w:type="gramEnd"/>
      <w:r>
        <w:rPr>
          <w:rFonts w:ascii="Times New Roman" w:hAnsi="Times New Roman" w:cs="Times New Roman"/>
          <w:sz w:val="28"/>
          <w:szCs w:val="28"/>
        </w:rPr>
        <w:t xml:space="preserve"> количество муниципальных образований;</w:t>
      </w:r>
    </w:p>
    <w:p w:rsidR="00C913FD"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lang w:val="en-US"/>
        </w:rPr>
        <w:t>M</w:t>
      </w:r>
      <w:r w:rsidRPr="00585DB1">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получателей грантов;</w:t>
      </w:r>
    </w:p>
    <w:p w:rsidR="00C913FD" w:rsidRPr="008F1526" w:rsidRDefault="00C913FD" w:rsidP="00C913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Г</w:t>
      </w:r>
      <w:proofErr w:type="gramStart"/>
      <w:r w:rsidRPr="008F1526">
        <w:rPr>
          <w:rFonts w:ascii="Times New Roman" w:hAnsi="Times New Roman" w:cs="Times New Roman"/>
          <w:sz w:val="28"/>
          <w:szCs w:val="28"/>
          <w:vertAlign w:val="subscript"/>
        </w:rPr>
        <w:t>0</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общий размер средств бюджета Республики Карелия на предоставление грантов муниципальным образованиям, предусмотренный законом на соответствующий финансовый год.</w:t>
      </w:r>
    </w:p>
    <w:p w:rsidR="00C913FD" w:rsidRPr="00CA5902" w:rsidRDefault="00C913FD" w:rsidP="0019324B">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sidRPr="00CA5902">
        <w:rPr>
          <w:rFonts w:ascii="Times New Roman" w:hAnsi="Times New Roman" w:cs="Times New Roman"/>
          <w:sz w:val="28"/>
          <w:szCs w:val="28"/>
        </w:rPr>
        <w:t xml:space="preserve"> В срок до 1 августа текущего года Министерство финансов Республики Карелия </w:t>
      </w:r>
      <w:r>
        <w:rPr>
          <w:rFonts w:ascii="Times New Roman" w:hAnsi="Times New Roman" w:cs="Times New Roman"/>
          <w:sz w:val="28"/>
          <w:szCs w:val="28"/>
        </w:rPr>
        <w:t>проводит</w:t>
      </w:r>
      <w:r w:rsidRPr="00CA5902">
        <w:rPr>
          <w:rFonts w:ascii="Times New Roman" w:hAnsi="Times New Roman" w:cs="Times New Roman"/>
          <w:sz w:val="28"/>
          <w:szCs w:val="28"/>
        </w:rPr>
        <w:t xml:space="preserve"> комплексную оценку эффективности деятельности о</w:t>
      </w:r>
      <w:r>
        <w:rPr>
          <w:rFonts w:ascii="Times New Roman" w:hAnsi="Times New Roman" w:cs="Times New Roman"/>
          <w:sz w:val="28"/>
          <w:szCs w:val="28"/>
        </w:rPr>
        <w:t>рганов местного самоуправления,</w:t>
      </w:r>
      <w:r w:rsidRPr="00CA5902">
        <w:rPr>
          <w:rFonts w:ascii="Times New Roman" w:hAnsi="Times New Roman" w:cs="Times New Roman"/>
          <w:sz w:val="28"/>
          <w:szCs w:val="28"/>
        </w:rPr>
        <w:t xml:space="preserve"> </w:t>
      </w:r>
      <w:r>
        <w:rPr>
          <w:rFonts w:ascii="Times New Roman" w:hAnsi="Times New Roman" w:cs="Times New Roman"/>
          <w:sz w:val="28"/>
          <w:szCs w:val="28"/>
        </w:rPr>
        <w:t>определяет размеры</w:t>
      </w:r>
      <w:r w:rsidRPr="00CA5902">
        <w:rPr>
          <w:rFonts w:ascii="Times New Roman" w:hAnsi="Times New Roman" w:cs="Times New Roman"/>
          <w:sz w:val="28"/>
          <w:szCs w:val="28"/>
        </w:rPr>
        <w:t xml:space="preserve"> грантов муниципальным образованиям и направляет результаты в Министерство экономического развития Республики Карелия.</w:t>
      </w:r>
      <w:r w:rsidRPr="00CA5902">
        <w:rPr>
          <w:rFonts w:ascii="Times New Roman" w:hAnsi="Times New Roman" w:cs="Times New Roman"/>
          <w:sz w:val="28"/>
          <w:szCs w:val="28"/>
          <w:highlight w:val="yellow"/>
        </w:rPr>
        <w:t xml:space="preserve"> </w:t>
      </w:r>
    </w:p>
    <w:p w:rsidR="00C913FD" w:rsidRDefault="00C913FD" w:rsidP="0019324B">
      <w:pPr>
        <w:pStyle w:val="ConsPlusNormal"/>
        <w:widowControl/>
        <w:numPr>
          <w:ilvl w:val="0"/>
          <w:numId w:val="3"/>
        </w:numPr>
        <w:tabs>
          <w:tab w:val="left" w:pos="426"/>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 экономического развития Республики Карелия до 1 сентября текущего года вносит в Правительство Республики Карелия в установленном порядке проект правового акта о предоставлении грантов муниципальным образованиям.</w:t>
      </w:r>
    </w:p>
    <w:p w:rsidR="000E5163" w:rsidRDefault="000E5163" w:rsidP="000E5163">
      <w:pPr>
        <w:pStyle w:val="ConsPlusNormal"/>
        <w:widowControl/>
        <w:tabs>
          <w:tab w:val="left" w:pos="426"/>
          <w:tab w:val="left" w:pos="993"/>
        </w:tabs>
        <w:jc w:val="both"/>
        <w:rPr>
          <w:rFonts w:ascii="Times New Roman" w:hAnsi="Times New Roman" w:cs="Times New Roman"/>
          <w:sz w:val="28"/>
          <w:szCs w:val="28"/>
        </w:rPr>
      </w:pPr>
    </w:p>
    <w:p w:rsidR="000E5163" w:rsidRDefault="000E5163" w:rsidP="000E5163">
      <w:pPr>
        <w:pStyle w:val="ConsPlusNormal"/>
        <w:widowControl/>
        <w:tabs>
          <w:tab w:val="left" w:pos="426"/>
          <w:tab w:val="left" w:pos="993"/>
        </w:tabs>
        <w:jc w:val="both"/>
        <w:rPr>
          <w:rFonts w:ascii="Times New Roman" w:hAnsi="Times New Roman" w:cs="Times New Roman"/>
          <w:sz w:val="28"/>
          <w:szCs w:val="28"/>
        </w:rPr>
      </w:pPr>
    </w:p>
    <w:p w:rsidR="000E5163" w:rsidRDefault="000E5163" w:rsidP="000E5163">
      <w:pPr>
        <w:pStyle w:val="ConsPlusNormal"/>
        <w:widowControl/>
        <w:tabs>
          <w:tab w:val="left" w:pos="426"/>
          <w:tab w:val="left" w:pos="993"/>
        </w:tabs>
        <w:jc w:val="both"/>
        <w:rPr>
          <w:rFonts w:ascii="Times New Roman" w:hAnsi="Times New Roman" w:cs="Times New Roman"/>
          <w:sz w:val="28"/>
          <w:szCs w:val="28"/>
        </w:rPr>
      </w:pPr>
    </w:p>
    <w:p w:rsidR="000E5163" w:rsidRDefault="000E5163" w:rsidP="000E5163">
      <w:pPr>
        <w:pStyle w:val="ConsPlusNormal"/>
        <w:widowControl/>
        <w:tabs>
          <w:tab w:val="left" w:pos="426"/>
          <w:tab w:val="left" w:pos="993"/>
        </w:tabs>
        <w:ind w:firstLine="0"/>
        <w:jc w:val="center"/>
        <w:rPr>
          <w:rFonts w:ascii="Times New Roman" w:hAnsi="Times New Roman" w:cs="Times New Roman"/>
          <w:sz w:val="28"/>
          <w:szCs w:val="28"/>
        </w:rPr>
      </w:pPr>
    </w:p>
    <w:p w:rsidR="00C913FD" w:rsidRDefault="00C913FD" w:rsidP="00C913FD">
      <w:pPr>
        <w:pStyle w:val="ConsPlusTitle"/>
        <w:widowControl/>
        <w:jc w:val="right"/>
        <w:rPr>
          <w:rFonts w:ascii="Times New Roman" w:hAnsi="Times New Roman" w:cs="Times New Roman"/>
          <w:b w:val="0"/>
          <w:sz w:val="28"/>
          <w:szCs w:val="28"/>
        </w:rPr>
      </w:pPr>
      <w:r>
        <w:rPr>
          <w:rFonts w:ascii="Times New Roman" w:hAnsi="Times New Roman" w:cs="Times New Roman"/>
          <w:sz w:val="28"/>
          <w:szCs w:val="28"/>
        </w:rPr>
        <w:br w:type="page"/>
      </w:r>
      <w:r w:rsidRPr="00E43BD5">
        <w:rPr>
          <w:rFonts w:ascii="Times New Roman" w:hAnsi="Times New Roman" w:cs="Times New Roman"/>
          <w:b w:val="0"/>
          <w:sz w:val="28"/>
          <w:szCs w:val="28"/>
        </w:rPr>
        <w:lastRenderedPageBreak/>
        <w:t>Приложение к Порядку</w:t>
      </w:r>
      <w:r>
        <w:rPr>
          <w:rFonts w:ascii="Times New Roman" w:hAnsi="Times New Roman" w:cs="Times New Roman"/>
          <w:b w:val="0"/>
          <w:sz w:val="28"/>
          <w:szCs w:val="28"/>
        </w:rPr>
        <w:t xml:space="preserve"> </w:t>
      </w:r>
    </w:p>
    <w:p w:rsidR="00C913FD" w:rsidRDefault="00C913FD" w:rsidP="00C913FD">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предоставления</w:t>
      </w:r>
      <w:r w:rsidRPr="007E3FF0">
        <w:rPr>
          <w:rFonts w:ascii="Times New Roman" w:hAnsi="Times New Roman" w:cs="Times New Roman"/>
          <w:b w:val="0"/>
          <w:sz w:val="28"/>
          <w:szCs w:val="28"/>
        </w:rPr>
        <w:t xml:space="preserve"> грантов муниципальным образованиям</w:t>
      </w:r>
      <w:r>
        <w:rPr>
          <w:rFonts w:ascii="Times New Roman" w:hAnsi="Times New Roman" w:cs="Times New Roman"/>
          <w:b w:val="0"/>
          <w:sz w:val="28"/>
          <w:szCs w:val="28"/>
        </w:rPr>
        <w:t xml:space="preserve"> </w:t>
      </w:r>
    </w:p>
    <w:p w:rsidR="00C913FD" w:rsidRDefault="00C913FD" w:rsidP="00C913FD">
      <w:pPr>
        <w:pStyle w:val="ConsPlusTitle"/>
        <w:widowControl/>
        <w:jc w:val="right"/>
        <w:rPr>
          <w:rFonts w:ascii="Times New Roman" w:hAnsi="Times New Roman" w:cs="Times New Roman"/>
          <w:b w:val="0"/>
          <w:sz w:val="28"/>
          <w:szCs w:val="28"/>
        </w:rPr>
      </w:pPr>
      <w:r w:rsidRPr="007E3FF0">
        <w:rPr>
          <w:rFonts w:ascii="Times New Roman" w:hAnsi="Times New Roman" w:cs="Times New Roman"/>
          <w:b w:val="0"/>
          <w:sz w:val="28"/>
          <w:szCs w:val="28"/>
        </w:rPr>
        <w:t>в целях содействия достижению и</w:t>
      </w:r>
      <w:r>
        <w:rPr>
          <w:rFonts w:ascii="Times New Roman" w:hAnsi="Times New Roman" w:cs="Times New Roman"/>
          <w:b w:val="0"/>
          <w:sz w:val="28"/>
          <w:szCs w:val="28"/>
        </w:rPr>
        <w:t xml:space="preserve"> (или)</w:t>
      </w:r>
      <w:r w:rsidRPr="007E3FF0">
        <w:rPr>
          <w:rFonts w:ascii="Times New Roman" w:hAnsi="Times New Roman" w:cs="Times New Roman"/>
          <w:b w:val="0"/>
          <w:sz w:val="28"/>
          <w:szCs w:val="28"/>
        </w:rPr>
        <w:t xml:space="preserve"> поощрения </w:t>
      </w:r>
    </w:p>
    <w:p w:rsidR="00C913FD" w:rsidRDefault="00C913FD" w:rsidP="00C913FD">
      <w:pPr>
        <w:pStyle w:val="ConsPlusTitle"/>
        <w:widowControl/>
        <w:jc w:val="right"/>
        <w:rPr>
          <w:rFonts w:ascii="Times New Roman" w:hAnsi="Times New Roman" w:cs="Times New Roman"/>
          <w:b w:val="0"/>
          <w:sz w:val="28"/>
          <w:szCs w:val="28"/>
        </w:rPr>
      </w:pPr>
      <w:r w:rsidRPr="007E3FF0">
        <w:rPr>
          <w:rFonts w:ascii="Times New Roman" w:hAnsi="Times New Roman" w:cs="Times New Roman"/>
          <w:b w:val="0"/>
          <w:sz w:val="28"/>
          <w:szCs w:val="28"/>
        </w:rPr>
        <w:t>достижения наилучших значений показателей</w:t>
      </w:r>
      <w:r>
        <w:rPr>
          <w:rFonts w:ascii="Times New Roman" w:hAnsi="Times New Roman" w:cs="Times New Roman"/>
          <w:b w:val="0"/>
          <w:sz w:val="28"/>
          <w:szCs w:val="28"/>
        </w:rPr>
        <w:t xml:space="preserve"> </w:t>
      </w:r>
    </w:p>
    <w:p w:rsidR="00C913FD" w:rsidRDefault="00C913FD" w:rsidP="00C913FD">
      <w:pPr>
        <w:pStyle w:val="ConsPlusTitle"/>
        <w:widowControl/>
        <w:jc w:val="right"/>
        <w:rPr>
          <w:rFonts w:ascii="Times New Roman" w:hAnsi="Times New Roman" w:cs="Times New Roman"/>
          <w:b w:val="0"/>
          <w:sz w:val="28"/>
          <w:szCs w:val="28"/>
        </w:rPr>
      </w:pPr>
      <w:r w:rsidRPr="007E3FF0">
        <w:rPr>
          <w:rFonts w:ascii="Times New Roman" w:hAnsi="Times New Roman" w:cs="Times New Roman"/>
          <w:b w:val="0"/>
          <w:sz w:val="28"/>
          <w:szCs w:val="28"/>
        </w:rPr>
        <w:t>деятельности органов местного самоуправления</w:t>
      </w:r>
      <w:r>
        <w:rPr>
          <w:rFonts w:ascii="Times New Roman" w:hAnsi="Times New Roman" w:cs="Times New Roman"/>
          <w:b w:val="0"/>
          <w:sz w:val="28"/>
          <w:szCs w:val="28"/>
        </w:rPr>
        <w:t xml:space="preserve"> </w:t>
      </w:r>
    </w:p>
    <w:p w:rsidR="00C913FD" w:rsidRDefault="00C913FD" w:rsidP="00C913FD">
      <w:pPr>
        <w:pStyle w:val="ConsPlusTitle"/>
        <w:widowControl/>
        <w:jc w:val="right"/>
        <w:rPr>
          <w:rFonts w:ascii="Times New Roman" w:hAnsi="Times New Roman" w:cs="Times New Roman"/>
          <w:b w:val="0"/>
          <w:sz w:val="28"/>
          <w:szCs w:val="28"/>
        </w:rPr>
      </w:pPr>
      <w:r w:rsidRPr="007E3FF0">
        <w:rPr>
          <w:rFonts w:ascii="Times New Roman" w:hAnsi="Times New Roman" w:cs="Times New Roman"/>
          <w:b w:val="0"/>
          <w:sz w:val="28"/>
          <w:szCs w:val="28"/>
        </w:rPr>
        <w:t>городских округов и муниципальных районов</w:t>
      </w:r>
    </w:p>
    <w:p w:rsidR="00C913FD" w:rsidRPr="007E3FF0" w:rsidRDefault="00C913FD" w:rsidP="00C913FD">
      <w:pPr>
        <w:pStyle w:val="ConsPlusTitle"/>
        <w:widowControl/>
        <w:jc w:val="right"/>
        <w:rPr>
          <w:rFonts w:ascii="Times New Roman" w:hAnsi="Times New Roman" w:cs="Times New Roman"/>
          <w:b w:val="0"/>
          <w:sz w:val="28"/>
          <w:szCs w:val="28"/>
        </w:rPr>
      </w:pPr>
    </w:p>
    <w:p w:rsidR="00C913FD" w:rsidRDefault="00C913FD" w:rsidP="00C913F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Показатели </w:t>
      </w:r>
    </w:p>
    <w:p w:rsidR="00C913FD" w:rsidRPr="00A7577E" w:rsidRDefault="00C913FD" w:rsidP="00C913F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эффективности деятельности органов местного самоуправления и показатели оценки населением деятельности органов местного самоуправления</w:t>
      </w:r>
    </w:p>
    <w:p w:rsidR="00C913FD" w:rsidRDefault="00C913FD" w:rsidP="00C913FD">
      <w:pPr>
        <w:pStyle w:val="ConsPlusNormal"/>
        <w:widowControl/>
        <w:tabs>
          <w:tab w:val="left" w:pos="426"/>
        </w:tabs>
        <w:ind w:left="360" w:firstLine="0"/>
        <w:jc w:val="both"/>
        <w:rPr>
          <w:rFonts w:ascii="Times New Roman" w:hAnsi="Times New Roman" w:cs="Times New Roman"/>
          <w:sz w:val="28"/>
          <w:szCs w:val="28"/>
        </w:rPr>
      </w:pPr>
    </w:p>
    <w:p w:rsidR="00C913FD" w:rsidRDefault="00C913FD" w:rsidP="002D77F6">
      <w:pPr>
        <w:pStyle w:val="ConsPlusNormal"/>
        <w:widowControl/>
        <w:numPr>
          <w:ilvl w:val="0"/>
          <w:numId w:val="4"/>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Показатели эффективности деятельности органов местного самоуправления:</w:t>
      </w:r>
    </w:p>
    <w:p w:rsidR="00C913FD" w:rsidRDefault="00C913FD" w:rsidP="00C913FD">
      <w:pPr>
        <w:pStyle w:val="ConsPlusNormal"/>
        <w:widowControl/>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 д</w:t>
      </w:r>
      <w:r w:rsidRPr="00FE6221">
        <w:rPr>
          <w:rFonts w:ascii="Times New Roman" w:hAnsi="Times New Roman" w:cs="Times New Roman"/>
          <w:sz w:val="28"/>
          <w:szCs w:val="28"/>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w:t>
      </w:r>
      <w:r>
        <w:rPr>
          <w:rFonts w:ascii="Times New Roman" w:hAnsi="Times New Roman" w:cs="Times New Roman"/>
          <w:sz w:val="28"/>
          <w:szCs w:val="28"/>
        </w:rPr>
        <w:t>я местного значения (процентов);</w:t>
      </w:r>
    </w:p>
    <w:p w:rsidR="00C913FD" w:rsidRDefault="00C913FD" w:rsidP="00C913FD">
      <w:pPr>
        <w:pStyle w:val="ConsPlusNormal"/>
        <w:widowControl/>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б) ч</w:t>
      </w:r>
      <w:r w:rsidRPr="00FE6221">
        <w:rPr>
          <w:rFonts w:ascii="Times New Roman" w:hAnsi="Times New Roman" w:cs="Times New Roman"/>
          <w:sz w:val="28"/>
          <w:szCs w:val="28"/>
        </w:rPr>
        <w:t>исло субъектов малого и среднего предпринимательства в расчете на 10 т</w:t>
      </w:r>
      <w:r>
        <w:rPr>
          <w:rFonts w:ascii="Times New Roman" w:hAnsi="Times New Roman" w:cs="Times New Roman"/>
          <w:sz w:val="28"/>
          <w:szCs w:val="28"/>
        </w:rPr>
        <w:t>ыс. человек населения (единиц);</w:t>
      </w:r>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о</w:t>
      </w:r>
      <w:r w:rsidRPr="00FE6221">
        <w:rPr>
          <w:rFonts w:ascii="Times New Roman" w:hAnsi="Times New Roman" w:cs="Times New Roman"/>
          <w:sz w:val="28"/>
          <w:szCs w:val="28"/>
        </w:rPr>
        <w:t>бъем инвестиций в основной капитал (за исключением бюджетных средств)</w:t>
      </w:r>
      <w:r>
        <w:rPr>
          <w:rFonts w:ascii="Times New Roman" w:hAnsi="Times New Roman" w:cs="Times New Roman"/>
          <w:sz w:val="28"/>
          <w:szCs w:val="28"/>
        </w:rPr>
        <w:t xml:space="preserve"> в расчете на 1 жителя (рублей);</w:t>
      </w:r>
    </w:p>
    <w:p w:rsidR="00C913FD" w:rsidRPr="00FE6221" w:rsidRDefault="00C913FD" w:rsidP="00C913FD">
      <w:pPr>
        <w:pStyle w:val="ConsPlusNormal"/>
        <w:widowControl/>
        <w:tabs>
          <w:tab w:val="left" w:pos="567"/>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г) д</w:t>
      </w:r>
      <w:r w:rsidRPr="00FE6221">
        <w:rPr>
          <w:rFonts w:ascii="Times New Roman" w:hAnsi="Times New Roman" w:cs="Times New Roman"/>
          <w:sz w:val="28"/>
          <w:szCs w:val="28"/>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w:t>
      </w:r>
      <w:r>
        <w:rPr>
          <w:rFonts w:ascii="Times New Roman" w:hAnsi="Times New Roman" w:cs="Times New Roman"/>
          <w:sz w:val="28"/>
          <w:szCs w:val="28"/>
        </w:rPr>
        <w:t>ез учета субвенций) (процентов);</w:t>
      </w:r>
    </w:p>
    <w:p w:rsidR="00C913FD" w:rsidRPr="00FE6221" w:rsidRDefault="00C913FD" w:rsidP="00C913FD">
      <w:pPr>
        <w:pStyle w:val="ConsPlusNormal"/>
        <w:widowControl/>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 д</w:t>
      </w:r>
      <w:r w:rsidRPr="00FE6221">
        <w:rPr>
          <w:rFonts w:ascii="Times New Roman" w:hAnsi="Times New Roman" w:cs="Times New Roman"/>
          <w:sz w:val="28"/>
          <w:szCs w:val="28"/>
        </w:rPr>
        <w:t>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w:t>
      </w:r>
      <w:r>
        <w:rPr>
          <w:rFonts w:ascii="Times New Roman" w:hAnsi="Times New Roman" w:cs="Times New Roman"/>
          <w:sz w:val="28"/>
          <w:szCs w:val="28"/>
        </w:rPr>
        <w:t xml:space="preserve"> учетной стоимости) (процентов);</w:t>
      </w:r>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е) д</w:t>
      </w:r>
      <w:r w:rsidRPr="00FE6221">
        <w:rPr>
          <w:rFonts w:ascii="Times New Roman" w:hAnsi="Times New Roman" w:cs="Times New Roman"/>
          <w:sz w:val="28"/>
          <w:szCs w:val="28"/>
        </w:rPr>
        <w:t xml:space="preserve">оля детей в возрасте </w:t>
      </w:r>
      <w:r>
        <w:rPr>
          <w:rFonts w:ascii="Times New Roman" w:hAnsi="Times New Roman" w:cs="Times New Roman"/>
          <w:sz w:val="28"/>
          <w:szCs w:val="28"/>
        </w:rPr>
        <w:t>от одного</w:t>
      </w:r>
      <w:r w:rsidR="008D731E">
        <w:rPr>
          <w:rFonts w:ascii="Times New Roman" w:hAnsi="Times New Roman" w:cs="Times New Roman"/>
          <w:sz w:val="28"/>
          <w:szCs w:val="28"/>
        </w:rPr>
        <w:t xml:space="preserve"> года</w:t>
      </w:r>
      <w:r>
        <w:rPr>
          <w:rFonts w:ascii="Times New Roman" w:hAnsi="Times New Roman" w:cs="Times New Roman"/>
          <w:sz w:val="28"/>
          <w:szCs w:val="28"/>
        </w:rPr>
        <w:t xml:space="preserve"> до шести</w:t>
      </w:r>
      <w:r w:rsidRPr="00FE6221">
        <w:rPr>
          <w:rFonts w:ascii="Times New Roman" w:hAnsi="Times New Roman" w:cs="Times New Roman"/>
          <w:sz w:val="28"/>
          <w:szCs w:val="28"/>
        </w:rPr>
        <w:t xml:space="preserve"> лет, </w:t>
      </w:r>
      <w:r>
        <w:rPr>
          <w:rFonts w:ascii="Times New Roman" w:hAnsi="Times New Roman" w:cs="Times New Roman"/>
          <w:sz w:val="28"/>
          <w:szCs w:val="28"/>
        </w:rPr>
        <w:t>со</w:t>
      </w:r>
      <w:r w:rsidRPr="00FE6221">
        <w:rPr>
          <w:rFonts w:ascii="Times New Roman" w:hAnsi="Times New Roman" w:cs="Times New Roman"/>
          <w:sz w:val="28"/>
          <w:szCs w:val="28"/>
        </w:rPr>
        <w:t>стоящих на учете для определения в муниципальные дошкольные образовательные учреждения, в общей численности детей в</w:t>
      </w:r>
      <w:r>
        <w:rPr>
          <w:rFonts w:ascii="Times New Roman" w:hAnsi="Times New Roman" w:cs="Times New Roman"/>
          <w:sz w:val="28"/>
          <w:szCs w:val="28"/>
        </w:rPr>
        <w:t xml:space="preserve"> возрасте от одного года до шести лет (процентов);</w:t>
      </w:r>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ж) д</w:t>
      </w:r>
      <w:r w:rsidRPr="00FE6221">
        <w:rPr>
          <w:rFonts w:ascii="Times New Roman" w:hAnsi="Times New Roman" w:cs="Times New Roman"/>
          <w:sz w:val="28"/>
          <w:szCs w:val="28"/>
        </w:rPr>
        <w:t xml:space="preserve">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w:t>
      </w:r>
      <w:r>
        <w:rPr>
          <w:rFonts w:ascii="Times New Roman" w:hAnsi="Times New Roman" w:cs="Times New Roman"/>
          <w:sz w:val="28"/>
          <w:szCs w:val="28"/>
        </w:rPr>
        <w:t>по данным предметам (процентов);</w:t>
      </w:r>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 о</w:t>
      </w:r>
      <w:r w:rsidRPr="00FE6221">
        <w:rPr>
          <w:rFonts w:ascii="Times New Roman" w:hAnsi="Times New Roman" w:cs="Times New Roman"/>
          <w:sz w:val="28"/>
          <w:szCs w:val="28"/>
        </w:rPr>
        <w:t>бщая площадь жилых помещений, введенная в действие за один год в с</w:t>
      </w:r>
      <w:r>
        <w:rPr>
          <w:rFonts w:ascii="Times New Roman" w:hAnsi="Times New Roman" w:cs="Times New Roman"/>
          <w:sz w:val="28"/>
          <w:szCs w:val="28"/>
        </w:rPr>
        <w:t>реднем на 1 жителя (кв. метров);</w:t>
      </w:r>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 д</w:t>
      </w:r>
      <w:r w:rsidRPr="00FE6221">
        <w:rPr>
          <w:rFonts w:ascii="Times New Roman" w:hAnsi="Times New Roman" w:cs="Times New Roman"/>
          <w:sz w:val="28"/>
          <w:szCs w:val="28"/>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w:t>
      </w:r>
      <w:r>
        <w:rPr>
          <w:rFonts w:ascii="Times New Roman" w:hAnsi="Times New Roman" w:cs="Times New Roman"/>
          <w:sz w:val="28"/>
          <w:szCs w:val="28"/>
        </w:rPr>
        <w:t xml:space="preserve"> в жилых помещениях (процентов);</w:t>
      </w:r>
      <w:proofErr w:type="gramEnd"/>
    </w:p>
    <w:p w:rsidR="00C913FD" w:rsidRPr="00FE6221" w:rsidRDefault="00C913FD" w:rsidP="00C913FD">
      <w:pPr>
        <w:pStyle w:val="ConsPlusNormal"/>
        <w:widowControl/>
        <w:tabs>
          <w:tab w:val="left" w:pos="426"/>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к) д</w:t>
      </w:r>
      <w:r w:rsidRPr="00FE6221">
        <w:rPr>
          <w:rFonts w:ascii="Times New Roman" w:hAnsi="Times New Roman" w:cs="Times New Roman"/>
          <w:sz w:val="28"/>
          <w:szCs w:val="28"/>
        </w:rPr>
        <w:t>оля многоквартирных домов, расположенных на земельных участках, в отношении которых осуществлен государственн</w:t>
      </w:r>
      <w:r>
        <w:rPr>
          <w:rFonts w:ascii="Times New Roman" w:hAnsi="Times New Roman" w:cs="Times New Roman"/>
          <w:sz w:val="28"/>
          <w:szCs w:val="28"/>
        </w:rPr>
        <w:t>ый кадастровый учет (процентов).</w:t>
      </w:r>
    </w:p>
    <w:p w:rsidR="00C913FD" w:rsidRDefault="00C913FD" w:rsidP="008D731E">
      <w:pPr>
        <w:pStyle w:val="ConsPlusNormal"/>
        <w:widowControl/>
        <w:numPr>
          <w:ilvl w:val="0"/>
          <w:numId w:val="4"/>
        </w:numPr>
        <w:tabs>
          <w:tab w:val="left" w:pos="426"/>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Показатель оценки населением деятельности органов местного  самоуправления: </w:t>
      </w:r>
    </w:p>
    <w:p w:rsidR="00C913FD" w:rsidRPr="003E6D9F" w:rsidRDefault="00C913FD" w:rsidP="00C913FD">
      <w:pPr>
        <w:pStyle w:val="ConsPlusNormal"/>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у</w:t>
      </w:r>
      <w:r w:rsidRPr="003E6D9F">
        <w:rPr>
          <w:rFonts w:ascii="Times New Roman" w:hAnsi="Times New Roman" w:cs="Times New Roman"/>
          <w:sz w:val="28"/>
          <w:szCs w:val="28"/>
        </w:rPr>
        <w:t>довлетворенность населения деятельностью органов местного самоуправления (процентов от числа опрошенных).</w:t>
      </w:r>
    </w:p>
    <w:p w:rsidR="00C913FD" w:rsidRDefault="00C913FD" w:rsidP="00C913FD">
      <w:pPr>
        <w:pStyle w:val="ConsPlusNormal"/>
        <w:widowControl/>
        <w:tabs>
          <w:tab w:val="left" w:pos="426"/>
        </w:tabs>
        <w:ind w:firstLine="0"/>
        <w:jc w:val="both"/>
        <w:rPr>
          <w:rFonts w:ascii="Times New Roman" w:hAnsi="Times New Roman" w:cs="Times New Roman"/>
          <w:sz w:val="28"/>
          <w:szCs w:val="28"/>
        </w:rPr>
      </w:pPr>
    </w:p>
    <w:p w:rsidR="008D731E" w:rsidRDefault="008D731E" w:rsidP="00C913FD">
      <w:pPr>
        <w:pStyle w:val="ConsPlusNormal"/>
        <w:widowControl/>
        <w:tabs>
          <w:tab w:val="left" w:pos="426"/>
        </w:tabs>
        <w:ind w:firstLine="0"/>
        <w:jc w:val="both"/>
        <w:rPr>
          <w:rFonts w:ascii="Times New Roman" w:hAnsi="Times New Roman" w:cs="Times New Roman"/>
          <w:sz w:val="28"/>
          <w:szCs w:val="28"/>
        </w:rPr>
      </w:pPr>
    </w:p>
    <w:p w:rsidR="008D731E" w:rsidRDefault="008D731E" w:rsidP="00C913FD">
      <w:pPr>
        <w:pStyle w:val="ConsPlusNormal"/>
        <w:widowControl/>
        <w:tabs>
          <w:tab w:val="left" w:pos="426"/>
        </w:tabs>
        <w:ind w:firstLine="0"/>
        <w:jc w:val="both"/>
        <w:rPr>
          <w:rFonts w:ascii="Times New Roman" w:hAnsi="Times New Roman" w:cs="Times New Roman"/>
          <w:sz w:val="28"/>
          <w:szCs w:val="28"/>
        </w:rPr>
      </w:pPr>
    </w:p>
    <w:p w:rsidR="008D731E" w:rsidRDefault="008D731E" w:rsidP="008D731E">
      <w:pPr>
        <w:pStyle w:val="ConsPlusNormal"/>
        <w:widowControl/>
        <w:tabs>
          <w:tab w:val="left" w:pos="426"/>
        </w:tabs>
        <w:ind w:firstLine="0"/>
        <w:jc w:val="center"/>
        <w:rPr>
          <w:rFonts w:ascii="Times New Roman" w:hAnsi="Times New Roman" w:cs="Times New Roman"/>
          <w:sz w:val="28"/>
          <w:szCs w:val="28"/>
        </w:rPr>
      </w:pPr>
      <w:r>
        <w:rPr>
          <w:rFonts w:ascii="Times New Roman" w:hAnsi="Times New Roman" w:cs="Times New Roman"/>
          <w:sz w:val="28"/>
          <w:szCs w:val="28"/>
        </w:rPr>
        <w:t>___________________</w:t>
      </w:r>
    </w:p>
    <w:p w:rsidR="00C913FD" w:rsidRDefault="00C913FD" w:rsidP="00C913FD">
      <w:pPr>
        <w:rPr>
          <w:sz w:val="28"/>
        </w:rPr>
      </w:pPr>
    </w:p>
    <w:p w:rsidR="00C913FD" w:rsidRPr="00D71F61" w:rsidRDefault="00C913FD" w:rsidP="00C913FD">
      <w:pPr>
        <w:ind w:firstLine="567"/>
        <w:jc w:val="both"/>
        <w:rPr>
          <w:sz w:val="28"/>
        </w:rPr>
      </w:pPr>
    </w:p>
    <w:p w:rsidR="00C913FD" w:rsidRPr="00D71F61" w:rsidRDefault="00C913FD" w:rsidP="00C913FD">
      <w:pPr>
        <w:ind w:firstLine="567"/>
        <w:jc w:val="both"/>
        <w:rPr>
          <w:sz w:val="28"/>
        </w:rPr>
      </w:pPr>
    </w:p>
    <w:p w:rsidR="00C913FD" w:rsidRDefault="00C913FD" w:rsidP="00C913FD">
      <w:pPr>
        <w:ind w:left="-142"/>
      </w:pPr>
    </w:p>
    <w:sectPr w:rsidR="00C913FD" w:rsidSect="003A7429">
      <w:pgSz w:w="11906" w:h="16838"/>
      <w:pgMar w:top="709" w:right="1276" w:bottom="851"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F6" w:rsidRDefault="002D77F6">
      <w:r>
        <w:separator/>
      </w:r>
    </w:p>
  </w:endnote>
  <w:endnote w:type="continuationSeparator" w:id="0">
    <w:p w:rsidR="002D77F6" w:rsidRDefault="002D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F6" w:rsidRDefault="002D77F6">
      <w:r>
        <w:separator/>
      </w:r>
    </w:p>
  </w:footnote>
  <w:footnote w:type="continuationSeparator" w:id="0">
    <w:p w:rsidR="002D77F6" w:rsidRDefault="002D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F6" w:rsidRDefault="00A735CB" w:rsidP="00160E0D">
    <w:pPr>
      <w:pStyle w:val="a4"/>
      <w:framePr w:wrap="around" w:vAnchor="text" w:hAnchor="margin" w:xAlign="center" w:y="1"/>
      <w:rPr>
        <w:rStyle w:val="a6"/>
      </w:rPr>
    </w:pPr>
    <w:r>
      <w:rPr>
        <w:rStyle w:val="a6"/>
      </w:rPr>
      <w:fldChar w:fldCharType="begin"/>
    </w:r>
    <w:r w:rsidR="002D77F6">
      <w:rPr>
        <w:rStyle w:val="a6"/>
      </w:rPr>
      <w:instrText xml:space="preserve">PAGE  </w:instrText>
    </w:r>
    <w:r>
      <w:rPr>
        <w:rStyle w:val="a6"/>
      </w:rPr>
      <w:fldChar w:fldCharType="end"/>
    </w:r>
  </w:p>
  <w:p w:rsidR="002D77F6" w:rsidRDefault="002D7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9382"/>
      <w:docPartObj>
        <w:docPartGallery w:val="Page Numbers (Top of Page)"/>
        <w:docPartUnique/>
      </w:docPartObj>
    </w:sdtPr>
    <w:sdtEndPr/>
    <w:sdtContent>
      <w:p w:rsidR="002D77F6" w:rsidRDefault="00EC1F13">
        <w:pPr>
          <w:pStyle w:val="a4"/>
          <w:jc w:val="center"/>
        </w:pPr>
        <w:r>
          <w:fldChar w:fldCharType="begin"/>
        </w:r>
        <w:r>
          <w:instrText xml:space="preserve"> PAGE   \* MERGEFORMAT </w:instrText>
        </w:r>
        <w:r>
          <w:fldChar w:fldCharType="separate"/>
        </w:r>
        <w:r>
          <w:rPr>
            <w:noProof/>
          </w:rPr>
          <w:t>8</w:t>
        </w:r>
        <w:r>
          <w:rPr>
            <w:noProof/>
          </w:rPr>
          <w:fldChar w:fldCharType="end"/>
        </w:r>
      </w:p>
    </w:sdtContent>
  </w:sdt>
  <w:p w:rsidR="002D77F6" w:rsidRDefault="002D77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D1B"/>
    <w:multiLevelType w:val="hybridMultilevel"/>
    <w:tmpl w:val="3724E6DE"/>
    <w:lvl w:ilvl="0" w:tplc="64546B4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76EA3"/>
    <w:multiLevelType w:val="hybridMultilevel"/>
    <w:tmpl w:val="48C8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22F93"/>
    <w:rsid w:val="000425C5"/>
    <w:rsid w:val="00044D24"/>
    <w:rsid w:val="00061C57"/>
    <w:rsid w:val="00070828"/>
    <w:rsid w:val="00082FEB"/>
    <w:rsid w:val="000918FC"/>
    <w:rsid w:val="000A6C33"/>
    <w:rsid w:val="000B5BB8"/>
    <w:rsid w:val="000E14DB"/>
    <w:rsid w:val="000E5163"/>
    <w:rsid w:val="00135646"/>
    <w:rsid w:val="0014277E"/>
    <w:rsid w:val="00150146"/>
    <w:rsid w:val="00160E0D"/>
    <w:rsid w:val="0019324B"/>
    <w:rsid w:val="001938F2"/>
    <w:rsid w:val="001A35C5"/>
    <w:rsid w:val="001B519E"/>
    <w:rsid w:val="00202441"/>
    <w:rsid w:val="00234B76"/>
    <w:rsid w:val="0025404C"/>
    <w:rsid w:val="00261244"/>
    <w:rsid w:val="002714E4"/>
    <w:rsid w:val="00283493"/>
    <w:rsid w:val="0028637C"/>
    <w:rsid w:val="00293A2D"/>
    <w:rsid w:val="002A6477"/>
    <w:rsid w:val="002B1C91"/>
    <w:rsid w:val="002B1CDC"/>
    <w:rsid w:val="002C4726"/>
    <w:rsid w:val="002D77F6"/>
    <w:rsid w:val="002E7E5A"/>
    <w:rsid w:val="003129EB"/>
    <w:rsid w:val="00315D06"/>
    <w:rsid w:val="00315E0E"/>
    <w:rsid w:val="00322AB4"/>
    <w:rsid w:val="00353DA1"/>
    <w:rsid w:val="003670D8"/>
    <w:rsid w:val="00372D34"/>
    <w:rsid w:val="00375985"/>
    <w:rsid w:val="00382819"/>
    <w:rsid w:val="003867F1"/>
    <w:rsid w:val="003A122E"/>
    <w:rsid w:val="003A7429"/>
    <w:rsid w:val="003E728C"/>
    <w:rsid w:val="004101D0"/>
    <w:rsid w:val="00422024"/>
    <w:rsid w:val="004443C7"/>
    <w:rsid w:val="0047166F"/>
    <w:rsid w:val="004A43B4"/>
    <w:rsid w:val="004D3C17"/>
    <w:rsid w:val="00505AD9"/>
    <w:rsid w:val="005252BA"/>
    <w:rsid w:val="005422D0"/>
    <w:rsid w:val="00547ADB"/>
    <w:rsid w:val="00577096"/>
    <w:rsid w:val="005A6145"/>
    <w:rsid w:val="005B58C4"/>
    <w:rsid w:val="006052A4"/>
    <w:rsid w:val="00607870"/>
    <w:rsid w:val="00611E6D"/>
    <w:rsid w:val="006136FF"/>
    <w:rsid w:val="00623276"/>
    <w:rsid w:val="00665C8B"/>
    <w:rsid w:val="006845E5"/>
    <w:rsid w:val="00686F91"/>
    <w:rsid w:val="00695ED7"/>
    <w:rsid w:val="006C36B9"/>
    <w:rsid w:val="006D53BF"/>
    <w:rsid w:val="006D6FE0"/>
    <w:rsid w:val="006E5373"/>
    <w:rsid w:val="006F218B"/>
    <w:rsid w:val="006F3378"/>
    <w:rsid w:val="00710CB8"/>
    <w:rsid w:val="00724853"/>
    <w:rsid w:val="00783FA1"/>
    <w:rsid w:val="0079073E"/>
    <w:rsid w:val="0079127E"/>
    <w:rsid w:val="007A43E3"/>
    <w:rsid w:val="007A6CD6"/>
    <w:rsid w:val="007B0ABE"/>
    <w:rsid w:val="007D3323"/>
    <w:rsid w:val="007E4C18"/>
    <w:rsid w:val="007F0664"/>
    <w:rsid w:val="00810732"/>
    <w:rsid w:val="0081721E"/>
    <w:rsid w:val="00864464"/>
    <w:rsid w:val="00877641"/>
    <w:rsid w:val="008B4E5E"/>
    <w:rsid w:val="008B4F15"/>
    <w:rsid w:val="008C7A3F"/>
    <w:rsid w:val="008D5868"/>
    <w:rsid w:val="008D731E"/>
    <w:rsid w:val="008F2375"/>
    <w:rsid w:val="0092132F"/>
    <w:rsid w:val="009254B8"/>
    <w:rsid w:val="00963877"/>
    <w:rsid w:val="00972879"/>
    <w:rsid w:val="009777E9"/>
    <w:rsid w:val="00993072"/>
    <w:rsid w:val="009A0523"/>
    <w:rsid w:val="009D00E0"/>
    <w:rsid w:val="009D5215"/>
    <w:rsid w:val="00A16159"/>
    <w:rsid w:val="00A169A1"/>
    <w:rsid w:val="00A24B72"/>
    <w:rsid w:val="00A352B8"/>
    <w:rsid w:val="00A4462C"/>
    <w:rsid w:val="00A7259C"/>
    <w:rsid w:val="00A735CB"/>
    <w:rsid w:val="00A86722"/>
    <w:rsid w:val="00A94495"/>
    <w:rsid w:val="00A9451D"/>
    <w:rsid w:val="00AA2AE4"/>
    <w:rsid w:val="00B02DBB"/>
    <w:rsid w:val="00B05F5A"/>
    <w:rsid w:val="00B16FF8"/>
    <w:rsid w:val="00B218FD"/>
    <w:rsid w:val="00B32B99"/>
    <w:rsid w:val="00B33D1A"/>
    <w:rsid w:val="00B366F4"/>
    <w:rsid w:val="00B466D0"/>
    <w:rsid w:val="00B6042E"/>
    <w:rsid w:val="00B85235"/>
    <w:rsid w:val="00BB0647"/>
    <w:rsid w:val="00BB12DF"/>
    <w:rsid w:val="00BC74EE"/>
    <w:rsid w:val="00BD569E"/>
    <w:rsid w:val="00BE0215"/>
    <w:rsid w:val="00BE345F"/>
    <w:rsid w:val="00C46B2B"/>
    <w:rsid w:val="00C54713"/>
    <w:rsid w:val="00C61003"/>
    <w:rsid w:val="00C72D7F"/>
    <w:rsid w:val="00C750C3"/>
    <w:rsid w:val="00C90417"/>
    <w:rsid w:val="00C913FD"/>
    <w:rsid w:val="00CC1D62"/>
    <w:rsid w:val="00CC6282"/>
    <w:rsid w:val="00CE2E09"/>
    <w:rsid w:val="00CF6D68"/>
    <w:rsid w:val="00D63BAA"/>
    <w:rsid w:val="00D80392"/>
    <w:rsid w:val="00D84D57"/>
    <w:rsid w:val="00DA20DA"/>
    <w:rsid w:val="00DC4739"/>
    <w:rsid w:val="00DE52AA"/>
    <w:rsid w:val="00DE62F0"/>
    <w:rsid w:val="00DE7A5A"/>
    <w:rsid w:val="00E0100D"/>
    <w:rsid w:val="00E07A31"/>
    <w:rsid w:val="00E204C3"/>
    <w:rsid w:val="00E4753A"/>
    <w:rsid w:val="00E54A4B"/>
    <w:rsid w:val="00E75437"/>
    <w:rsid w:val="00E97D2B"/>
    <w:rsid w:val="00EA0861"/>
    <w:rsid w:val="00EB5CD9"/>
    <w:rsid w:val="00EC1F13"/>
    <w:rsid w:val="00EC4F8D"/>
    <w:rsid w:val="00ED0EEA"/>
    <w:rsid w:val="00ED2F29"/>
    <w:rsid w:val="00EF4E04"/>
    <w:rsid w:val="00EF4ECC"/>
    <w:rsid w:val="00F10A57"/>
    <w:rsid w:val="00F130B3"/>
    <w:rsid w:val="00F3753D"/>
    <w:rsid w:val="00F4437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styleId="ab">
    <w:name w:val="Placeholder Text"/>
    <w:basedOn w:val="a0"/>
    <w:uiPriority w:val="99"/>
    <w:semiHidden/>
    <w:rsid w:val="00F3753D"/>
    <w:rPr>
      <w:color w:val="808080"/>
    </w:rPr>
  </w:style>
  <w:style w:type="character" w:customStyle="1" w:styleId="a5">
    <w:name w:val="Верхний колонтитул Знак"/>
    <w:basedOn w:val="a0"/>
    <w:link w:val="a4"/>
    <w:uiPriority w:val="99"/>
    <w:rsid w:val="000E516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0E68F294236B723482737153E199B4F60188CA2E623BAB93F87DD1C0E38EB01039A8380B3578810BAAn4lA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BCE65011BEE95DD869DE7C07CA7832B46E1B411A5992A0F8D95D9ED2A0G5b7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D04F6-90BC-4AE0-9D18-9B349978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1585</Words>
  <Characters>12202</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typer2</cp:lastModifiedBy>
  <cp:revision>10</cp:revision>
  <cp:lastPrinted>2014-02-05T13:03:00Z</cp:lastPrinted>
  <dcterms:created xsi:type="dcterms:W3CDTF">2014-02-05T12:04:00Z</dcterms:created>
  <dcterms:modified xsi:type="dcterms:W3CDTF">2014-02-14T07:25:00Z</dcterms:modified>
</cp:coreProperties>
</file>