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9677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6967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2866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BF2866">
        <w:t xml:space="preserve"> 3 февраля 2014 года № 55р-П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566E9C" w:rsidP="00566E9C">
      <w:pPr>
        <w:tabs>
          <w:tab w:val="left" w:pos="8931"/>
        </w:tabs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114 Бюджетного кодекса Российской Федерации и в рамках верхнего предела государственного внутреннего долга Республики Карелия, установленного статьей 1 Закона Республики Карелия от 20 декабря 2013 года № 1759-ЗРК «О бюджете Республики Карелия на 2014 год и на плановый период 2015 и 2016 годов», установить предельные объемы выпуска государственных ценных бумаг Республики Карелия по номинальной стоимости на 2014</w:t>
      </w:r>
      <w:proofErr w:type="gramEnd"/>
      <w:r>
        <w:rPr>
          <w:szCs w:val="28"/>
        </w:rPr>
        <w:t xml:space="preserve"> год в сумме 3000000 тыс. рублей и на каждый год планового периода 2015 и                 2016 годов в сумме по 3000000 тыс. рублей.</w:t>
      </w:r>
    </w:p>
    <w:p w:rsidR="0056141B" w:rsidRDefault="0056141B" w:rsidP="00566E9C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56141B" w:rsidRDefault="0056141B" w:rsidP="00566E9C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6D049C" w:rsidRDefault="006D049C" w:rsidP="00566E9C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736419" w:rsidRDefault="00736419" w:rsidP="00566E9C">
      <w:pPr>
        <w:tabs>
          <w:tab w:val="left" w:pos="8931"/>
        </w:tabs>
        <w:ind w:right="424" w:firstLine="709"/>
        <w:rPr>
          <w:szCs w:val="28"/>
        </w:rPr>
      </w:pPr>
      <w:r>
        <w:rPr>
          <w:szCs w:val="28"/>
        </w:rPr>
        <w:t>Глава</w:t>
      </w:r>
    </w:p>
    <w:p w:rsidR="008550DB" w:rsidRDefault="006A5DA2" w:rsidP="00566E9C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69677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696779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30F9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6E9C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779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866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513B-DE7D-4EF0-9592-E44D4C6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3</cp:revision>
  <cp:lastPrinted>2010-04-30T08:17:00Z</cp:lastPrinted>
  <dcterms:created xsi:type="dcterms:W3CDTF">2014-01-31T06:30:00Z</dcterms:created>
  <dcterms:modified xsi:type="dcterms:W3CDTF">2014-02-03T10:37:00Z</dcterms:modified>
</cp:coreProperties>
</file>