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529" w:y="145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pt;height:65pt;">
            <v:imagedata r:id="rId5" r:href="rId6"/>
          </v:shape>
        </w:pict>
      </w:r>
    </w:p>
    <w:p>
      <w:pPr>
        <w:pStyle w:val="Style3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660"/>
      </w:pPr>
      <w:r>
        <w:rPr>
          <w:lang w:val="ru-RU"/>
          <w:w w:val="100"/>
          <w:color w:val="000000"/>
          <w:position w:val="0"/>
        </w:rPr>
        <w:t>МИНИСТЕРСТВО ОБРАЗОВАНИЯ РЕСПУБЛИКИ КАРЕЛИЯ</w:t>
      </w:r>
    </w:p>
    <w:p>
      <w:pPr>
        <w:pStyle w:val="Style3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 Р И К А З</w:t>
      </w:r>
    </w:p>
    <w:p>
      <w:pPr>
        <w:pStyle w:val="Style5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ПЕТРОЗАВОДСК</w:t>
      </w:r>
    </w:p>
    <w:p>
      <w:pPr>
        <w:pStyle w:val="Style7"/>
        <w:framePr w:w="9922" w:h="13346" w:hRule="exact" w:wrap="none" w:vAnchor="page" w:hAnchor="page" w:x="1286" w:y="2654"/>
        <w:tabs>
          <w:tab w:leader="none" w:pos="8766" w:val="right"/>
          <w:tab w:leader="none" w:pos="8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24.03.2014</w:t>
        <w:tab/>
        <w:t>№</w:t>
        <w:tab/>
        <w:t>278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536" w:line="317" w:lineRule="exact"/>
        <w:ind w:left="20" w:right="5220" w:firstLine="660"/>
      </w:pPr>
      <w:r>
        <w:rPr>
          <w:lang w:val="ru-RU"/>
          <w:w w:val="100"/>
          <w:color w:val="000000"/>
          <w:position w:val="0"/>
        </w:rPr>
        <w:t>О подготовке образовательных</w:t>
        <w:br/>
        <w:t>организаций Республики Карелия к</w:t>
        <w:br/>
        <w:t>новому 2014-2015 учебному году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357" w:line="322" w:lineRule="exact"/>
        <w:ind w:left="20" w:right="20" w:firstLine="660"/>
      </w:pPr>
      <w:r>
        <w:rPr>
          <w:lang w:val="ru-RU"/>
          <w:w w:val="100"/>
          <w:color w:val="000000"/>
          <w:position w:val="0"/>
        </w:rPr>
        <w:t>В соответствии с совместным письмом Министерства образования и науки</w:t>
        <w:br/>
        <w:t>Российской Федерации, Министерства Российской Федерации по делам</w:t>
        <w:br/>
        <w:t>гражданской обороны, чрезвычайным ситуациям и ликвидации последствий</w:t>
        <w:br/>
        <w:t>стихийных бедствий и Федеральной службы по надзору в сфере защиты прав</w:t>
        <w:br/>
        <w:t>потребителей и благополучия человека от 12 марта 2008 года № АФ-102/09, 43</w:t>
        <w:t>-</w:t>
        <w:br/>
        <w:t>828-19, 01/2050-8-23, приказом Министерства образования и науки Российской</w:t>
        <w:br/>
        <w:t>Федерации от 23 июля 2008 года № 213 «Об организации плановой подготовки</w:t>
        <w:br/>
        <w:t>образовательных учреждений к новому учебному году», Едиными требованиями</w:t>
        <w:br/>
        <w:t>к организации проведения проверок образовательных учреждений к началу</w:t>
        <w:br/>
        <w:t>нового учебного года, подготовленными Министерством образования и науки</w:t>
        <w:br/>
        <w:t>Российской Федерации от 8 июня 2009 года № АФ-253/03 в целях организации</w:t>
        <w:br/>
        <w:t>плановой подготовки образовательных учреждений Республики Карелия к новому</w:t>
        <w:br/>
        <w:t>учебному году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31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ПРИКАЗЫВАЮ</w:t>
      </w:r>
      <w:r>
        <w:rPr>
          <w:rStyle w:val="CharStyle9"/>
          <w:lang w:val="ru-RU"/>
        </w:rPr>
        <w:t>:</w:t>
      </w:r>
    </w:p>
    <w:p>
      <w:pPr>
        <w:pStyle w:val="Style7"/>
        <w:numPr>
          <w:ilvl w:val="0"/>
          <w:numId w:val="1"/>
        </w:numPr>
        <w:framePr w:w="9922" w:h="13346" w:hRule="exact" w:wrap="none" w:vAnchor="page" w:hAnchor="page" w:x="1286" w:y="2654"/>
        <w:tabs>
          <w:tab w:leader="none" w:pos="3418" w:val="right"/>
          <w:tab w:leader="none" w:pos="3630" w:val="left"/>
          <w:tab w:leader="none" w:pos="9925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Утвердить</w:t>
        <w:tab/>
        <w:t>форму</w:t>
        <w:tab/>
        <w:t>доклада о</w:t>
        <w:tab/>
        <w:t>готовности государственных и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муниципальных образовательных организаций Республики Карелия к новому</w:t>
        <w:br/>
        <w:t>2014-2015 учебному году согласно приложению №1 к приказу.</w:t>
      </w:r>
    </w:p>
    <w:p>
      <w:pPr>
        <w:pStyle w:val="Style7"/>
        <w:numPr>
          <w:ilvl w:val="0"/>
          <w:numId w:val="1"/>
        </w:numPr>
        <w:framePr w:w="9922" w:h="13346" w:hRule="exact" w:wrap="none" w:vAnchor="page" w:hAnchor="page" w:x="1286" w:y="2654"/>
        <w:tabs>
          <w:tab w:leader="none" w:pos="3418" w:val="right"/>
          <w:tab w:leader="none" w:pos="36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Утвердить</w:t>
        <w:tab/>
        <w:t>форму</w:t>
        <w:tab/>
        <w:t>акта проверки готовности государственных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образовательных организаций Республики Карелия к новому 2014-2015 учебному</w:t>
        <w:br/>
        <w:t>году согласно приложению № 2 к приказу.</w:t>
      </w:r>
    </w:p>
    <w:p>
      <w:pPr>
        <w:pStyle w:val="Style7"/>
        <w:numPr>
          <w:ilvl w:val="0"/>
          <w:numId w:val="1"/>
        </w:numPr>
        <w:framePr w:w="9922" w:h="13346" w:hRule="exact" w:wrap="none" w:vAnchor="page" w:hAnchor="page" w:x="1286" w:y="2654"/>
        <w:tabs>
          <w:tab w:leader="none" w:pos="3418" w:val="right"/>
          <w:tab w:leader="none" w:pos="3630" w:val="left"/>
          <w:tab w:leader="none" w:pos="9925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Утвердить</w:t>
        <w:tab/>
        <w:t>состав</w:t>
        <w:tab/>
        <w:t>Комиссии</w:t>
        <w:tab/>
        <w:t>по приемке государственных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образовательных организаций Республики Карелия к новому 2014-2015 учебному</w:t>
        <w:br/>
        <w:t>году согласно приложению № 3 к приказу (далее - Комиссия).</w:t>
      </w:r>
    </w:p>
    <w:p>
      <w:pPr>
        <w:pStyle w:val="Style7"/>
        <w:numPr>
          <w:ilvl w:val="0"/>
          <w:numId w:val="1"/>
        </w:numPr>
        <w:framePr w:w="9922" w:h="13346" w:hRule="exact" w:wrap="none" w:vAnchor="page" w:hAnchor="page" w:x="1286" w:y="2654"/>
        <w:tabs>
          <w:tab w:leader="none" w:pos="2130" w:val="left"/>
          <w:tab w:leader="none" w:pos="3418" w:val="right"/>
          <w:tab w:leader="none" w:pos="3630" w:val="left"/>
          <w:tab w:leader="none" w:pos="9925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Комиссии</w:t>
        <w:tab/>
        <w:t>в срок</w:t>
        <w:tab/>
        <w:t>до 20 августа</w:t>
        <w:tab/>
        <w:t>2014 года осуществить приемку</w:t>
      </w:r>
    </w:p>
    <w:p>
      <w:pPr>
        <w:pStyle w:val="Style7"/>
        <w:framePr w:w="9922" w:h="13346" w:hRule="exact" w:wrap="none" w:vAnchor="page" w:hAnchor="page" w:x="1286" w:y="265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государственных образовательных организаций Республики Карелия к началу</w:t>
        <w:br/>
        <w:t>нового 2014-2015 учебного года.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922" w:h="14874" w:hRule="exact" w:wrap="none" w:vAnchor="page" w:hAnchor="page" w:x="1286" w:y="1093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Утвердить форму плана мероприятий по подготовке государственных</w:t>
        <w:br/>
        <w:t>образовательных организаций Республики Карелия к новому 2014-2015 учебному</w:t>
        <w:br/>
        <w:t>году согласно приложению № 4 к приказу.</w:t>
      </w:r>
    </w:p>
    <w:p>
      <w:pPr>
        <w:pStyle w:val="Style7"/>
        <w:numPr>
          <w:ilvl w:val="0"/>
          <w:numId w:val="1"/>
        </w:numPr>
        <w:framePr w:w="9922" w:h="14874" w:hRule="exact" w:wrap="none" w:vAnchor="page" w:hAnchor="page" w:x="1286" w:y="1093"/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Руководителям государственных образовательных организаций</w:t>
        <w:br/>
        <w:t>Республики Карелия: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организовать работу по подготовке объектов образовательных организаций</w:t>
        <w:br/>
        <w:t>к новому 2014-2015 учебному году в соответствии с требованиями Федерального</w:t>
        <w:br/>
        <w:t>закона от 10 июля 2012 года № 117-ФЗ «О внесении изменений в Федеральный</w:t>
        <w:br/>
        <w:t>закон «Технический регламент о требованиях пожарной безопасности»;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разработать и утвердить план мероприятий по подготовке образовательной</w:t>
        <w:br/>
        <w:t>организации к новому 2014-2015 учебному году;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срок до 23 мая 2014 года представить план мероприятий по подготовке</w:t>
        <w:br/>
        <w:t>образовательной организации к новому 2014-2015 учебному году (таблицы 3, 4, 7</w:t>
        <w:br/>
        <w:t>приложения № 1, приложение № 4 к приказу), в отдел обеспечения комплексной</w:t>
        <w:br/>
        <w:t>безопасности Министерства образования Республики Карелия, в электронном</w:t>
        <w:br/>
        <w:t>виде;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срок до 15 июля 2014 года представить предварительный доклад о</w:t>
        <w:br/>
        <w:t>готовности образовательной организации к новому 2014-2015 учебному году по</w:t>
        <w:br/>
        <w:t>данным на 10 июля 2014 года (приложение № 1 к приказу) в отдел обеспечения</w:t>
        <w:br/>
        <w:t>комплексной безопасности Министерства образования Республики Карелия;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завершить ежегодную подготовку образовательной организации</w:t>
        <w:br/>
        <w:t>учреждения к новому учебному году до 20 августа 2014 года;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срок до 20 августа 2014 года представить в Министерство образования</w:t>
        <w:br/>
        <w:t>Республики Карелия доклад о готовности образовательной организации к новому</w:t>
        <w:br/>
        <w:t>2014-2015 учебному году.</w:t>
      </w:r>
    </w:p>
    <w:p>
      <w:pPr>
        <w:pStyle w:val="Style7"/>
        <w:numPr>
          <w:ilvl w:val="0"/>
          <w:numId w:val="1"/>
        </w:numPr>
        <w:framePr w:w="9922" w:h="14874" w:hRule="exact" w:wrap="none" w:vAnchor="page" w:hAnchor="page" w:x="1286" w:y="1093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Рекомендовать:</w:t>
      </w:r>
    </w:p>
    <w:p>
      <w:pPr>
        <w:pStyle w:val="Style7"/>
        <w:numPr>
          <w:ilvl w:val="0"/>
          <w:numId w:val="3"/>
        </w:numPr>
        <w:framePr w:w="9922" w:h="14874" w:hRule="exact" w:wrap="none" w:vAnchor="page" w:hAnchor="page" w:x="1286" w:y="1093"/>
        <w:tabs>
          <w:tab w:leader="none" w:pos="1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главам</w:t>
        <w:tab/>
        <w:t>администраций мун</w:t>
      </w:r>
      <w:r>
        <w:rPr>
          <w:rStyle w:val="CharStyle10"/>
        </w:rPr>
        <w:t>ици</w:t>
      </w:r>
      <w:r>
        <w:rPr>
          <w:lang w:val="ru-RU"/>
          <w:w w:val="100"/>
          <w:color w:val="000000"/>
          <w:position w:val="0"/>
        </w:rPr>
        <w:t>пальных районов (городских округов):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до 1 августа 2014 года подготовить и утвердить в установленном порядке</w:t>
        <w:br/>
        <w:t>правовые акты, регламентирующие порядок и сроки предъявления объектов</w:t>
        <w:br/>
        <w:t>образования к приемке к новому учебному году. Определить состав комиссий по</w:t>
        <w:br/>
        <w:t>приемке муниципальных образовательных организаций, включив в их состав</w:t>
        <w:br/>
        <w:t>представителей территориальных надзорных органов. Разработать и утвердить</w:t>
        <w:br/>
        <w:t>графики проверки готовности муниципальных образовательных организаций к</w:t>
        <w:br/>
        <w:t>новому 2014-2015 учебному году;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организовать работу комиссий по приемке муниципальных</w:t>
        <w:br/>
        <w:t>образовательных организаций к новому 2014-2015 учебному году в период с 1 по</w:t>
        <w:br/>
        <w:t>20 августа 2014 года;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срок до 15 июля 2014 года провести контрольные (предварительные)</w:t>
        <w:br/>
        <w:t>проверки готовности муниципальных образовательных организаций к новому</w:t>
        <w:br/>
        <w:t>2014-2015 учебному году.</w:t>
      </w:r>
    </w:p>
    <w:p>
      <w:pPr>
        <w:pStyle w:val="Style7"/>
        <w:numPr>
          <w:ilvl w:val="0"/>
          <w:numId w:val="3"/>
        </w:numPr>
        <w:framePr w:w="9922" w:h="14874" w:hRule="exact" w:wrap="none" w:vAnchor="page" w:hAnchor="page" w:x="1286" w:y="1093"/>
        <w:tabs>
          <w:tab w:leader="none" w:pos="1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органам местного самоуправления муниципальных районов и городских</w:t>
        <w:br/>
        <w:t>округов Республики Карелия, осуществляющим управление в сфере образования:</w:t>
      </w:r>
    </w:p>
    <w:p>
      <w:pPr>
        <w:pStyle w:val="Style7"/>
        <w:framePr w:w="9922" w:h="14874" w:hRule="exact" w:wrap="none" w:vAnchor="page" w:hAnchor="page" w:x="1286" w:y="109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назначить ответственных должностных лиц за подготовку и своевременное</w:t>
        <w:br/>
        <w:t>представление в Министерство образования Республики Карелия доклада о</w:t>
        <w:br/>
        <w:t>готовности мун</w:t>
      </w:r>
      <w:r>
        <w:rPr>
          <w:rStyle w:val="CharStyle10"/>
        </w:rPr>
        <w:t>ици</w:t>
      </w:r>
      <w:r>
        <w:rPr>
          <w:lang w:val="ru-RU"/>
          <w:w w:val="100"/>
          <w:color w:val="000000"/>
          <w:position w:val="0"/>
        </w:rPr>
        <w:t>пальных образовательных организаций к новому 2014-2015</w:t>
        <w:br/>
        <w:t>учебному году;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в срок до 23 мая 2014 года представить план мероприятий по подготовке</w:t>
        <w:br/>
        <w:t>муниципальных образовательных организаций к новому 2014-2015 учебному году</w:t>
        <w:br/>
        <w:t>(таблицы 3, 4, 7 приложения № 1, приложение № 4 к приказу) в отдел</w:t>
        <w:br/>
        <w:t>обеспечения комплексной безопасности Министерства образования Республики</w:t>
        <w:br/>
        <w:t>Карелия, в электронном виде;</w:t>
      </w: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представлять информацию о ходе выполнения ремонтных работ в</w:t>
        <w:br/>
        <w:t>муниципальных образовательных организациях, по состоянию на 1 и 15 число</w:t>
        <w:br/>
        <w:t>каждого месяца, начиная с 01 июня 2014 года, в отдел обеспечения комплексной</w:t>
        <w:br/>
        <w:t>безопасности Министерства образования Республики Карелия до завершения</w:t>
        <w:br/>
        <w:t>указанных работ по форме согласно приложению № 5 к приказу;</w:t>
      </w: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в срок до 15 июля 2014 года представить предварительный доклад о</w:t>
        <w:br/>
        <w:t>готовности муниципальных образовательных организаций к новому 2014-2015</w:t>
        <w:br/>
        <w:t>учебному году, по состоянию на 10 июля 2014 года (приложение № 1 к приказу) в</w:t>
        <w:br/>
        <w:t>отдел обеспечения комплексной безопасности Министерства образования</w:t>
        <w:br/>
        <w:t>Республики Карелия;</w:t>
      </w: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со времени начала работы приемочных комиссий (с 1 августа 2014 года)</w:t>
        <w:br/>
        <w:t>ежедневно до 17 часов представлять в отдел обеспечения комплексной</w:t>
        <w:br/>
        <w:t>безопасности Министерства образования Республики Карелия сведения о ходе</w:t>
        <w:br/>
        <w:t>работы данных комиссий по форме согласно приложению № 6 к приказу;</w:t>
      </w: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в срок до 20 августа 2014 года представить в Министерство образования</w:t>
        <w:br/>
        <w:t>Республики Карелия подписанный и согласованный с территориальными</w:t>
        <w:br/>
        <w:t>органами Государственного пожарного надзора Главного управления МЧС</w:t>
        <w:br/>
        <w:t>России по Республике Карелия и Управления Федеральной службы по надзору в</w:t>
        <w:br/>
        <w:t>сфере защиты прав потребителей и благополучия человека по Республике</w:t>
        <w:br/>
        <w:t>Карелия доклад о готовности муниципальных образовательных организаций к</w:t>
        <w:br/>
        <w:t>новому 2014-2015 учебному году;</w:t>
      </w:r>
    </w:p>
    <w:p>
      <w:pPr>
        <w:pStyle w:val="Style7"/>
        <w:framePr w:w="9922" w:h="11332" w:hRule="exact" w:wrap="none" w:vAnchor="page" w:hAnchor="page" w:x="1286" w:y="167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в период с 2 по 13 сентября 2014 года предусмотреть проведение на базе</w:t>
        <w:br/>
        <w:t>одной из муниципальных образовательных организаций показательных занятий</w:t>
        <w:br/>
        <w:t>по обучению руководителей муниципальных образовательных организаций</w:t>
        <w:br/>
        <w:t>требованиям правил и норм пожарной безопасности, а также противопожарных</w:t>
        <w:br/>
        <w:t>тренировок по эвакуации учащихся с привлечением сотрудников органов</w:t>
        <w:br/>
        <w:t>Государственного пожарного надзора МСЧ России по Республике Карелия и</w:t>
        <w:br/>
        <w:t>добровольных пожарных формирований.</w:t>
      </w:r>
    </w:p>
    <w:p>
      <w:pPr>
        <w:pStyle w:val="Style7"/>
        <w:numPr>
          <w:ilvl w:val="0"/>
          <w:numId w:val="1"/>
        </w:numPr>
        <w:framePr w:w="9922" w:h="11332" w:hRule="exact" w:wrap="none" w:vAnchor="page" w:hAnchor="page" w:x="1286" w:y="1679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Контроль за исполнением приказа возложить на заместителя министра</w:t>
        <w:br/>
        <w:t>А.С. Сорокина.</w:t>
      </w:r>
    </w:p>
    <w:p>
      <w:pPr>
        <w:pStyle w:val="Style7"/>
        <w:framePr w:wrap="none" w:vAnchor="page" w:hAnchor="page" w:x="1262" w:y="1429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Министр</w:t>
      </w:r>
    </w:p>
    <w:p>
      <w:pPr>
        <w:pStyle w:val="Style7"/>
        <w:framePr w:w="9922" w:h="315" w:hRule="exact" w:wrap="none" w:vAnchor="page" w:hAnchor="page" w:x="1286" w:y="14293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519" w:firstLine="0"/>
      </w:pPr>
      <w:r>
        <w:rPr>
          <w:lang w:val="ru-RU"/>
          <w:w w:val="100"/>
          <w:color w:val="000000"/>
          <w:position w:val="0"/>
        </w:rPr>
        <w:t>А.Н.Морозов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634" w:h="2873" w:hRule="exact" w:wrap="none" w:vAnchor="page" w:hAnchor="page" w:x="1430" w:y="1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20" w:right="420" w:firstLine="0"/>
      </w:pPr>
      <w:r>
        <w:rPr>
          <w:rStyle w:val="CharStyle13"/>
        </w:rPr>
        <w:t xml:space="preserve">Приложение № 2 к </w:t>
      </w:r>
      <w:r>
        <w:rPr>
          <w:lang w:val="ru-RU"/>
          <w:w w:val="100"/>
          <w:color w:val="000000"/>
          <w:position w:val="0"/>
        </w:rPr>
        <w:t>приказу</w:t>
        <w:br/>
        <w:t>Министерства образования</w:t>
        <w:br/>
        <w:t>Республики Карелия</w:t>
        <w:br/>
      </w:r>
      <w:r>
        <w:rPr>
          <w:rStyle w:val="CharStyle13"/>
        </w:rPr>
        <w:t>№ 178 от 24.03.2014</w:t>
      </w:r>
    </w:p>
    <w:p>
      <w:pPr>
        <w:pStyle w:val="Style3"/>
        <w:framePr w:w="9634" w:h="2873" w:hRule="exact" w:wrap="none" w:vAnchor="page" w:hAnchor="page" w:x="1430" w:y="1378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180" w:right="0" w:firstLine="0"/>
      </w:pPr>
      <w:r>
        <w:rPr>
          <w:lang w:val="ru-RU"/>
          <w:w w:val="100"/>
          <w:color w:val="000000"/>
          <w:position w:val="0"/>
        </w:rPr>
        <w:t>АКТ</w:t>
      </w:r>
    </w:p>
    <w:p>
      <w:pPr>
        <w:pStyle w:val="Style3"/>
        <w:framePr w:w="9634" w:h="2873" w:hRule="exact" w:wrap="none" w:vAnchor="page" w:hAnchor="page" w:x="1430" w:y="1378"/>
        <w:widowControl w:val="0"/>
        <w:keepNext w:val="0"/>
        <w:keepLines w:val="0"/>
        <w:shd w:val="clear" w:color="auto" w:fill="auto"/>
        <w:bidi w:val="0"/>
        <w:jc w:val="center"/>
        <w:spacing w:before="0" w:after="0" w:line="542" w:lineRule="exact"/>
        <w:ind w:left="180" w:right="0" w:firstLine="0"/>
      </w:pPr>
      <w:r>
        <w:rPr>
          <w:lang w:val="ru-RU"/>
          <w:w w:val="100"/>
          <w:color w:val="000000"/>
          <w:position w:val="0"/>
        </w:rPr>
        <w:t>проверки готовности к 2014-2015 учебному году</w:t>
      </w:r>
    </w:p>
    <w:p>
      <w:pPr>
        <w:pStyle w:val="Style14"/>
        <w:framePr w:w="9634" w:h="2873" w:hRule="exact" w:wrap="none" w:vAnchor="page" w:hAnchor="page" w:x="1430" w:y="1378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/>
          <w:w w:val="100"/>
          <w:color w:val="000000"/>
          <w:position w:val="0"/>
        </w:rPr>
        <w:t>(полное наименование учреждения в соответствии с уставом)</w:t>
      </w:r>
    </w:p>
    <w:p>
      <w:pPr>
        <w:pStyle w:val="Style16"/>
        <w:numPr>
          <w:ilvl w:val="0"/>
          <w:numId w:val="5"/>
        </w:numPr>
        <w:framePr w:w="9634" w:h="2873" w:hRule="exact" w:wrap="none" w:vAnchor="page" w:hAnchor="page" w:x="1430" w:y="1378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Полное наименование учреждения (в соответствии с уставом):</w:t>
      </w:r>
    </w:p>
    <w:p>
      <w:pPr>
        <w:pStyle w:val="Style16"/>
        <w:framePr w:w="9634" w:h="552" w:hRule="exact" w:wrap="none" w:vAnchor="page" w:hAnchor="page" w:x="1430" w:y="5160"/>
        <w:tabs>
          <w:tab w:leader="underscore" w:pos="9577" w:val="left"/>
        </w:tabs>
        <w:widowControl w:val="0"/>
        <w:keepNext w:val="0"/>
        <w:keepLines w:val="0"/>
        <w:shd w:val="clear" w:color="auto" w:fill="auto"/>
        <w:bidi w:val="0"/>
        <w:spacing w:before="0" w:after="8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дата регистрации устава:</w:t>
        <w:tab/>
        <w:t>,</w:t>
      </w:r>
    </w:p>
    <w:p>
      <w:pPr>
        <w:pStyle w:val="Style16"/>
        <w:framePr w:w="9634" w:h="552" w:hRule="exact" w:wrap="none" w:vAnchor="page" w:hAnchor="page" w:x="1430" w:y="5160"/>
        <w:tabs>
          <w:tab w:leader="none" w:pos="3514" w:val="right"/>
          <w:tab w:leader="none" w:pos="4542" w:val="right"/>
          <w:tab w:leader="none" w:pos="5914" w:val="right"/>
          <w:tab w:leader="none" w:pos="7633" w:val="right"/>
          <w:tab w:leader="none" w:pos="9618" w:val="righ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регистрационный</w:t>
        <w:tab/>
        <w:t>номер</w:t>
        <w:tab/>
        <w:t>и</w:t>
        <w:tab/>
        <w:t>дата</w:t>
        <w:tab/>
        <w:t>выдачи</w:t>
        <w:tab/>
        <w:t>лицензии:</w:t>
      </w:r>
    </w:p>
    <w:p>
      <w:pPr>
        <w:pStyle w:val="Style16"/>
        <w:framePr w:w="9634" w:h="557" w:hRule="exact" w:wrap="none" w:vAnchor="page" w:hAnchor="page" w:x="1430" w:y="6259"/>
        <w:widowControl w:val="0"/>
        <w:keepNext w:val="0"/>
        <w:keepLines w:val="0"/>
        <w:shd w:val="clear" w:color="auto" w:fill="auto"/>
        <w:bidi w:val="0"/>
        <w:spacing w:before="0" w:after="8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регистрационный номер и дата выдачи</w:t>
      </w:r>
    </w:p>
    <w:p>
      <w:pPr>
        <w:pStyle w:val="Style16"/>
        <w:framePr w:w="9634" w:h="557" w:hRule="exact" w:wrap="none" w:vAnchor="page" w:hAnchor="page" w:x="1430" w:y="6259"/>
        <w:tabs>
          <w:tab w:leader="none" w:pos="3130" w:val="center"/>
          <w:tab w:leader="none" w:pos="6505" w:val="right"/>
          <w:tab w:leader="none" w:pos="9618" w:val="righ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свидетельства</w:t>
        <w:tab/>
        <w:t>о</w:t>
        <w:tab/>
        <w:t>государственной</w:t>
        <w:tab/>
        <w:t>аккредитации:</w:t>
      </w:r>
    </w:p>
    <w:p>
      <w:pPr>
        <w:pStyle w:val="Style16"/>
        <w:numPr>
          <w:ilvl w:val="0"/>
          <w:numId w:val="5"/>
        </w:numPr>
        <w:framePr w:wrap="none" w:vAnchor="page" w:hAnchor="page" w:x="1430" w:y="7359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Адрес учреждения :</w:t>
      </w:r>
    </w:p>
    <w:p>
      <w:pPr>
        <w:pStyle w:val="Style16"/>
        <w:numPr>
          <w:ilvl w:val="0"/>
          <w:numId w:val="5"/>
        </w:numPr>
        <w:framePr w:w="9634" w:h="3365" w:hRule="exact" w:wrap="none" w:vAnchor="page" w:hAnchor="page" w:x="1430" w:y="8710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Наличие документов по охране труда и безопасности образовательного процесса:</w:t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перспективный план по комплексной безопасности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журналы инструктажа (вводного, на рабочем месте)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должностные инструкции по вопросам охраны труда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организация подвоза обучающихся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соблюдение пожарной безопасности (поэтажные планы эвакуации, первичные средства</w:t>
      </w:r>
    </w:p>
    <w:p>
      <w:pPr>
        <w:pStyle w:val="Style11"/>
        <w:framePr w:w="9634" w:h="3365" w:hRule="exact" w:wrap="none" w:vAnchor="page" w:hAnchor="page" w:x="1430" w:y="8710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пожаротушения, запасные выходы, распахивающиеся оконные решетки в учебных</w:t>
        <w:br/>
        <w:t>кабинетах)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соблюдение электробезопасности (исправность проводки, маркировка и крепление</w:t>
      </w:r>
    </w:p>
    <w:p>
      <w:pPr>
        <w:pStyle w:val="Style11"/>
        <w:framePr w:w="9634" w:h="3365" w:hRule="exact" w:wrap="none" w:vAnchor="page" w:hAnchor="page" w:x="1430" w:y="8710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электророзеток, выключателей, отсутствие оголенных проводов)</w:t>
        <w:tab/>
      </w:r>
    </w:p>
    <w:p>
      <w:pPr>
        <w:pStyle w:val="Style11"/>
        <w:numPr>
          <w:ilvl w:val="0"/>
          <w:numId w:val="7"/>
        </w:numPr>
        <w:framePr w:w="9634" w:h="3365" w:hRule="exact" w:wrap="none" w:vAnchor="page" w:hAnchor="page" w:x="1430" w:y="8710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инструкции по охране труда в кабинетах физики, химики, информатики, обслуживающего</w:t>
        <w:br/>
        <w:t>труда, трудового обучения и на каждый вид используемого оборудования и станков</w:t>
      </w:r>
    </w:p>
    <w:p>
      <w:pPr>
        <w:pStyle w:val="Style11"/>
        <w:numPr>
          <w:ilvl w:val="0"/>
          <w:numId w:val="7"/>
        </w:numPr>
        <w:framePr w:w="9634" w:h="3091" w:hRule="exact" w:wrap="none" w:vAnchor="page" w:hAnchor="page" w:x="1430" w:y="12295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общее санитарно-гигиеническое состояние (питьевой, световой, тепловой, воздушный</w:t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режимы, выполнение предписаний санэпиднадзора)</w:t>
        <w:tab/>
      </w:r>
    </w:p>
    <w:p>
      <w:pPr>
        <w:pStyle w:val="Style16"/>
        <w:numPr>
          <w:ilvl w:val="0"/>
          <w:numId w:val="5"/>
        </w:numPr>
        <w:framePr w:w="9634" w:h="3091" w:hRule="exact" w:wrap="none" w:vAnchor="page" w:hAnchor="page" w:x="1430" w:y="12295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Соблюдение социальных гарантий участников образовательного процесса:</w:t>
      </w:r>
    </w:p>
    <w:p>
      <w:pPr>
        <w:pStyle w:val="Style11"/>
        <w:numPr>
          <w:ilvl w:val="0"/>
          <w:numId w:val="7"/>
        </w:numPr>
        <w:framePr w:w="9634" w:h="3091" w:hRule="exact" w:wrap="none" w:vAnchor="page" w:hAnchor="page" w:x="1430" w:y="12295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условия для организации питания обучающихся:</w:t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наличие столовой, буфета</w:t>
        <w:tab/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количество посадочных мест</w:t>
        <w:tab/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стоимость завтраков, обедов</w:t>
        <w:tab/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количество обучающихся, получающих горячее питание</w:t>
        <w:tab/>
      </w:r>
    </w:p>
    <w:p>
      <w:pPr>
        <w:pStyle w:val="Style11"/>
        <w:framePr w:w="9634" w:h="3091" w:hRule="exact" w:wrap="none" w:vAnchor="page" w:hAnchor="page" w:x="1430" w:y="12295"/>
        <w:tabs>
          <w:tab w:leader="underscore" w:pos="9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осуществление компенсационных выплат на питание (с указанием источника и размера</w:t>
        <w:br/>
        <w:t>финансирования)</w:t>
        <w:tab/>
      </w:r>
    </w:p>
    <w:p>
      <w:pPr>
        <w:pStyle w:val="Style11"/>
        <w:framePr w:wrap="none" w:vAnchor="page" w:hAnchor="page" w:x="1430" w:y="15380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3859" w:firstLine="0"/>
      </w:pPr>
      <w:r>
        <w:rPr>
          <w:lang w:val="ru-RU"/>
          <w:w w:val="100"/>
          <w:color w:val="000000"/>
          <w:position w:val="0"/>
        </w:rPr>
        <w:t>-условия для организации медицинского обслуживания: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408" w:y="85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 наличие медицинского кабинета</w:t>
      </w:r>
    </w:p>
    <w:p>
      <w:pPr>
        <w:pStyle w:val="Style11"/>
        <w:numPr>
          <w:ilvl w:val="0"/>
          <w:numId w:val="7"/>
        </w:numPr>
        <w:framePr w:w="9629" w:h="552" w:hRule="exact" w:wrap="none" w:vAnchor="page" w:hAnchor="page" w:x="1432" w:y="1119"/>
        <w:tabs>
          <w:tab w:leader="none" w:pos="208" w:val="left"/>
          <w:tab w:leader="underscore" w:pos="9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обеспеченность медицинскими кадрами</w:t>
        <w:tab/>
      </w:r>
    </w:p>
    <w:p>
      <w:pPr>
        <w:pStyle w:val="Style11"/>
        <w:framePr w:w="9629" w:h="552" w:hRule="exact" w:wrap="none" w:vAnchor="page" w:hAnchor="page" w:x="1432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-выполнение графика углубленных профилактических осмотров обучающихся</w:t>
      </w:r>
    </w:p>
    <w:p>
      <w:pPr>
        <w:pStyle w:val="Style11"/>
        <w:numPr>
          <w:ilvl w:val="0"/>
          <w:numId w:val="7"/>
        </w:numPr>
        <w:framePr w:w="9629" w:h="3038" w:hRule="exact" w:wrap="none" w:vAnchor="page" w:hAnchor="page" w:x="1432" w:y="1945"/>
        <w:tabs>
          <w:tab w:leader="none" w:pos="208" w:val="left"/>
          <w:tab w:leader="underscore" w:pos="9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2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организация профилактических мероприятий</w:t>
        <w:tab/>
      </w:r>
    </w:p>
    <w:p>
      <w:pPr>
        <w:pStyle w:val="Style16"/>
        <w:numPr>
          <w:ilvl w:val="0"/>
          <w:numId w:val="5"/>
        </w:numPr>
        <w:framePr w:w="9629" w:h="3038" w:hRule="exact" w:wrap="none" w:vAnchor="page" w:hAnchor="page" w:x="1432" w:y="1945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Образовательный процесс:</w:t>
      </w:r>
    </w:p>
    <w:p>
      <w:pPr>
        <w:pStyle w:val="Style11"/>
        <w:numPr>
          <w:ilvl w:val="0"/>
          <w:numId w:val="7"/>
        </w:numPr>
        <w:framePr w:w="9629" w:h="3038" w:hRule="exact" w:wrap="none" w:vAnchor="page" w:hAnchor="page" w:x="1432" w:y="1945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соответствие расписаний занятий учебному плану и требованиям</w:t>
      </w:r>
    </w:p>
    <w:p>
      <w:pPr>
        <w:pStyle w:val="Style11"/>
        <w:framePr w:w="9629" w:h="3038" w:hRule="exact" w:wrap="none" w:vAnchor="page" w:hAnchor="page" w:x="1432" w:y="1945"/>
        <w:tabs>
          <w:tab w:leader="underscore" w:pos="9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СанПин</w:t>
        <w:tab/>
      </w:r>
    </w:p>
    <w:p>
      <w:pPr>
        <w:pStyle w:val="Style11"/>
        <w:numPr>
          <w:ilvl w:val="0"/>
          <w:numId w:val="7"/>
        </w:numPr>
        <w:framePr w:w="9629" w:h="3038" w:hRule="exact" w:wrap="none" w:vAnchor="page" w:hAnchor="page" w:x="1432" w:y="1945"/>
        <w:tabs>
          <w:tab w:leader="none" w:pos="208" w:val="left"/>
          <w:tab w:leader="underscore" w:pos="9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кадровое обеспечение</w:t>
        <w:tab/>
      </w:r>
    </w:p>
    <w:p>
      <w:pPr>
        <w:pStyle w:val="Style11"/>
        <w:numPr>
          <w:ilvl w:val="0"/>
          <w:numId w:val="7"/>
        </w:numPr>
        <w:framePr w:w="9629" w:h="3038" w:hRule="exact" w:wrap="none" w:vAnchor="page" w:hAnchor="page" w:x="1432" w:y="1945"/>
        <w:tabs>
          <w:tab w:leader="none" w:pos="208" w:val="left"/>
          <w:tab w:leader="underscore" w:pos="9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порядок приема и отчисления обучающихся</w:t>
        <w:tab/>
      </w:r>
    </w:p>
    <w:p>
      <w:pPr>
        <w:pStyle w:val="Style11"/>
        <w:numPr>
          <w:ilvl w:val="0"/>
          <w:numId w:val="7"/>
        </w:numPr>
        <w:framePr w:w="9629" w:h="3038" w:hRule="exact" w:wrap="none" w:vAnchor="page" w:hAnchor="page" w:x="1432" w:y="1945"/>
        <w:tabs>
          <w:tab w:leader="none" w:pos="208" w:val="left"/>
          <w:tab w:leader="underscore" w:pos="9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1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число зачисленных обучающихся</w:t>
        <w:tab/>
      </w:r>
    </w:p>
    <w:p>
      <w:pPr>
        <w:pStyle w:val="Style16"/>
        <w:numPr>
          <w:ilvl w:val="0"/>
          <w:numId w:val="5"/>
        </w:numPr>
        <w:framePr w:w="9629" w:h="3038" w:hRule="exact" w:wrap="none" w:vAnchor="page" w:hAnchor="page" w:x="1432" w:y="1945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Учет жалоб, заявлений обучающихся и их родителей</w:t>
      </w:r>
    </w:p>
    <w:p>
      <w:pPr>
        <w:pStyle w:val="Style16"/>
        <w:numPr>
          <w:ilvl w:val="0"/>
          <w:numId w:val="5"/>
        </w:numPr>
        <w:framePr w:wrap="none" w:vAnchor="page" w:hAnchor="page" w:x="1432" w:y="5808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Выполнение рекомендаций (предписаний) контролирующих организаций:</w:t>
      </w:r>
    </w:p>
    <w:p>
      <w:pPr>
        <w:pStyle w:val="Style16"/>
        <w:numPr>
          <w:ilvl w:val="0"/>
          <w:numId w:val="5"/>
        </w:numPr>
        <w:framePr w:w="9629" w:h="615" w:hRule="exact" w:wrap="none" w:vAnchor="page" w:hAnchor="page" w:x="1432" w:y="8173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80" w:right="20"/>
      </w:pPr>
      <w:r>
        <w:rPr>
          <w:lang w:val="ru-RU"/>
          <w:w w:val="100"/>
          <w:color w:val="000000"/>
          <w:position w:val="0"/>
        </w:rPr>
        <w:t>Заключение комиссии о готовности учреждения к новому учебному году (принято</w:t>
        <w:br/>
        <w:t>без замечаний, принято с замечаниями):</w:t>
      </w:r>
    </w:p>
    <w:p>
      <w:pPr>
        <w:pStyle w:val="Style21"/>
        <w:framePr w:wrap="none" w:vAnchor="page" w:hAnchor="page" w:x="1432" w:y="10154"/>
        <w:tabs>
          <w:tab w:leader="none" w:pos="7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720" w:right="0" w:firstLine="0"/>
      </w:pPr>
      <w:r>
        <w:rPr>
          <w:lang w:val="ru-RU"/>
          <w:w w:val="100"/>
          <w:color w:val="000000"/>
          <w:position w:val="0"/>
        </w:rPr>
        <w:t>Акт составлен «</w:t>
        <w:tab/>
        <w:t>»</w:t>
      </w:r>
    </w:p>
    <w:p>
      <w:pPr>
        <w:pStyle w:val="Style5"/>
        <w:framePr w:w="9629" w:h="892" w:hRule="exact" w:wrap="none" w:vAnchor="page" w:hAnchor="page" w:x="1432" w:y="10822"/>
        <w:widowControl w:val="0"/>
        <w:keepNext w:val="0"/>
        <w:keepLines w:val="0"/>
        <w:shd w:val="clear" w:color="auto" w:fill="auto"/>
        <w:bidi w:val="0"/>
        <w:jc w:val="right"/>
        <w:spacing w:before="0" w:after="0" w:line="418" w:lineRule="exact"/>
        <w:ind w:left="1360" w:right="5800" w:firstLine="0"/>
      </w:pPr>
      <w:r>
        <w:rPr>
          <w:lang w:val="ru-RU"/>
          <w:w w:val="100"/>
          <w:color w:val="000000"/>
          <w:position w:val="0"/>
        </w:rPr>
        <w:t>Председатель комиссии:</w:t>
        <w:br/>
        <w:t>Члены комиссии:</w:t>
      </w:r>
    </w:p>
    <w:p>
      <w:pPr>
        <w:pStyle w:val="Style5"/>
        <w:framePr w:w="9629" w:h="882" w:hRule="exact" w:wrap="none" w:vAnchor="page" w:hAnchor="page" w:x="1432" w:y="13312"/>
        <w:tabs>
          <w:tab w:leader="underscore" w:pos="5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1360" w:right="20" w:firstLine="0"/>
      </w:pPr>
      <w:r>
        <w:rPr>
          <w:lang w:val="ru-RU"/>
          <w:w w:val="100"/>
          <w:color w:val="000000"/>
          <w:position w:val="0"/>
        </w:rPr>
        <w:t>Подпись руководителя учреждения об ознакомлении с итоговым документом:</w:t>
        <w:br/>
      </w:r>
      <w:r>
        <w:rPr>
          <w:rStyle w:val="CharStyle23"/>
          <w:lang w:val="ru-RU"/>
          <w:i w:val="0"/>
          <w:iCs w:val="0"/>
        </w:rPr>
        <w:tab/>
        <w:t xml:space="preserve"> </w:t>
      </w:r>
      <w:r>
        <w:rPr>
          <w:lang w:val="ru-RU"/>
          <w:w w:val="100"/>
          <w:color w:val="000000"/>
          <w:position w:val="0"/>
        </w:rPr>
        <w:t>(расшифровка подписи)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856" w:h="1109" w:hRule="exact" w:wrap="none" w:vAnchor="page" w:hAnchor="page" w:x="1701" w:y="1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0" w:right="320" w:firstLine="0"/>
      </w:pPr>
      <w:r>
        <w:rPr>
          <w:rStyle w:val="CharStyle13"/>
        </w:rPr>
        <w:t xml:space="preserve">Приложение № 3 к </w:t>
      </w:r>
      <w:r>
        <w:rPr>
          <w:lang w:val="ru-RU"/>
          <w:w w:val="100"/>
          <w:color w:val="000000"/>
          <w:position w:val="0"/>
        </w:rPr>
        <w:t>приказу</w:t>
        <w:br/>
        <w:t>Министерства образования</w:t>
        <w:br/>
        <w:t>Республики Карелия</w:t>
        <w:br/>
      </w:r>
      <w:r>
        <w:rPr>
          <w:rStyle w:val="CharStyle13"/>
        </w:rPr>
        <w:t>№ 278 от 24.03.2014</w:t>
      </w:r>
    </w:p>
    <w:p>
      <w:pPr>
        <w:pStyle w:val="Style7"/>
        <w:framePr w:w="8856" w:h="1343" w:hRule="exact" w:wrap="none" w:vAnchor="page" w:hAnchor="page" w:x="1701" w:y="2739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Комиссия</w:t>
      </w:r>
    </w:p>
    <w:p>
      <w:pPr>
        <w:pStyle w:val="Style7"/>
        <w:framePr w:w="8856" w:h="1343" w:hRule="exact" w:wrap="none" w:vAnchor="page" w:hAnchor="page" w:x="1701" w:y="2739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 приемке государственных образовательных учреждений Республики</w:t>
        <w:br/>
        <w:t>Карелия, в отношении которых Министерство образования Республики</w:t>
        <w:br/>
        <w:t>Карелия выполняет функции и полномочия учредителя</w:t>
      </w:r>
    </w:p>
    <w:p>
      <w:pPr>
        <w:pStyle w:val="Style7"/>
        <w:framePr w:w="1862" w:h="1977" w:hRule="exact" w:wrap="none" w:vAnchor="page" w:hAnchor="page" w:x="1115" w:y="4421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Сорокин А.С.</w:t>
        <w:br/>
        <w:t>Васильева Т.В.</w:t>
        <w:br/>
        <w:t>Брянцева О.С.</w:t>
      </w:r>
    </w:p>
    <w:p>
      <w:pPr>
        <w:pStyle w:val="Style7"/>
        <w:framePr w:wrap="none" w:vAnchor="page" w:hAnchor="page" w:x="1115" w:y="7292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Малахов Ю.С.</w:t>
      </w:r>
    </w:p>
    <w:p>
      <w:pPr>
        <w:pStyle w:val="Style7"/>
        <w:framePr w:w="1862" w:h="1358" w:hRule="exact" w:wrap="none" w:vAnchor="page" w:hAnchor="page" w:x="1125" w:y="8261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Облицова Е.В.</w:t>
        <w:br/>
        <w:t>Селянина И.Н.</w:t>
      </w:r>
    </w:p>
    <w:p>
      <w:pPr>
        <w:pStyle w:val="Style7"/>
        <w:framePr w:w="1958" w:h="1996" w:hRule="exact" w:wrap="none" w:vAnchor="page" w:hAnchor="page" w:x="1115" w:y="1019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Середа Н.А.</w:t>
        <w:br/>
        <w:t>Харитонов С.С.</w:t>
        <w:br/>
        <w:t>Швабская Н.В.</w:t>
      </w:r>
    </w:p>
    <w:p>
      <w:pPr>
        <w:pStyle w:val="Style7"/>
        <w:framePr w:w="6629" w:h="8413" w:hRule="exact" w:wrap="none" w:vAnchor="page" w:hAnchor="page" w:x="3914" w:y="46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заместитель Министра образования Республики</w:t>
        <w:br/>
        <w:t>Карелия, председатель комиссии</w:t>
        <w:br/>
        <w:t>заместитель Министра образования Республики</w:t>
        <w:br/>
        <w:t>Карелия, заместитель председателя комиссии</w:t>
        <w:br/>
        <w:t>инженер государственного казенного учреждения</w:t>
        <w:br/>
        <w:t>Республики Карелия «Хозяйственно-эксплуатационная</w:t>
        <w:br/>
        <w:t>группа при Министерстве образования Республики</w:t>
        <w:br/>
        <w:t>Карелия»</w:t>
      </w:r>
    </w:p>
    <w:p>
      <w:pPr>
        <w:pStyle w:val="Style7"/>
        <w:framePr w:w="6629" w:h="8413" w:hRule="exact" w:wrap="none" w:vAnchor="page" w:hAnchor="page" w:x="3914" w:y="46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ведущий инженер государственного казенного</w:t>
        <w:br/>
        <w:t>учреждения Республики Карелия «Хозяйственно</w:t>
        <w:t>-</w:t>
        <w:br/>
        <w:t>эксплуатационная группа при Министерстве</w:t>
        <w:br/>
        <w:t>образования Республики Карелия»</w:t>
        <w:br/>
        <w:t>начальник отдела Министерства образования</w:t>
        <w:br/>
        <w:t>Республики Карелия</w:t>
      </w:r>
    </w:p>
    <w:p>
      <w:pPr>
        <w:pStyle w:val="Style7"/>
        <w:framePr w:w="6629" w:h="8413" w:hRule="exact" w:wrap="none" w:vAnchor="page" w:hAnchor="page" w:x="3914" w:y="46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заместитель директора государственного казенного</w:t>
        <w:br/>
        <w:t>учреждения Республики Карелия «Хозяйственно</w:t>
        <w:t>-</w:t>
        <w:br/>
        <w:t>эксплуатационная группа при Министерстве</w:t>
        <w:br/>
        <w:t>образования Республики Карелия»</w:t>
        <w:br/>
        <w:t>ведущий специалист Министерства образования</w:t>
        <w:br/>
        <w:t>Республики Карелия</w:t>
      </w:r>
    </w:p>
    <w:p>
      <w:pPr>
        <w:pStyle w:val="Style7"/>
        <w:framePr w:w="6629" w:h="8413" w:hRule="exact" w:wrap="none" w:vAnchor="page" w:hAnchor="page" w:x="3914" w:y="46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ведущий специалист Министерства образования</w:t>
        <w:br/>
        <w:t>Республики Карелия</w:t>
      </w:r>
    </w:p>
    <w:p>
      <w:pPr>
        <w:pStyle w:val="Style7"/>
        <w:framePr w:w="6629" w:h="8413" w:hRule="exact" w:wrap="none" w:vAnchor="page" w:hAnchor="page" w:x="3914" w:y="46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начальник отдела государственного казенного</w:t>
        <w:br/>
        <w:t>учреждения Республики Карелия «Хозяйственно</w:t>
        <w:t>-</w:t>
        <w:br/>
        <w:t>эксплуатационная группа при Министерстве</w:t>
        <w:br/>
        <w:t>образования Республики Карелия»</w:t>
      </w:r>
    </w:p>
    <w:p>
      <w:pPr>
        <w:pStyle w:val="Style7"/>
        <w:framePr w:w="9610" w:h="2634" w:hRule="exact" w:wrap="none" w:vAnchor="page" w:hAnchor="page" w:x="1182" w:y="1336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340" w:firstLine="0"/>
      </w:pPr>
      <w:r>
        <w:rPr>
          <w:lang w:val="ru-RU"/>
          <w:w w:val="100"/>
          <w:color w:val="000000"/>
          <w:position w:val="0"/>
        </w:rPr>
        <w:t>Представители профильных отделов, включаемые в состав комиссии при</w:t>
        <w:br/>
        <w:t>приемке курируемых учреждений:</w:t>
      </w:r>
    </w:p>
    <w:p>
      <w:pPr>
        <w:pStyle w:val="Style7"/>
        <w:framePr w:w="9610" w:h="2634" w:hRule="exact" w:wrap="none" w:vAnchor="page" w:hAnchor="page" w:x="1182" w:y="13361"/>
        <w:tabs>
          <w:tab w:leader="none" w:pos="4050" w:val="right"/>
          <w:tab w:leader="none" w:pos="43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Балгачев А.В.</w:t>
        <w:tab/>
        <w:t>начальник</w:t>
        <w:tab/>
        <w:t>Управления - начальник отдела</w:t>
      </w:r>
    </w:p>
    <w:p>
      <w:pPr>
        <w:pStyle w:val="Style7"/>
        <w:framePr w:w="9610" w:h="2634" w:hRule="exact" w:wrap="none" w:vAnchor="page" w:hAnchor="page" w:x="1182" w:y="13361"/>
        <w:tabs>
          <w:tab w:leader="none" w:pos="4050" w:val="right"/>
          <w:tab w:leader="none" w:pos="43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340" w:firstLine="2720"/>
      </w:pPr>
      <w:r>
        <w:rPr>
          <w:lang w:val="ru-RU"/>
          <w:w w:val="100"/>
          <w:color w:val="000000"/>
          <w:position w:val="0"/>
        </w:rPr>
        <w:t>Министерства образования Республики Карелия</w:t>
        <w:br/>
        <w:t>Иноземцева Т.Н.</w:t>
        <w:tab/>
        <w:t>начальник</w:t>
        <w:tab/>
        <w:t>отдела Министерства образования</w:t>
      </w:r>
    </w:p>
    <w:p>
      <w:pPr>
        <w:pStyle w:val="Style7"/>
        <w:framePr w:w="9610" w:h="2634" w:hRule="exact" w:wrap="none" w:vAnchor="page" w:hAnchor="page" w:x="1182" w:y="13361"/>
        <w:tabs>
          <w:tab w:leader="none" w:pos="4050" w:val="right"/>
          <w:tab w:leader="none" w:pos="43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340" w:firstLine="2720"/>
      </w:pPr>
      <w:r>
        <w:rPr>
          <w:lang w:val="ru-RU"/>
          <w:w w:val="100"/>
          <w:color w:val="000000"/>
          <w:position w:val="0"/>
        </w:rPr>
        <w:t>Республики Карелия</w:t>
        <w:br/>
        <w:t>Утицына М.Н</w:t>
        <w:tab/>
        <w:t>начальник</w:t>
        <w:tab/>
        <w:t>отдела Министерства образования</w:t>
      </w:r>
    </w:p>
    <w:p>
      <w:pPr>
        <w:pStyle w:val="Style7"/>
        <w:framePr w:w="9610" w:h="2634" w:hRule="exact" w:wrap="none" w:vAnchor="page" w:hAnchor="page" w:x="1182" w:y="1336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2720"/>
      </w:pPr>
      <w:r>
        <w:rPr>
          <w:lang w:val="ru-RU"/>
          <w:w w:val="100"/>
          <w:color w:val="000000"/>
          <w:position w:val="0"/>
        </w:rPr>
        <w:t>Республики Карелия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5346" w:h="2718" w:hRule="exact" w:wrap="none" w:vAnchor="page" w:hAnchor="page" w:x="747" w:y="742"/>
        <w:tabs>
          <w:tab w:leader="none" w:pos="151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4"/>
        <w:ind w:left="12360" w:right="260" w:firstLine="0"/>
      </w:pPr>
      <w:r>
        <w:rPr>
          <w:rStyle w:val="CharStyle13"/>
        </w:rPr>
        <w:t xml:space="preserve">Приложение № 6 к </w:t>
      </w:r>
      <w:r>
        <w:rPr>
          <w:lang w:val="ru-RU"/>
          <w:w w:val="100"/>
          <w:color w:val="000000"/>
          <w:position w:val="0"/>
        </w:rPr>
        <w:t>приказу</w:t>
        <w:br/>
        <w:t>Министерства образования</w:t>
        <w:br/>
        <w:t>Республики Карелия</w:t>
        <w:br/>
      </w:r>
      <w:r>
        <w:rPr>
          <w:rStyle w:val="CharStyle13"/>
        </w:rPr>
        <w:t>№ 278 от 24.03.2014</w:t>
        <w:tab/>
        <w:t>.</w:t>
      </w:r>
    </w:p>
    <w:p>
      <w:pPr>
        <w:pStyle w:val="Style11"/>
        <w:framePr w:w="15346" w:h="2718" w:hRule="exact" w:wrap="none" w:vAnchor="page" w:hAnchor="page" w:x="747" w:y="74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rStyle w:val="CharStyle24"/>
        </w:rPr>
        <w:t>Сведения</w:t>
        <w:br/>
        <w:t>о ходе работы приемочных комиссий</w:t>
        <w:br/>
        <w:t>(</w:t>
      </w:r>
      <w:r>
        <w:rPr>
          <w:lang w:val="ru-RU"/>
          <w:w w:val="100"/>
          <w:color w:val="000000"/>
          <w:position w:val="0"/>
        </w:rPr>
        <w:t xml:space="preserve">представляются в отдел обеспечения комплексной безопасности Министерства образования Республики Карелия </w:t>
      </w:r>
      <w:r>
        <w:fldChar w:fldCharType="begin"/>
      </w:r>
      <w:r>
        <w:rPr>
          <w:rStyle w:val="CharStyle25"/>
        </w:rPr>
        <w:instrText> HYPERLINK "mailto:sokurov@minedu.karelia.ru" </w:instrText>
      </w:r>
      <w:r>
        <w:fldChar w:fldCharType="separate"/>
      </w:r>
      <w:r>
        <w:rPr>
          <w:rStyle w:val="Hyperlink"/>
        </w:rPr>
        <w:t>(sokurov@minedu</w:t>
      </w:r>
      <w:r>
        <w:rPr>
          <w:rStyle w:val="Hyperlink"/>
          <w:lang w:val="ru-RU"/>
        </w:rPr>
        <w:t xml:space="preserve">. </w:t>
      </w:r>
      <w:r>
        <w:rPr>
          <w:rStyle w:val="Hyperlink"/>
        </w:rPr>
        <w:t xml:space="preserve">kareli a </w:t>
      </w:r>
      <w:r>
        <w:rPr>
          <w:rStyle w:val="Hyperlink"/>
          <w:lang w:val="ru-RU"/>
        </w:rPr>
        <w:t xml:space="preserve">. </w:t>
      </w:r>
      <w:r>
        <w:rPr>
          <w:rStyle w:val="Hyperlink"/>
        </w:rPr>
        <w:t>ru</w:t>
      </w:r>
      <w:r>
        <w:rPr>
          <w:rStyle w:val="Hyperlink"/>
          <w:lang w:val="en-US"/>
          <w:w w:val="100"/>
          <w:position w:val="0"/>
        </w:rPr>
        <w:t>)</w:t>
      </w:r>
      <w:r>
        <w:fldChar w:fldCharType="end"/>
      </w:r>
    </w:p>
    <w:p>
      <w:pPr>
        <w:pStyle w:val="Style11"/>
        <w:framePr w:w="15346" w:h="2718" w:hRule="exact" w:wrap="none" w:vAnchor="page" w:hAnchor="page" w:x="747" w:y="742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ежедневно с 1 по 20 августа до 17 часов</w:t>
      </w:r>
      <w:r>
        <w:rPr>
          <w:rStyle w:val="CharStyle24"/>
        </w:rPr>
        <w:t>)</w:t>
      </w:r>
    </w:p>
    <w:tbl>
      <w:tblPr>
        <w:tblOverlap w:val="never"/>
        <w:tblLayout w:type="fixed"/>
        <w:jc w:val="left"/>
      </w:tblPr>
      <w:tblGrid>
        <w:gridCol w:w="3355"/>
        <w:gridCol w:w="1579"/>
        <w:gridCol w:w="1541"/>
        <w:gridCol w:w="974"/>
        <w:gridCol w:w="686"/>
        <w:gridCol w:w="1133"/>
        <w:gridCol w:w="734"/>
        <w:gridCol w:w="912"/>
        <w:gridCol w:w="667"/>
        <w:gridCol w:w="974"/>
        <w:gridCol w:w="686"/>
        <w:gridCol w:w="1022"/>
        <w:gridCol w:w="797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Тип образовательного</w:t>
              <w:br/>
              <w:t>учреждения</w:t>
              <w:br/>
              <w:t>( далее-ОУ)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Общее кол-</w:t>
              <w:br/>
              <w:t>во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образователь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ных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учреждений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Из них</w:t>
              <w:br/>
              <w:t>предъявлено</w:t>
              <w:br/>
              <w:t>к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приемке**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Не принято ОУ по линии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Принято ОУ по линии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Г оспожнадзо</w:t>
              <w:br/>
              <w:t>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26"/>
              </w:rPr>
              <w:t>Роспотребнадзо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26"/>
              </w:rPr>
              <w:t>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20" w:right="0" w:firstLine="0"/>
            </w:pPr>
            <w:r>
              <w:rPr>
                <w:rStyle w:val="CharStyle26"/>
              </w:rPr>
              <w:t>По иным</w:t>
              <w:br/>
              <w:t>причинам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Г оспожнадзо</w:t>
              <w:br/>
              <w:t>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26"/>
              </w:rPr>
              <w:t>Роспотребнадз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26"/>
              </w:rPr>
              <w:t>ора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62" w:h="6830" w:wrap="none" w:vAnchor="page" w:hAnchor="page" w:x="752" w:y="374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7"/>
                <w:lang w:val="ru-RU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6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26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26"/>
              </w:rPr>
              <w:t>Кол-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26"/>
              </w:rPr>
              <w:t>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26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26"/>
              </w:rPr>
              <w:t>%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Среднего профессионального</w:t>
              <w:br/>
              <w:t>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Начального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профессионального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Общеобразовательные школы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Школы-интернаты (иные</w:t>
              <w:br/>
              <w:t>коррекционные)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10" w:lineRule="exact"/>
              <w:ind w:left="0" w:right="0" w:firstLine="0"/>
            </w:pPr>
            <w:r>
              <w:rPr>
                <w:rStyle w:val="CharStyle26"/>
              </w:rPr>
              <w:t>Дошкольные</w:t>
            </w:r>
          </w:p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10" w:lineRule="exact"/>
              <w:ind w:left="0" w:right="0" w:firstLine="0"/>
            </w:pPr>
            <w:r>
              <w:rPr>
                <w:rStyle w:val="CharStyle26"/>
              </w:rPr>
              <w:t>образовательные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Для детей -сирот и детей,</w:t>
              <w:br/>
              <w:t>оставшихся без попечения</w:t>
              <w:br/>
              <w:t>родителей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Дополнительного</w:t>
              <w:br/>
              <w:t>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6"/>
              </w:rPr>
              <w:t>Иного типа образовательные</w:t>
              <w:br/>
              <w:t>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062" w:h="6830" w:wrap="none" w:vAnchor="page" w:hAnchor="page" w:x="752" w:y="37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062" w:h="6830" w:wrap="none" w:vAnchor="page" w:hAnchor="page" w:x="752" w:y="374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="12989" w:h="666" w:hRule="exact" w:wrap="none" w:vAnchor="page" w:hAnchor="page" w:x="1174" w:y="1075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*Общее количество ОУ должно соответствовать количеству ОУ, указанных в таблице №1 доклада о готовности к новому учебному году.</w:t>
        <w:br/>
        <w:t>** указывается количество ОУ нарастающим итогом, предъявленных к приемке на день представления сведений.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7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9">
    <w:name w:val="Основной текст + Полужирный,Интервал 0 pt"/>
    <w:basedOn w:val="CharStyle8"/>
    <w:rPr>
      <w:lang w:val="1024"/>
      <w:b/>
      <w:bCs/>
      <w:w w:val="100"/>
      <w:spacing w:val="7"/>
      <w:color w:val="000000"/>
      <w:position w:val="0"/>
    </w:rPr>
  </w:style>
  <w:style w:type="character" w:customStyle="1" w:styleId="CharStyle10">
    <w:name w:val="Основной текст"/>
    <w:basedOn w:val="CharStyle8"/>
    <w:rPr>
      <w:lang w:val="ru-RU"/>
      <w:u w:val="single"/>
      <w:w w:val="10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3">
    <w:name w:val="Основной текст (4) + 9 pt,Полужирный,Интервал 0 pt"/>
    <w:basedOn w:val="CharStyle12"/>
    <w:rPr>
      <w:lang w:val="ru-RU"/>
      <w:b/>
      <w:bCs/>
      <w:sz w:val="18"/>
      <w:szCs w:val="18"/>
      <w:w w:val="100"/>
      <w:spacing w:val="-1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"/>
    </w:rPr>
  </w:style>
  <w:style w:type="character" w:customStyle="1" w:styleId="CharStyle17">
    <w:name w:val="Основной текст (6)_"/>
    <w:basedOn w:val="DefaultParagraphFont"/>
    <w:link w:val="Style1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9">
    <w:name w:val="Колонтитул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20">
    <w:name w:val="Основной текст (6) + 9 pt,Интервал 0 pt"/>
    <w:basedOn w:val="CharStyle17"/>
    <w:rPr>
      <w:lang w:val="ru-RU"/>
      <w:sz w:val="18"/>
      <w:szCs w:val="18"/>
      <w:w w:val="100"/>
      <w:spacing w:val="-1"/>
      <w:color w:val="000000"/>
      <w:position w:val="0"/>
    </w:rPr>
  </w:style>
  <w:style w:type="character" w:customStyle="1" w:styleId="CharStyle22">
    <w:name w:val="Основной текст (7)_"/>
    <w:basedOn w:val="DefaultParagraphFont"/>
    <w:link w:val="Style21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23">
    <w:name w:val="Основной текст (3) + Не курсив,Интервал 0 pt"/>
    <w:basedOn w:val="CharStyle6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24">
    <w:name w:val="Основной текст (4) + 12,5 pt,Интервал 0 pt"/>
    <w:basedOn w:val="CharStyle12"/>
    <w:rPr>
      <w:lang w:val="ru-RU"/>
      <w:sz w:val="25"/>
      <w:szCs w:val="25"/>
      <w:w w:val="100"/>
      <w:spacing w:val="1"/>
      <w:color w:val="000000"/>
      <w:position w:val="0"/>
    </w:rPr>
  </w:style>
  <w:style w:type="character" w:customStyle="1" w:styleId="CharStyle25">
    <w:name w:val="Основной текст (4)"/>
    <w:basedOn w:val="CharStyle12"/>
    <w:rPr>
      <w:lang w:val="en-US"/>
      <w:u w:val="single"/>
      <w:w w:val="100"/>
      <w:color w:val="000000"/>
      <w:position w:val="0"/>
    </w:rPr>
  </w:style>
  <w:style w:type="character" w:customStyle="1" w:styleId="CharStyle26">
    <w:name w:val="Основной текст + 10,5 pt,Интервал 0 pt"/>
    <w:basedOn w:val="CharStyle8"/>
    <w:rPr>
      <w:lang w:val="ru-RU"/>
      <w:sz w:val="21"/>
      <w:szCs w:val="21"/>
      <w:w w:val="100"/>
      <w:spacing w:val="3"/>
      <w:color w:val="000000"/>
      <w:position w:val="0"/>
    </w:rPr>
  </w:style>
  <w:style w:type="character" w:customStyle="1" w:styleId="CharStyle27">
    <w:name w:val="Основной текст + Book Antiqua,10 pt,Полужирный,Курсив,Интервал 0 pt"/>
    <w:basedOn w:val="CharStyle8"/>
    <w:rPr>
      <w:lang w:val="1024"/>
      <w:b/>
      <w:bCs/>
      <w:i/>
      <w:iCs/>
      <w:sz w:val="20"/>
      <w:szCs w:val="20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9">
    <w:name w:val="Подпись к таблице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before="180" w:line="595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7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595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line="595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center"/>
      <w:spacing w:line="54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jc w:val="both"/>
      <w:spacing w:after="660" w:line="542" w:lineRule="exact"/>
      <w:ind w:hanging="48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jc w:val="both"/>
      <w:spacing w:before="1320" w:after="600"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jc w:val="both"/>
      <w:spacing w:line="302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      </dc:title>
  <dc:subject/>
  <dc:creator>Лена</dc:creator>
  <cp:keywords/>
</cp:coreProperties>
</file>