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КАРЕЛИЯ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апреля 2014 г. N 86-П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проведения конкурсного отбора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проектов городских и сельских поселений в Республике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Карелия для получения субсидии на выравнивание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обеспеченности муниципальных образований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расходных обязательств, связанных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оказанием муниципальных услуг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поддержки местных инициатив граждан, проживающих в городских и сельских поселениях в Республике Карелия, Правительство Республики Карелия постановляет: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конкурсного отбора проектов городских и сельских поселений в Республике Карелия для получения субсидии на выравнивание обеспеченности муниципальных образований по реализации расходных обязательств, связанных с оказанием муниципальных услуг.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Карелия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апреля 2014 года N 86-П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конкурсного отбора проектов городских и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сельских поселений в Республике Карелия для получения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субсидии на выравнивание обеспеченности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образований по реализации расходных обязательств,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оказанием муниципальных услуг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правила проведения конкурсного отбора проектов городских и сельских поселений в Республике Карелия для предоставления субсидии на выравнивание обеспеченности муниципальных образований по реализации расходных обязательств, связанных с оказанием муниципальных услуг (далее - проект, субсидия, конкурс).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конкурсе участвуют проекты городских и сельских поселений (далее - муниципальные образования), направленные на решение вопросов местного значения, реализация которых будет осуществлена в текущем году.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Организатором конкурса является Государственный комитет Республики Карелия по взаимодействию с органами местного самоуправления (далее - организатор конкурса).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Главным распорядителем средств субсидии является Министерство финансов Республики Карелия.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Объем предоставляемой из бюджета Республики Карелия субсидии для реализации </w:t>
      </w:r>
      <w:proofErr w:type="gramStart"/>
      <w:r>
        <w:rPr>
          <w:rFonts w:ascii="Calibri" w:hAnsi="Calibri" w:cs="Calibri"/>
        </w:rPr>
        <w:t>одного проекта не может</w:t>
      </w:r>
      <w:proofErr w:type="gramEnd"/>
      <w:r>
        <w:rPr>
          <w:rFonts w:ascii="Calibri" w:hAnsi="Calibri" w:cs="Calibri"/>
        </w:rPr>
        <w:t xml:space="preserve"> превышать 500 тысяч рублей и не может быть более 75 процентов стоимости проекта городского поселения и более 85 процентов стоимости проекта сельского </w:t>
      </w:r>
      <w:r>
        <w:rPr>
          <w:rFonts w:ascii="Calibri" w:hAnsi="Calibri" w:cs="Calibri"/>
        </w:rPr>
        <w:lastRenderedPageBreak/>
        <w:t>поселения.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конкурсе принимают участие проекты, реализация которых осуществляется муниципальным образованием на условиях софинансирования за счет средств местных бюджетов, а также безвозмездных поступлений от физических лиц, и отвечающие следующим требованиям: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софинансирования проектов за счет средств бюджетов муниципальных образований: для городских поселений - не менее 20 процентов от стоимости проекта, для сельских - не менее 10 процентов;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привлечение безвозмездных поступлений в бюджеты муниципальных образований от физических лиц в размере не менее 5 процентов от стоимости проекта.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Проведение конкурса осуществляется конкурсной комиссией, положение о которой утверждается организатором конкурса.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Состав конкурсной комиссии утверждается распоряжением Правительства Республики Карелия.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участия в конкурсе муниципальное образование в срок до 8 мая текущего года подает на бумажном носителе организатору конкурса следующие документы: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заявка по форме, утверждаемой организатором конкурса;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выписка из решения о бюджете (росписи) муниципального образования, подтверждающая включение в местный бюджет средств на софинансирование проекта;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протокол собрания граждан, проживающих на территории муниципального образования, в котором планируется реализация проекта;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подтверждающих право муниципальной собственности или иное законное право муниципального образования на объект, предусмотренный проектом и (или) земельный участок, предназначенный для реализации проекта;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утвержденная локальная смета (сводный сметный расчет) на работы (услуги) в рамках проекта;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иные документы, </w:t>
      </w:r>
      <w:proofErr w:type="gramStart"/>
      <w:r>
        <w:rPr>
          <w:rFonts w:ascii="Calibri" w:hAnsi="Calibri" w:cs="Calibri"/>
        </w:rPr>
        <w:t>необходимые</w:t>
      </w:r>
      <w:proofErr w:type="gramEnd"/>
      <w:r>
        <w:rPr>
          <w:rFonts w:ascii="Calibri" w:hAnsi="Calibri" w:cs="Calibri"/>
        </w:rPr>
        <w:t xml:space="preserve"> в том числе для подтверждения достоверности представленных сведений и наиболее полного описания проекта;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опись представленных документов.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Муниципальное образование в текущем году может представить на конкурс не более одного проекта.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Проекты регистрируются в день поступления в журнале регистрации проектов с присвоением номера и указанием даты, а также времени поступления проекта.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Организатор конкурса в течение семи календарных дней со дня регистрации проектов осуществляет проверку их соответствия требованиям настоящего Порядка.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несоответствия проекта требованиям настоящего Порядка организатор конкурса в течение двух календарных дней со дня выявления такого несоответствия информирует муниципальное образование о необходимости его доработки, которая должна быть осуществлена в течение трех календарных дней.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Проекты, соответствующие требованиям настоящего Порядка, направляются организатором конкурса в конкурсную комиссию не позднее 20 мая текущего года.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Проекты, не соответствующие установленным настоящим Порядком требованиям, к конкурсу не допускаются.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Муниципальное образование не менее чем за пять календарных дней до даты проведения конкурса имеет право отозвать проект и отказаться от участия в конкурсе, сообщив об этом письменно организатору конкурса.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Организатор конкурса проводит заседания конкурсной комиссии в срок не позднее 23 мая текущего года.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Рассмотрение и оценка проектов осуществляется в соответствии с критериями, утвержденными организатором конкурса, по балльной шкале.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Итоговый балл проекта равняется сумме баллов по каждому критерию оценки, умноженных на вес соответствующего критерия.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Среди муниципальных образований, входящих в состав каждого муниципального района, определяется один проект-победитель.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20. В случае, когда проекты муниципальных образований, входящих в состав одного муниципального района, в процессе конкурса набирают равное количество баллов, проект-победитель конкурса определяется решением конкурсной комиссии.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Организатор конкурса в течение трех рабочих дней со дня проведения конкурса направляет в Министерство финансов Республики Карелия протокол решения конкурсной комиссии об итогах конкурса с перечнем проектов-победителей.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Министерство финансов Республики Карелия в течение трех рабочих дней со дня поступления протокола решения конкурсной комиссии готовит и вносит на рассмотрение Правительства Республики Карелия проект постановления Правительства Республики Карелия о распределении субсидии.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Проекты, представленные для участия в конкурсе, муниципальным образованиям не возвращаются.</w:t>
      </w: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9E9" w:rsidRDefault="00EB5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9E9" w:rsidRDefault="00EB59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3B49" w:rsidRDefault="00CB3B49"/>
    <w:sectPr w:rsidR="00CB3B49" w:rsidSect="0006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9E9"/>
    <w:rsid w:val="001C51BB"/>
    <w:rsid w:val="00A81FCB"/>
    <w:rsid w:val="00C724A3"/>
    <w:rsid w:val="00CB3B49"/>
    <w:rsid w:val="00EB59E9"/>
    <w:rsid w:val="00F8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5630</Characters>
  <Application>Microsoft Office Word</Application>
  <DocSecurity>0</DocSecurity>
  <Lines>46</Lines>
  <Paragraphs>13</Paragraphs>
  <ScaleCrop>false</ScaleCrop>
  <Company>agrk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usynina</dc:creator>
  <cp:keywords/>
  <dc:description/>
  <cp:lastModifiedBy>Кошкина</cp:lastModifiedBy>
  <cp:revision>2</cp:revision>
  <dcterms:created xsi:type="dcterms:W3CDTF">2014-05-13T08:11:00Z</dcterms:created>
  <dcterms:modified xsi:type="dcterms:W3CDTF">2014-05-13T08:11:00Z</dcterms:modified>
</cp:coreProperties>
</file>