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B74BD6">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CC57D6" w:rsidRDefault="00CC57D6"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307849">
        <w:t xml:space="preserve">от </w:t>
      </w:r>
      <w:r w:rsidR="00ED6C2A">
        <w:t xml:space="preserve"> </w:t>
      </w:r>
      <w:r w:rsidR="00B74BD6">
        <w:t>20 июня 2014 года № 197-П</w:t>
      </w:r>
    </w:p>
    <w:p w:rsidR="00307849" w:rsidRDefault="00307849" w:rsidP="008573B7">
      <w:pPr>
        <w:spacing w:before="240"/>
        <w:ind w:left="-142"/>
        <w:jc w:val="center"/>
      </w:pPr>
      <w:r>
        <w:t>г.</w:t>
      </w:r>
      <w:r w:rsidR="00E4256C">
        <w:t xml:space="preserve"> </w:t>
      </w:r>
      <w:r>
        <w:t xml:space="preserve">Петрозаводск </w:t>
      </w:r>
    </w:p>
    <w:p w:rsidR="007705AD" w:rsidRDefault="007705AD" w:rsidP="007705AD">
      <w:pPr>
        <w:widowControl w:val="0"/>
        <w:autoSpaceDE w:val="0"/>
        <w:autoSpaceDN w:val="0"/>
        <w:adjustRightInd w:val="0"/>
        <w:jc w:val="center"/>
        <w:rPr>
          <w:b/>
          <w:bCs/>
          <w:sz w:val="27"/>
          <w:szCs w:val="27"/>
        </w:rPr>
      </w:pPr>
    </w:p>
    <w:p w:rsidR="00764D0A" w:rsidRPr="00173DBE" w:rsidRDefault="00764D0A" w:rsidP="007705AD">
      <w:pPr>
        <w:widowControl w:val="0"/>
        <w:autoSpaceDE w:val="0"/>
        <w:autoSpaceDN w:val="0"/>
        <w:adjustRightInd w:val="0"/>
        <w:jc w:val="center"/>
        <w:rPr>
          <w:b/>
          <w:bCs/>
          <w:szCs w:val="28"/>
        </w:rPr>
      </w:pPr>
      <w:r w:rsidRPr="00173DBE">
        <w:rPr>
          <w:b/>
          <w:bCs/>
          <w:szCs w:val="28"/>
        </w:rPr>
        <w:t xml:space="preserve">Об утверждении государственной программы Республики Карелия «Развитие транспортной системы в Республике Карелия </w:t>
      </w:r>
    </w:p>
    <w:p w:rsidR="00764D0A" w:rsidRPr="00173DBE" w:rsidRDefault="00764D0A" w:rsidP="007705AD">
      <w:pPr>
        <w:widowControl w:val="0"/>
        <w:autoSpaceDE w:val="0"/>
        <w:autoSpaceDN w:val="0"/>
        <w:adjustRightInd w:val="0"/>
        <w:jc w:val="center"/>
        <w:rPr>
          <w:b/>
          <w:bCs/>
          <w:szCs w:val="28"/>
        </w:rPr>
      </w:pPr>
      <w:r w:rsidRPr="00173DBE">
        <w:rPr>
          <w:b/>
          <w:bCs/>
          <w:szCs w:val="28"/>
        </w:rPr>
        <w:t>на 2014-2020 годы»</w:t>
      </w:r>
    </w:p>
    <w:p w:rsidR="007979F6" w:rsidRPr="00173DBE" w:rsidRDefault="007979F6" w:rsidP="007705AD">
      <w:pPr>
        <w:widowControl w:val="0"/>
        <w:autoSpaceDE w:val="0"/>
        <w:autoSpaceDN w:val="0"/>
        <w:adjustRightInd w:val="0"/>
        <w:jc w:val="center"/>
        <w:rPr>
          <w:b/>
          <w:bCs/>
          <w:szCs w:val="28"/>
        </w:rPr>
      </w:pPr>
    </w:p>
    <w:p w:rsidR="007979F6" w:rsidRPr="00173DBE" w:rsidRDefault="007979F6" w:rsidP="007705AD">
      <w:pPr>
        <w:widowControl w:val="0"/>
        <w:autoSpaceDE w:val="0"/>
        <w:autoSpaceDN w:val="0"/>
        <w:adjustRightInd w:val="0"/>
        <w:jc w:val="center"/>
        <w:rPr>
          <w:b/>
          <w:bCs/>
          <w:szCs w:val="28"/>
        </w:rPr>
      </w:pPr>
    </w:p>
    <w:p w:rsidR="00610B10" w:rsidRPr="00173DBE" w:rsidRDefault="00173DBE" w:rsidP="00173DBE">
      <w:pPr>
        <w:autoSpaceDE w:val="0"/>
        <w:autoSpaceDN w:val="0"/>
        <w:adjustRightInd w:val="0"/>
        <w:ind w:firstLine="709"/>
        <w:jc w:val="both"/>
        <w:rPr>
          <w:b/>
          <w:szCs w:val="28"/>
        </w:rPr>
      </w:pPr>
      <w:r w:rsidRPr="00173DBE">
        <w:rPr>
          <w:szCs w:val="28"/>
        </w:rPr>
        <w:t xml:space="preserve">С целью реализации Стратегии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sidRPr="00173DBE">
        <w:rPr>
          <w:szCs w:val="28"/>
        </w:rPr>
        <w:br/>
        <w:t>№ 1755-</w:t>
      </w:r>
      <w:r w:rsidRPr="00173DBE">
        <w:rPr>
          <w:szCs w:val="28"/>
          <w:lang w:val="en-US"/>
        </w:rPr>
        <w:t>IV</w:t>
      </w:r>
      <w:r w:rsidRPr="00173DBE">
        <w:rPr>
          <w:szCs w:val="28"/>
        </w:rPr>
        <w:t xml:space="preserve">  ЗС, в соответствии с перечнем государственных программ Республики Карелия, утвержденным распоряжением Правительства Республики Карелия от 26 сентября 2012 года № 574р-П, Правительство Республики Карелия </w:t>
      </w:r>
      <w:r w:rsidRPr="00173DBE">
        <w:rPr>
          <w:b/>
          <w:szCs w:val="28"/>
        </w:rPr>
        <w:t>п о с т а н о в л я е т:</w:t>
      </w:r>
    </w:p>
    <w:p w:rsidR="00173DBE" w:rsidRPr="00173DBE" w:rsidRDefault="00173DBE" w:rsidP="00173DBE">
      <w:pPr>
        <w:widowControl w:val="0"/>
        <w:autoSpaceDE w:val="0"/>
        <w:autoSpaceDN w:val="0"/>
        <w:adjustRightInd w:val="0"/>
        <w:ind w:firstLine="709"/>
        <w:jc w:val="both"/>
        <w:rPr>
          <w:bCs/>
          <w:szCs w:val="28"/>
        </w:rPr>
      </w:pPr>
      <w:r w:rsidRPr="00173DBE">
        <w:rPr>
          <w:szCs w:val="28"/>
        </w:rPr>
        <w:t xml:space="preserve">1. Утвердить прилагаемую государственную программу </w:t>
      </w:r>
      <w:r w:rsidRPr="00173DBE">
        <w:rPr>
          <w:bCs/>
          <w:szCs w:val="28"/>
        </w:rPr>
        <w:t xml:space="preserve">Республики Карелия «Развитие транспортной системы в Республике Карелия на </w:t>
      </w:r>
      <w:r w:rsidRPr="00173DBE">
        <w:rPr>
          <w:bCs/>
          <w:szCs w:val="28"/>
        </w:rPr>
        <w:br/>
        <w:t>2014-2020 годы» (далее – государственная программа).</w:t>
      </w:r>
    </w:p>
    <w:p w:rsidR="00173DBE" w:rsidRPr="00173DBE" w:rsidRDefault="00173DBE" w:rsidP="00173DBE">
      <w:pPr>
        <w:widowControl w:val="0"/>
        <w:autoSpaceDE w:val="0"/>
        <w:autoSpaceDN w:val="0"/>
        <w:adjustRightInd w:val="0"/>
        <w:ind w:firstLine="709"/>
        <w:jc w:val="both"/>
        <w:rPr>
          <w:bCs/>
          <w:szCs w:val="28"/>
        </w:rPr>
      </w:pPr>
      <w:r w:rsidRPr="00173DBE">
        <w:rPr>
          <w:bCs/>
          <w:szCs w:val="28"/>
        </w:rPr>
        <w:t>2. Рекомендовать органам местного самоуправления Республики Карелия принять участие в реализации мероприятий государственной программы в пределах полномочий.</w:t>
      </w:r>
    </w:p>
    <w:p w:rsidR="00173DBE" w:rsidRPr="00173DBE" w:rsidRDefault="00173DBE" w:rsidP="000C4274">
      <w:pPr>
        <w:autoSpaceDE w:val="0"/>
        <w:autoSpaceDN w:val="0"/>
        <w:adjustRightInd w:val="0"/>
        <w:ind w:firstLine="709"/>
        <w:jc w:val="both"/>
        <w:rPr>
          <w:sz w:val="27"/>
          <w:szCs w:val="27"/>
        </w:rPr>
      </w:pPr>
    </w:p>
    <w:p w:rsidR="00173DBE" w:rsidRDefault="00173DBE" w:rsidP="000C4274">
      <w:pPr>
        <w:autoSpaceDE w:val="0"/>
        <w:autoSpaceDN w:val="0"/>
        <w:adjustRightInd w:val="0"/>
        <w:ind w:firstLine="709"/>
        <w:jc w:val="both"/>
        <w:rPr>
          <w:sz w:val="27"/>
          <w:szCs w:val="27"/>
        </w:rPr>
      </w:pPr>
    </w:p>
    <w:p w:rsidR="00173DBE" w:rsidRDefault="00173DBE" w:rsidP="000C4274">
      <w:pPr>
        <w:autoSpaceDE w:val="0"/>
        <w:autoSpaceDN w:val="0"/>
        <w:adjustRightInd w:val="0"/>
        <w:ind w:firstLine="709"/>
        <w:jc w:val="both"/>
        <w:rPr>
          <w:sz w:val="27"/>
          <w:szCs w:val="27"/>
        </w:rPr>
      </w:pPr>
    </w:p>
    <w:p w:rsidR="00173DBE" w:rsidRPr="000D32E1" w:rsidRDefault="00173DBE" w:rsidP="000C4274">
      <w:pPr>
        <w:autoSpaceDE w:val="0"/>
        <w:autoSpaceDN w:val="0"/>
        <w:adjustRightInd w:val="0"/>
        <w:ind w:firstLine="709"/>
        <w:jc w:val="both"/>
        <w:rPr>
          <w:sz w:val="27"/>
          <w:szCs w:val="27"/>
        </w:rPr>
      </w:pPr>
    </w:p>
    <w:p w:rsidR="007979F6" w:rsidRDefault="007979F6" w:rsidP="007979F6">
      <w:pPr>
        <w:rPr>
          <w:szCs w:val="28"/>
        </w:rPr>
      </w:pPr>
      <w:r>
        <w:rPr>
          <w:szCs w:val="28"/>
        </w:rPr>
        <w:t xml:space="preserve">           Глава </w:t>
      </w:r>
    </w:p>
    <w:p w:rsidR="007979F6" w:rsidRDefault="007979F6" w:rsidP="007979F6">
      <w:pPr>
        <w:rPr>
          <w:szCs w:val="28"/>
        </w:rPr>
      </w:pPr>
      <w:r>
        <w:rPr>
          <w:szCs w:val="28"/>
        </w:rPr>
        <w:t>Республики  Карелия                                                            А.П. Худилайнен</w:t>
      </w:r>
    </w:p>
    <w:p w:rsidR="007979F6" w:rsidRDefault="007979F6" w:rsidP="007979F6">
      <w:pPr>
        <w:ind w:left="-142"/>
        <w:rPr>
          <w:sz w:val="27"/>
          <w:szCs w:val="27"/>
        </w:rPr>
      </w:pPr>
    </w:p>
    <w:p w:rsidR="00610B10" w:rsidRDefault="00610B10" w:rsidP="000F4138">
      <w:pPr>
        <w:ind w:left="-142" w:firstLine="567"/>
        <w:jc w:val="both"/>
        <w:rPr>
          <w:sz w:val="27"/>
          <w:szCs w:val="27"/>
        </w:rPr>
      </w:pPr>
    </w:p>
    <w:p w:rsidR="00764D0A" w:rsidRDefault="00764D0A" w:rsidP="000F4138">
      <w:pPr>
        <w:ind w:left="-142" w:firstLine="567"/>
        <w:jc w:val="both"/>
        <w:rPr>
          <w:sz w:val="27"/>
          <w:szCs w:val="27"/>
        </w:rPr>
      </w:pPr>
    </w:p>
    <w:p w:rsidR="00173DBE" w:rsidRDefault="00173DBE" w:rsidP="000F4138">
      <w:pPr>
        <w:ind w:left="-142" w:firstLine="567"/>
        <w:jc w:val="both"/>
        <w:rPr>
          <w:sz w:val="27"/>
          <w:szCs w:val="27"/>
        </w:rPr>
      </w:pPr>
    </w:p>
    <w:p w:rsidR="00173DBE" w:rsidRDefault="00173DBE" w:rsidP="000F4138">
      <w:pPr>
        <w:ind w:left="-142" w:firstLine="567"/>
        <w:jc w:val="both"/>
        <w:rPr>
          <w:sz w:val="27"/>
          <w:szCs w:val="27"/>
        </w:rPr>
      </w:pPr>
    </w:p>
    <w:p w:rsidR="00173DBE" w:rsidRPr="00B52489" w:rsidRDefault="00173DBE" w:rsidP="00BE22E3">
      <w:pPr>
        <w:autoSpaceDE w:val="0"/>
        <w:autoSpaceDN w:val="0"/>
        <w:adjustRightInd w:val="0"/>
        <w:ind w:firstLine="5103"/>
        <w:outlineLvl w:val="1"/>
      </w:pPr>
      <w:r w:rsidRPr="00B52489">
        <w:t>Утверждена</w:t>
      </w:r>
    </w:p>
    <w:p w:rsidR="00173DBE" w:rsidRDefault="00173DBE" w:rsidP="00BE22E3">
      <w:pPr>
        <w:autoSpaceDE w:val="0"/>
        <w:autoSpaceDN w:val="0"/>
        <w:adjustRightInd w:val="0"/>
        <w:ind w:firstLine="5103"/>
        <w:outlineLvl w:val="1"/>
      </w:pPr>
      <w:r>
        <w:t xml:space="preserve">постановлением Правительства </w:t>
      </w:r>
    </w:p>
    <w:p w:rsidR="00173DBE" w:rsidRDefault="00173DBE" w:rsidP="00BE22E3">
      <w:pPr>
        <w:autoSpaceDE w:val="0"/>
        <w:autoSpaceDN w:val="0"/>
        <w:adjustRightInd w:val="0"/>
        <w:ind w:firstLine="5103"/>
        <w:outlineLvl w:val="1"/>
      </w:pPr>
      <w:r>
        <w:t xml:space="preserve">Республики Карелия </w:t>
      </w:r>
    </w:p>
    <w:p w:rsidR="00173DBE" w:rsidRPr="00B52489" w:rsidRDefault="00173DBE" w:rsidP="00BE22E3">
      <w:pPr>
        <w:autoSpaceDE w:val="0"/>
        <w:autoSpaceDN w:val="0"/>
        <w:adjustRightInd w:val="0"/>
        <w:ind w:firstLine="5103"/>
        <w:outlineLvl w:val="1"/>
      </w:pPr>
      <w:r>
        <w:t xml:space="preserve">от </w:t>
      </w:r>
      <w:r w:rsidR="00B74BD6">
        <w:t>20 июня 2014 года № 197-П</w:t>
      </w:r>
      <w:bookmarkStart w:id="0" w:name="_GoBack"/>
      <w:bookmarkEnd w:id="0"/>
    </w:p>
    <w:p w:rsidR="00173DBE" w:rsidRPr="00B52489" w:rsidRDefault="00173DBE" w:rsidP="00173DBE">
      <w:pPr>
        <w:autoSpaceDE w:val="0"/>
        <w:autoSpaceDN w:val="0"/>
        <w:adjustRightInd w:val="0"/>
        <w:ind w:firstLine="5580"/>
        <w:outlineLvl w:val="1"/>
      </w:pPr>
    </w:p>
    <w:p w:rsidR="00173DBE" w:rsidRDefault="00173DBE" w:rsidP="00173DBE">
      <w:pPr>
        <w:autoSpaceDE w:val="0"/>
        <w:autoSpaceDN w:val="0"/>
        <w:adjustRightInd w:val="0"/>
        <w:jc w:val="center"/>
        <w:outlineLvl w:val="1"/>
        <w:rPr>
          <w:b/>
          <w:bCs/>
        </w:rPr>
      </w:pPr>
    </w:p>
    <w:p w:rsidR="00173DBE" w:rsidRPr="00413AB6" w:rsidRDefault="00173DBE" w:rsidP="00173DBE">
      <w:pPr>
        <w:autoSpaceDE w:val="0"/>
        <w:autoSpaceDN w:val="0"/>
        <w:adjustRightInd w:val="0"/>
        <w:jc w:val="center"/>
        <w:outlineLvl w:val="1"/>
        <w:rPr>
          <w:b/>
          <w:bCs/>
        </w:rPr>
      </w:pPr>
      <w:r w:rsidRPr="00413AB6">
        <w:rPr>
          <w:b/>
          <w:bCs/>
        </w:rPr>
        <w:t>Государственная программа Республики Карелия</w:t>
      </w:r>
    </w:p>
    <w:p w:rsidR="00BE22E3" w:rsidRDefault="00173DBE" w:rsidP="00173DBE">
      <w:pPr>
        <w:autoSpaceDE w:val="0"/>
        <w:autoSpaceDN w:val="0"/>
        <w:adjustRightInd w:val="0"/>
        <w:jc w:val="center"/>
        <w:outlineLvl w:val="1"/>
        <w:rPr>
          <w:b/>
          <w:bCs/>
        </w:rPr>
      </w:pPr>
      <w:r w:rsidRPr="00413AB6">
        <w:rPr>
          <w:b/>
          <w:bCs/>
        </w:rPr>
        <w:t>«Развитие транспортной системы в Республике Карелия</w:t>
      </w:r>
      <w:r w:rsidR="00BE22E3">
        <w:rPr>
          <w:b/>
          <w:bCs/>
        </w:rPr>
        <w:t xml:space="preserve"> </w:t>
      </w:r>
    </w:p>
    <w:p w:rsidR="00173DBE" w:rsidRPr="00413AB6" w:rsidRDefault="00BE22E3" w:rsidP="00173DBE">
      <w:pPr>
        <w:autoSpaceDE w:val="0"/>
        <w:autoSpaceDN w:val="0"/>
        <w:adjustRightInd w:val="0"/>
        <w:jc w:val="center"/>
        <w:outlineLvl w:val="1"/>
        <w:rPr>
          <w:b/>
          <w:bCs/>
        </w:rPr>
      </w:pPr>
      <w:r>
        <w:rPr>
          <w:b/>
          <w:bCs/>
        </w:rPr>
        <w:t>на 2014-2020 годы</w:t>
      </w:r>
      <w:r w:rsidR="00173DBE" w:rsidRPr="00413AB6">
        <w:rPr>
          <w:b/>
          <w:bCs/>
        </w:rPr>
        <w:t>»</w:t>
      </w:r>
    </w:p>
    <w:p w:rsidR="00173DBE" w:rsidRPr="00613E0B" w:rsidRDefault="00173DBE" w:rsidP="00173DBE">
      <w:pPr>
        <w:autoSpaceDE w:val="0"/>
        <w:autoSpaceDN w:val="0"/>
        <w:adjustRightInd w:val="0"/>
        <w:jc w:val="center"/>
        <w:outlineLvl w:val="1"/>
        <w:rPr>
          <w:b/>
          <w:bCs/>
        </w:rPr>
      </w:pPr>
    </w:p>
    <w:p w:rsidR="00173DBE" w:rsidRDefault="00173DBE" w:rsidP="00173DBE">
      <w:pPr>
        <w:autoSpaceDE w:val="0"/>
        <w:autoSpaceDN w:val="0"/>
        <w:adjustRightInd w:val="0"/>
        <w:outlineLvl w:val="1"/>
      </w:pPr>
    </w:p>
    <w:p w:rsidR="00173DBE" w:rsidRPr="00C0145E" w:rsidRDefault="00173DBE" w:rsidP="00173DBE">
      <w:pPr>
        <w:autoSpaceDE w:val="0"/>
        <w:autoSpaceDN w:val="0"/>
        <w:adjustRightInd w:val="0"/>
        <w:jc w:val="center"/>
        <w:outlineLvl w:val="1"/>
      </w:pPr>
      <w:r w:rsidRPr="00C0145E">
        <w:t>П</w:t>
      </w:r>
      <w:r>
        <w:t>аспорт</w:t>
      </w:r>
    </w:p>
    <w:p w:rsidR="00173DBE" w:rsidRPr="00C0145E" w:rsidRDefault="00173DBE" w:rsidP="00173DBE">
      <w:pPr>
        <w:autoSpaceDE w:val="0"/>
        <w:autoSpaceDN w:val="0"/>
        <w:adjustRightInd w:val="0"/>
        <w:jc w:val="center"/>
      </w:pPr>
      <w:r w:rsidRPr="00C0145E">
        <w:t>государственной программы</w:t>
      </w:r>
      <w:r>
        <w:t xml:space="preserve"> Республики Карелия</w:t>
      </w:r>
    </w:p>
    <w:p w:rsidR="00BE22E3" w:rsidRDefault="00173DBE" w:rsidP="00173DBE">
      <w:pPr>
        <w:autoSpaceDE w:val="0"/>
        <w:autoSpaceDN w:val="0"/>
        <w:adjustRightInd w:val="0"/>
        <w:jc w:val="center"/>
      </w:pPr>
      <w:r>
        <w:t>«</w:t>
      </w:r>
      <w:r w:rsidRPr="00C0145E">
        <w:t>Развитие транспортной системы в Республике Карелия</w:t>
      </w:r>
      <w:r w:rsidR="00BE22E3">
        <w:t xml:space="preserve"> </w:t>
      </w:r>
    </w:p>
    <w:p w:rsidR="00173DBE" w:rsidRPr="00281F4E" w:rsidRDefault="00BE22E3" w:rsidP="00173DBE">
      <w:pPr>
        <w:autoSpaceDE w:val="0"/>
        <w:autoSpaceDN w:val="0"/>
        <w:adjustRightInd w:val="0"/>
        <w:jc w:val="center"/>
      </w:pPr>
      <w:r>
        <w:t>на 2014-2020 годы</w:t>
      </w:r>
      <w:r w:rsidR="00173DBE">
        <w:t>»</w:t>
      </w:r>
      <w:r w:rsidR="00173DBE" w:rsidRPr="00C0145E">
        <w:rPr>
          <w:b/>
          <w:bCs/>
        </w:rPr>
        <w:t xml:space="preserve"> </w:t>
      </w:r>
    </w:p>
    <w:p w:rsidR="00173DBE" w:rsidRPr="00C0145E" w:rsidRDefault="00173DBE" w:rsidP="00173DBE">
      <w:pPr>
        <w:autoSpaceDE w:val="0"/>
        <w:autoSpaceDN w:val="0"/>
        <w:adjustRightInd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6496"/>
      </w:tblGrid>
      <w:tr w:rsidR="00173DBE" w:rsidRPr="00C0145E" w:rsidTr="008F0519">
        <w:tc>
          <w:tcPr>
            <w:tcW w:w="1848" w:type="pct"/>
            <w:tcBorders>
              <w:top w:val="single" w:sz="4" w:space="0" w:color="auto"/>
              <w:left w:val="single" w:sz="4" w:space="0" w:color="auto"/>
              <w:bottom w:val="single" w:sz="4" w:space="0" w:color="auto"/>
              <w:right w:val="single" w:sz="4" w:space="0" w:color="auto"/>
            </w:tcBorders>
          </w:tcPr>
          <w:p w:rsidR="00173DBE" w:rsidRDefault="00173DBE" w:rsidP="008F0519">
            <w:pPr>
              <w:jc w:val="both"/>
            </w:pPr>
            <w:r w:rsidRPr="00C0145E">
              <w:t xml:space="preserve">Ответственный исполнитель </w:t>
            </w:r>
          </w:p>
          <w:p w:rsidR="00173DBE" w:rsidRPr="00C0145E" w:rsidRDefault="00173DBE" w:rsidP="008F0519">
            <w:pPr>
              <w:jc w:val="both"/>
              <w:rPr>
                <w:b/>
                <w:bCs/>
              </w:rPr>
            </w:pPr>
            <w:r>
              <w:t>государственной п</w:t>
            </w:r>
            <w:r w:rsidRPr="00C0145E">
              <w:t xml:space="preserve">рограммы   </w:t>
            </w:r>
          </w:p>
        </w:tc>
        <w:tc>
          <w:tcPr>
            <w:tcW w:w="3152" w:type="pct"/>
            <w:tcBorders>
              <w:top w:val="single" w:sz="4" w:space="0" w:color="auto"/>
              <w:left w:val="single" w:sz="4" w:space="0" w:color="auto"/>
              <w:bottom w:val="single" w:sz="4" w:space="0" w:color="auto"/>
              <w:right w:val="single" w:sz="4" w:space="0" w:color="auto"/>
            </w:tcBorders>
          </w:tcPr>
          <w:p w:rsidR="00173DBE" w:rsidRPr="00C0145E" w:rsidRDefault="00173DBE" w:rsidP="008F0519">
            <w:pPr>
              <w:jc w:val="both"/>
            </w:pPr>
            <w:r>
              <w:t xml:space="preserve">Государственный комитет </w:t>
            </w:r>
            <w:r w:rsidRPr="00C0145E">
              <w:t>Республики Карелия</w:t>
            </w:r>
            <w:r>
              <w:t xml:space="preserve"> по транспорту</w:t>
            </w:r>
          </w:p>
        </w:tc>
      </w:tr>
      <w:tr w:rsidR="00173DBE" w:rsidRPr="00C0145E" w:rsidTr="008F0519">
        <w:tc>
          <w:tcPr>
            <w:tcW w:w="1848" w:type="pct"/>
            <w:tcBorders>
              <w:top w:val="single" w:sz="4" w:space="0" w:color="auto"/>
              <w:left w:val="single" w:sz="4" w:space="0" w:color="auto"/>
              <w:bottom w:val="single" w:sz="4" w:space="0" w:color="auto"/>
              <w:right w:val="single" w:sz="4" w:space="0" w:color="auto"/>
            </w:tcBorders>
          </w:tcPr>
          <w:p w:rsidR="00173DBE" w:rsidRPr="00C0145E" w:rsidRDefault="00173DBE" w:rsidP="008F0519">
            <w:pPr>
              <w:jc w:val="both"/>
            </w:pPr>
            <w:r w:rsidRPr="00C0145E">
              <w:t xml:space="preserve">Соисполнители </w:t>
            </w:r>
            <w:r>
              <w:t>государственной программы</w:t>
            </w:r>
          </w:p>
        </w:tc>
        <w:tc>
          <w:tcPr>
            <w:tcW w:w="3152" w:type="pct"/>
            <w:tcBorders>
              <w:top w:val="single" w:sz="4" w:space="0" w:color="auto"/>
              <w:left w:val="single" w:sz="4" w:space="0" w:color="auto"/>
              <w:bottom w:val="single" w:sz="4" w:space="0" w:color="auto"/>
              <w:right w:val="single" w:sz="4" w:space="0" w:color="auto"/>
            </w:tcBorders>
          </w:tcPr>
          <w:p w:rsidR="00173DBE" w:rsidRDefault="00173DBE" w:rsidP="008F0519">
            <w:pPr>
              <w:ind w:left="7"/>
              <w:jc w:val="both"/>
            </w:pPr>
            <w:r>
              <w:t>Министерство здравоохранения и социального развития Республики Карелия,</w:t>
            </w:r>
          </w:p>
          <w:p w:rsidR="00173DBE" w:rsidRDefault="00173DBE" w:rsidP="008F0519">
            <w:pPr>
              <w:ind w:left="7"/>
              <w:jc w:val="both"/>
            </w:pPr>
            <w:r>
              <w:t>Министерство образования Республики Карелия,</w:t>
            </w:r>
          </w:p>
          <w:p w:rsidR="00173DBE" w:rsidRPr="00C0145E" w:rsidRDefault="00173DBE" w:rsidP="008F0519">
            <w:pPr>
              <w:ind w:left="7"/>
              <w:jc w:val="both"/>
            </w:pPr>
            <w:r>
              <w:t xml:space="preserve">Государственный комитет </w:t>
            </w:r>
            <w:r w:rsidRPr="00C0145E">
              <w:t>Республики Карелия по обеспечению жизнедеятельности и безопасности населения</w:t>
            </w:r>
          </w:p>
        </w:tc>
      </w:tr>
      <w:tr w:rsidR="00173DBE" w:rsidRPr="00C0145E" w:rsidTr="008F0519">
        <w:tc>
          <w:tcPr>
            <w:tcW w:w="1848" w:type="pct"/>
            <w:tcBorders>
              <w:top w:val="single" w:sz="4" w:space="0" w:color="auto"/>
              <w:left w:val="single" w:sz="4" w:space="0" w:color="auto"/>
              <w:bottom w:val="single" w:sz="4" w:space="0" w:color="auto"/>
              <w:right w:val="single" w:sz="4" w:space="0" w:color="auto"/>
            </w:tcBorders>
          </w:tcPr>
          <w:p w:rsidR="00173DBE" w:rsidRPr="00C0145E" w:rsidRDefault="00173DBE" w:rsidP="008F0519">
            <w:pPr>
              <w:jc w:val="both"/>
            </w:pPr>
            <w:r>
              <w:t>Подпрограммы государственной программы</w:t>
            </w:r>
          </w:p>
        </w:tc>
        <w:tc>
          <w:tcPr>
            <w:tcW w:w="3152" w:type="pct"/>
            <w:tcBorders>
              <w:top w:val="single" w:sz="4" w:space="0" w:color="auto"/>
              <w:left w:val="single" w:sz="4" w:space="0" w:color="auto"/>
              <w:bottom w:val="single" w:sz="4" w:space="0" w:color="auto"/>
              <w:right w:val="single" w:sz="4" w:space="0" w:color="auto"/>
            </w:tcBorders>
          </w:tcPr>
          <w:p w:rsidR="00173DBE" w:rsidRDefault="00173DBE" w:rsidP="008F0519">
            <w:pPr>
              <w:ind w:left="7"/>
              <w:jc w:val="both"/>
            </w:pPr>
            <w:r>
              <w:t>1. Региональная целевая программа «Развитие дорожного хозяйства Республики Карелия на период до 2015 года».</w:t>
            </w:r>
          </w:p>
          <w:p w:rsidR="00173DBE" w:rsidRDefault="00173DBE" w:rsidP="008F0519">
            <w:pPr>
              <w:ind w:left="7"/>
              <w:jc w:val="both"/>
            </w:pPr>
            <w:r>
              <w:t>2. Долгосрочная целевая программа «</w:t>
            </w:r>
            <w:r w:rsidRPr="00D61214">
              <w:t>Повышение безопасности дорожного движения в Республике Карелия</w:t>
            </w:r>
            <w:r>
              <w:t>» на 2012-2015 годы.</w:t>
            </w:r>
          </w:p>
          <w:p w:rsidR="00173DBE" w:rsidRPr="0048106E" w:rsidRDefault="00173DBE" w:rsidP="00BE22E3">
            <w:pPr>
              <w:ind w:left="7"/>
              <w:jc w:val="both"/>
              <w:rPr>
                <w:color w:val="FF0000"/>
              </w:rPr>
            </w:pPr>
            <w:r>
              <w:t>3.</w:t>
            </w:r>
            <w:r w:rsidR="00BE22E3">
              <w:t xml:space="preserve"> </w:t>
            </w:r>
            <w:r w:rsidRPr="0048106E">
              <w:t>Развитие транспор</w:t>
            </w:r>
            <w:r>
              <w:t>тного обслуживания населения</w:t>
            </w:r>
          </w:p>
        </w:tc>
      </w:tr>
      <w:tr w:rsidR="00173DBE" w:rsidRPr="00C0145E" w:rsidTr="008F0519">
        <w:tc>
          <w:tcPr>
            <w:tcW w:w="1848" w:type="pct"/>
            <w:tcBorders>
              <w:top w:val="single" w:sz="4" w:space="0" w:color="auto"/>
              <w:left w:val="single" w:sz="4" w:space="0" w:color="auto"/>
              <w:bottom w:val="single" w:sz="4" w:space="0" w:color="auto"/>
              <w:right w:val="single" w:sz="4" w:space="0" w:color="auto"/>
            </w:tcBorders>
          </w:tcPr>
          <w:p w:rsidR="00173DBE" w:rsidRPr="00C0145E" w:rsidRDefault="00173DBE" w:rsidP="008F0519">
            <w:pPr>
              <w:jc w:val="both"/>
            </w:pPr>
            <w:r>
              <w:t>Цель государственной п</w:t>
            </w:r>
            <w:r w:rsidRPr="00C0145E">
              <w:t xml:space="preserve">рограммы  </w:t>
            </w:r>
          </w:p>
        </w:tc>
        <w:tc>
          <w:tcPr>
            <w:tcW w:w="3152" w:type="pct"/>
            <w:tcBorders>
              <w:top w:val="single" w:sz="4" w:space="0" w:color="auto"/>
              <w:left w:val="single" w:sz="4" w:space="0" w:color="auto"/>
              <w:bottom w:val="single" w:sz="4" w:space="0" w:color="auto"/>
              <w:right w:val="single" w:sz="4" w:space="0" w:color="auto"/>
            </w:tcBorders>
          </w:tcPr>
          <w:p w:rsidR="00173DBE" w:rsidRPr="00C0145E" w:rsidRDefault="00BE22E3" w:rsidP="008F0519">
            <w:pPr>
              <w:ind w:left="7"/>
              <w:jc w:val="both"/>
            </w:pPr>
            <w:r>
              <w:t>р</w:t>
            </w:r>
            <w:r w:rsidR="00173DBE" w:rsidRPr="001F129A">
              <w:t>азвитие безопасной и эффективной транспортной инфраструктуры, обеспечивающей транспортную доступность населенных пунктов и производственных объектов</w:t>
            </w:r>
            <w:r w:rsidR="00173DBE">
              <w:t>; повышение доступности транспортных услуг для населения в</w:t>
            </w:r>
            <w:r w:rsidR="00173DBE" w:rsidRPr="00723A4A">
              <w:t xml:space="preserve"> </w:t>
            </w:r>
            <w:r w:rsidR="00173DBE">
              <w:t>Республике Карелия</w:t>
            </w:r>
          </w:p>
        </w:tc>
      </w:tr>
      <w:tr w:rsidR="00173DBE" w:rsidRPr="00C0145E" w:rsidTr="008F0519">
        <w:tc>
          <w:tcPr>
            <w:tcW w:w="1848" w:type="pct"/>
            <w:tcBorders>
              <w:top w:val="single" w:sz="4" w:space="0" w:color="auto"/>
              <w:left w:val="single" w:sz="4" w:space="0" w:color="auto"/>
              <w:bottom w:val="single" w:sz="4" w:space="0" w:color="auto"/>
              <w:right w:val="single" w:sz="4" w:space="0" w:color="auto"/>
            </w:tcBorders>
          </w:tcPr>
          <w:p w:rsidR="00173DBE" w:rsidRDefault="00173DBE" w:rsidP="008F0519">
            <w:pPr>
              <w:jc w:val="both"/>
            </w:pPr>
            <w:r w:rsidRPr="00C0145E">
              <w:t>Задачи</w:t>
            </w:r>
            <w:r>
              <w:t xml:space="preserve"> государственной </w:t>
            </w:r>
          </w:p>
          <w:p w:rsidR="00173DBE" w:rsidRPr="00C0145E" w:rsidRDefault="00173DBE" w:rsidP="008F0519">
            <w:pPr>
              <w:jc w:val="both"/>
            </w:pPr>
            <w:r>
              <w:t>п</w:t>
            </w:r>
            <w:r w:rsidRPr="00C0145E">
              <w:t xml:space="preserve">рограммы  </w:t>
            </w:r>
          </w:p>
        </w:tc>
        <w:tc>
          <w:tcPr>
            <w:tcW w:w="3152" w:type="pct"/>
            <w:tcBorders>
              <w:top w:val="single" w:sz="4" w:space="0" w:color="auto"/>
              <w:left w:val="single" w:sz="4" w:space="0" w:color="auto"/>
              <w:bottom w:val="single" w:sz="4" w:space="0" w:color="auto"/>
              <w:right w:val="single" w:sz="4" w:space="0" w:color="auto"/>
            </w:tcBorders>
          </w:tcPr>
          <w:p w:rsidR="00173DBE" w:rsidRDefault="00173DBE" w:rsidP="008F0519">
            <w:pPr>
              <w:suppressAutoHyphens/>
              <w:ind w:right="1"/>
              <w:jc w:val="both"/>
            </w:pPr>
            <w:r>
              <w:t>1. Развитие и совершенствование сети автомобильных дорог общего пользования Республики Карелия</w:t>
            </w:r>
            <w:r w:rsidRPr="00BD52D2">
              <w:t>, обеспечивающ</w:t>
            </w:r>
            <w:r>
              <w:t>ей</w:t>
            </w:r>
            <w:r w:rsidRPr="00BD52D2">
              <w:t xml:space="preserve"> безопасные </w:t>
            </w:r>
            <w:r>
              <w:t xml:space="preserve">и </w:t>
            </w:r>
            <w:r w:rsidRPr="00BD52D2">
              <w:t>бесперебойные перевозки грузов и пассажиров</w:t>
            </w:r>
            <w:r w:rsidRPr="00880A28">
              <w:t xml:space="preserve">,  </w:t>
            </w:r>
            <w:r w:rsidRPr="00880A28">
              <w:lastRenderedPageBreak/>
              <w:t>повышение мобильности населения, создание комфортных условий дорожного движения, снижение транспортных издержек.</w:t>
            </w:r>
          </w:p>
          <w:p w:rsidR="00173DBE" w:rsidRPr="00B55D80" w:rsidRDefault="00173DBE" w:rsidP="008F0519">
            <w:pPr>
              <w:suppressAutoHyphens/>
              <w:ind w:right="1"/>
              <w:jc w:val="both"/>
            </w:pPr>
            <w:r>
              <w:t>2. С</w:t>
            </w:r>
            <w:r w:rsidRPr="00B55D80">
              <w:t>оздание в Республике Карелия условий для снижения количества погибших в</w:t>
            </w:r>
            <w:r>
              <w:t xml:space="preserve"> результате </w:t>
            </w:r>
            <w:r w:rsidRPr="00B55D80">
              <w:t>дорожно-транспортных происшестви</w:t>
            </w:r>
            <w:r>
              <w:t>й.</w:t>
            </w:r>
          </w:p>
          <w:p w:rsidR="00173DBE" w:rsidRPr="00C0145E" w:rsidRDefault="00173DBE" w:rsidP="008F0519">
            <w:pPr>
              <w:ind w:right="1"/>
              <w:jc w:val="both"/>
            </w:pPr>
            <w:r>
              <w:t>3. Развитие транспортного обслуживания населения автомобильным, железнодорожным, внутренним водным и воздушным транспортом в пригородном и межмуниципальном сообщении</w:t>
            </w:r>
          </w:p>
        </w:tc>
      </w:tr>
      <w:tr w:rsidR="00173DBE" w:rsidRPr="00C0145E" w:rsidTr="008F0519">
        <w:tc>
          <w:tcPr>
            <w:tcW w:w="1848" w:type="pct"/>
            <w:tcBorders>
              <w:top w:val="single" w:sz="4" w:space="0" w:color="auto"/>
              <w:left w:val="single" w:sz="4" w:space="0" w:color="auto"/>
              <w:bottom w:val="single" w:sz="4" w:space="0" w:color="auto"/>
              <w:right w:val="single" w:sz="4" w:space="0" w:color="auto"/>
            </w:tcBorders>
          </w:tcPr>
          <w:p w:rsidR="00173DBE" w:rsidRDefault="00173DBE" w:rsidP="008F0519">
            <w:pPr>
              <w:jc w:val="both"/>
            </w:pPr>
            <w:r>
              <w:lastRenderedPageBreak/>
              <w:t xml:space="preserve">Конечные результаты </w:t>
            </w:r>
          </w:p>
          <w:p w:rsidR="00173DBE" w:rsidRPr="00504902" w:rsidRDefault="00173DBE" w:rsidP="008F0519">
            <w:pPr>
              <w:jc w:val="both"/>
            </w:pPr>
            <w:r>
              <w:t>государственной программы</w:t>
            </w:r>
          </w:p>
        </w:tc>
        <w:tc>
          <w:tcPr>
            <w:tcW w:w="3152" w:type="pct"/>
            <w:tcBorders>
              <w:top w:val="single" w:sz="4" w:space="0" w:color="auto"/>
              <w:left w:val="single" w:sz="4" w:space="0" w:color="auto"/>
              <w:bottom w:val="single" w:sz="4" w:space="0" w:color="auto"/>
              <w:right w:val="single" w:sz="4" w:space="0" w:color="auto"/>
            </w:tcBorders>
          </w:tcPr>
          <w:p w:rsidR="00173DBE" w:rsidRPr="00BE22E3" w:rsidRDefault="00BE22E3" w:rsidP="008F051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00173DBE" w:rsidRPr="00BE22E3">
              <w:rPr>
                <w:rFonts w:ascii="Times New Roman" w:hAnsi="Times New Roman" w:cs="Times New Roman"/>
                <w:sz w:val="28"/>
                <w:szCs w:val="28"/>
              </w:rPr>
              <w:t xml:space="preserve"> области улучшения состояния сети автомобильных дорог общего пользования в Республике Карелия:</w:t>
            </w:r>
          </w:p>
          <w:p w:rsidR="00173DBE" w:rsidRPr="00BE22E3" w:rsidRDefault="00173DBE" w:rsidP="008F0519">
            <w:pPr>
              <w:pStyle w:val="ConsPlusNormal"/>
              <w:widowControl/>
              <w:ind w:firstLine="0"/>
              <w:jc w:val="both"/>
              <w:rPr>
                <w:rFonts w:ascii="Times New Roman" w:hAnsi="Times New Roman" w:cs="Times New Roman"/>
                <w:sz w:val="28"/>
                <w:szCs w:val="28"/>
              </w:rPr>
            </w:pPr>
            <w:r w:rsidRPr="00BE22E3">
              <w:rPr>
                <w:rFonts w:ascii="Times New Roman" w:hAnsi="Times New Roman" w:cs="Times New Roman"/>
                <w:sz w:val="28"/>
                <w:szCs w:val="28"/>
              </w:rPr>
              <w:t>1. Увеличение на территории Республики Карелия плотности сети автомобильных дорог общего пользования, соответствующих нормативным требованиям к транспортно-эксплуатационным показателям, к концу 2020 года по сравнению с 2012 годом на 5,4 м на кв. км.</w:t>
            </w:r>
          </w:p>
          <w:p w:rsidR="00173DBE" w:rsidRPr="003A79A8" w:rsidRDefault="00173DBE" w:rsidP="008F0519">
            <w:pPr>
              <w:pStyle w:val="ConsPlusNormal"/>
              <w:widowControl/>
              <w:ind w:firstLine="0"/>
              <w:jc w:val="both"/>
              <w:rPr>
                <w:rFonts w:ascii="Times New Roman" w:hAnsi="Times New Roman" w:cs="Times New Roman"/>
                <w:sz w:val="24"/>
                <w:szCs w:val="24"/>
              </w:rPr>
            </w:pPr>
            <w:r w:rsidRPr="00BE22E3">
              <w:rPr>
                <w:rFonts w:ascii="Times New Roman" w:hAnsi="Times New Roman" w:cs="Times New Roman"/>
                <w:sz w:val="28"/>
                <w:szCs w:val="28"/>
              </w:rPr>
              <w:t>2. Увеличение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к концу 2020 года по сравнению с  2012 годом на 976 км</w:t>
            </w:r>
            <w:r w:rsidR="009C3DED">
              <w:rPr>
                <w:rFonts w:ascii="Times New Roman" w:hAnsi="Times New Roman" w:cs="Times New Roman"/>
                <w:sz w:val="28"/>
                <w:szCs w:val="28"/>
              </w:rPr>
              <w:t>,</w:t>
            </w:r>
            <w:r w:rsidRPr="00BE22E3">
              <w:rPr>
                <w:rFonts w:ascii="Times New Roman" w:hAnsi="Times New Roman" w:cs="Times New Roman"/>
                <w:sz w:val="28"/>
                <w:szCs w:val="28"/>
              </w:rPr>
              <w:t xml:space="preserve"> или </w:t>
            </w:r>
            <w:r w:rsidR="00BE22E3">
              <w:rPr>
                <w:rFonts w:ascii="Times New Roman" w:hAnsi="Times New Roman" w:cs="Times New Roman"/>
                <w:sz w:val="28"/>
                <w:szCs w:val="28"/>
              </w:rPr>
              <w:t xml:space="preserve">на </w:t>
            </w:r>
            <w:r w:rsidRPr="00BE22E3">
              <w:rPr>
                <w:rFonts w:ascii="Times New Roman" w:hAnsi="Times New Roman" w:cs="Times New Roman"/>
                <w:sz w:val="28"/>
                <w:szCs w:val="28"/>
              </w:rPr>
              <w:t>54 процента</w:t>
            </w:r>
            <w:r w:rsidRPr="000D2BB0">
              <w:rPr>
                <w:rFonts w:ascii="Times New Roman" w:hAnsi="Times New Roman" w:cs="Times New Roman"/>
                <w:sz w:val="24"/>
                <w:szCs w:val="24"/>
              </w:rPr>
              <w:t>.</w:t>
            </w:r>
          </w:p>
          <w:p w:rsidR="00173DBE" w:rsidRDefault="00173DBE" w:rsidP="008F0519">
            <w:pPr>
              <w:autoSpaceDE w:val="0"/>
              <w:autoSpaceDN w:val="0"/>
              <w:adjustRightInd w:val="0"/>
              <w:ind w:left="44" w:hanging="25"/>
              <w:jc w:val="both"/>
            </w:pPr>
            <w:r>
              <w:t xml:space="preserve">3. </w:t>
            </w:r>
            <w:r w:rsidRPr="00582C87">
              <w:t>О</w:t>
            </w:r>
            <w:r w:rsidRPr="009853A4">
              <w:t xml:space="preserve">беспечение бесперебойного, безопасного движения </w:t>
            </w:r>
            <w:r>
              <w:t>автомобильного транспорта</w:t>
            </w:r>
            <w:r w:rsidRPr="009853A4">
              <w:t xml:space="preserve"> по </w:t>
            </w:r>
            <w:r>
              <w:t xml:space="preserve">всей </w:t>
            </w:r>
            <w:r w:rsidRPr="009853A4">
              <w:t xml:space="preserve">сети </w:t>
            </w:r>
            <w:r>
              <w:t xml:space="preserve">автомобильных дорог общего пользования </w:t>
            </w:r>
            <w:r w:rsidRPr="009853A4">
              <w:t xml:space="preserve">регионального </w:t>
            </w:r>
            <w:r>
              <w:t>или межмуниципального значения в период реализации государственной программы.</w:t>
            </w:r>
          </w:p>
          <w:p w:rsidR="00173DBE" w:rsidRPr="003A79A8" w:rsidRDefault="00173DBE" w:rsidP="009C3DED">
            <w:pPr>
              <w:autoSpaceDE w:val="0"/>
              <w:autoSpaceDN w:val="0"/>
              <w:adjustRightInd w:val="0"/>
              <w:ind w:left="44" w:firstLine="568"/>
              <w:jc w:val="both"/>
            </w:pPr>
            <w:r w:rsidRPr="003A79A8">
              <w:t>В области повышения безопасности дорожного движения</w:t>
            </w:r>
            <w:r>
              <w:t>:</w:t>
            </w:r>
          </w:p>
          <w:p w:rsidR="00173DBE" w:rsidRPr="00BC097D" w:rsidRDefault="00173DBE" w:rsidP="008F0519">
            <w:pPr>
              <w:autoSpaceDE w:val="0"/>
              <w:autoSpaceDN w:val="0"/>
              <w:adjustRightInd w:val="0"/>
              <w:ind w:left="44" w:hanging="25"/>
              <w:jc w:val="both"/>
            </w:pPr>
            <w:r>
              <w:t xml:space="preserve">4. Сокращение числа погибших в результате </w:t>
            </w:r>
            <w:r w:rsidRPr="00BC097D">
              <w:t>до</w:t>
            </w:r>
            <w:r>
              <w:t xml:space="preserve">рожно-транспортных происшествий в год к 2020 году </w:t>
            </w:r>
            <w:r w:rsidRPr="00BC097D">
              <w:t xml:space="preserve">по </w:t>
            </w:r>
            <w:r>
              <w:t>сравнению с</w:t>
            </w:r>
            <w:r w:rsidRPr="00BC097D">
              <w:t xml:space="preserve"> 201</w:t>
            </w:r>
            <w:r>
              <w:t>2</w:t>
            </w:r>
            <w:r w:rsidRPr="00BC097D">
              <w:t xml:space="preserve"> год</w:t>
            </w:r>
            <w:r>
              <w:t>ом</w:t>
            </w:r>
            <w:r w:rsidRPr="00BC097D">
              <w:t xml:space="preserve"> на 2</w:t>
            </w:r>
            <w:r>
              <w:t>8 процентов.</w:t>
            </w:r>
          </w:p>
          <w:p w:rsidR="00173DBE" w:rsidRPr="003A79A8" w:rsidRDefault="00173DBE" w:rsidP="009C3DED">
            <w:pPr>
              <w:autoSpaceDE w:val="0"/>
              <w:ind w:firstLine="612"/>
              <w:jc w:val="both"/>
            </w:pPr>
            <w:r w:rsidRPr="003A79A8">
              <w:t>В области повышени</w:t>
            </w:r>
            <w:r>
              <w:t>я</w:t>
            </w:r>
            <w:r w:rsidRPr="003A79A8">
              <w:t xml:space="preserve"> доступности транспортных услуг для населения</w:t>
            </w:r>
            <w:r>
              <w:t>:</w:t>
            </w:r>
          </w:p>
          <w:p w:rsidR="00173DBE" w:rsidRDefault="00173DBE" w:rsidP="008F0519">
            <w:pPr>
              <w:autoSpaceDE w:val="0"/>
              <w:autoSpaceDN w:val="0"/>
              <w:adjustRightInd w:val="0"/>
              <w:ind w:left="44" w:hanging="25"/>
              <w:jc w:val="both"/>
            </w:pPr>
            <w:r>
              <w:t>5. Обеспечение регулярного сообщения между всеми городами, районами Республики Карелия и столицей республики - городом Петрозаводском в период реализации государственной программы.</w:t>
            </w:r>
          </w:p>
          <w:p w:rsidR="00173DBE" w:rsidRDefault="00173DBE" w:rsidP="008F0519">
            <w:pPr>
              <w:suppressAutoHyphens/>
              <w:jc w:val="both"/>
            </w:pPr>
            <w:r>
              <w:t>6. У</w:t>
            </w:r>
            <w:r w:rsidRPr="00671195">
              <w:t>величение количества регулярных маршрутов</w:t>
            </w:r>
            <w:r>
              <w:t xml:space="preserve"> всех видов транспорта</w:t>
            </w:r>
            <w:r w:rsidRPr="00671195">
              <w:t xml:space="preserve"> в </w:t>
            </w:r>
            <w:r>
              <w:t xml:space="preserve">пригородном и </w:t>
            </w:r>
            <w:r w:rsidRPr="00671195">
              <w:lastRenderedPageBreak/>
              <w:t>межмуниципальном сообщении</w:t>
            </w:r>
            <w:r>
              <w:t xml:space="preserve"> к 2020 году </w:t>
            </w:r>
            <w:r w:rsidRPr="00BC097D">
              <w:t xml:space="preserve">на </w:t>
            </w:r>
            <w:r>
              <w:t>6,5 процента</w:t>
            </w:r>
            <w:r w:rsidRPr="00BC097D">
              <w:t xml:space="preserve"> по </w:t>
            </w:r>
            <w:r>
              <w:t xml:space="preserve">сравнению с </w:t>
            </w:r>
            <w:r w:rsidRPr="00BC097D">
              <w:t>201</w:t>
            </w:r>
            <w:r>
              <w:t>2</w:t>
            </w:r>
            <w:r w:rsidRPr="00BC097D">
              <w:t xml:space="preserve"> год</w:t>
            </w:r>
            <w:r>
              <w:t>ом.</w:t>
            </w:r>
          </w:p>
          <w:p w:rsidR="00173DBE" w:rsidRPr="00C0145E" w:rsidRDefault="00173DBE" w:rsidP="00BE22E3">
            <w:pPr>
              <w:suppressAutoHyphens/>
              <w:jc w:val="both"/>
            </w:pPr>
            <w:r>
              <w:t xml:space="preserve">7. Увеличение количества перевезенных пассажиров в год всеми видами транспорта </w:t>
            </w:r>
            <w:r w:rsidRPr="001409F1">
              <w:t>(</w:t>
            </w:r>
            <w:r>
              <w:t xml:space="preserve">железнодорожный, автобусный, внутренний водный, воздушный) к 2020 году </w:t>
            </w:r>
            <w:r w:rsidRPr="00BC097D">
              <w:t xml:space="preserve">на </w:t>
            </w:r>
            <w:r>
              <w:t>5 процентов</w:t>
            </w:r>
            <w:r w:rsidRPr="00BC097D">
              <w:t xml:space="preserve"> по </w:t>
            </w:r>
            <w:r>
              <w:t xml:space="preserve">сравнению с </w:t>
            </w:r>
            <w:r w:rsidRPr="00BC097D">
              <w:t>201</w:t>
            </w:r>
            <w:r>
              <w:t>2</w:t>
            </w:r>
            <w:r w:rsidRPr="00BC097D">
              <w:t xml:space="preserve"> год</w:t>
            </w:r>
            <w:r>
              <w:t>ом</w:t>
            </w:r>
          </w:p>
        </w:tc>
      </w:tr>
      <w:tr w:rsidR="00173DBE" w:rsidRPr="00C0145E" w:rsidTr="008F0519">
        <w:tc>
          <w:tcPr>
            <w:tcW w:w="1848" w:type="pct"/>
            <w:tcBorders>
              <w:top w:val="single" w:sz="4" w:space="0" w:color="auto"/>
              <w:left w:val="single" w:sz="4" w:space="0" w:color="auto"/>
              <w:bottom w:val="single" w:sz="4" w:space="0" w:color="auto"/>
              <w:right w:val="single" w:sz="4" w:space="0" w:color="auto"/>
            </w:tcBorders>
          </w:tcPr>
          <w:p w:rsidR="00173DBE" w:rsidRDefault="00173DBE" w:rsidP="008F0519">
            <w:r>
              <w:lastRenderedPageBreak/>
              <w:t xml:space="preserve">Целевые индикаторы </w:t>
            </w:r>
          </w:p>
          <w:p w:rsidR="00173DBE" w:rsidRPr="00C0145E" w:rsidRDefault="00173DBE" w:rsidP="008F0519">
            <w:r>
              <w:t>государственной программы</w:t>
            </w:r>
          </w:p>
        </w:tc>
        <w:tc>
          <w:tcPr>
            <w:tcW w:w="3152" w:type="pct"/>
            <w:tcBorders>
              <w:top w:val="single" w:sz="4" w:space="0" w:color="auto"/>
              <w:left w:val="single" w:sz="4" w:space="0" w:color="auto"/>
              <w:bottom w:val="single" w:sz="4" w:space="0" w:color="auto"/>
              <w:right w:val="single" w:sz="4" w:space="0" w:color="auto"/>
            </w:tcBorders>
          </w:tcPr>
          <w:p w:rsidR="00173DBE" w:rsidRDefault="00173DBE" w:rsidP="008F0519">
            <w:pPr>
              <w:widowControl w:val="0"/>
              <w:jc w:val="both"/>
              <w:rPr>
                <w:color w:val="000000"/>
              </w:rPr>
            </w:pPr>
            <w:r>
              <w:rPr>
                <w:color w:val="000000"/>
              </w:rPr>
              <w:t>1. Увеличение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p w:rsidR="00173DBE" w:rsidRPr="00B55D80" w:rsidRDefault="00173DBE" w:rsidP="008F0519">
            <w:pPr>
              <w:suppressAutoHyphens/>
              <w:ind w:right="1"/>
              <w:jc w:val="both"/>
            </w:pPr>
            <w:r>
              <w:rPr>
                <w:color w:val="000000"/>
              </w:rPr>
              <w:t xml:space="preserve">2. </w:t>
            </w:r>
            <w:r>
              <w:t>С</w:t>
            </w:r>
            <w:r w:rsidRPr="00623A6A">
              <w:t>окращени</w:t>
            </w:r>
            <w:r>
              <w:t>е</w:t>
            </w:r>
            <w:r w:rsidRPr="00623A6A">
              <w:t xml:space="preserve"> числа погибших</w:t>
            </w:r>
            <w:r>
              <w:t xml:space="preserve"> </w:t>
            </w:r>
            <w:r w:rsidRPr="00623A6A">
              <w:t>в</w:t>
            </w:r>
            <w:r>
              <w:t xml:space="preserve"> результате</w:t>
            </w:r>
            <w:r w:rsidRPr="00623A6A">
              <w:t xml:space="preserve"> </w:t>
            </w:r>
            <w:r w:rsidRPr="00B55D80">
              <w:t>дорожно-транспортных происшестви</w:t>
            </w:r>
            <w:r>
              <w:t>й в год.</w:t>
            </w:r>
          </w:p>
          <w:p w:rsidR="00173DBE" w:rsidRDefault="00173DBE" w:rsidP="008F0519">
            <w:pPr>
              <w:suppressAutoHyphens/>
              <w:ind w:right="1"/>
              <w:jc w:val="both"/>
            </w:pPr>
            <w:r>
              <w:t>3. У</w:t>
            </w:r>
            <w:r w:rsidRPr="00671195">
              <w:t>величение количества регулярных маршрутов</w:t>
            </w:r>
            <w:r>
              <w:t xml:space="preserve"> всех видов транспорта</w:t>
            </w:r>
            <w:r w:rsidRPr="00671195">
              <w:t xml:space="preserve"> в </w:t>
            </w:r>
            <w:r>
              <w:t xml:space="preserve">пригородном и </w:t>
            </w:r>
            <w:r w:rsidRPr="00671195">
              <w:t>межмуниципальном сообщении</w:t>
            </w:r>
            <w:r>
              <w:t xml:space="preserve">. </w:t>
            </w:r>
          </w:p>
          <w:p w:rsidR="00173DBE" w:rsidRPr="00C0145E" w:rsidRDefault="00173DBE" w:rsidP="008F0519">
            <w:pPr>
              <w:suppressAutoHyphens/>
              <w:jc w:val="both"/>
            </w:pPr>
            <w:r>
              <w:t xml:space="preserve">4. Рост количества перевезенных пассажиров в год всеми видами транспорта </w:t>
            </w:r>
            <w:r w:rsidRPr="001409F1">
              <w:t>(</w:t>
            </w:r>
            <w:r>
              <w:t>железнодорожный, автобусный, вну</w:t>
            </w:r>
            <w:r w:rsidR="00BE22E3">
              <w:t>тренний водный, воздушный)</w:t>
            </w:r>
            <w:r w:rsidRPr="00623A6A">
              <w:t xml:space="preserve">   </w:t>
            </w:r>
          </w:p>
        </w:tc>
      </w:tr>
      <w:tr w:rsidR="00173DBE" w:rsidRPr="00C0145E" w:rsidTr="008F0519">
        <w:tc>
          <w:tcPr>
            <w:tcW w:w="1848" w:type="pct"/>
            <w:tcBorders>
              <w:top w:val="single" w:sz="4" w:space="0" w:color="auto"/>
              <w:left w:val="single" w:sz="4" w:space="0" w:color="auto"/>
              <w:bottom w:val="single" w:sz="4" w:space="0" w:color="auto"/>
              <w:right w:val="single" w:sz="4" w:space="0" w:color="auto"/>
            </w:tcBorders>
          </w:tcPr>
          <w:p w:rsidR="00173DBE" w:rsidRDefault="00173DBE" w:rsidP="008F0519">
            <w:r w:rsidRPr="00504902">
              <w:t xml:space="preserve">Показатели результатов и </w:t>
            </w:r>
          </w:p>
          <w:p w:rsidR="00173DBE" w:rsidRPr="00C0145E" w:rsidRDefault="00173DBE" w:rsidP="008F0519">
            <w:pPr>
              <w:rPr>
                <w:b/>
                <w:bCs/>
              </w:rPr>
            </w:pPr>
            <w:r w:rsidRPr="00504902">
              <w:t>эффективности государственной программы</w:t>
            </w:r>
          </w:p>
        </w:tc>
        <w:tc>
          <w:tcPr>
            <w:tcW w:w="3152" w:type="pct"/>
            <w:tcBorders>
              <w:top w:val="single" w:sz="4" w:space="0" w:color="auto"/>
              <w:left w:val="single" w:sz="4" w:space="0" w:color="auto"/>
              <w:bottom w:val="single" w:sz="4" w:space="0" w:color="auto"/>
              <w:right w:val="single" w:sz="4" w:space="0" w:color="auto"/>
            </w:tcBorders>
          </w:tcPr>
          <w:p w:rsidR="00173DBE" w:rsidRPr="00EC43EF" w:rsidRDefault="00173DBE" w:rsidP="008F0519">
            <w:pPr>
              <w:jc w:val="both"/>
            </w:pPr>
            <w:r w:rsidRPr="00EC43EF">
              <w:t>1. Плотность сети автомобильных дорог общего пользования, соответствующих нормативным требованиям к транспортно-эксплуатационным показателям</w:t>
            </w:r>
            <w:r>
              <w:t>.</w:t>
            </w:r>
            <w:r w:rsidRPr="00EC43EF">
              <w:t xml:space="preserve"> </w:t>
            </w:r>
          </w:p>
          <w:p w:rsidR="00173DBE" w:rsidRPr="00EC43EF" w:rsidRDefault="00173DBE" w:rsidP="008F0519">
            <w:pPr>
              <w:jc w:val="both"/>
            </w:pPr>
            <w:r w:rsidRPr="00EC43EF">
              <w:t>2. Протяженность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p w:rsidR="00173DBE" w:rsidRDefault="00173DBE" w:rsidP="008F0519">
            <w:r>
              <w:t xml:space="preserve">3. Социальный </w:t>
            </w:r>
            <w:r w:rsidRPr="00623A6A">
              <w:t>риск</w:t>
            </w:r>
            <w:r>
              <w:t xml:space="preserve"> (число погибших </w:t>
            </w:r>
            <w:r w:rsidRPr="00623A6A">
              <w:t xml:space="preserve">в </w:t>
            </w:r>
            <w:r>
              <w:t xml:space="preserve">результате </w:t>
            </w:r>
            <w:r w:rsidRPr="00B55D80">
              <w:t>дорожно-транспортных происшестви</w:t>
            </w:r>
            <w:r>
              <w:t>й в год на 100 тыс. человек населения Республики Карелия).</w:t>
            </w:r>
          </w:p>
          <w:p w:rsidR="00173DBE" w:rsidRDefault="00173DBE" w:rsidP="008F0519">
            <w:pPr>
              <w:jc w:val="both"/>
              <w:rPr>
                <w:rStyle w:val="61"/>
                <w:b w:val="0"/>
                <w:bCs w:val="0"/>
                <w:sz w:val="24"/>
                <w:szCs w:val="24"/>
              </w:rPr>
            </w:pPr>
            <w:r>
              <w:t xml:space="preserve">    Транспортный риск (число погибших </w:t>
            </w:r>
            <w:r w:rsidRPr="00623A6A">
              <w:t xml:space="preserve">в </w:t>
            </w:r>
            <w:r>
              <w:t xml:space="preserve">результате </w:t>
            </w:r>
            <w:r w:rsidRPr="00B55D80">
              <w:t>дорожно-транспортных происшестви</w:t>
            </w:r>
            <w:r>
              <w:t>й в год на 10 тыс. транспортных средств, зарегистрированных в Республике Карелия)</w:t>
            </w:r>
            <w:r>
              <w:rPr>
                <w:rStyle w:val="61"/>
                <w:b w:val="0"/>
                <w:bCs w:val="0"/>
                <w:sz w:val="24"/>
                <w:szCs w:val="24"/>
              </w:rPr>
              <w:t>.</w:t>
            </w:r>
          </w:p>
          <w:p w:rsidR="00173DBE" w:rsidRDefault="00173DBE" w:rsidP="008F0519">
            <w:pPr>
              <w:jc w:val="both"/>
            </w:pPr>
            <w:r w:rsidRPr="009C3DED">
              <w:rPr>
                <w:rStyle w:val="61"/>
                <w:rFonts w:ascii="Times New Roman" w:hAnsi="Times New Roman" w:cs="Times New Roman"/>
                <w:b w:val="0"/>
                <w:bCs w:val="0"/>
                <w:sz w:val="24"/>
                <w:szCs w:val="24"/>
              </w:rPr>
              <w:t>4.</w:t>
            </w:r>
            <w:r w:rsidRPr="00623A6A">
              <w:t xml:space="preserve"> </w:t>
            </w:r>
            <w:r>
              <w:t>К</w:t>
            </w:r>
            <w:r w:rsidRPr="00671195">
              <w:t>оличеств</w:t>
            </w:r>
            <w:r>
              <w:t>о</w:t>
            </w:r>
            <w:r w:rsidRPr="00671195">
              <w:t xml:space="preserve"> регулярных маршрутов</w:t>
            </w:r>
            <w:r>
              <w:t xml:space="preserve"> всех видов транспорта</w:t>
            </w:r>
            <w:r w:rsidRPr="00671195">
              <w:t xml:space="preserve"> в </w:t>
            </w:r>
            <w:r>
              <w:t xml:space="preserve">пригородном и </w:t>
            </w:r>
            <w:r w:rsidRPr="00671195">
              <w:t>межмуниципальном сообщении</w:t>
            </w:r>
            <w:r>
              <w:t>.</w:t>
            </w:r>
          </w:p>
          <w:p w:rsidR="00173DBE" w:rsidRPr="000B0765" w:rsidRDefault="00173DBE" w:rsidP="008F0519">
            <w:pPr>
              <w:jc w:val="both"/>
            </w:pPr>
            <w:r>
              <w:t>5.</w:t>
            </w:r>
            <w:r w:rsidRPr="00623A6A">
              <w:t xml:space="preserve"> </w:t>
            </w:r>
            <w:r>
              <w:t>Количество перевезенных пассажиров в год всеми видами транспорта</w:t>
            </w:r>
            <w:r w:rsidRPr="001409F1">
              <w:t xml:space="preserve"> (</w:t>
            </w:r>
            <w:r>
              <w:t>железнодорожный, автобусный, внутрен</w:t>
            </w:r>
            <w:r w:rsidR="00BE22E3">
              <w:t>ний водный, воздушный)</w:t>
            </w:r>
            <w:r w:rsidRPr="00623A6A">
              <w:t xml:space="preserve"> </w:t>
            </w:r>
          </w:p>
        </w:tc>
      </w:tr>
      <w:tr w:rsidR="00173DBE" w:rsidRPr="00E13F9A" w:rsidTr="008F0519">
        <w:tc>
          <w:tcPr>
            <w:tcW w:w="1848" w:type="pct"/>
            <w:tcBorders>
              <w:top w:val="single" w:sz="4" w:space="0" w:color="auto"/>
              <w:left w:val="single" w:sz="4" w:space="0" w:color="auto"/>
              <w:bottom w:val="single" w:sz="4" w:space="0" w:color="auto"/>
              <w:right w:val="single" w:sz="4" w:space="0" w:color="auto"/>
            </w:tcBorders>
          </w:tcPr>
          <w:p w:rsidR="00173DBE" w:rsidRPr="00C0145E" w:rsidRDefault="00173DBE" w:rsidP="008F0519">
            <w:pPr>
              <w:jc w:val="both"/>
              <w:rPr>
                <w:b/>
                <w:bCs/>
              </w:rPr>
            </w:pPr>
            <w:r>
              <w:t>Этапы и с</w:t>
            </w:r>
            <w:r w:rsidRPr="00C0145E">
              <w:t xml:space="preserve">роки реализации         </w:t>
            </w:r>
            <w:r w:rsidRPr="00C0145E">
              <w:br/>
            </w:r>
            <w:r>
              <w:lastRenderedPageBreak/>
              <w:t>государственной п</w:t>
            </w:r>
            <w:r w:rsidRPr="00C0145E">
              <w:t xml:space="preserve">рограммы   </w:t>
            </w:r>
          </w:p>
        </w:tc>
        <w:tc>
          <w:tcPr>
            <w:tcW w:w="3152" w:type="pct"/>
            <w:tcBorders>
              <w:top w:val="single" w:sz="4" w:space="0" w:color="auto"/>
              <w:left w:val="single" w:sz="4" w:space="0" w:color="auto"/>
              <w:bottom w:val="single" w:sz="4" w:space="0" w:color="auto"/>
              <w:right w:val="single" w:sz="4" w:space="0" w:color="auto"/>
            </w:tcBorders>
            <w:shd w:val="clear" w:color="auto" w:fill="FFFFFF"/>
          </w:tcPr>
          <w:p w:rsidR="00173DBE" w:rsidRPr="000B0765" w:rsidRDefault="00BE22E3" w:rsidP="008F0519">
            <w:pPr>
              <w:jc w:val="both"/>
            </w:pPr>
            <w:r>
              <w:lastRenderedPageBreak/>
              <w:t>2014-</w:t>
            </w:r>
            <w:r w:rsidR="00173DBE" w:rsidRPr="00236C8F">
              <w:t>2020 год</w:t>
            </w:r>
            <w:r w:rsidR="00173DBE">
              <w:t>ы,</w:t>
            </w:r>
            <w:r w:rsidR="00173DBE" w:rsidRPr="00236C8F">
              <w:t xml:space="preserve"> </w:t>
            </w:r>
            <w:r w:rsidR="00173DBE">
              <w:t>э</w:t>
            </w:r>
            <w:r w:rsidR="00173DBE" w:rsidRPr="00236C8F">
              <w:t>тапы не выделяются</w:t>
            </w:r>
          </w:p>
        </w:tc>
      </w:tr>
      <w:tr w:rsidR="00173DBE" w:rsidRPr="00E13F9A" w:rsidTr="008F0519">
        <w:tc>
          <w:tcPr>
            <w:tcW w:w="1848" w:type="pct"/>
            <w:tcBorders>
              <w:top w:val="single" w:sz="4" w:space="0" w:color="auto"/>
              <w:left w:val="single" w:sz="4" w:space="0" w:color="auto"/>
              <w:bottom w:val="single" w:sz="4" w:space="0" w:color="auto"/>
              <w:right w:val="single" w:sz="4" w:space="0" w:color="auto"/>
            </w:tcBorders>
          </w:tcPr>
          <w:p w:rsidR="00173DBE" w:rsidRPr="00BE22E3" w:rsidRDefault="00173DBE" w:rsidP="008F0519">
            <w:pPr>
              <w:pStyle w:val="afd"/>
              <w:spacing w:before="0"/>
              <w:rPr>
                <w:b w:val="0"/>
                <w:bCs w:val="0"/>
              </w:rPr>
            </w:pPr>
            <w:r w:rsidRPr="00BE22E3">
              <w:rPr>
                <w:b w:val="0"/>
                <w:bCs w:val="0"/>
              </w:rPr>
              <w:lastRenderedPageBreak/>
              <w:t xml:space="preserve">Финансовое обеспечение </w:t>
            </w:r>
          </w:p>
          <w:p w:rsidR="00173DBE" w:rsidRPr="00BE22E3" w:rsidRDefault="00173DBE" w:rsidP="008F0519">
            <w:pPr>
              <w:pStyle w:val="afd"/>
              <w:spacing w:before="0"/>
              <w:rPr>
                <w:b w:val="0"/>
                <w:bCs w:val="0"/>
              </w:rPr>
            </w:pPr>
            <w:r w:rsidRPr="00BE22E3">
              <w:rPr>
                <w:b w:val="0"/>
                <w:bCs w:val="0"/>
              </w:rPr>
              <w:t>государственной программы с указанием источников</w:t>
            </w:r>
          </w:p>
          <w:p w:rsidR="00173DBE" w:rsidRPr="006973D6" w:rsidRDefault="00173DBE" w:rsidP="008F0519">
            <w:pPr>
              <w:autoSpaceDE w:val="0"/>
              <w:autoSpaceDN w:val="0"/>
              <w:adjustRightInd w:val="0"/>
              <w:jc w:val="both"/>
            </w:pPr>
          </w:p>
        </w:tc>
        <w:tc>
          <w:tcPr>
            <w:tcW w:w="3152" w:type="pct"/>
            <w:tcBorders>
              <w:top w:val="single" w:sz="4" w:space="0" w:color="auto"/>
              <w:left w:val="single" w:sz="4" w:space="0" w:color="auto"/>
              <w:bottom w:val="single" w:sz="4" w:space="0" w:color="auto"/>
              <w:right w:val="single" w:sz="4" w:space="0" w:color="auto"/>
            </w:tcBorders>
            <w:shd w:val="clear" w:color="auto" w:fill="FFFFFF"/>
          </w:tcPr>
          <w:p w:rsidR="00173DBE" w:rsidRDefault="00BE22E3" w:rsidP="008F0519">
            <w:pPr>
              <w:autoSpaceDE w:val="0"/>
              <w:autoSpaceDN w:val="0"/>
              <w:adjustRightInd w:val="0"/>
              <w:ind w:firstLine="8"/>
              <w:jc w:val="both"/>
              <w:rPr>
                <w:color w:val="000000"/>
              </w:rPr>
            </w:pPr>
            <w:r>
              <w:rPr>
                <w:color w:val="000000"/>
              </w:rPr>
              <w:t>о</w:t>
            </w:r>
            <w:r w:rsidR="00173DBE" w:rsidRPr="00FC408C">
              <w:rPr>
                <w:color w:val="000000"/>
              </w:rPr>
              <w:t xml:space="preserve">бъем бюджетных ассигнований на реализацию государственной программы составляет </w:t>
            </w:r>
            <w:r w:rsidR="00173DBE">
              <w:rPr>
                <w:color w:val="000000"/>
              </w:rPr>
              <w:t>20020722,60</w:t>
            </w:r>
            <w:r w:rsidR="00173DBE" w:rsidRPr="000D3E63">
              <w:rPr>
                <w:color w:val="000000"/>
              </w:rPr>
              <w:t xml:space="preserve"> </w:t>
            </w:r>
            <w:r w:rsidR="00173DBE" w:rsidRPr="00FC408C">
              <w:rPr>
                <w:color w:val="000000"/>
              </w:rPr>
              <w:t>тыс. руб</w:t>
            </w:r>
            <w:r w:rsidR="00173DBE">
              <w:rPr>
                <w:color w:val="000000"/>
              </w:rPr>
              <w:t xml:space="preserve">лей, в том числе по годам, </w:t>
            </w:r>
            <w:r w:rsidR="004321D1">
              <w:rPr>
                <w:color w:val="000000"/>
              </w:rPr>
              <w:br/>
            </w:r>
            <w:r w:rsidR="00173DBE">
              <w:rPr>
                <w:color w:val="000000"/>
              </w:rPr>
              <w:t>тыс. рублей</w:t>
            </w:r>
            <w:r w:rsidR="00173DBE" w:rsidRPr="00FC408C">
              <w:rPr>
                <w:color w:val="000000"/>
              </w:rPr>
              <w:t>:</w:t>
            </w:r>
          </w:p>
          <w:tbl>
            <w:tblPr>
              <w:tblW w:w="6270" w:type="dxa"/>
              <w:tblLook w:val="01E0" w:firstRow="1" w:lastRow="1" w:firstColumn="1" w:lastColumn="1" w:noHBand="0" w:noVBand="0"/>
            </w:tblPr>
            <w:tblGrid>
              <w:gridCol w:w="1050"/>
              <w:gridCol w:w="1476"/>
              <w:gridCol w:w="1769"/>
              <w:gridCol w:w="1975"/>
            </w:tblGrid>
            <w:tr w:rsidR="00173DBE" w:rsidTr="008F0519">
              <w:trPr>
                <w:cantSplit/>
              </w:trPr>
              <w:tc>
                <w:tcPr>
                  <w:tcW w:w="1050" w:type="dxa"/>
                  <w:tcBorders>
                    <w:top w:val="single" w:sz="4" w:space="0" w:color="auto"/>
                    <w:left w:val="single" w:sz="4" w:space="0" w:color="auto"/>
                    <w:bottom w:val="single" w:sz="4" w:space="0" w:color="auto"/>
                    <w:right w:val="single" w:sz="4" w:space="0" w:color="auto"/>
                  </w:tcBorders>
                  <w:vAlign w:val="center"/>
                </w:tcPr>
                <w:p w:rsidR="00173DBE" w:rsidRPr="009C3DED" w:rsidRDefault="00173DBE" w:rsidP="008F0519">
                  <w:pPr>
                    <w:pStyle w:val="afb"/>
                    <w:spacing w:before="0"/>
                    <w:jc w:val="center"/>
                  </w:pPr>
                  <w:r w:rsidRPr="009C3DED">
                    <w:t>Год</w:t>
                  </w:r>
                </w:p>
              </w:tc>
              <w:tc>
                <w:tcPr>
                  <w:tcW w:w="1476" w:type="dxa"/>
                  <w:tcBorders>
                    <w:top w:val="single" w:sz="4" w:space="0" w:color="auto"/>
                    <w:left w:val="single" w:sz="4" w:space="0" w:color="auto"/>
                    <w:bottom w:val="single" w:sz="4" w:space="0" w:color="auto"/>
                    <w:right w:val="single" w:sz="4" w:space="0" w:color="auto"/>
                  </w:tcBorders>
                  <w:vAlign w:val="center"/>
                </w:tcPr>
                <w:p w:rsidR="00173DBE" w:rsidRPr="000D3E63" w:rsidRDefault="00173DBE" w:rsidP="008F0519">
                  <w:pPr>
                    <w:autoSpaceDE w:val="0"/>
                    <w:autoSpaceDN w:val="0"/>
                    <w:adjustRightInd w:val="0"/>
                    <w:jc w:val="center"/>
                    <w:rPr>
                      <w:color w:val="FF0000"/>
                    </w:rPr>
                  </w:pPr>
                  <w:r w:rsidRPr="000D3E63">
                    <w:t>Всего</w:t>
                  </w:r>
                </w:p>
              </w:tc>
              <w:tc>
                <w:tcPr>
                  <w:tcW w:w="1769" w:type="dxa"/>
                  <w:tcBorders>
                    <w:top w:val="single" w:sz="4" w:space="0" w:color="auto"/>
                    <w:left w:val="single" w:sz="4" w:space="0" w:color="auto"/>
                    <w:bottom w:val="single" w:sz="4" w:space="0" w:color="auto"/>
                    <w:right w:val="single" w:sz="4" w:space="0" w:color="auto"/>
                  </w:tcBorders>
                </w:tcPr>
                <w:p w:rsidR="00173DBE" w:rsidRDefault="00173DBE" w:rsidP="008F0519">
                  <w:pPr>
                    <w:autoSpaceDE w:val="0"/>
                    <w:autoSpaceDN w:val="0"/>
                    <w:adjustRightInd w:val="0"/>
                    <w:jc w:val="center"/>
                  </w:pPr>
                  <w:r w:rsidRPr="00FC408C">
                    <w:t>Бюджет</w:t>
                  </w:r>
                </w:p>
                <w:p w:rsidR="00173DBE" w:rsidRDefault="00173DBE" w:rsidP="008F0519">
                  <w:pPr>
                    <w:autoSpaceDE w:val="0"/>
                    <w:autoSpaceDN w:val="0"/>
                    <w:adjustRightInd w:val="0"/>
                    <w:jc w:val="center"/>
                    <w:rPr>
                      <w:i/>
                      <w:iCs/>
                      <w:color w:val="FF0000"/>
                    </w:rPr>
                  </w:pPr>
                  <w:r w:rsidRPr="00FC408C">
                    <w:t>Республики Карелия</w:t>
                  </w:r>
                </w:p>
              </w:tc>
              <w:tc>
                <w:tcPr>
                  <w:tcW w:w="1975" w:type="dxa"/>
                  <w:tcBorders>
                    <w:top w:val="single" w:sz="4" w:space="0" w:color="auto"/>
                    <w:left w:val="single" w:sz="4" w:space="0" w:color="auto"/>
                    <w:bottom w:val="single" w:sz="4" w:space="0" w:color="auto"/>
                    <w:right w:val="single" w:sz="4" w:space="0" w:color="auto"/>
                  </w:tcBorders>
                </w:tcPr>
                <w:p w:rsidR="00173DBE" w:rsidRDefault="00173DBE" w:rsidP="008F0519">
                  <w:pPr>
                    <w:autoSpaceDE w:val="0"/>
                    <w:autoSpaceDN w:val="0"/>
                    <w:adjustRightInd w:val="0"/>
                    <w:jc w:val="center"/>
                  </w:pPr>
                  <w:r>
                    <w:t>Средства</w:t>
                  </w:r>
                </w:p>
                <w:p w:rsidR="00173DBE" w:rsidRDefault="00173DBE" w:rsidP="008F0519">
                  <w:pPr>
                    <w:autoSpaceDE w:val="0"/>
                    <w:autoSpaceDN w:val="0"/>
                    <w:adjustRightInd w:val="0"/>
                    <w:jc w:val="center"/>
                  </w:pPr>
                  <w:r>
                    <w:t xml:space="preserve">гранта </w:t>
                  </w:r>
                </w:p>
                <w:p w:rsidR="00173DBE" w:rsidRDefault="00173DBE" w:rsidP="008F0519">
                  <w:pPr>
                    <w:autoSpaceDE w:val="0"/>
                    <w:autoSpaceDN w:val="0"/>
                    <w:adjustRightInd w:val="0"/>
                    <w:jc w:val="center"/>
                  </w:pPr>
                  <w:r>
                    <w:t xml:space="preserve">Европейского </w:t>
                  </w:r>
                </w:p>
                <w:p w:rsidR="00173DBE" w:rsidRPr="00FC408C" w:rsidRDefault="00173DBE" w:rsidP="008F0519">
                  <w:pPr>
                    <w:autoSpaceDE w:val="0"/>
                    <w:autoSpaceDN w:val="0"/>
                    <w:adjustRightInd w:val="0"/>
                    <w:jc w:val="center"/>
                  </w:pPr>
                  <w:r>
                    <w:t>Союза</w:t>
                  </w:r>
                </w:p>
              </w:tc>
            </w:tr>
            <w:tr w:rsidR="00173DBE" w:rsidTr="008F0519">
              <w:tc>
                <w:tcPr>
                  <w:tcW w:w="1050" w:type="dxa"/>
                  <w:tcBorders>
                    <w:top w:val="single" w:sz="4" w:space="0" w:color="auto"/>
                    <w:left w:val="single" w:sz="4" w:space="0" w:color="auto"/>
                    <w:bottom w:val="single" w:sz="4" w:space="0" w:color="auto"/>
                    <w:right w:val="single" w:sz="4" w:space="0" w:color="auto"/>
                  </w:tcBorders>
                  <w:vAlign w:val="center"/>
                </w:tcPr>
                <w:p w:rsidR="00173DBE" w:rsidRPr="00CC315D" w:rsidRDefault="00173DBE" w:rsidP="008F0519">
                  <w:pPr>
                    <w:pStyle w:val="afb"/>
                    <w:spacing w:before="0"/>
                    <w:jc w:val="center"/>
                    <w:rPr>
                      <w:sz w:val="24"/>
                      <w:szCs w:val="24"/>
                    </w:rPr>
                  </w:pPr>
                  <w:r w:rsidRPr="00CC315D">
                    <w:rPr>
                      <w:sz w:val="24"/>
                      <w:szCs w:val="24"/>
                    </w:rPr>
                    <w:t>2014</w:t>
                  </w:r>
                </w:p>
              </w:tc>
              <w:tc>
                <w:tcPr>
                  <w:tcW w:w="1476"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AD6EB3">
                    <w:rPr>
                      <w:sz w:val="24"/>
                      <w:szCs w:val="24"/>
                    </w:rPr>
                    <w:t>2351117,10</w:t>
                  </w:r>
                </w:p>
              </w:tc>
              <w:tc>
                <w:tcPr>
                  <w:tcW w:w="1769"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AD6EB3">
                    <w:rPr>
                      <w:sz w:val="24"/>
                      <w:szCs w:val="24"/>
                    </w:rPr>
                    <w:t>2</w:t>
                  </w:r>
                  <w:r>
                    <w:rPr>
                      <w:sz w:val="24"/>
                      <w:szCs w:val="24"/>
                    </w:rPr>
                    <w:t>123137,10</w:t>
                  </w:r>
                </w:p>
              </w:tc>
              <w:tc>
                <w:tcPr>
                  <w:tcW w:w="1975" w:type="dxa"/>
                  <w:tcBorders>
                    <w:top w:val="single" w:sz="4" w:space="0" w:color="auto"/>
                    <w:left w:val="single" w:sz="4" w:space="0" w:color="auto"/>
                    <w:bottom w:val="single" w:sz="4" w:space="0" w:color="auto"/>
                    <w:right w:val="single" w:sz="4" w:space="0" w:color="auto"/>
                  </w:tcBorders>
                </w:tcPr>
                <w:p w:rsidR="00173DBE" w:rsidRPr="00AD6EB3" w:rsidRDefault="00173DBE" w:rsidP="008F0519">
                  <w:pPr>
                    <w:pStyle w:val="afb"/>
                    <w:spacing w:before="0"/>
                    <w:jc w:val="center"/>
                    <w:rPr>
                      <w:sz w:val="24"/>
                      <w:szCs w:val="24"/>
                    </w:rPr>
                  </w:pPr>
                  <w:r>
                    <w:rPr>
                      <w:sz w:val="24"/>
                      <w:szCs w:val="24"/>
                    </w:rPr>
                    <w:t>227980,00</w:t>
                  </w:r>
                </w:p>
              </w:tc>
            </w:tr>
            <w:tr w:rsidR="00173DBE" w:rsidTr="008F0519">
              <w:tc>
                <w:tcPr>
                  <w:tcW w:w="1050" w:type="dxa"/>
                  <w:tcBorders>
                    <w:top w:val="single" w:sz="4" w:space="0" w:color="auto"/>
                    <w:left w:val="single" w:sz="4" w:space="0" w:color="auto"/>
                    <w:bottom w:val="single" w:sz="4" w:space="0" w:color="auto"/>
                    <w:right w:val="single" w:sz="4" w:space="0" w:color="auto"/>
                  </w:tcBorders>
                  <w:vAlign w:val="center"/>
                </w:tcPr>
                <w:p w:rsidR="00173DBE" w:rsidRPr="00CC315D" w:rsidRDefault="00173DBE" w:rsidP="008F0519">
                  <w:pPr>
                    <w:pStyle w:val="afb"/>
                    <w:spacing w:before="0"/>
                    <w:jc w:val="center"/>
                    <w:rPr>
                      <w:sz w:val="24"/>
                      <w:szCs w:val="24"/>
                    </w:rPr>
                  </w:pPr>
                  <w:r w:rsidRPr="00CC315D">
                    <w:rPr>
                      <w:sz w:val="24"/>
                      <w:szCs w:val="24"/>
                    </w:rPr>
                    <w:t>2015</w:t>
                  </w:r>
                </w:p>
              </w:tc>
              <w:tc>
                <w:tcPr>
                  <w:tcW w:w="1476"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AD6EB3">
                    <w:rPr>
                      <w:sz w:val="24"/>
                      <w:szCs w:val="24"/>
                    </w:rPr>
                    <w:t>2152538,</w:t>
                  </w:r>
                  <w:r>
                    <w:rPr>
                      <w:sz w:val="24"/>
                      <w:szCs w:val="24"/>
                    </w:rPr>
                    <w:t>0</w:t>
                  </w:r>
                  <w:r w:rsidRPr="00AD6EB3">
                    <w:rPr>
                      <w:sz w:val="24"/>
                      <w:szCs w:val="24"/>
                    </w:rPr>
                    <w:t>0</w:t>
                  </w:r>
                </w:p>
              </w:tc>
              <w:tc>
                <w:tcPr>
                  <w:tcW w:w="1769"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AD6EB3">
                    <w:rPr>
                      <w:sz w:val="24"/>
                      <w:szCs w:val="24"/>
                    </w:rPr>
                    <w:t>2152538,</w:t>
                  </w:r>
                  <w:r>
                    <w:rPr>
                      <w:sz w:val="24"/>
                      <w:szCs w:val="24"/>
                    </w:rPr>
                    <w:t>0</w:t>
                  </w:r>
                  <w:r w:rsidRPr="00AD6EB3">
                    <w:rPr>
                      <w:sz w:val="24"/>
                      <w:szCs w:val="24"/>
                    </w:rPr>
                    <w:t>0</w:t>
                  </w:r>
                </w:p>
              </w:tc>
              <w:tc>
                <w:tcPr>
                  <w:tcW w:w="1975" w:type="dxa"/>
                  <w:tcBorders>
                    <w:top w:val="single" w:sz="4" w:space="0" w:color="auto"/>
                    <w:left w:val="single" w:sz="4" w:space="0" w:color="auto"/>
                    <w:bottom w:val="single" w:sz="4" w:space="0" w:color="auto"/>
                    <w:right w:val="single" w:sz="4" w:space="0" w:color="auto"/>
                  </w:tcBorders>
                </w:tcPr>
                <w:p w:rsidR="00173DBE" w:rsidRPr="00263341" w:rsidRDefault="00173DBE" w:rsidP="008F0519">
                  <w:pPr>
                    <w:pStyle w:val="afb"/>
                    <w:spacing w:before="0"/>
                    <w:jc w:val="center"/>
                    <w:rPr>
                      <w:sz w:val="24"/>
                      <w:szCs w:val="24"/>
                    </w:rPr>
                  </w:pPr>
                  <w:r>
                    <w:rPr>
                      <w:sz w:val="24"/>
                      <w:szCs w:val="24"/>
                    </w:rPr>
                    <w:t>0,00</w:t>
                  </w:r>
                </w:p>
              </w:tc>
            </w:tr>
            <w:tr w:rsidR="00173DBE" w:rsidTr="008F0519">
              <w:tc>
                <w:tcPr>
                  <w:tcW w:w="1050" w:type="dxa"/>
                  <w:tcBorders>
                    <w:top w:val="single" w:sz="4" w:space="0" w:color="auto"/>
                    <w:left w:val="single" w:sz="4" w:space="0" w:color="auto"/>
                    <w:bottom w:val="single" w:sz="4" w:space="0" w:color="auto"/>
                    <w:right w:val="single" w:sz="4" w:space="0" w:color="auto"/>
                  </w:tcBorders>
                  <w:vAlign w:val="center"/>
                </w:tcPr>
                <w:p w:rsidR="00173DBE" w:rsidRPr="00CC315D" w:rsidRDefault="00173DBE" w:rsidP="008F0519">
                  <w:pPr>
                    <w:pStyle w:val="afb"/>
                    <w:spacing w:before="0"/>
                    <w:jc w:val="center"/>
                    <w:rPr>
                      <w:sz w:val="24"/>
                      <w:szCs w:val="24"/>
                    </w:rPr>
                  </w:pPr>
                  <w:r w:rsidRPr="00CC315D">
                    <w:rPr>
                      <w:sz w:val="24"/>
                      <w:szCs w:val="24"/>
                    </w:rPr>
                    <w:t>2016</w:t>
                  </w:r>
                </w:p>
              </w:tc>
              <w:tc>
                <w:tcPr>
                  <w:tcW w:w="1476"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AD6EB3">
                    <w:rPr>
                      <w:sz w:val="24"/>
                      <w:szCs w:val="24"/>
                    </w:rPr>
                    <w:t>2460320,90</w:t>
                  </w:r>
                </w:p>
              </w:tc>
              <w:tc>
                <w:tcPr>
                  <w:tcW w:w="1769"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AD6EB3">
                    <w:rPr>
                      <w:sz w:val="24"/>
                      <w:szCs w:val="24"/>
                    </w:rPr>
                    <w:t>2460320,90</w:t>
                  </w:r>
                </w:p>
              </w:tc>
              <w:tc>
                <w:tcPr>
                  <w:tcW w:w="1975" w:type="dxa"/>
                  <w:tcBorders>
                    <w:top w:val="single" w:sz="4" w:space="0" w:color="auto"/>
                    <w:left w:val="single" w:sz="4" w:space="0" w:color="auto"/>
                    <w:bottom w:val="single" w:sz="4" w:space="0" w:color="auto"/>
                    <w:right w:val="single" w:sz="4" w:space="0" w:color="auto"/>
                  </w:tcBorders>
                </w:tcPr>
                <w:p w:rsidR="00173DBE" w:rsidRPr="00263341" w:rsidRDefault="00173DBE" w:rsidP="008F0519">
                  <w:pPr>
                    <w:pStyle w:val="afb"/>
                    <w:spacing w:before="0"/>
                    <w:jc w:val="center"/>
                    <w:rPr>
                      <w:sz w:val="24"/>
                      <w:szCs w:val="24"/>
                    </w:rPr>
                  </w:pPr>
                  <w:r>
                    <w:rPr>
                      <w:sz w:val="24"/>
                      <w:szCs w:val="24"/>
                    </w:rPr>
                    <w:t>0,00</w:t>
                  </w:r>
                </w:p>
              </w:tc>
            </w:tr>
            <w:tr w:rsidR="00173DBE" w:rsidTr="008F0519">
              <w:tc>
                <w:tcPr>
                  <w:tcW w:w="1050" w:type="dxa"/>
                  <w:tcBorders>
                    <w:top w:val="single" w:sz="4" w:space="0" w:color="auto"/>
                    <w:left w:val="single" w:sz="4" w:space="0" w:color="auto"/>
                    <w:bottom w:val="single" w:sz="4" w:space="0" w:color="auto"/>
                    <w:right w:val="single" w:sz="4" w:space="0" w:color="auto"/>
                  </w:tcBorders>
                  <w:vAlign w:val="center"/>
                </w:tcPr>
                <w:p w:rsidR="00173DBE" w:rsidRPr="00CC315D" w:rsidRDefault="00173DBE" w:rsidP="008F0519">
                  <w:pPr>
                    <w:pStyle w:val="afb"/>
                    <w:spacing w:before="0"/>
                    <w:jc w:val="center"/>
                    <w:rPr>
                      <w:sz w:val="24"/>
                      <w:szCs w:val="24"/>
                    </w:rPr>
                  </w:pPr>
                  <w:r w:rsidRPr="00CC315D">
                    <w:rPr>
                      <w:sz w:val="24"/>
                      <w:szCs w:val="24"/>
                    </w:rPr>
                    <w:t>2017</w:t>
                  </w:r>
                </w:p>
              </w:tc>
              <w:tc>
                <w:tcPr>
                  <w:tcW w:w="1476"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AD6EB3">
                    <w:rPr>
                      <w:sz w:val="24"/>
                      <w:szCs w:val="24"/>
                    </w:rPr>
                    <w:t>3102720,90</w:t>
                  </w:r>
                </w:p>
              </w:tc>
              <w:tc>
                <w:tcPr>
                  <w:tcW w:w="1769"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AD6EB3">
                    <w:rPr>
                      <w:sz w:val="24"/>
                      <w:szCs w:val="24"/>
                    </w:rPr>
                    <w:t>3102720,90</w:t>
                  </w:r>
                </w:p>
              </w:tc>
              <w:tc>
                <w:tcPr>
                  <w:tcW w:w="1975" w:type="dxa"/>
                  <w:tcBorders>
                    <w:top w:val="single" w:sz="4" w:space="0" w:color="auto"/>
                    <w:left w:val="single" w:sz="4" w:space="0" w:color="auto"/>
                    <w:bottom w:val="single" w:sz="4" w:space="0" w:color="auto"/>
                    <w:right w:val="single" w:sz="4" w:space="0" w:color="auto"/>
                  </w:tcBorders>
                </w:tcPr>
                <w:p w:rsidR="00173DBE" w:rsidRPr="00263341" w:rsidRDefault="00173DBE" w:rsidP="008F0519">
                  <w:pPr>
                    <w:pStyle w:val="afb"/>
                    <w:spacing w:before="0"/>
                    <w:jc w:val="center"/>
                    <w:rPr>
                      <w:sz w:val="24"/>
                      <w:szCs w:val="24"/>
                    </w:rPr>
                  </w:pPr>
                  <w:r>
                    <w:rPr>
                      <w:sz w:val="24"/>
                      <w:szCs w:val="24"/>
                    </w:rPr>
                    <w:t>0,00</w:t>
                  </w:r>
                </w:p>
              </w:tc>
            </w:tr>
            <w:tr w:rsidR="00173DBE" w:rsidTr="008F0519">
              <w:tc>
                <w:tcPr>
                  <w:tcW w:w="1050" w:type="dxa"/>
                  <w:tcBorders>
                    <w:top w:val="single" w:sz="4" w:space="0" w:color="auto"/>
                    <w:left w:val="single" w:sz="4" w:space="0" w:color="auto"/>
                    <w:bottom w:val="single" w:sz="4" w:space="0" w:color="auto"/>
                    <w:right w:val="single" w:sz="4" w:space="0" w:color="auto"/>
                  </w:tcBorders>
                  <w:vAlign w:val="center"/>
                </w:tcPr>
                <w:p w:rsidR="00173DBE" w:rsidRPr="00CC315D" w:rsidRDefault="00173DBE" w:rsidP="008F0519">
                  <w:pPr>
                    <w:pStyle w:val="afb"/>
                    <w:spacing w:before="0"/>
                    <w:jc w:val="center"/>
                    <w:rPr>
                      <w:sz w:val="24"/>
                      <w:szCs w:val="24"/>
                    </w:rPr>
                  </w:pPr>
                  <w:r w:rsidRPr="00CC315D">
                    <w:rPr>
                      <w:sz w:val="24"/>
                      <w:szCs w:val="24"/>
                    </w:rPr>
                    <w:t>2018</w:t>
                  </w:r>
                </w:p>
              </w:tc>
              <w:tc>
                <w:tcPr>
                  <w:tcW w:w="1476"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AD6EB3">
                    <w:rPr>
                      <w:sz w:val="24"/>
                      <w:szCs w:val="24"/>
                    </w:rPr>
                    <w:t>3213733,90</w:t>
                  </w:r>
                </w:p>
              </w:tc>
              <w:tc>
                <w:tcPr>
                  <w:tcW w:w="1769"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AD6EB3">
                    <w:rPr>
                      <w:sz w:val="24"/>
                      <w:szCs w:val="24"/>
                    </w:rPr>
                    <w:t>3213733,90</w:t>
                  </w:r>
                </w:p>
              </w:tc>
              <w:tc>
                <w:tcPr>
                  <w:tcW w:w="1975" w:type="dxa"/>
                  <w:tcBorders>
                    <w:top w:val="single" w:sz="4" w:space="0" w:color="auto"/>
                    <w:left w:val="single" w:sz="4" w:space="0" w:color="auto"/>
                    <w:bottom w:val="single" w:sz="4" w:space="0" w:color="auto"/>
                    <w:right w:val="single" w:sz="4" w:space="0" w:color="auto"/>
                  </w:tcBorders>
                </w:tcPr>
                <w:p w:rsidR="00173DBE" w:rsidRPr="00263341" w:rsidRDefault="00173DBE" w:rsidP="008F0519">
                  <w:pPr>
                    <w:pStyle w:val="afb"/>
                    <w:spacing w:before="0"/>
                    <w:jc w:val="center"/>
                    <w:rPr>
                      <w:sz w:val="24"/>
                      <w:szCs w:val="24"/>
                    </w:rPr>
                  </w:pPr>
                  <w:r>
                    <w:rPr>
                      <w:sz w:val="24"/>
                      <w:szCs w:val="24"/>
                    </w:rPr>
                    <w:t>0,00</w:t>
                  </w:r>
                </w:p>
              </w:tc>
            </w:tr>
            <w:tr w:rsidR="00173DBE" w:rsidTr="008F0519">
              <w:tc>
                <w:tcPr>
                  <w:tcW w:w="1050" w:type="dxa"/>
                  <w:tcBorders>
                    <w:top w:val="single" w:sz="4" w:space="0" w:color="auto"/>
                    <w:left w:val="single" w:sz="4" w:space="0" w:color="auto"/>
                    <w:bottom w:val="single" w:sz="4" w:space="0" w:color="auto"/>
                    <w:right w:val="single" w:sz="4" w:space="0" w:color="auto"/>
                  </w:tcBorders>
                  <w:vAlign w:val="center"/>
                </w:tcPr>
                <w:p w:rsidR="00173DBE" w:rsidRPr="00263341" w:rsidRDefault="00173DBE" w:rsidP="008F0519">
                  <w:pPr>
                    <w:pStyle w:val="afb"/>
                    <w:spacing w:before="0"/>
                    <w:jc w:val="center"/>
                    <w:rPr>
                      <w:sz w:val="24"/>
                      <w:szCs w:val="24"/>
                    </w:rPr>
                  </w:pPr>
                  <w:r w:rsidRPr="00263341">
                    <w:rPr>
                      <w:sz w:val="24"/>
                      <w:szCs w:val="24"/>
                    </w:rPr>
                    <w:t>2019</w:t>
                  </w:r>
                </w:p>
              </w:tc>
              <w:tc>
                <w:tcPr>
                  <w:tcW w:w="1476"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AD6EB3">
                    <w:rPr>
                      <w:sz w:val="24"/>
                      <w:szCs w:val="24"/>
                    </w:rPr>
                    <w:t>3326575,90</w:t>
                  </w:r>
                </w:p>
              </w:tc>
              <w:tc>
                <w:tcPr>
                  <w:tcW w:w="1769"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AD6EB3">
                    <w:rPr>
                      <w:sz w:val="24"/>
                      <w:szCs w:val="24"/>
                    </w:rPr>
                    <w:t>3326575,90</w:t>
                  </w:r>
                </w:p>
              </w:tc>
              <w:tc>
                <w:tcPr>
                  <w:tcW w:w="1975" w:type="dxa"/>
                  <w:tcBorders>
                    <w:top w:val="single" w:sz="4" w:space="0" w:color="auto"/>
                    <w:left w:val="single" w:sz="4" w:space="0" w:color="auto"/>
                    <w:bottom w:val="single" w:sz="4" w:space="0" w:color="auto"/>
                    <w:right w:val="single" w:sz="4" w:space="0" w:color="auto"/>
                  </w:tcBorders>
                </w:tcPr>
                <w:p w:rsidR="00173DBE" w:rsidRPr="00263341" w:rsidRDefault="00173DBE" w:rsidP="008F0519">
                  <w:pPr>
                    <w:pStyle w:val="afb"/>
                    <w:spacing w:before="0"/>
                    <w:jc w:val="center"/>
                    <w:rPr>
                      <w:sz w:val="24"/>
                      <w:szCs w:val="24"/>
                    </w:rPr>
                  </w:pPr>
                  <w:r>
                    <w:rPr>
                      <w:sz w:val="24"/>
                      <w:szCs w:val="24"/>
                    </w:rPr>
                    <w:t>0,00</w:t>
                  </w:r>
                </w:p>
              </w:tc>
            </w:tr>
            <w:tr w:rsidR="00173DBE" w:rsidTr="008F0519">
              <w:tc>
                <w:tcPr>
                  <w:tcW w:w="1050" w:type="dxa"/>
                  <w:tcBorders>
                    <w:top w:val="single" w:sz="4" w:space="0" w:color="auto"/>
                    <w:left w:val="single" w:sz="4" w:space="0" w:color="auto"/>
                    <w:bottom w:val="single" w:sz="4" w:space="0" w:color="auto"/>
                    <w:right w:val="single" w:sz="4" w:space="0" w:color="auto"/>
                  </w:tcBorders>
                  <w:vAlign w:val="center"/>
                </w:tcPr>
                <w:p w:rsidR="00173DBE" w:rsidRPr="00263341" w:rsidRDefault="00173DBE" w:rsidP="008F0519">
                  <w:pPr>
                    <w:pStyle w:val="afb"/>
                    <w:spacing w:before="0"/>
                    <w:jc w:val="center"/>
                    <w:rPr>
                      <w:sz w:val="24"/>
                      <w:szCs w:val="24"/>
                    </w:rPr>
                  </w:pPr>
                  <w:r w:rsidRPr="00263341">
                    <w:rPr>
                      <w:sz w:val="24"/>
                      <w:szCs w:val="24"/>
                    </w:rPr>
                    <w:t>2020</w:t>
                  </w:r>
                </w:p>
              </w:tc>
              <w:tc>
                <w:tcPr>
                  <w:tcW w:w="1476"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AD6EB3">
                    <w:rPr>
                      <w:sz w:val="24"/>
                      <w:szCs w:val="24"/>
                    </w:rPr>
                    <w:t>3413715,90</w:t>
                  </w:r>
                </w:p>
              </w:tc>
              <w:tc>
                <w:tcPr>
                  <w:tcW w:w="1769"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AD6EB3">
                    <w:rPr>
                      <w:sz w:val="24"/>
                      <w:szCs w:val="24"/>
                    </w:rPr>
                    <w:t>3413715,90</w:t>
                  </w:r>
                </w:p>
              </w:tc>
              <w:tc>
                <w:tcPr>
                  <w:tcW w:w="1975" w:type="dxa"/>
                  <w:tcBorders>
                    <w:top w:val="single" w:sz="4" w:space="0" w:color="auto"/>
                    <w:left w:val="single" w:sz="4" w:space="0" w:color="auto"/>
                    <w:bottom w:val="single" w:sz="4" w:space="0" w:color="auto"/>
                    <w:right w:val="single" w:sz="4" w:space="0" w:color="auto"/>
                  </w:tcBorders>
                </w:tcPr>
                <w:p w:rsidR="00173DBE" w:rsidRPr="00263341" w:rsidRDefault="00173DBE" w:rsidP="008F0519">
                  <w:pPr>
                    <w:pStyle w:val="afb"/>
                    <w:spacing w:before="0"/>
                    <w:jc w:val="center"/>
                    <w:rPr>
                      <w:sz w:val="24"/>
                      <w:szCs w:val="24"/>
                    </w:rPr>
                  </w:pPr>
                  <w:r>
                    <w:rPr>
                      <w:sz w:val="24"/>
                      <w:szCs w:val="24"/>
                    </w:rPr>
                    <w:t>0,00</w:t>
                  </w:r>
                </w:p>
              </w:tc>
            </w:tr>
          </w:tbl>
          <w:p w:rsidR="00173DBE" w:rsidRPr="00FC408C" w:rsidRDefault="00173DBE" w:rsidP="008F0519">
            <w:pPr>
              <w:pStyle w:val="afb"/>
              <w:spacing w:before="0"/>
              <w:rPr>
                <w:color w:val="000000"/>
                <w:sz w:val="24"/>
                <w:szCs w:val="24"/>
              </w:rPr>
            </w:pPr>
            <w:r w:rsidRPr="00BE22E3">
              <w:rPr>
                <w:color w:val="000000"/>
              </w:rPr>
              <w:t>Объем бюджетных ассигнований на реализацию подпрограмм составляет</w:t>
            </w:r>
            <w:r w:rsidRPr="00FC408C">
              <w:rPr>
                <w:color w:val="000000"/>
                <w:sz w:val="24"/>
                <w:szCs w:val="24"/>
              </w:rPr>
              <w:t>:</w:t>
            </w:r>
          </w:p>
          <w:p w:rsidR="00173DBE" w:rsidRDefault="00173DBE" w:rsidP="008F0519">
            <w:pPr>
              <w:ind w:left="7"/>
              <w:jc w:val="both"/>
            </w:pPr>
            <w:r w:rsidRPr="00FC408C">
              <w:t xml:space="preserve">Подпрограмма 1. </w:t>
            </w:r>
            <w:r w:rsidRPr="000D3E63">
              <w:t xml:space="preserve">Региональная целевая программа «Развитие дорожного хозяйства Республики </w:t>
            </w:r>
            <w:r>
              <w:t>Карелия на период до 2015 года»:</w:t>
            </w:r>
            <w:r w:rsidRPr="00E757D6">
              <w:t xml:space="preserve"> </w:t>
            </w:r>
          </w:p>
          <w:p w:rsidR="00173DBE" w:rsidRDefault="00173DBE" w:rsidP="008F0519">
            <w:pPr>
              <w:ind w:left="7"/>
              <w:jc w:val="both"/>
            </w:pPr>
            <w:r>
              <w:t xml:space="preserve">всего до истечения срока реализации региональной целевой программы </w:t>
            </w:r>
            <w:r w:rsidR="009C3DED">
              <w:t xml:space="preserve">– </w:t>
            </w:r>
            <w:r>
              <w:t>4289166</w:t>
            </w:r>
            <w:r w:rsidRPr="00E757D6">
              <w:t>,</w:t>
            </w:r>
            <w:r>
              <w:t>40</w:t>
            </w:r>
            <w:r w:rsidRPr="00FC408C">
              <w:t xml:space="preserve"> тыс. руб</w:t>
            </w:r>
            <w:r>
              <w:t>лей</w:t>
            </w:r>
            <w:r w:rsidRPr="00FC408C">
              <w:t>;</w:t>
            </w:r>
            <w:r>
              <w:t xml:space="preserve"> </w:t>
            </w:r>
          </w:p>
          <w:p w:rsidR="00173DBE" w:rsidRDefault="00173DBE" w:rsidP="008F0519">
            <w:pPr>
              <w:ind w:left="7"/>
              <w:jc w:val="both"/>
              <w:rPr>
                <w:color w:val="000000"/>
              </w:rPr>
            </w:pPr>
            <w:r>
              <w:t xml:space="preserve">всего с учетом реализации мероприятий подпрограммы до 2020 года – 19247031,40 </w:t>
            </w:r>
            <w:r w:rsidR="004321D1">
              <w:br/>
            </w:r>
            <w:r w:rsidRPr="00E757D6">
              <w:rPr>
                <w:color w:val="000000"/>
              </w:rPr>
              <w:t>тыс. руб</w:t>
            </w:r>
            <w:r>
              <w:rPr>
                <w:color w:val="000000"/>
              </w:rPr>
              <w:t>лей</w:t>
            </w:r>
            <w:r>
              <w:t xml:space="preserve">, в том числе по годам, </w:t>
            </w:r>
            <w:r>
              <w:rPr>
                <w:color w:val="000000"/>
              </w:rPr>
              <w:t>тыс. рублей</w:t>
            </w:r>
            <w:r w:rsidRPr="00FC408C">
              <w:rPr>
                <w:color w:val="000000"/>
              </w:rPr>
              <w:t>:</w:t>
            </w:r>
          </w:p>
          <w:tbl>
            <w:tblPr>
              <w:tblW w:w="0" w:type="auto"/>
              <w:tblLook w:val="01E0" w:firstRow="1" w:lastRow="1" w:firstColumn="1" w:lastColumn="1" w:noHBand="0" w:noVBand="0"/>
            </w:tblPr>
            <w:tblGrid>
              <w:gridCol w:w="1055"/>
              <w:gridCol w:w="1440"/>
              <w:gridCol w:w="1795"/>
              <w:gridCol w:w="1975"/>
            </w:tblGrid>
            <w:tr w:rsidR="00173DBE" w:rsidTr="008F0519">
              <w:tc>
                <w:tcPr>
                  <w:tcW w:w="1055" w:type="dxa"/>
                  <w:tcBorders>
                    <w:top w:val="single" w:sz="4" w:space="0" w:color="auto"/>
                    <w:left w:val="single" w:sz="4" w:space="0" w:color="auto"/>
                    <w:bottom w:val="single" w:sz="4" w:space="0" w:color="auto"/>
                    <w:right w:val="single" w:sz="4" w:space="0" w:color="auto"/>
                  </w:tcBorders>
                  <w:vAlign w:val="center"/>
                </w:tcPr>
                <w:p w:rsidR="00173DBE" w:rsidRPr="009C3DED" w:rsidRDefault="00173DBE" w:rsidP="008F0519">
                  <w:pPr>
                    <w:pStyle w:val="afb"/>
                    <w:spacing w:before="0"/>
                    <w:jc w:val="center"/>
                  </w:pPr>
                  <w:r w:rsidRPr="009C3DED">
                    <w:t>Год</w:t>
                  </w:r>
                </w:p>
              </w:tc>
              <w:tc>
                <w:tcPr>
                  <w:tcW w:w="1440" w:type="dxa"/>
                  <w:tcBorders>
                    <w:top w:val="single" w:sz="4" w:space="0" w:color="auto"/>
                    <w:left w:val="single" w:sz="4" w:space="0" w:color="auto"/>
                    <w:bottom w:val="single" w:sz="4" w:space="0" w:color="auto"/>
                    <w:right w:val="single" w:sz="4" w:space="0" w:color="auto"/>
                  </w:tcBorders>
                  <w:vAlign w:val="center"/>
                </w:tcPr>
                <w:p w:rsidR="00173DBE" w:rsidRPr="000D3E63" w:rsidRDefault="00173DBE" w:rsidP="008F0519">
                  <w:pPr>
                    <w:autoSpaceDE w:val="0"/>
                    <w:autoSpaceDN w:val="0"/>
                    <w:adjustRightInd w:val="0"/>
                    <w:jc w:val="center"/>
                    <w:rPr>
                      <w:color w:val="FF0000"/>
                    </w:rPr>
                  </w:pPr>
                  <w:r w:rsidRPr="000D3E63">
                    <w:t>Всего</w:t>
                  </w:r>
                </w:p>
              </w:tc>
              <w:tc>
                <w:tcPr>
                  <w:tcW w:w="1795" w:type="dxa"/>
                  <w:tcBorders>
                    <w:top w:val="single" w:sz="4" w:space="0" w:color="auto"/>
                    <w:left w:val="single" w:sz="4" w:space="0" w:color="auto"/>
                    <w:bottom w:val="single" w:sz="4" w:space="0" w:color="auto"/>
                    <w:right w:val="single" w:sz="4" w:space="0" w:color="auto"/>
                  </w:tcBorders>
                </w:tcPr>
                <w:p w:rsidR="00173DBE" w:rsidRDefault="00173DBE" w:rsidP="008F0519">
                  <w:pPr>
                    <w:autoSpaceDE w:val="0"/>
                    <w:autoSpaceDN w:val="0"/>
                    <w:adjustRightInd w:val="0"/>
                    <w:jc w:val="center"/>
                  </w:pPr>
                  <w:r w:rsidRPr="00FC408C">
                    <w:t>Бюджет</w:t>
                  </w:r>
                </w:p>
                <w:p w:rsidR="00173DBE" w:rsidRDefault="00173DBE" w:rsidP="008F0519">
                  <w:pPr>
                    <w:autoSpaceDE w:val="0"/>
                    <w:autoSpaceDN w:val="0"/>
                    <w:adjustRightInd w:val="0"/>
                    <w:jc w:val="center"/>
                  </w:pPr>
                  <w:r w:rsidRPr="00FC408C">
                    <w:t xml:space="preserve">Республики </w:t>
                  </w:r>
                </w:p>
                <w:p w:rsidR="00173DBE" w:rsidRDefault="00173DBE" w:rsidP="008F0519">
                  <w:pPr>
                    <w:autoSpaceDE w:val="0"/>
                    <w:autoSpaceDN w:val="0"/>
                    <w:adjustRightInd w:val="0"/>
                    <w:jc w:val="center"/>
                    <w:rPr>
                      <w:i/>
                      <w:iCs/>
                      <w:color w:val="FF0000"/>
                    </w:rPr>
                  </w:pPr>
                  <w:r w:rsidRPr="00FC408C">
                    <w:t>Карелия</w:t>
                  </w:r>
                </w:p>
              </w:tc>
              <w:tc>
                <w:tcPr>
                  <w:tcW w:w="1975" w:type="dxa"/>
                  <w:tcBorders>
                    <w:top w:val="single" w:sz="4" w:space="0" w:color="auto"/>
                    <w:left w:val="single" w:sz="4" w:space="0" w:color="auto"/>
                    <w:bottom w:val="single" w:sz="4" w:space="0" w:color="auto"/>
                    <w:right w:val="single" w:sz="4" w:space="0" w:color="auto"/>
                  </w:tcBorders>
                </w:tcPr>
                <w:p w:rsidR="00173DBE" w:rsidRDefault="00173DBE" w:rsidP="008F0519">
                  <w:pPr>
                    <w:autoSpaceDE w:val="0"/>
                    <w:autoSpaceDN w:val="0"/>
                    <w:adjustRightInd w:val="0"/>
                    <w:jc w:val="center"/>
                  </w:pPr>
                  <w:r>
                    <w:t>Средства</w:t>
                  </w:r>
                </w:p>
                <w:p w:rsidR="00173DBE" w:rsidRDefault="00173DBE" w:rsidP="008F0519">
                  <w:pPr>
                    <w:autoSpaceDE w:val="0"/>
                    <w:autoSpaceDN w:val="0"/>
                    <w:adjustRightInd w:val="0"/>
                    <w:jc w:val="center"/>
                  </w:pPr>
                  <w:r>
                    <w:t xml:space="preserve">гранта </w:t>
                  </w:r>
                </w:p>
                <w:p w:rsidR="00173DBE" w:rsidRPr="00FC408C" w:rsidRDefault="00173DBE" w:rsidP="008F0519">
                  <w:pPr>
                    <w:autoSpaceDE w:val="0"/>
                    <w:autoSpaceDN w:val="0"/>
                    <w:adjustRightInd w:val="0"/>
                    <w:jc w:val="center"/>
                  </w:pPr>
                  <w:r>
                    <w:t>Европейского Союза</w:t>
                  </w:r>
                </w:p>
              </w:tc>
            </w:tr>
            <w:tr w:rsidR="00173DBE" w:rsidRPr="002958E6" w:rsidTr="008F0519">
              <w:tc>
                <w:tcPr>
                  <w:tcW w:w="1055" w:type="dxa"/>
                  <w:tcBorders>
                    <w:top w:val="single" w:sz="4" w:space="0" w:color="auto"/>
                    <w:left w:val="single" w:sz="4" w:space="0" w:color="auto"/>
                    <w:bottom w:val="single" w:sz="4" w:space="0" w:color="auto"/>
                    <w:right w:val="single" w:sz="4" w:space="0" w:color="auto"/>
                  </w:tcBorders>
                  <w:vAlign w:val="center"/>
                </w:tcPr>
                <w:p w:rsidR="00173DBE" w:rsidRPr="00CC315D" w:rsidRDefault="00173DBE" w:rsidP="008F0519">
                  <w:pPr>
                    <w:pStyle w:val="afb"/>
                    <w:spacing w:before="0"/>
                    <w:jc w:val="center"/>
                    <w:rPr>
                      <w:sz w:val="24"/>
                      <w:szCs w:val="24"/>
                    </w:rPr>
                  </w:pPr>
                  <w:r w:rsidRPr="00CC315D">
                    <w:rPr>
                      <w:sz w:val="24"/>
                      <w:szCs w:val="24"/>
                    </w:rPr>
                    <w:t>2014</w:t>
                  </w:r>
                </w:p>
              </w:tc>
              <w:tc>
                <w:tcPr>
                  <w:tcW w:w="1440"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263341">
                    <w:rPr>
                      <w:sz w:val="24"/>
                      <w:szCs w:val="24"/>
                    </w:rPr>
                    <w:t>2244422,20</w:t>
                  </w:r>
                </w:p>
              </w:tc>
              <w:tc>
                <w:tcPr>
                  <w:tcW w:w="1795"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263341">
                    <w:rPr>
                      <w:sz w:val="24"/>
                      <w:szCs w:val="24"/>
                    </w:rPr>
                    <w:t>2</w:t>
                  </w:r>
                  <w:r>
                    <w:rPr>
                      <w:sz w:val="24"/>
                      <w:szCs w:val="24"/>
                    </w:rPr>
                    <w:t>016442</w:t>
                  </w:r>
                  <w:r w:rsidRPr="00263341">
                    <w:rPr>
                      <w:sz w:val="24"/>
                      <w:szCs w:val="24"/>
                    </w:rPr>
                    <w:t>,20</w:t>
                  </w:r>
                </w:p>
              </w:tc>
              <w:tc>
                <w:tcPr>
                  <w:tcW w:w="1975" w:type="dxa"/>
                  <w:tcBorders>
                    <w:top w:val="single" w:sz="4" w:space="0" w:color="auto"/>
                    <w:left w:val="single" w:sz="4" w:space="0" w:color="auto"/>
                    <w:bottom w:val="single" w:sz="4" w:space="0" w:color="auto"/>
                    <w:right w:val="single" w:sz="4" w:space="0" w:color="auto"/>
                  </w:tcBorders>
                </w:tcPr>
                <w:p w:rsidR="00173DBE" w:rsidRPr="00263341" w:rsidRDefault="00173DBE" w:rsidP="008F0519">
                  <w:pPr>
                    <w:pStyle w:val="afb"/>
                    <w:spacing w:before="0"/>
                    <w:jc w:val="center"/>
                    <w:rPr>
                      <w:sz w:val="24"/>
                      <w:szCs w:val="24"/>
                    </w:rPr>
                  </w:pPr>
                  <w:r>
                    <w:rPr>
                      <w:sz w:val="24"/>
                      <w:szCs w:val="24"/>
                    </w:rPr>
                    <w:t>227980,00</w:t>
                  </w:r>
                </w:p>
              </w:tc>
            </w:tr>
            <w:tr w:rsidR="00173DBE" w:rsidRPr="002958E6" w:rsidTr="008F0519">
              <w:tc>
                <w:tcPr>
                  <w:tcW w:w="1055" w:type="dxa"/>
                  <w:tcBorders>
                    <w:top w:val="single" w:sz="4" w:space="0" w:color="auto"/>
                    <w:left w:val="single" w:sz="4" w:space="0" w:color="auto"/>
                    <w:bottom w:val="single" w:sz="4" w:space="0" w:color="auto"/>
                    <w:right w:val="single" w:sz="4" w:space="0" w:color="auto"/>
                  </w:tcBorders>
                  <w:vAlign w:val="center"/>
                </w:tcPr>
                <w:p w:rsidR="00173DBE" w:rsidRPr="00CC315D" w:rsidRDefault="00173DBE" w:rsidP="008F0519">
                  <w:pPr>
                    <w:pStyle w:val="afb"/>
                    <w:spacing w:before="0"/>
                    <w:jc w:val="center"/>
                    <w:rPr>
                      <w:sz w:val="24"/>
                      <w:szCs w:val="24"/>
                    </w:rPr>
                  </w:pPr>
                  <w:r w:rsidRPr="00CC315D">
                    <w:rPr>
                      <w:sz w:val="24"/>
                      <w:szCs w:val="24"/>
                    </w:rPr>
                    <w:t>2015</w:t>
                  </w:r>
                </w:p>
              </w:tc>
              <w:tc>
                <w:tcPr>
                  <w:tcW w:w="1440"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263341">
                    <w:rPr>
                      <w:sz w:val="24"/>
                      <w:szCs w:val="24"/>
                    </w:rPr>
                    <w:t>2044744,20</w:t>
                  </w:r>
                </w:p>
              </w:tc>
              <w:tc>
                <w:tcPr>
                  <w:tcW w:w="1795"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263341">
                    <w:rPr>
                      <w:sz w:val="24"/>
                      <w:szCs w:val="24"/>
                    </w:rPr>
                    <w:t>2044744,20</w:t>
                  </w:r>
                </w:p>
              </w:tc>
              <w:tc>
                <w:tcPr>
                  <w:tcW w:w="1975" w:type="dxa"/>
                  <w:tcBorders>
                    <w:top w:val="single" w:sz="4" w:space="0" w:color="auto"/>
                    <w:left w:val="single" w:sz="4" w:space="0" w:color="auto"/>
                    <w:bottom w:val="single" w:sz="4" w:space="0" w:color="auto"/>
                    <w:right w:val="single" w:sz="4" w:space="0" w:color="auto"/>
                  </w:tcBorders>
                </w:tcPr>
                <w:p w:rsidR="00173DBE" w:rsidRPr="00263341" w:rsidRDefault="00173DBE" w:rsidP="008F0519">
                  <w:pPr>
                    <w:pStyle w:val="afb"/>
                    <w:spacing w:before="0"/>
                    <w:jc w:val="center"/>
                    <w:rPr>
                      <w:sz w:val="24"/>
                      <w:szCs w:val="24"/>
                    </w:rPr>
                  </w:pPr>
                  <w:r>
                    <w:rPr>
                      <w:sz w:val="24"/>
                      <w:szCs w:val="24"/>
                    </w:rPr>
                    <w:t>0,00</w:t>
                  </w:r>
                </w:p>
              </w:tc>
            </w:tr>
            <w:tr w:rsidR="00173DBE" w:rsidRPr="002958E6" w:rsidTr="008F0519">
              <w:tc>
                <w:tcPr>
                  <w:tcW w:w="1055" w:type="dxa"/>
                  <w:tcBorders>
                    <w:top w:val="single" w:sz="4" w:space="0" w:color="auto"/>
                    <w:left w:val="single" w:sz="4" w:space="0" w:color="auto"/>
                    <w:bottom w:val="single" w:sz="4" w:space="0" w:color="auto"/>
                    <w:right w:val="single" w:sz="4" w:space="0" w:color="auto"/>
                  </w:tcBorders>
                  <w:vAlign w:val="center"/>
                </w:tcPr>
                <w:p w:rsidR="00173DBE" w:rsidRPr="00CC315D" w:rsidRDefault="00173DBE" w:rsidP="008F0519">
                  <w:pPr>
                    <w:pStyle w:val="afb"/>
                    <w:spacing w:before="0"/>
                    <w:jc w:val="center"/>
                    <w:rPr>
                      <w:sz w:val="24"/>
                      <w:szCs w:val="24"/>
                    </w:rPr>
                  </w:pPr>
                  <w:r w:rsidRPr="00CC315D">
                    <w:rPr>
                      <w:sz w:val="24"/>
                      <w:szCs w:val="24"/>
                    </w:rPr>
                    <w:t>2016</w:t>
                  </w:r>
                </w:p>
              </w:tc>
              <w:tc>
                <w:tcPr>
                  <w:tcW w:w="1440"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263341">
                    <w:rPr>
                      <w:sz w:val="24"/>
                      <w:szCs w:val="24"/>
                    </w:rPr>
                    <w:t>2353407,00</w:t>
                  </w:r>
                </w:p>
              </w:tc>
              <w:tc>
                <w:tcPr>
                  <w:tcW w:w="1795"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263341">
                    <w:rPr>
                      <w:sz w:val="24"/>
                      <w:szCs w:val="24"/>
                    </w:rPr>
                    <w:t>2353407,00</w:t>
                  </w:r>
                </w:p>
              </w:tc>
              <w:tc>
                <w:tcPr>
                  <w:tcW w:w="1975" w:type="dxa"/>
                  <w:tcBorders>
                    <w:top w:val="single" w:sz="4" w:space="0" w:color="auto"/>
                    <w:left w:val="single" w:sz="4" w:space="0" w:color="auto"/>
                    <w:bottom w:val="single" w:sz="4" w:space="0" w:color="auto"/>
                    <w:right w:val="single" w:sz="4" w:space="0" w:color="auto"/>
                  </w:tcBorders>
                </w:tcPr>
                <w:p w:rsidR="00173DBE" w:rsidRPr="00263341" w:rsidRDefault="00173DBE" w:rsidP="008F0519">
                  <w:pPr>
                    <w:pStyle w:val="afb"/>
                    <w:spacing w:before="0"/>
                    <w:jc w:val="center"/>
                    <w:rPr>
                      <w:sz w:val="24"/>
                      <w:szCs w:val="24"/>
                    </w:rPr>
                  </w:pPr>
                  <w:r>
                    <w:rPr>
                      <w:sz w:val="24"/>
                      <w:szCs w:val="24"/>
                    </w:rPr>
                    <w:t>0,00</w:t>
                  </w:r>
                </w:p>
              </w:tc>
            </w:tr>
            <w:tr w:rsidR="00173DBE" w:rsidRPr="002958E6" w:rsidTr="008F0519">
              <w:tc>
                <w:tcPr>
                  <w:tcW w:w="1055" w:type="dxa"/>
                  <w:tcBorders>
                    <w:top w:val="single" w:sz="4" w:space="0" w:color="auto"/>
                    <w:left w:val="single" w:sz="4" w:space="0" w:color="auto"/>
                    <w:bottom w:val="single" w:sz="4" w:space="0" w:color="auto"/>
                    <w:right w:val="single" w:sz="4" w:space="0" w:color="auto"/>
                  </w:tcBorders>
                  <w:vAlign w:val="center"/>
                </w:tcPr>
                <w:p w:rsidR="00173DBE" w:rsidRPr="00CC315D" w:rsidRDefault="00173DBE" w:rsidP="008F0519">
                  <w:pPr>
                    <w:pStyle w:val="afb"/>
                    <w:spacing w:before="0"/>
                    <w:jc w:val="center"/>
                    <w:rPr>
                      <w:sz w:val="24"/>
                      <w:szCs w:val="24"/>
                    </w:rPr>
                  </w:pPr>
                  <w:r w:rsidRPr="00CC315D">
                    <w:rPr>
                      <w:sz w:val="24"/>
                      <w:szCs w:val="24"/>
                    </w:rPr>
                    <w:t>2017</w:t>
                  </w:r>
                </w:p>
              </w:tc>
              <w:tc>
                <w:tcPr>
                  <w:tcW w:w="1440"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263341">
                    <w:rPr>
                      <w:sz w:val="24"/>
                      <w:szCs w:val="24"/>
                    </w:rPr>
                    <w:t>2989900,00</w:t>
                  </w:r>
                </w:p>
              </w:tc>
              <w:tc>
                <w:tcPr>
                  <w:tcW w:w="1795"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263341">
                    <w:rPr>
                      <w:sz w:val="24"/>
                      <w:szCs w:val="24"/>
                    </w:rPr>
                    <w:t>2989900,00</w:t>
                  </w:r>
                </w:p>
              </w:tc>
              <w:tc>
                <w:tcPr>
                  <w:tcW w:w="1975" w:type="dxa"/>
                  <w:tcBorders>
                    <w:top w:val="single" w:sz="4" w:space="0" w:color="auto"/>
                    <w:left w:val="single" w:sz="4" w:space="0" w:color="auto"/>
                    <w:bottom w:val="single" w:sz="4" w:space="0" w:color="auto"/>
                    <w:right w:val="single" w:sz="4" w:space="0" w:color="auto"/>
                  </w:tcBorders>
                </w:tcPr>
                <w:p w:rsidR="00173DBE" w:rsidRPr="00263341" w:rsidRDefault="00173DBE" w:rsidP="008F0519">
                  <w:pPr>
                    <w:pStyle w:val="afb"/>
                    <w:spacing w:before="0"/>
                    <w:jc w:val="center"/>
                    <w:rPr>
                      <w:sz w:val="24"/>
                      <w:szCs w:val="24"/>
                    </w:rPr>
                  </w:pPr>
                  <w:r>
                    <w:rPr>
                      <w:sz w:val="24"/>
                      <w:szCs w:val="24"/>
                    </w:rPr>
                    <w:t>0,00</w:t>
                  </w:r>
                </w:p>
              </w:tc>
            </w:tr>
            <w:tr w:rsidR="00173DBE" w:rsidRPr="002958E6" w:rsidTr="008F0519">
              <w:tc>
                <w:tcPr>
                  <w:tcW w:w="1055" w:type="dxa"/>
                  <w:tcBorders>
                    <w:top w:val="single" w:sz="4" w:space="0" w:color="auto"/>
                    <w:left w:val="single" w:sz="4" w:space="0" w:color="auto"/>
                    <w:bottom w:val="single" w:sz="4" w:space="0" w:color="auto"/>
                    <w:right w:val="single" w:sz="4" w:space="0" w:color="auto"/>
                  </w:tcBorders>
                  <w:vAlign w:val="center"/>
                </w:tcPr>
                <w:p w:rsidR="00173DBE" w:rsidRPr="00CC315D" w:rsidRDefault="00173DBE" w:rsidP="008F0519">
                  <w:pPr>
                    <w:pStyle w:val="afb"/>
                    <w:spacing w:before="0"/>
                    <w:jc w:val="center"/>
                    <w:rPr>
                      <w:sz w:val="24"/>
                      <w:szCs w:val="24"/>
                    </w:rPr>
                  </w:pPr>
                  <w:r w:rsidRPr="00CC315D">
                    <w:rPr>
                      <w:sz w:val="24"/>
                      <w:szCs w:val="24"/>
                    </w:rPr>
                    <w:t>2018</w:t>
                  </w:r>
                </w:p>
              </w:tc>
              <w:tc>
                <w:tcPr>
                  <w:tcW w:w="1440"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263341">
                    <w:rPr>
                      <w:sz w:val="24"/>
                      <w:szCs w:val="24"/>
                    </w:rPr>
                    <w:t>3099174,00</w:t>
                  </w:r>
                </w:p>
              </w:tc>
              <w:tc>
                <w:tcPr>
                  <w:tcW w:w="1795"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263341">
                    <w:rPr>
                      <w:sz w:val="24"/>
                      <w:szCs w:val="24"/>
                    </w:rPr>
                    <w:t>3099174,00</w:t>
                  </w:r>
                </w:p>
              </w:tc>
              <w:tc>
                <w:tcPr>
                  <w:tcW w:w="1975" w:type="dxa"/>
                  <w:tcBorders>
                    <w:top w:val="single" w:sz="4" w:space="0" w:color="auto"/>
                    <w:left w:val="single" w:sz="4" w:space="0" w:color="auto"/>
                    <w:bottom w:val="single" w:sz="4" w:space="0" w:color="auto"/>
                    <w:right w:val="single" w:sz="4" w:space="0" w:color="auto"/>
                  </w:tcBorders>
                </w:tcPr>
                <w:p w:rsidR="00173DBE" w:rsidRPr="00263341" w:rsidRDefault="00173DBE" w:rsidP="008F0519">
                  <w:pPr>
                    <w:pStyle w:val="afb"/>
                    <w:spacing w:before="0"/>
                    <w:jc w:val="center"/>
                    <w:rPr>
                      <w:sz w:val="24"/>
                      <w:szCs w:val="24"/>
                    </w:rPr>
                  </w:pPr>
                  <w:r>
                    <w:rPr>
                      <w:sz w:val="24"/>
                      <w:szCs w:val="24"/>
                    </w:rPr>
                    <w:t>0,00</w:t>
                  </w:r>
                </w:p>
              </w:tc>
            </w:tr>
            <w:tr w:rsidR="00173DBE" w:rsidRPr="002958E6" w:rsidTr="008F0519">
              <w:tc>
                <w:tcPr>
                  <w:tcW w:w="1055" w:type="dxa"/>
                  <w:tcBorders>
                    <w:top w:val="single" w:sz="4" w:space="0" w:color="auto"/>
                    <w:left w:val="single" w:sz="4" w:space="0" w:color="auto"/>
                    <w:bottom w:val="single" w:sz="4" w:space="0" w:color="auto"/>
                    <w:right w:val="single" w:sz="4" w:space="0" w:color="auto"/>
                  </w:tcBorders>
                  <w:vAlign w:val="center"/>
                </w:tcPr>
                <w:p w:rsidR="00173DBE" w:rsidRPr="00263341" w:rsidRDefault="00173DBE" w:rsidP="008F0519">
                  <w:pPr>
                    <w:pStyle w:val="afb"/>
                    <w:spacing w:before="0"/>
                    <w:jc w:val="center"/>
                    <w:rPr>
                      <w:sz w:val="24"/>
                      <w:szCs w:val="24"/>
                    </w:rPr>
                  </w:pPr>
                  <w:r w:rsidRPr="00263341">
                    <w:rPr>
                      <w:sz w:val="24"/>
                      <w:szCs w:val="24"/>
                    </w:rPr>
                    <w:t>2019</w:t>
                  </w:r>
                </w:p>
              </w:tc>
              <w:tc>
                <w:tcPr>
                  <w:tcW w:w="1440"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263341">
                    <w:rPr>
                      <w:sz w:val="24"/>
                      <w:szCs w:val="24"/>
                    </w:rPr>
                    <w:t>3212532,00</w:t>
                  </w:r>
                </w:p>
              </w:tc>
              <w:tc>
                <w:tcPr>
                  <w:tcW w:w="1795"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263341">
                    <w:rPr>
                      <w:sz w:val="24"/>
                      <w:szCs w:val="24"/>
                    </w:rPr>
                    <w:t>3212532,00</w:t>
                  </w:r>
                </w:p>
              </w:tc>
              <w:tc>
                <w:tcPr>
                  <w:tcW w:w="1975" w:type="dxa"/>
                  <w:tcBorders>
                    <w:top w:val="single" w:sz="4" w:space="0" w:color="auto"/>
                    <w:left w:val="single" w:sz="4" w:space="0" w:color="auto"/>
                    <w:bottom w:val="single" w:sz="4" w:space="0" w:color="auto"/>
                    <w:right w:val="single" w:sz="4" w:space="0" w:color="auto"/>
                  </w:tcBorders>
                </w:tcPr>
                <w:p w:rsidR="00173DBE" w:rsidRPr="00263341" w:rsidRDefault="00173DBE" w:rsidP="008F0519">
                  <w:pPr>
                    <w:pStyle w:val="afb"/>
                    <w:spacing w:before="0"/>
                    <w:jc w:val="center"/>
                    <w:rPr>
                      <w:sz w:val="24"/>
                      <w:szCs w:val="24"/>
                    </w:rPr>
                  </w:pPr>
                  <w:r>
                    <w:rPr>
                      <w:sz w:val="24"/>
                      <w:szCs w:val="24"/>
                    </w:rPr>
                    <w:t>0,00</w:t>
                  </w:r>
                </w:p>
              </w:tc>
            </w:tr>
            <w:tr w:rsidR="00173DBE" w:rsidRPr="002958E6" w:rsidTr="008F0519">
              <w:tc>
                <w:tcPr>
                  <w:tcW w:w="1055" w:type="dxa"/>
                  <w:tcBorders>
                    <w:top w:val="single" w:sz="4" w:space="0" w:color="auto"/>
                    <w:left w:val="single" w:sz="4" w:space="0" w:color="auto"/>
                    <w:bottom w:val="single" w:sz="4" w:space="0" w:color="auto"/>
                    <w:right w:val="single" w:sz="4" w:space="0" w:color="auto"/>
                  </w:tcBorders>
                  <w:vAlign w:val="center"/>
                </w:tcPr>
                <w:p w:rsidR="00173DBE" w:rsidRPr="00263341" w:rsidRDefault="00173DBE" w:rsidP="008F0519">
                  <w:pPr>
                    <w:pStyle w:val="afb"/>
                    <w:spacing w:before="0"/>
                    <w:jc w:val="center"/>
                    <w:rPr>
                      <w:sz w:val="24"/>
                      <w:szCs w:val="24"/>
                    </w:rPr>
                  </w:pPr>
                  <w:r w:rsidRPr="00263341">
                    <w:rPr>
                      <w:sz w:val="24"/>
                      <w:szCs w:val="24"/>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263341">
                    <w:rPr>
                      <w:sz w:val="24"/>
                      <w:szCs w:val="24"/>
                    </w:rPr>
                    <w:t>3302852,00</w:t>
                  </w:r>
                </w:p>
              </w:tc>
              <w:tc>
                <w:tcPr>
                  <w:tcW w:w="1795" w:type="dxa"/>
                  <w:tcBorders>
                    <w:top w:val="single" w:sz="4" w:space="0" w:color="auto"/>
                    <w:left w:val="single" w:sz="4" w:space="0" w:color="auto"/>
                    <w:bottom w:val="single" w:sz="4" w:space="0" w:color="auto"/>
                    <w:right w:val="single" w:sz="4" w:space="0" w:color="auto"/>
                  </w:tcBorders>
                  <w:vAlign w:val="center"/>
                </w:tcPr>
                <w:p w:rsidR="00173DBE" w:rsidRPr="002958E6" w:rsidRDefault="00173DBE" w:rsidP="008F0519">
                  <w:pPr>
                    <w:pStyle w:val="afb"/>
                    <w:spacing w:before="0"/>
                    <w:jc w:val="center"/>
                    <w:rPr>
                      <w:sz w:val="24"/>
                      <w:szCs w:val="24"/>
                    </w:rPr>
                  </w:pPr>
                  <w:r w:rsidRPr="00263341">
                    <w:rPr>
                      <w:sz w:val="24"/>
                      <w:szCs w:val="24"/>
                    </w:rPr>
                    <w:t>3302852,00</w:t>
                  </w:r>
                </w:p>
              </w:tc>
              <w:tc>
                <w:tcPr>
                  <w:tcW w:w="1975" w:type="dxa"/>
                  <w:tcBorders>
                    <w:top w:val="single" w:sz="4" w:space="0" w:color="auto"/>
                    <w:left w:val="single" w:sz="4" w:space="0" w:color="auto"/>
                    <w:bottom w:val="single" w:sz="4" w:space="0" w:color="auto"/>
                    <w:right w:val="single" w:sz="4" w:space="0" w:color="auto"/>
                  </w:tcBorders>
                </w:tcPr>
                <w:p w:rsidR="00173DBE" w:rsidRPr="00263341" w:rsidRDefault="00173DBE" w:rsidP="008F0519">
                  <w:pPr>
                    <w:pStyle w:val="afb"/>
                    <w:spacing w:before="0"/>
                    <w:jc w:val="center"/>
                    <w:rPr>
                      <w:sz w:val="24"/>
                      <w:szCs w:val="24"/>
                    </w:rPr>
                  </w:pPr>
                  <w:r>
                    <w:rPr>
                      <w:sz w:val="24"/>
                      <w:szCs w:val="24"/>
                    </w:rPr>
                    <w:t>0,00</w:t>
                  </w:r>
                </w:p>
              </w:tc>
            </w:tr>
          </w:tbl>
          <w:p w:rsidR="00173DBE" w:rsidRPr="00BE22E3" w:rsidRDefault="00173DBE" w:rsidP="008F0519">
            <w:pPr>
              <w:pStyle w:val="afb"/>
              <w:spacing w:before="0"/>
              <w:rPr>
                <w:color w:val="000000"/>
              </w:rPr>
            </w:pPr>
            <w:r w:rsidRPr="00BE22E3">
              <w:rPr>
                <w:color w:val="000000"/>
              </w:rPr>
              <w:t>Подпрограмма 2. Долгосрочная целевая программа «Повышение безопасности дорожного движения в Республике Карелия» на 2012-2015 годы:</w:t>
            </w:r>
          </w:p>
          <w:p w:rsidR="00173DBE" w:rsidRPr="00BE22E3" w:rsidRDefault="00173DBE" w:rsidP="008F0519">
            <w:pPr>
              <w:pStyle w:val="afb"/>
              <w:spacing w:before="0"/>
              <w:rPr>
                <w:color w:val="000000"/>
              </w:rPr>
            </w:pPr>
            <w:r w:rsidRPr="00BE22E3">
              <w:rPr>
                <w:color w:val="000000"/>
              </w:rPr>
              <w:t>всего до истечения срока реализации долгосрочной</w:t>
            </w:r>
            <w:r w:rsidR="00BE22E3" w:rsidRPr="00BE22E3">
              <w:rPr>
                <w:color w:val="000000"/>
              </w:rPr>
              <w:t xml:space="preserve"> целевой программы</w:t>
            </w:r>
            <w:r w:rsidRPr="00BE22E3">
              <w:rPr>
                <w:color w:val="000000"/>
              </w:rPr>
              <w:t xml:space="preserve">  – 6910,00 тыс. рублей;</w:t>
            </w:r>
          </w:p>
          <w:p w:rsidR="00173DBE" w:rsidRDefault="00173DBE" w:rsidP="008F0519">
            <w:pPr>
              <w:ind w:left="7"/>
              <w:jc w:val="both"/>
              <w:rPr>
                <w:color w:val="000000"/>
              </w:rPr>
            </w:pPr>
            <w:r>
              <w:t>всего с учетом реализации мероприятий подпрограммы до 2020 года –</w:t>
            </w:r>
            <w:r w:rsidRPr="00FC408C">
              <w:t xml:space="preserve"> </w:t>
            </w:r>
            <w:r>
              <w:t xml:space="preserve">86543,00 </w:t>
            </w:r>
            <w:r w:rsidRPr="00E757D6">
              <w:rPr>
                <w:color w:val="000000"/>
              </w:rPr>
              <w:t>тыс. руб</w:t>
            </w:r>
            <w:r>
              <w:rPr>
                <w:color w:val="000000"/>
              </w:rPr>
              <w:t>лей</w:t>
            </w:r>
            <w:r>
              <w:t xml:space="preserve">, </w:t>
            </w:r>
            <w:r>
              <w:lastRenderedPageBreak/>
              <w:t xml:space="preserve">в том числе по годам, </w:t>
            </w:r>
            <w:r>
              <w:rPr>
                <w:color w:val="000000"/>
              </w:rPr>
              <w:t>тыс. рублей</w:t>
            </w:r>
            <w:r w:rsidRPr="00FC408C">
              <w:rPr>
                <w:color w:val="000000"/>
              </w:rPr>
              <w:t>:</w:t>
            </w:r>
          </w:p>
          <w:tbl>
            <w:tblPr>
              <w:tblW w:w="0" w:type="auto"/>
              <w:tblLook w:val="01E0" w:firstRow="1" w:lastRow="1" w:firstColumn="1" w:lastColumn="1" w:noHBand="0" w:noVBand="0"/>
            </w:tblPr>
            <w:tblGrid>
              <w:gridCol w:w="1410"/>
              <w:gridCol w:w="2160"/>
              <w:gridCol w:w="2690"/>
            </w:tblGrid>
            <w:tr w:rsidR="00173DBE" w:rsidTr="008F0519">
              <w:tc>
                <w:tcPr>
                  <w:tcW w:w="1410" w:type="dxa"/>
                  <w:tcBorders>
                    <w:top w:val="single" w:sz="4" w:space="0" w:color="auto"/>
                    <w:left w:val="single" w:sz="4" w:space="0" w:color="auto"/>
                    <w:bottom w:val="single" w:sz="4" w:space="0" w:color="auto"/>
                    <w:right w:val="single" w:sz="4" w:space="0" w:color="auto"/>
                  </w:tcBorders>
                  <w:vAlign w:val="center"/>
                </w:tcPr>
                <w:p w:rsidR="00173DBE" w:rsidRPr="009C3DED" w:rsidRDefault="00173DBE" w:rsidP="008F0519">
                  <w:pPr>
                    <w:pStyle w:val="afb"/>
                    <w:spacing w:before="0"/>
                    <w:jc w:val="center"/>
                  </w:pPr>
                  <w:r w:rsidRPr="009C3DED">
                    <w:t>Год</w:t>
                  </w:r>
                </w:p>
              </w:tc>
              <w:tc>
                <w:tcPr>
                  <w:tcW w:w="2160" w:type="dxa"/>
                  <w:tcBorders>
                    <w:top w:val="single" w:sz="4" w:space="0" w:color="auto"/>
                    <w:left w:val="single" w:sz="4" w:space="0" w:color="auto"/>
                    <w:bottom w:val="single" w:sz="4" w:space="0" w:color="auto"/>
                    <w:right w:val="single" w:sz="4" w:space="0" w:color="auto"/>
                  </w:tcBorders>
                  <w:vAlign w:val="center"/>
                </w:tcPr>
                <w:p w:rsidR="00173DBE" w:rsidRPr="000D3E63" w:rsidRDefault="00173DBE" w:rsidP="008F0519">
                  <w:pPr>
                    <w:autoSpaceDE w:val="0"/>
                    <w:autoSpaceDN w:val="0"/>
                    <w:adjustRightInd w:val="0"/>
                    <w:jc w:val="center"/>
                    <w:rPr>
                      <w:color w:val="FF0000"/>
                    </w:rPr>
                  </w:pPr>
                  <w:r w:rsidRPr="000D3E63">
                    <w:t>Всего</w:t>
                  </w:r>
                </w:p>
              </w:tc>
              <w:tc>
                <w:tcPr>
                  <w:tcW w:w="2690" w:type="dxa"/>
                  <w:tcBorders>
                    <w:top w:val="single" w:sz="4" w:space="0" w:color="auto"/>
                    <w:left w:val="single" w:sz="4" w:space="0" w:color="auto"/>
                    <w:bottom w:val="single" w:sz="4" w:space="0" w:color="auto"/>
                    <w:right w:val="single" w:sz="4" w:space="0" w:color="auto"/>
                  </w:tcBorders>
                </w:tcPr>
                <w:p w:rsidR="00173DBE" w:rsidRDefault="00173DBE" w:rsidP="008F0519">
                  <w:pPr>
                    <w:autoSpaceDE w:val="0"/>
                    <w:autoSpaceDN w:val="0"/>
                    <w:adjustRightInd w:val="0"/>
                    <w:jc w:val="center"/>
                  </w:pPr>
                  <w:r w:rsidRPr="00FC408C">
                    <w:t>Бюджет</w:t>
                  </w:r>
                </w:p>
                <w:p w:rsidR="00173DBE" w:rsidRDefault="00173DBE" w:rsidP="008F0519">
                  <w:pPr>
                    <w:autoSpaceDE w:val="0"/>
                    <w:autoSpaceDN w:val="0"/>
                    <w:adjustRightInd w:val="0"/>
                    <w:jc w:val="center"/>
                    <w:rPr>
                      <w:i/>
                      <w:iCs/>
                      <w:color w:val="FF0000"/>
                    </w:rPr>
                  </w:pPr>
                  <w:r w:rsidRPr="00FC408C">
                    <w:t>Республики Карелия</w:t>
                  </w:r>
                </w:p>
              </w:tc>
            </w:tr>
            <w:tr w:rsidR="00173DBE" w:rsidRPr="002958E6" w:rsidTr="008F0519">
              <w:tc>
                <w:tcPr>
                  <w:tcW w:w="141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2014</w:t>
                  </w:r>
                </w:p>
              </w:tc>
              <w:tc>
                <w:tcPr>
                  <w:tcW w:w="216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0,00</w:t>
                  </w:r>
                </w:p>
              </w:tc>
              <w:tc>
                <w:tcPr>
                  <w:tcW w:w="269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0,00</w:t>
                  </w:r>
                </w:p>
              </w:tc>
            </w:tr>
            <w:tr w:rsidR="00173DBE" w:rsidRPr="002958E6" w:rsidTr="008F0519">
              <w:tc>
                <w:tcPr>
                  <w:tcW w:w="141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2015</w:t>
                  </w:r>
                </w:p>
              </w:tc>
              <w:tc>
                <w:tcPr>
                  <w:tcW w:w="216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6910,00</w:t>
                  </w:r>
                </w:p>
              </w:tc>
              <w:tc>
                <w:tcPr>
                  <w:tcW w:w="269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6910,00</w:t>
                  </w:r>
                </w:p>
              </w:tc>
            </w:tr>
            <w:tr w:rsidR="00173DBE" w:rsidRPr="002958E6" w:rsidTr="008F0519">
              <w:tc>
                <w:tcPr>
                  <w:tcW w:w="141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2016</w:t>
                  </w:r>
                </w:p>
              </w:tc>
              <w:tc>
                <w:tcPr>
                  <w:tcW w:w="216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11000,00</w:t>
                  </w:r>
                </w:p>
              </w:tc>
              <w:tc>
                <w:tcPr>
                  <w:tcW w:w="269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11000,00</w:t>
                  </w:r>
                </w:p>
              </w:tc>
            </w:tr>
            <w:tr w:rsidR="00173DBE" w:rsidRPr="002958E6" w:rsidTr="008F0519">
              <w:tc>
                <w:tcPr>
                  <w:tcW w:w="141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2017</w:t>
                  </w:r>
                </w:p>
              </w:tc>
              <w:tc>
                <w:tcPr>
                  <w:tcW w:w="216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16907,00</w:t>
                  </w:r>
                </w:p>
              </w:tc>
              <w:tc>
                <w:tcPr>
                  <w:tcW w:w="269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16907,00</w:t>
                  </w:r>
                </w:p>
              </w:tc>
            </w:tr>
            <w:tr w:rsidR="00173DBE" w:rsidRPr="002958E6" w:rsidTr="008F0519">
              <w:tc>
                <w:tcPr>
                  <w:tcW w:w="141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2018</w:t>
                  </w:r>
                </w:p>
              </w:tc>
              <w:tc>
                <w:tcPr>
                  <w:tcW w:w="216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18646,00</w:t>
                  </w:r>
                </w:p>
              </w:tc>
              <w:tc>
                <w:tcPr>
                  <w:tcW w:w="269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18646,00</w:t>
                  </w:r>
                </w:p>
              </w:tc>
            </w:tr>
            <w:tr w:rsidR="00173DBE" w:rsidRPr="002958E6" w:rsidTr="008F0519">
              <w:tc>
                <w:tcPr>
                  <w:tcW w:w="141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2019</w:t>
                  </w:r>
                </w:p>
              </w:tc>
              <w:tc>
                <w:tcPr>
                  <w:tcW w:w="216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18130,00</w:t>
                  </w:r>
                </w:p>
              </w:tc>
              <w:tc>
                <w:tcPr>
                  <w:tcW w:w="269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18130,00</w:t>
                  </w:r>
                </w:p>
              </w:tc>
            </w:tr>
            <w:tr w:rsidR="00173DBE" w:rsidRPr="002958E6" w:rsidTr="008F0519">
              <w:tc>
                <w:tcPr>
                  <w:tcW w:w="141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2020</w:t>
                  </w:r>
                </w:p>
              </w:tc>
              <w:tc>
                <w:tcPr>
                  <w:tcW w:w="216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14950,00</w:t>
                  </w:r>
                </w:p>
              </w:tc>
              <w:tc>
                <w:tcPr>
                  <w:tcW w:w="2690" w:type="dxa"/>
                  <w:tcBorders>
                    <w:top w:val="single" w:sz="4" w:space="0" w:color="auto"/>
                    <w:left w:val="single" w:sz="4" w:space="0" w:color="auto"/>
                    <w:bottom w:val="single" w:sz="4" w:space="0" w:color="auto"/>
                    <w:right w:val="single" w:sz="4" w:space="0" w:color="auto"/>
                  </w:tcBorders>
                  <w:vAlign w:val="center"/>
                </w:tcPr>
                <w:p w:rsidR="00173DBE" w:rsidRPr="001214A1" w:rsidRDefault="00173DBE" w:rsidP="008F0519">
                  <w:pPr>
                    <w:pStyle w:val="afb"/>
                    <w:spacing w:before="0"/>
                    <w:jc w:val="center"/>
                    <w:rPr>
                      <w:sz w:val="24"/>
                      <w:szCs w:val="24"/>
                    </w:rPr>
                  </w:pPr>
                  <w:r w:rsidRPr="001214A1">
                    <w:rPr>
                      <w:sz w:val="24"/>
                      <w:szCs w:val="24"/>
                    </w:rPr>
                    <w:t>14950,00</w:t>
                  </w:r>
                </w:p>
              </w:tc>
            </w:tr>
          </w:tbl>
          <w:p w:rsidR="00173DBE" w:rsidRDefault="00173DBE" w:rsidP="008F0519">
            <w:pPr>
              <w:ind w:left="7"/>
              <w:jc w:val="both"/>
            </w:pPr>
            <w:r w:rsidRPr="00FC408C">
              <w:t xml:space="preserve">Подпрограмма 3. </w:t>
            </w:r>
            <w:r w:rsidRPr="000D3E63">
              <w:t>Развитие транспортного обслуживания населения</w:t>
            </w:r>
            <w:r>
              <w:t>: всего</w:t>
            </w:r>
            <w:r w:rsidRPr="00E757D6">
              <w:t xml:space="preserve"> –</w:t>
            </w:r>
            <w:r>
              <w:t xml:space="preserve"> 687148,20</w:t>
            </w:r>
            <w:r w:rsidRPr="00E757D6">
              <w:t xml:space="preserve"> </w:t>
            </w:r>
            <w:r w:rsidR="004321D1">
              <w:br/>
            </w:r>
            <w:r w:rsidRPr="00E757D6">
              <w:t>тыс. руб</w:t>
            </w:r>
            <w:r>
              <w:t>лей, в том числе по годам, тыс. рублей</w:t>
            </w:r>
            <w:r w:rsidRPr="00FC408C">
              <w:t>:</w:t>
            </w:r>
          </w:p>
          <w:tbl>
            <w:tblPr>
              <w:tblW w:w="0" w:type="auto"/>
              <w:tblLook w:val="01E0" w:firstRow="1" w:lastRow="1" w:firstColumn="1" w:lastColumn="1" w:noHBand="0" w:noVBand="0"/>
            </w:tblPr>
            <w:tblGrid>
              <w:gridCol w:w="1410"/>
              <w:gridCol w:w="2160"/>
              <w:gridCol w:w="2690"/>
            </w:tblGrid>
            <w:tr w:rsidR="00173DBE" w:rsidTr="008F0519">
              <w:trPr>
                <w:cantSplit/>
              </w:trPr>
              <w:tc>
                <w:tcPr>
                  <w:tcW w:w="1410" w:type="dxa"/>
                  <w:tcBorders>
                    <w:top w:val="single" w:sz="4" w:space="0" w:color="auto"/>
                    <w:left w:val="single" w:sz="4" w:space="0" w:color="auto"/>
                    <w:bottom w:val="single" w:sz="4" w:space="0" w:color="auto"/>
                    <w:right w:val="single" w:sz="4" w:space="0" w:color="auto"/>
                  </w:tcBorders>
                  <w:vAlign w:val="center"/>
                </w:tcPr>
                <w:p w:rsidR="00173DBE" w:rsidRPr="009C3DED" w:rsidRDefault="00173DBE" w:rsidP="008F0519">
                  <w:pPr>
                    <w:pStyle w:val="afb"/>
                    <w:spacing w:before="0"/>
                    <w:jc w:val="center"/>
                  </w:pPr>
                  <w:r w:rsidRPr="009C3DED">
                    <w:t>Год</w:t>
                  </w:r>
                </w:p>
              </w:tc>
              <w:tc>
                <w:tcPr>
                  <w:tcW w:w="216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autoSpaceDE w:val="0"/>
                    <w:autoSpaceDN w:val="0"/>
                    <w:adjustRightInd w:val="0"/>
                    <w:jc w:val="center"/>
                  </w:pPr>
                  <w:r w:rsidRPr="000D3E63">
                    <w:t>Всего</w:t>
                  </w:r>
                </w:p>
              </w:tc>
              <w:tc>
                <w:tcPr>
                  <w:tcW w:w="2690" w:type="dxa"/>
                  <w:tcBorders>
                    <w:top w:val="single" w:sz="4" w:space="0" w:color="auto"/>
                    <w:left w:val="single" w:sz="4" w:space="0" w:color="auto"/>
                    <w:bottom w:val="single" w:sz="4" w:space="0" w:color="auto"/>
                    <w:right w:val="single" w:sz="4" w:space="0" w:color="auto"/>
                  </w:tcBorders>
                </w:tcPr>
                <w:p w:rsidR="00173DBE" w:rsidRDefault="00173DBE" w:rsidP="008F0519">
                  <w:pPr>
                    <w:autoSpaceDE w:val="0"/>
                    <w:autoSpaceDN w:val="0"/>
                    <w:adjustRightInd w:val="0"/>
                    <w:jc w:val="center"/>
                  </w:pPr>
                  <w:r w:rsidRPr="00FC408C">
                    <w:t>Бюджет</w:t>
                  </w:r>
                </w:p>
                <w:p w:rsidR="00173DBE" w:rsidRPr="00E60FF2" w:rsidRDefault="00173DBE" w:rsidP="008F0519">
                  <w:pPr>
                    <w:autoSpaceDE w:val="0"/>
                    <w:autoSpaceDN w:val="0"/>
                    <w:adjustRightInd w:val="0"/>
                    <w:jc w:val="center"/>
                  </w:pPr>
                  <w:r w:rsidRPr="00FC408C">
                    <w:t>Республики Карелия</w:t>
                  </w:r>
                </w:p>
              </w:tc>
            </w:tr>
            <w:tr w:rsidR="00173DBE" w:rsidRPr="002958E6" w:rsidTr="008F0519">
              <w:tc>
                <w:tcPr>
                  <w:tcW w:w="141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2014</w:t>
                  </w:r>
                </w:p>
              </w:tc>
              <w:tc>
                <w:tcPr>
                  <w:tcW w:w="216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106694,90</w:t>
                  </w:r>
                </w:p>
              </w:tc>
              <w:tc>
                <w:tcPr>
                  <w:tcW w:w="269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106694,90</w:t>
                  </w:r>
                </w:p>
              </w:tc>
            </w:tr>
            <w:tr w:rsidR="00173DBE" w:rsidRPr="002958E6" w:rsidTr="008F0519">
              <w:tc>
                <w:tcPr>
                  <w:tcW w:w="141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2015</w:t>
                  </w:r>
                </w:p>
              </w:tc>
              <w:tc>
                <w:tcPr>
                  <w:tcW w:w="216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100883,80</w:t>
                  </w:r>
                </w:p>
              </w:tc>
              <w:tc>
                <w:tcPr>
                  <w:tcW w:w="269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100883,80</w:t>
                  </w:r>
                </w:p>
              </w:tc>
            </w:tr>
            <w:tr w:rsidR="00173DBE" w:rsidRPr="002958E6" w:rsidTr="008F0519">
              <w:tc>
                <w:tcPr>
                  <w:tcW w:w="141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2016</w:t>
                  </w:r>
                </w:p>
              </w:tc>
              <w:tc>
                <w:tcPr>
                  <w:tcW w:w="216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95913,90</w:t>
                  </w:r>
                </w:p>
              </w:tc>
              <w:tc>
                <w:tcPr>
                  <w:tcW w:w="269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95913,90</w:t>
                  </w:r>
                </w:p>
              </w:tc>
            </w:tr>
            <w:tr w:rsidR="00173DBE" w:rsidRPr="002958E6" w:rsidTr="008F0519">
              <w:tc>
                <w:tcPr>
                  <w:tcW w:w="141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2017</w:t>
                  </w:r>
                </w:p>
              </w:tc>
              <w:tc>
                <w:tcPr>
                  <w:tcW w:w="216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95913,90</w:t>
                  </w:r>
                </w:p>
              </w:tc>
              <w:tc>
                <w:tcPr>
                  <w:tcW w:w="269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95913,90</w:t>
                  </w:r>
                </w:p>
              </w:tc>
            </w:tr>
            <w:tr w:rsidR="00173DBE" w:rsidRPr="002958E6" w:rsidTr="008F0519">
              <w:tc>
                <w:tcPr>
                  <w:tcW w:w="141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2018</w:t>
                  </w:r>
                </w:p>
              </w:tc>
              <w:tc>
                <w:tcPr>
                  <w:tcW w:w="216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95913,90</w:t>
                  </w:r>
                </w:p>
              </w:tc>
              <w:tc>
                <w:tcPr>
                  <w:tcW w:w="269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95913,90</w:t>
                  </w:r>
                </w:p>
              </w:tc>
            </w:tr>
            <w:tr w:rsidR="00173DBE" w:rsidRPr="002958E6" w:rsidTr="008F0519">
              <w:tc>
                <w:tcPr>
                  <w:tcW w:w="141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2019</w:t>
                  </w:r>
                </w:p>
              </w:tc>
              <w:tc>
                <w:tcPr>
                  <w:tcW w:w="216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95913,90</w:t>
                  </w:r>
                </w:p>
              </w:tc>
              <w:tc>
                <w:tcPr>
                  <w:tcW w:w="269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95913,90</w:t>
                  </w:r>
                </w:p>
              </w:tc>
            </w:tr>
            <w:tr w:rsidR="00173DBE" w:rsidRPr="002958E6" w:rsidTr="008F0519">
              <w:tc>
                <w:tcPr>
                  <w:tcW w:w="141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2020</w:t>
                  </w:r>
                </w:p>
              </w:tc>
              <w:tc>
                <w:tcPr>
                  <w:tcW w:w="216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95913,90</w:t>
                  </w:r>
                </w:p>
              </w:tc>
              <w:tc>
                <w:tcPr>
                  <w:tcW w:w="2690" w:type="dxa"/>
                  <w:tcBorders>
                    <w:top w:val="single" w:sz="4" w:space="0" w:color="auto"/>
                    <w:left w:val="single" w:sz="4" w:space="0" w:color="auto"/>
                    <w:bottom w:val="single" w:sz="4" w:space="0" w:color="auto"/>
                    <w:right w:val="single" w:sz="4" w:space="0" w:color="auto"/>
                  </w:tcBorders>
                  <w:vAlign w:val="center"/>
                </w:tcPr>
                <w:p w:rsidR="00173DBE" w:rsidRPr="00E60FF2" w:rsidRDefault="00173DBE" w:rsidP="008F0519">
                  <w:pPr>
                    <w:pStyle w:val="afb"/>
                    <w:spacing w:before="0"/>
                    <w:jc w:val="center"/>
                    <w:rPr>
                      <w:sz w:val="24"/>
                      <w:szCs w:val="24"/>
                    </w:rPr>
                  </w:pPr>
                  <w:r w:rsidRPr="00E60FF2">
                    <w:rPr>
                      <w:sz w:val="24"/>
                      <w:szCs w:val="24"/>
                    </w:rPr>
                    <w:t>95913,90</w:t>
                  </w:r>
                </w:p>
              </w:tc>
            </w:tr>
          </w:tbl>
          <w:p w:rsidR="00173DBE" w:rsidRPr="00E13F9A" w:rsidRDefault="00173DBE" w:rsidP="008F0519">
            <w:pPr>
              <w:autoSpaceDE w:val="0"/>
              <w:autoSpaceDN w:val="0"/>
              <w:adjustRightInd w:val="0"/>
              <w:ind w:firstLine="8"/>
              <w:jc w:val="both"/>
              <w:rPr>
                <w:i/>
                <w:iCs/>
                <w:color w:val="FF0000"/>
              </w:rPr>
            </w:pPr>
          </w:p>
        </w:tc>
      </w:tr>
    </w:tbl>
    <w:p w:rsidR="00173DBE" w:rsidRDefault="00173DBE" w:rsidP="00173DBE">
      <w:pPr>
        <w:pStyle w:val="ConsPlusNormal"/>
        <w:widowControl/>
        <w:ind w:firstLine="0"/>
        <w:jc w:val="center"/>
        <w:rPr>
          <w:rFonts w:ascii="Times New Roman" w:hAnsi="Times New Roman" w:cs="Times New Roman"/>
          <w:b/>
          <w:bCs/>
          <w:color w:val="FF0000"/>
          <w:sz w:val="26"/>
          <w:szCs w:val="26"/>
        </w:rPr>
      </w:pPr>
    </w:p>
    <w:p w:rsidR="00173DBE" w:rsidRPr="008F0519" w:rsidRDefault="00173DBE" w:rsidP="008F0519">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4"/>
          <w:szCs w:val="24"/>
        </w:rPr>
        <w:br w:type="page"/>
      </w:r>
      <w:r w:rsidRPr="007C3279">
        <w:rPr>
          <w:rFonts w:ascii="Times New Roman" w:hAnsi="Times New Roman" w:cs="Times New Roman"/>
          <w:bCs/>
          <w:sz w:val="28"/>
          <w:szCs w:val="28"/>
        </w:rPr>
        <w:lastRenderedPageBreak/>
        <w:t>Раздел 1. Характеристика текущего состояния и проблем сферы реализации государственной программы Республики Карелия «Развитие транспортной системы в Республике Карелия</w:t>
      </w:r>
      <w:r w:rsidR="00BE22E3" w:rsidRPr="007C3279">
        <w:rPr>
          <w:rFonts w:ascii="Times New Roman" w:hAnsi="Times New Roman" w:cs="Times New Roman"/>
          <w:bCs/>
          <w:sz w:val="28"/>
          <w:szCs w:val="28"/>
        </w:rPr>
        <w:t xml:space="preserve"> на 2014-2020 годы</w:t>
      </w:r>
      <w:r w:rsidRPr="007C3279">
        <w:rPr>
          <w:rFonts w:ascii="Times New Roman" w:hAnsi="Times New Roman" w:cs="Times New Roman"/>
          <w:bCs/>
          <w:sz w:val="28"/>
          <w:szCs w:val="28"/>
        </w:rPr>
        <w:t>». Анализ социальных, финансово-экономических и прочих рисков реализации государственной программы</w:t>
      </w:r>
      <w:r w:rsidRPr="007F3285">
        <w:rPr>
          <w:rFonts w:ascii="Times New Roman" w:hAnsi="Times New Roman" w:cs="Times New Roman"/>
          <w:b/>
          <w:bCs/>
          <w:sz w:val="24"/>
          <w:szCs w:val="24"/>
        </w:rPr>
        <w:t xml:space="preserve">  </w:t>
      </w:r>
    </w:p>
    <w:p w:rsidR="00173DBE" w:rsidRDefault="00173DBE" w:rsidP="00173DBE">
      <w:pPr>
        <w:widowControl w:val="0"/>
        <w:autoSpaceDE w:val="0"/>
        <w:autoSpaceDN w:val="0"/>
        <w:adjustRightInd w:val="0"/>
        <w:ind w:firstLine="709"/>
        <w:jc w:val="both"/>
        <w:outlineLvl w:val="4"/>
      </w:pPr>
    </w:p>
    <w:p w:rsidR="00173DBE" w:rsidRPr="00C3360A" w:rsidRDefault="00173DBE" w:rsidP="008F0519">
      <w:pPr>
        <w:autoSpaceDE w:val="0"/>
        <w:spacing w:before="120" w:after="120"/>
        <w:ind w:firstLine="720"/>
        <w:jc w:val="both"/>
      </w:pPr>
      <w:r w:rsidRPr="00C3360A">
        <w:t xml:space="preserve">Развитие транспортной системы </w:t>
      </w:r>
      <w:r>
        <w:t>в Республике Карелия является</w:t>
      </w:r>
      <w:r w:rsidRPr="00C3360A">
        <w:t xml:space="preserve"> необходимым условием  экономического роста и улучшения качества жизни населения региона.</w:t>
      </w:r>
    </w:p>
    <w:p w:rsidR="00173DBE" w:rsidRPr="00B508E0" w:rsidRDefault="00173DBE" w:rsidP="008F0519">
      <w:pPr>
        <w:autoSpaceDE w:val="0"/>
        <w:spacing w:before="120" w:after="120"/>
        <w:ind w:firstLine="720"/>
        <w:jc w:val="both"/>
      </w:pPr>
      <w:r w:rsidRPr="00C3360A">
        <w:t xml:space="preserve">Несмотря на благоприятные тенденции в работе отдельных видов транспорта, транспортная система не в полной мере отвечает существующим потребностям и перспективам развития </w:t>
      </w:r>
      <w:r>
        <w:t>Республики Карелия</w:t>
      </w:r>
      <w:r w:rsidRPr="00C3360A">
        <w:t>.</w:t>
      </w:r>
    </w:p>
    <w:p w:rsidR="00173DBE" w:rsidRPr="00B508E0" w:rsidRDefault="00173DBE" w:rsidP="008F0519">
      <w:pPr>
        <w:autoSpaceDE w:val="0"/>
        <w:spacing w:before="120" w:after="120"/>
        <w:ind w:firstLine="720"/>
        <w:jc w:val="both"/>
      </w:pPr>
      <w:r>
        <w:t>Ниже приведены характеристики и описаны проблемы отдельных сфер транспортной системы, организация, обеспечение функционирования и развитие которых относятся к полномочиям органов государственной власти Республики Карелия.</w:t>
      </w:r>
    </w:p>
    <w:p w:rsidR="00173DBE" w:rsidRDefault="00173DBE" w:rsidP="00D4790D">
      <w:pPr>
        <w:ind w:firstLine="720"/>
        <w:jc w:val="both"/>
      </w:pPr>
      <w:r>
        <w:t xml:space="preserve">1. </w:t>
      </w:r>
      <w:r w:rsidRPr="00575A40">
        <w:t xml:space="preserve">Характеристика текущего состояния и проблем </w:t>
      </w:r>
      <w:r>
        <w:t>дорожного хозяйства</w:t>
      </w:r>
    </w:p>
    <w:p w:rsidR="00173DBE" w:rsidRDefault="00173DBE" w:rsidP="00D4790D">
      <w:pPr>
        <w:pStyle w:val="a5"/>
        <w:spacing w:before="120" w:after="120"/>
        <w:ind w:right="0" w:firstLine="709"/>
      </w:pPr>
      <w:r>
        <w:t xml:space="preserve">Автомобильные дороги являются важнейшей составной частью транспортной системы Республики Карелия. От уровня транспортно-эксплуатационного состояния и развития сети автомобильных дорог общего пользования, обеспечивающих связь между районами и населенными пунктами республики, а также выход на дорожную сеть сопредельных регионов, во многом зависит решение задач достижения устойчивого экономического роста региона, улучшения условий для предпринимательской деятельности и повышения уровня жизни населения, проведения структурных реформ и интеграции транспортной системы республики в транспортную систему России. </w:t>
      </w:r>
    </w:p>
    <w:p w:rsidR="00173DBE" w:rsidRDefault="00173DBE" w:rsidP="00D4790D">
      <w:pPr>
        <w:pStyle w:val="a5"/>
        <w:spacing w:before="120" w:after="120"/>
        <w:ind w:right="0" w:firstLine="709"/>
      </w:pPr>
      <w:r>
        <w:t>Развитие сети автомобильных дорог должно соответствовать темпам социально-экономического развития Республики Карелия и удовлетворять потребность в перевозках в соответствии с ростом автопарка.</w:t>
      </w:r>
    </w:p>
    <w:p w:rsidR="00173DBE" w:rsidRDefault="00173DBE" w:rsidP="00D4790D">
      <w:pPr>
        <w:pStyle w:val="a5"/>
        <w:spacing w:before="120" w:after="120"/>
        <w:ind w:right="0" w:firstLine="709"/>
      </w:pPr>
      <w:r>
        <w:t>Сформировавшаяся к настоящему времени сеть автомобильных дорог в Республике Карелия не обеспечивает качественного автотранспортного сообщения между районами и населенными пунктами республики.</w:t>
      </w:r>
    </w:p>
    <w:p w:rsidR="00173DBE" w:rsidRDefault="00173DBE" w:rsidP="00D4790D">
      <w:pPr>
        <w:spacing w:before="120" w:after="120"/>
        <w:ind w:firstLine="709"/>
        <w:jc w:val="both"/>
      </w:pPr>
      <w:r>
        <w:t xml:space="preserve">По состоянию </w:t>
      </w:r>
      <w:r w:rsidRPr="000161FA">
        <w:t xml:space="preserve">на 1 января 2013 года </w:t>
      </w:r>
      <w:r>
        <w:t>п</w:t>
      </w:r>
      <w:r w:rsidRPr="000161FA">
        <w:t xml:space="preserve">ротяженность автомобильных дорог </w:t>
      </w:r>
      <w:r>
        <w:t xml:space="preserve">общего пользования в Республике Карелия </w:t>
      </w:r>
      <w:r w:rsidRPr="000161FA">
        <w:t xml:space="preserve">составляет </w:t>
      </w:r>
      <w:r>
        <w:t>10499,7</w:t>
      </w:r>
      <w:r w:rsidRPr="000161FA">
        <w:t xml:space="preserve"> км</w:t>
      </w:r>
      <w:r>
        <w:t>, из них:</w:t>
      </w:r>
    </w:p>
    <w:p w:rsidR="00173DBE" w:rsidRDefault="00173DBE" w:rsidP="00173DBE">
      <w:pPr>
        <w:ind w:firstLine="709"/>
        <w:jc w:val="both"/>
      </w:pPr>
      <w:r>
        <w:t>федерального значения – 1054,7 км;</w:t>
      </w:r>
    </w:p>
    <w:p w:rsidR="00173DBE" w:rsidRDefault="00173DBE" w:rsidP="00173DBE">
      <w:pPr>
        <w:ind w:firstLine="709"/>
        <w:jc w:val="both"/>
      </w:pPr>
      <w:r w:rsidRPr="000161FA">
        <w:lastRenderedPageBreak/>
        <w:t xml:space="preserve">регионального </w:t>
      </w:r>
      <w:r>
        <w:t>или межмуниципального значения</w:t>
      </w:r>
      <w:r w:rsidRPr="000161FA">
        <w:t xml:space="preserve"> </w:t>
      </w:r>
      <w:r>
        <w:t>–</w:t>
      </w:r>
      <w:r w:rsidRPr="000161FA">
        <w:t xml:space="preserve"> 6 755 км</w:t>
      </w:r>
      <w:r>
        <w:t>;</w:t>
      </w:r>
    </w:p>
    <w:p w:rsidR="00173DBE" w:rsidRDefault="00173DBE" w:rsidP="00173DBE">
      <w:pPr>
        <w:ind w:firstLine="709"/>
        <w:jc w:val="both"/>
      </w:pPr>
      <w:r>
        <w:t>местного значения – 2690 км.</w:t>
      </w:r>
    </w:p>
    <w:p w:rsidR="00173DBE" w:rsidRPr="000161FA" w:rsidRDefault="00173DBE" w:rsidP="00173DBE">
      <w:pPr>
        <w:ind w:firstLine="709"/>
        <w:jc w:val="both"/>
      </w:pPr>
      <w:r>
        <w:t xml:space="preserve">Доля протяженности </w:t>
      </w:r>
      <w:r w:rsidRPr="000161FA">
        <w:rPr>
          <w:color w:val="000000"/>
        </w:rPr>
        <w:t xml:space="preserve">автомобильных дорог общего пользования регионального </w:t>
      </w:r>
      <w:r>
        <w:rPr>
          <w:color w:val="000000"/>
        </w:rPr>
        <w:t xml:space="preserve">или межмуниципального </w:t>
      </w:r>
      <w:r w:rsidRPr="000161FA">
        <w:rPr>
          <w:color w:val="000000"/>
        </w:rPr>
        <w:t>значения</w:t>
      </w:r>
      <w:r>
        <w:rPr>
          <w:color w:val="000000"/>
        </w:rPr>
        <w:t xml:space="preserve"> в общей протяженности </w:t>
      </w:r>
      <w:r w:rsidRPr="000161FA">
        <w:t>автомобильных дорог</w:t>
      </w:r>
      <w:r w:rsidRPr="00B91D3F">
        <w:t xml:space="preserve"> </w:t>
      </w:r>
      <w:r>
        <w:t>общего пользования в Республике Карелия составляет 64,3 процента.</w:t>
      </w:r>
    </w:p>
    <w:p w:rsidR="00173DBE" w:rsidRPr="000161FA" w:rsidRDefault="00173DBE" w:rsidP="00173DBE">
      <w:pPr>
        <w:ind w:firstLine="709"/>
        <w:jc w:val="both"/>
        <w:rPr>
          <w:color w:val="000000"/>
        </w:rPr>
      </w:pPr>
      <w:r w:rsidRPr="000161FA">
        <w:rPr>
          <w:color w:val="000000"/>
        </w:rPr>
        <w:t xml:space="preserve">Характеристика сети автомобильных дорог общего пользования регионального </w:t>
      </w:r>
      <w:r>
        <w:rPr>
          <w:color w:val="000000"/>
        </w:rPr>
        <w:t xml:space="preserve">или межмуниципального </w:t>
      </w:r>
      <w:r w:rsidRPr="000161FA">
        <w:rPr>
          <w:color w:val="000000"/>
        </w:rPr>
        <w:t xml:space="preserve">значения и искусственных сооружений на них </w:t>
      </w:r>
      <w:r>
        <w:rPr>
          <w:color w:val="000000"/>
        </w:rPr>
        <w:t>приводится</w:t>
      </w:r>
      <w:r w:rsidRPr="000161FA">
        <w:rPr>
          <w:color w:val="000000"/>
        </w:rPr>
        <w:t xml:space="preserve"> ниже.</w:t>
      </w:r>
    </w:p>
    <w:p w:rsidR="00173DBE" w:rsidRDefault="00173DBE" w:rsidP="00F420AC">
      <w:pPr>
        <w:pStyle w:val="a5"/>
        <w:spacing w:before="0"/>
        <w:ind w:right="0" w:firstLine="709"/>
        <w:rPr>
          <w:color w:val="000000"/>
        </w:rPr>
      </w:pPr>
      <w:r w:rsidRPr="00137211">
        <w:rPr>
          <w:color w:val="000000"/>
        </w:rPr>
        <w:t>Деление автомобильных дорог по видам покрытий:</w:t>
      </w:r>
    </w:p>
    <w:p w:rsidR="00173DBE" w:rsidRPr="00880545" w:rsidRDefault="00173DBE" w:rsidP="00F420AC">
      <w:pPr>
        <w:pStyle w:val="a5"/>
        <w:spacing w:before="0"/>
        <w:ind w:right="0" w:firstLine="709"/>
        <w:rPr>
          <w:color w:val="000000"/>
        </w:rPr>
      </w:pPr>
      <w:r>
        <w:rPr>
          <w:color w:val="000000"/>
        </w:rPr>
        <w:t>с асфальтобетонным 1749 км – 25,9 процента;</w:t>
      </w:r>
    </w:p>
    <w:p w:rsidR="00173DBE" w:rsidRDefault="00173DBE" w:rsidP="00F420AC">
      <w:pPr>
        <w:pStyle w:val="a5"/>
        <w:spacing w:before="0"/>
        <w:ind w:right="0" w:firstLine="709"/>
        <w:rPr>
          <w:color w:val="000000"/>
        </w:rPr>
      </w:pPr>
      <w:r>
        <w:rPr>
          <w:color w:val="000000"/>
        </w:rPr>
        <w:t xml:space="preserve">с щебеночно-гравийным обработанным вяжущим 652 км </w:t>
      </w:r>
      <w:r w:rsidR="009C3DED">
        <w:rPr>
          <w:color w:val="000000"/>
        </w:rPr>
        <w:t xml:space="preserve">– </w:t>
      </w:r>
      <w:r>
        <w:rPr>
          <w:color w:val="000000"/>
        </w:rPr>
        <w:t>9,7 процента;</w:t>
      </w:r>
    </w:p>
    <w:p w:rsidR="00173DBE" w:rsidRDefault="00173DBE" w:rsidP="00F420AC">
      <w:pPr>
        <w:pStyle w:val="a5"/>
        <w:spacing w:before="0"/>
        <w:ind w:right="0" w:firstLine="709"/>
        <w:rPr>
          <w:color w:val="000000"/>
        </w:rPr>
      </w:pPr>
      <w:r>
        <w:rPr>
          <w:color w:val="000000"/>
        </w:rPr>
        <w:t>с щебеночно-гравийным 3158 км – 46,7 процента;</w:t>
      </w:r>
    </w:p>
    <w:p w:rsidR="00173DBE" w:rsidRDefault="00173DBE" w:rsidP="00F420AC">
      <w:pPr>
        <w:pStyle w:val="a5"/>
        <w:spacing w:before="0"/>
        <w:ind w:right="0" w:firstLine="709"/>
        <w:rPr>
          <w:color w:val="000000"/>
        </w:rPr>
      </w:pPr>
      <w:r>
        <w:rPr>
          <w:color w:val="000000"/>
        </w:rPr>
        <w:t>грунтовые 1196 км – 17,7 процента.</w:t>
      </w:r>
    </w:p>
    <w:p w:rsidR="00173DBE" w:rsidRPr="00880545" w:rsidRDefault="00173DBE" w:rsidP="00F420AC">
      <w:pPr>
        <w:pStyle w:val="a5"/>
        <w:spacing w:before="0"/>
        <w:ind w:right="0" w:firstLine="709"/>
        <w:rPr>
          <w:color w:val="000000"/>
        </w:rPr>
      </w:pPr>
      <w:r>
        <w:rPr>
          <w:color w:val="000000"/>
        </w:rPr>
        <w:t>Деление автомобильных дорог по категориям:</w:t>
      </w:r>
    </w:p>
    <w:p w:rsidR="00173DBE" w:rsidRDefault="00173DBE" w:rsidP="00F420AC">
      <w:pPr>
        <w:pStyle w:val="a5"/>
        <w:spacing w:before="0"/>
        <w:ind w:right="0" w:firstLine="709"/>
        <w:rPr>
          <w:color w:val="000000"/>
        </w:rPr>
      </w:pPr>
      <w:r>
        <w:rPr>
          <w:color w:val="000000"/>
          <w:lang w:val="en-US"/>
        </w:rPr>
        <w:t>II</w:t>
      </w:r>
      <w:r>
        <w:rPr>
          <w:color w:val="000000"/>
        </w:rPr>
        <w:t xml:space="preserve"> категории 29 км,</w:t>
      </w:r>
    </w:p>
    <w:p w:rsidR="00173DBE" w:rsidRPr="00584F3E" w:rsidRDefault="00173DBE" w:rsidP="00F420AC">
      <w:pPr>
        <w:pStyle w:val="a5"/>
        <w:spacing w:before="0"/>
        <w:ind w:right="0" w:firstLine="709"/>
        <w:rPr>
          <w:color w:val="000000"/>
        </w:rPr>
      </w:pPr>
      <w:r>
        <w:rPr>
          <w:color w:val="000000"/>
          <w:lang w:val="en-US"/>
        </w:rPr>
        <w:t>III</w:t>
      </w:r>
      <w:r>
        <w:rPr>
          <w:color w:val="000000"/>
        </w:rPr>
        <w:t xml:space="preserve"> категории 189 км;</w:t>
      </w:r>
    </w:p>
    <w:p w:rsidR="00173DBE" w:rsidRPr="00584F3E" w:rsidRDefault="00173DBE" w:rsidP="00F420AC">
      <w:pPr>
        <w:pStyle w:val="a5"/>
        <w:spacing w:before="0"/>
        <w:ind w:right="0" w:firstLine="709"/>
        <w:rPr>
          <w:color w:val="000000"/>
        </w:rPr>
      </w:pPr>
      <w:r>
        <w:rPr>
          <w:color w:val="000000"/>
          <w:lang w:val="en-US"/>
        </w:rPr>
        <w:t>IV</w:t>
      </w:r>
      <w:r>
        <w:rPr>
          <w:color w:val="000000"/>
        </w:rPr>
        <w:t xml:space="preserve"> категории 1847 км;</w:t>
      </w:r>
    </w:p>
    <w:p w:rsidR="00173DBE" w:rsidRDefault="00173DBE" w:rsidP="00F420AC">
      <w:pPr>
        <w:pStyle w:val="a5"/>
        <w:spacing w:before="0"/>
        <w:ind w:right="0" w:firstLine="709"/>
        <w:rPr>
          <w:color w:val="000000"/>
        </w:rPr>
      </w:pPr>
      <w:r>
        <w:rPr>
          <w:color w:val="000000"/>
          <w:lang w:val="en-US"/>
        </w:rPr>
        <w:t>V</w:t>
      </w:r>
      <w:r>
        <w:rPr>
          <w:color w:val="000000"/>
        </w:rPr>
        <w:t xml:space="preserve"> категории 3494 км;</w:t>
      </w:r>
    </w:p>
    <w:p w:rsidR="00173DBE" w:rsidRPr="00584F3E" w:rsidRDefault="00173DBE" w:rsidP="00F420AC">
      <w:pPr>
        <w:pStyle w:val="a5"/>
        <w:spacing w:before="0"/>
        <w:ind w:right="0" w:firstLine="709"/>
        <w:rPr>
          <w:color w:val="000000"/>
        </w:rPr>
      </w:pPr>
      <w:r>
        <w:rPr>
          <w:color w:val="000000"/>
        </w:rPr>
        <w:t>некатегорийные 1196 км.</w:t>
      </w:r>
    </w:p>
    <w:p w:rsidR="00173DBE" w:rsidRPr="00E82EEE" w:rsidRDefault="00173DBE" w:rsidP="00F420AC">
      <w:pPr>
        <w:pStyle w:val="a5"/>
        <w:spacing w:before="0"/>
        <w:ind w:right="-2" w:firstLine="709"/>
      </w:pPr>
      <w:r w:rsidRPr="00E82EEE">
        <w:t xml:space="preserve">Мостовые сооружения на сети автомобильных дорог </w:t>
      </w:r>
      <w:r>
        <w:t xml:space="preserve">общего пользования </w:t>
      </w:r>
      <w:r w:rsidRPr="00E82EEE">
        <w:t>регионального или межмуниципального значения представлены 547 мостами, общей протяженностью 14971 погонны</w:t>
      </w:r>
      <w:r>
        <w:t>й</w:t>
      </w:r>
      <w:r w:rsidRPr="00E82EEE">
        <w:t xml:space="preserve"> метр, в том числе:</w:t>
      </w:r>
    </w:p>
    <w:p w:rsidR="00BE22E3" w:rsidRDefault="00173DBE" w:rsidP="00F420AC">
      <w:pPr>
        <w:tabs>
          <w:tab w:val="left" w:pos="426"/>
        </w:tabs>
        <w:ind w:right="-2" w:firstLine="709"/>
        <w:jc w:val="both"/>
      </w:pPr>
      <w:r w:rsidRPr="00E82EEE">
        <w:t>капитальные (железобетонные, сталежелезобетонные, металлические и каменные</w:t>
      </w:r>
      <w:r>
        <w:t>)</w:t>
      </w:r>
      <w:r w:rsidRPr="00E82EEE">
        <w:t xml:space="preserve"> мосты </w:t>
      </w:r>
      <w:r w:rsidR="00F420AC">
        <w:t>–</w:t>
      </w:r>
      <w:r w:rsidRPr="00E82EEE">
        <w:t xml:space="preserve"> 312 шт</w:t>
      </w:r>
      <w:r>
        <w:t>ук</w:t>
      </w:r>
      <w:r w:rsidRPr="00E82EEE">
        <w:t xml:space="preserve">, </w:t>
      </w:r>
      <w:r>
        <w:t xml:space="preserve">общей </w:t>
      </w:r>
      <w:r w:rsidRPr="00E82EEE">
        <w:t>протяженностью 10657 п</w:t>
      </w:r>
      <w:r>
        <w:t>огонных метров</w:t>
      </w:r>
      <w:r w:rsidRPr="00E82EEE">
        <w:t>;</w:t>
      </w:r>
    </w:p>
    <w:p w:rsidR="00173DBE" w:rsidRPr="00E82EEE" w:rsidRDefault="00173DBE" w:rsidP="00F420AC">
      <w:pPr>
        <w:tabs>
          <w:tab w:val="left" w:pos="426"/>
        </w:tabs>
        <w:ind w:right="-2" w:firstLine="709"/>
        <w:jc w:val="both"/>
      </w:pPr>
      <w:r w:rsidRPr="00E82EEE">
        <w:t xml:space="preserve">некапитальные (металлодеревянные, деревянные) </w:t>
      </w:r>
      <w:r>
        <w:t xml:space="preserve">мосты </w:t>
      </w:r>
      <w:r w:rsidR="00F420AC">
        <w:t>–</w:t>
      </w:r>
      <w:r w:rsidRPr="00E82EEE">
        <w:t xml:space="preserve"> 235 шт</w:t>
      </w:r>
      <w:r>
        <w:t>ук</w:t>
      </w:r>
      <w:r w:rsidRPr="00E82EEE">
        <w:t xml:space="preserve">, </w:t>
      </w:r>
      <w:r>
        <w:t xml:space="preserve">общей </w:t>
      </w:r>
      <w:r w:rsidRPr="00E82EEE">
        <w:t>протяженностью 4314 погонных метр</w:t>
      </w:r>
      <w:r>
        <w:t>ов</w:t>
      </w:r>
      <w:r w:rsidRPr="00E82EEE">
        <w:t>.</w:t>
      </w:r>
    </w:p>
    <w:p w:rsidR="00173DBE" w:rsidRPr="00E82EEE" w:rsidRDefault="00173DBE" w:rsidP="00173DBE">
      <w:pPr>
        <w:ind w:firstLine="709"/>
        <w:jc w:val="both"/>
      </w:pPr>
      <w:r w:rsidRPr="00E82EEE">
        <w:t xml:space="preserve">Количество водопропускных труб, расположенных на автомобильных дорогах </w:t>
      </w:r>
      <w:r>
        <w:t xml:space="preserve">общего пользования </w:t>
      </w:r>
      <w:r w:rsidRPr="00E82EEE">
        <w:t xml:space="preserve">регионального </w:t>
      </w:r>
      <w:r>
        <w:t xml:space="preserve">или межмуниципального </w:t>
      </w:r>
      <w:r w:rsidRPr="00E82EEE">
        <w:t>значения</w:t>
      </w:r>
      <w:r>
        <w:t>,</w:t>
      </w:r>
      <w:r w:rsidRPr="00E82EEE">
        <w:t xml:space="preserve"> составляет 7053 штук</w:t>
      </w:r>
      <w:r>
        <w:t>и</w:t>
      </w:r>
      <w:r w:rsidRPr="00E82EEE">
        <w:t>, их общая протяженность 91668 погонных метр</w:t>
      </w:r>
      <w:r>
        <w:t>ов</w:t>
      </w:r>
      <w:r w:rsidRPr="00E82EEE">
        <w:t>.</w:t>
      </w:r>
    </w:p>
    <w:p w:rsidR="00173DBE" w:rsidRPr="00E82EEE" w:rsidRDefault="00173DBE" w:rsidP="00173DBE">
      <w:pPr>
        <w:ind w:firstLine="709"/>
        <w:jc w:val="both"/>
      </w:pPr>
      <w:r w:rsidRPr="00E82EEE">
        <w:t xml:space="preserve">В настоящее время к наиболее </w:t>
      </w:r>
      <w:r>
        <w:t>острым</w:t>
      </w:r>
      <w:r w:rsidRPr="00E82EEE">
        <w:t xml:space="preserve"> проблемам дорожного хозяйства Республики Карелия относятся следующие:</w:t>
      </w:r>
    </w:p>
    <w:p w:rsidR="00173DBE" w:rsidRPr="00E82EEE" w:rsidRDefault="00173DBE" w:rsidP="00173DBE">
      <w:pPr>
        <w:ind w:firstLine="709"/>
        <w:jc w:val="both"/>
      </w:pPr>
      <w:r w:rsidRPr="00E82EEE">
        <w:t xml:space="preserve">эксплуатационное состояние автомобильных дорог не в полной мере отвечает нормативным требованиям </w:t>
      </w:r>
      <w:r>
        <w:t>к транспортно-эксплуатационным показателям</w:t>
      </w:r>
      <w:r w:rsidRPr="00E82EEE">
        <w:t xml:space="preserve"> и ожиданиям пользователей автодорог. Доля </w:t>
      </w:r>
      <w:r>
        <w:t xml:space="preserve">протяженности </w:t>
      </w:r>
      <w:r w:rsidRPr="00E82EEE">
        <w:t xml:space="preserve">автомобильных дорог, требующих выполнения ремонтных работ, составляет 72 </w:t>
      </w:r>
      <w:r>
        <w:t>процента;</w:t>
      </w:r>
    </w:p>
    <w:p w:rsidR="00173DBE" w:rsidRPr="00E82EEE" w:rsidRDefault="00173DBE" w:rsidP="00173DBE">
      <w:pPr>
        <w:ind w:firstLine="709"/>
        <w:jc w:val="both"/>
      </w:pPr>
      <w:r w:rsidRPr="00E82EEE">
        <w:t xml:space="preserve">более </w:t>
      </w:r>
      <w:r>
        <w:t xml:space="preserve">половины общей </w:t>
      </w:r>
      <w:r w:rsidRPr="00E82EEE">
        <w:t xml:space="preserve">протяжённости автомобильных дорог не соответствуют современным нагрузкам по прочности дорожной одежды и более 80 </w:t>
      </w:r>
      <w:r>
        <w:t>процентов -</w:t>
      </w:r>
      <w:r w:rsidRPr="00E82EEE">
        <w:t xml:space="preserve"> по ровности покрытия;</w:t>
      </w:r>
    </w:p>
    <w:p w:rsidR="00173DBE" w:rsidRDefault="00173DBE" w:rsidP="00173DBE">
      <w:pPr>
        <w:ind w:firstLine="709"/>
        <w:jc w:val="both"/>
      </w:pPr>
      <w:r w:rsidRPr="00E82EEE">
        <w:lastRenderedPageBreak/>
        <w:t>неудовлетворительное состояние мостовых сооружений, в особенности деревянных. В аварийном и предаварийном состоянии находятся 60 мостовых сооружений, в ряде случаев по ним ограничено движение грузов</w:t>
      </w:r>
      <w:r>
        <w:t>ых автотранспортных средств</w:t>
      </w:r>
      <w:r w:rsidRPr="00E82EEE">
        <w:t>, либо организованы объезды;</w:t>
      </w:r>
    </w:p>
    <w:p w:rsidR="00173DBE" w:rsidRDefault="00173DBE" w:rsidP="00173DBE">
      <w:pPr>
        <w:ind w:firstLine="709"/>
        <w:jc w:val="both"/>
      </w:pPr>
      <w:r w:rsidRPr="00E82EEE">
        <w:t>недостаточно развиты автодорожные связи между соседними регионами и Финляндией</w:t>
      </w:r>
      <w:r>
        <w:t>;</w:t>
      </w:r>
    </w:p>
    <w:p w:rsidR="00173DBE" w:rsidRPr="00E82EEE" w:rsidRDefault="00173DBE" w:rsidP="00173DBE">
      <w:pPr>
        <w:ind w:firstLine="709"/>
        <w:jc w:val="both"/>
      </w:pPr>
      <w:r>
        <w:t>с</w:t>
      </w:r>
      <w:r w:rsidRPr="00E82EEE">
        <w:t>уществующие автодорожные маршруты не соответствуют требованиям, предъявляемым к международным транзитным магистралям.</w:t>
      </w:r>
    </w:p>
    <w:p w:rsidR="00173DBE" w:rsidRDefault="00173DBE" w:rsidP="00173DBE">
      <w:pPr>
        <w:ind w:firstLine="709"/>
        <w:jc w:val="both"/>
      </w:pPr>
      <w:r>
        <w:t>Кроме того, следует отметить следующее.</w:t>
      </w:r>
    </w:p>
    <w:p w:rsidR="00173DBE" w:rsidRDefault="00173DBE" w:rsidP="00173DBE">
      <w:pPr>
        <w:ind w:firstLine="709"/>
        <w:jc w:val="both"/>
      </w:pPr>
      <w:r>
        <w:t>В</w:t>
      </w:r>
      <w:r w:rsidRPr="00E82EEE">
        <w:t xml:space="preserve"> 90-е годы в собственность Республики Карелия были приняты</w:t>
      </w:r>
      <w:r w:rsidRPr="00EA5526">
        <w:t xml:space="preserve"> </w:t>
      </w:r>
      <w:r w:rsidRPr="00E82EEE">
        <w:t>от предприятий лесного комплекса авто</w:t>
      </w:r>
      <w:r>
        <w:t xml:space="preserve">мобильные </w:t>
      </w:r>
      <w:r w:rsidRPr="00E82EEE">
        <w:t>дороги значительной протяженности</w:t>
      </w:r>
      <w:r>
        <w:t>, которые</w:t>
      </w:r>
      <w:r w:rsidRPr="00E82EEE">
        <w:t xml:space="preserve"> были построены как временные для вывозки леса. Земляное полотно таких </w:t>
      </w:r>
      <w:r>
        <w:t xml:space="preserve">автомобильных </w:t>
      </w:r>
      <w:r w:rsidRPr="00E82EEE">
        <w:t>дорог и искусственные сооружения на них устраивались без учета требований к долговечности сооружения. В настоящее время по этим авто</w:t>
      </w:r>
      <w:r>
        <w:t xml:space="preserve">мобильным </w:t>
      </w:r>
      <w:r w:rsidRPr="00E82EEE">
        <w:t>дорогам в период сложных природно-климатических условий возникают затруднения для движения авто</w:t>
      </w:r>
      <w:r>
        <w:t xml:space="preserve">мобильного </w:t>
      </w:r>
      <w:r w:rsidRPr="00E82EEE">
        <w:t>транспорта. Для обеспечения круглогодичного движения по ним требуется практически ежегодно выполнять работ</w:t>
      </w:r>
      <w:r>
        <w:t>ы</w:t>
      </w:r>
      <w:r w:rsidRPr="00E82EEE">
        <w:t xml:space="preserve"> по ремонту искусственных сооружений </w:t>
      </w:r>
      <w:r>
        <w:t xml:space="preserve"> и </w:t>
      </w:r>
      <w:r w:rsidRPr="00E82EEE">
        <w:t xml:space="preserve">земляного полотна на сложных участках </w:t>
      </w:r>
      <w:r>
        <w:t>автомобильных дорог</w:t>
      </w:r>
      <w:r w:rsidRPr="00E82EEE">
        <w:t>.</w:t>
      </w:r>
      <w:r>
        <w:t xml:space="preserve"> </w:t>
      </w:r>
    </w:p>
    <w:p w:rsidR="00173DBE" w:rsidRPr="00E82EEE" w:rsidRDefault="00173DBE" w:rsidP="00173DBE">
      <w:pPr>
        <w:widowControl w:val="0"/>
        <w:autoSpaceDE w:val="0"/>
        <w:autoSpaceDN w:val="0"/>
        <w:adjustRightInd w:val="0"/>
        <w:ind w:firstLine="709"/>
        <w:jc w:val="both"/>
        <w:outlineLvl w:val="4"/>
      </w:pPr>
      <w:r>
        <w:t>Ранее д</w:t>
      </w:r>
      <w:r w:rsidRPr="00E82EEE">
        <w:t xml:space="preserve">орожные конструкции не рассчитывались на обслуживание потоков тяжелых грузовых автомобилей и автопоездов. Конструкции проезжей части </w:t>
      </w:r>
      <w:r>
        <w:t xml:space="preserve">автомобильных </w:t>
      </w:r>
      <w:r w:rsidRPr="00E82EEE">
        <w:t xml:space="preserve">дорог, мосты  рассчитаны на пропуск </w:t>
      </w:r>
      <w:r>
        <w:t xml:space="preserve">ранее </w:t>
      </w:r>
      <w:r w:rsidRPr="00E82EEE">
        <w:t>выпускавшихся отечественной промышленностью автомобилей с нагрузками 6 тонн на ось и не соответствуют современным требованиям</w:t>
      </w:r>
      <w:r w:rsidRPr="00D8347B">
        <w:t xml:space="preserve"> </w:t>
      </w:r>
      <w:r>
        <w:t>к транспортно-эксплуатационным показателям</w:t>
      </w:r>
      <w:r w:rsidRPr="00E82EEE">
        <w:t>, что приводит к их ускоренному износу при пропуске эксплуатируемых в настоящее время транспортных средств.</w:t>
      </w:r>
    </w:p>
    <w:p w:rsidR="00173DBE" w:rsidRPr="00E82EEE" w:rsidRDefault="00173DBE" w:rsidP="00173DBE">
      <w:pPr>
        <w:widowControl w:val="0"/>
        <w:autoSpaceDE w:val="0"/>
        <w:autoSpaceDN w:val="0"/>
        <w:adjustRightInd w:val="0"/>
        <w:ind w:firstLine="709"/>
        <w:jc w:val="both"/>
        <w:outlineLvl w:val="4"/>
      </w:pPr>
      <w:r w:rsidRPr="00E82EEE">
        <w:t xml:space="preserve">Автомобильные дороги на значительном протяжении проходят по территории населенных пунктов, что приводит к снижению скорости движения транспортных потоков. </w:t>
      </w:r>
    </w:p>
    <w:p w:rsidR="00173DBE" w:rsidRDefault="00173DBE" w:rsidP="00173DBE">
      <w:pPr>
        <w:ind w:firstLine="709"/>
        <w:jc w:val="both"/>
      </w:pPr>
      <w:r w:rsidRPr="00E82EEE">
        <w:t xml:space="preserve">Указанные проблемы характерны для многих субъектов Российской Федерации, однако в Республике Карелия они </w:t>
      </w:r>
      <w:r>
        <w:t>усугубляются</w:t>
      </w:r>
      <w:r w:rsidRPr="00E82EEE">
        <w:t xml:space="preserve"> последствиями существовавших на протяжении </w:t>
      </w:r>
      <w:r>
        <w:t xml:space="preserve">последних </w:t>
      </w:r>
      <w:r w:rsidRPr="00E82EEE">
        <w:t>лет условий недостаточного финансирования дорожных работ</w:t>
      </w:r>
      <w:r>
        <w:t>.</w:t>
      </w:r>
      <w:r w:rsidRPr="00E82EEE">
        <w:t xml:space="preserve"> </w:t>
      </w:r>
    </w:p>
    <w:p w:rsidR="00173DBE" w:rsidRPr="00D4790D" w:rsidRDefault="00173DBE" w:rsidP="00173DBE">
      <w:pPr>
        <w:pStyle w:val="s1"/>
        <w:spacing w:before="0" w:beforeAutospacing="0" w:after="0" w:afterAutospacing="0"/>
        <w:ind w:firstLine="709"/>
        <w:jc w:val="both"/>
        <w:rPr>
          <w:sz w:val="28"/>
          <w:szCs w:val="28"/>
        </w:rPr>
      </w:pPr>
      <w:r w:rsidRPr="00D4790D">
        <w:rPr>
          <w:sz w:val="28"/>
          <w:szCs w:val="28"/>
        </w:rPr>
        <w:t>Уровень транспортно-эксплуатационного состояния сети автомобильных дорог</w:t>
      </w:r>
      <w:r w:rsidRPr="00D4790D">
        <w:rPr>
          <w:color w:val="000000"/>
          <w:sz w:val="28"/>
          <w:szCs w:val="28"/>
        </w:rPr>
        <w:t xml:space="preserve"> общего пользования регионального или межмуниципального значения в Республике Карелия в сопоставлении со средними по стране показателями состояния автомобильных дорог, относящихся к собственности субъектов Российской Федерации,  несколько ниже.  </w:t>
      </w:r>
      <w:r w:rsidRPr="00D4790D">
        <w:rPr>
          <w:sz w:val="28"/>
          <w:szCs w:val="28"/>
        </w:rPr>
        <w:t>По состоянию на 1 января 2013 года в Республике Карелия д</w:t>
      </w:r>
      <w:r w:rsidRPr="00D4790D">
        <w:rPr>
          <w:color w:val="000000"/>
          <w:sz w:val="28"/>
          <w:szCs w:val="28"/>
        </w:rPr>
        <w:t xml:space="preserve">оля протяженности автомобильных дорог общего пользования </w:t>
      </w:r>
      <w:r w:rsidRPr="00D4790D">
        <w:rPr>
          <w:color w:val="000000"/>
          <w:sz w:val="28"/>
          <w:szCs w:val="28"/>
        </w:rPr>
        <w:lastRenderedPageBreak/>
        <w:t>регионального или межмуниципального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межмуниципального значения составляла 27 процентов</w:t>
      </w:r>
      <w:r w:rsidRPr="00D4790D">
        <w:rPr>
          <w:sz w:val="28"/>
          <w:szCs w:val="28"/>
        </w:rPr>
        <w:t>, что на 9,77 процентного пункта ниже данного показателя в среднем по Российской Федерации, но на 2,71 процентного пункта выше аналогичного показателя по Северо-Западному федеральному округу.</w:t>
      </w:r>
    </w:p>
    <w:p w:rsidR="00173DBE" w:rsidRDefault="00173DBE" w:rsidP="00173DBE">
      <w:pPr>
        <w:widowControl w:val="0"/>
        <w:autoSpaceDE w:val="0"/>
        <w:autoSpaceDN w:val="0"/>
        <w:adjustRightInd w:val="0"/>
        <w:ind w:firstLine="709"/>
        <w:jc w:val="both"/>
        <w:outlineLvl w:val="4"/>
        <w:rPr>
          <w:color w:val="000000"/>
        </w:rPr>
      </w:pPr>
      <w:r>
        <w:t xml:space="preserve">Принимая за основу значение вышеуказанного показателя следует отметить, что технический уровень </w:t>
      </w:r>
      <w:r>
        <w:rPr>
          <w:color w:val="000000"/>
        </w:rPr>
        <w:t>автомобильных дорог общего пользования регионального или межмуниципального значения в Республике Карелия значительно выше, чем в следующих регионах Северо-Западного федерального округа: Архангельской области (9,3 процента), Вологодской области (6,2 процента), Ненецком автономном округе  (6,5 процента). Однако уровень технического состояния автомобильных дорог регионального или межмуниципального значения в Республике Коми и Ленинградской области более высокий, чем в Республике Карелия.</w:t>
      </w:r>
    </w:p>
    <w:p w:rsidR="00173DBE" w:rsidRDefault="00173DBE" w:rsidP="00173DBE">
      <w:pPr>
        <w:widowControl w:val="0"/>
        <w:autoSpaceDE w:val="0"/>
        <w:autoSpaceDN w:val="0"/>
        <w:adjustRightInd w:val="0"/>
        <w:ind w:firstLine="709"/>
        <w:jc w:val="both"/>
        <w:outlineLvl w:val="4"/>
        <w:rPr>
          <w:color w:val="000000"/>
        </w:rPr>
      </w:pPr>
      <w:r>
        <w:rPr>
          <w:color w:val="000000"/>
        </w:rPr>
        <w:t xml:space="preserve">Показатели состояния автомобильных дорог, относящихся к собственности субъектов Российской Федерации, приведены </w:t>
      </w:r>
      <w:r w:rsidR="00F420AC">
        <w:rPr>
          <w:color w:val="000000"/>
        </w:rPr>
        <w:br/>
      </w:r>
      <w:r>
        <w:rPr>
          <w:color w:val="000000"/>
        </w:rPr>
        <w:t>в таблице №</w:t>
      </w:r>
      <w:r w:rsidR="00D4790D">
        <w:rPr>
          <w:color w:val="000000"/>
        </w:rPr>
        <w:t xml:space="preserve"> </w:t>
      </w:r>
      <w:r>
        <w:rPr>
          <w:color w:val="000000"/>
        </w:rPr>
        <w:t>1.</w:t>
      </w:r>
    </w:p>
    <w:p w:rsidR="00173DBE" w:rsidRDefault="00173DBE" w:rsidP="00173DBE">
      <w:pPr>
        <w:widowControl w:val="0"/>
        <w:autoSpaceDE w:val="0"/>
        <w:autoSpaceDN w:val="0"/>
        <w:adjustRightInd w:val="0"/>
        <w:ind w:firstLine="709"/>
        <w:jc w:val="both"/>
        <w:outlineLvl w:val="4"/>
        <w:rPr>
          <w:color w:val="000000"/>
        </w:rPr>
      </w:pPr>
    </w:p>
    <w:p w:rsidR="00173DBE" w:rsidRPr="008A318C" w:rsidRDefault="00173DBE" w:rsidP="00173DBE">
      <w:pPr>
        <w:ind w:firstLine="540"/>
        <w:jc w:val="right"/>
        <w:rPr>
          <w:color w:val="000000"/>
        </w:rPr>
      </w:pPr>
      <w:r w:rsidRPr="008A318C">
        <w:rPr>
          <w:color w:val="000000"/>
        </w:rPr>
        <w:t>Таблица №</w:t>
      </w:r>
      <w:r w:rsidR="00D4790D">
        <w:rPr>
          <w:color w:val="000000"/>
        </w:rPr>
        <w:t xml:space="preserve"> </w:t>
      </w:r>
      <w:r w:rsidRPr="008A318C">
        <w:rPr>
          <w:color w:val="000000"/>
        </w:rPr>
        <w:t>1</w:t>
      </w:r>
    </w:p>
    <w:p w:rsidR="008F0519" w:rsidRDefault="008F0519" w:rsidP="00D4790D">
      <w:pPr>
        <w:widowControl w:val="0"/>
        <w:autoSpaceDE w:val="0"/>
        <w:autoSpaceDN w:val="0"/>
        <w:adjustRightInd w:val="0"/>
        <w:ind w:firstLine="709"/>
        <w:jc w:val="center"/>
        <w:outlineLvl w:val="4"/>
        <w:rPr>
          <w:color w:val="000000"/>
        </w:rPr>
      </w:pPr>
    </w:p>
    <w:p w:rsidR="00173DBE" w:rsidRPr="00813B43" w:rsidRDefault="00173DBE" w:rsidP="00D4790D">
      <w:pPr>
        <w:widowControl w:val="0"/>
        <w:autoSpaceDE w:val="0"/>
        <w:autoSpaceDN w:val="0"/>
        <w:adjustRightInd w:val="0"/>
        <w:ind w:firstLine="709"/>
        <w:jc w:val="center"/>
        <w:outlineLvl w:val="4"/>
        <w:rPr>
          <w:color w:val="000000"/>
        </w:rPr>
      </w:pPr>
      <w:r w:rsidRPr="008A318C">
        <w:rPr>
          <w:color w:val="000000"/>
        </w:rPr>
        <w:t xml:space="preserve">Доля </w:t>
      </w:r>
      <w:r>
        <w:rPr>
          <w:color w:val="000000"/>
        </w:rPr>
        <w:t xml:space="preserve">протяженности </w:t>
      </w:r>
      <w:r w:rsidRPr="008A318C">
        <w:rPr>
          <w:color w:val="000000"/>
        </w:rPr>
        <w:t>автомобильных дорог, относящихся к собственности субъектов Российской Федерации, отвечающих нормативным требованиям</w:t>
      </w:r>
      <w:r>
        <w:rPr>
          <w:color w:val="000000"/>
        </w:rPr>
        <w:t>, в общей протяженности автомобильных дорог соответствующего субъекта Российской Федерации</w:t>
      </w:r>
      <w:r w:rsidRPr="008A318C">
        <w:rPr>
          <w:color w:val="000000"/>
        </w:rPr>
        <w:t xml:space="preserve"> </w:t>
      </w:r>
    </w:p>
    <w:p w:rsidR="00173DBE" w:rsidRDefault="00173DBE" w:rsidP="00173DBE">
      <w:pPr>
        <w:widowControl w:val="0"/>
        <w:autoSpaceDE w:val="0"/>
        <w:autoSpaceDN w:val="0"/>
        <w:adjustRightInd w:val="0"/>
        <w:ind w:firstLine="709"/>
        <w:jc w:val="center"/>
        <w:outlineLvl w:val="4"/>
        <w:rPr>
          <w:color w:val="000000"/>
        </w:rPr>
      </w:pPr>
      <w:r w:rsidRPr="008A318C">
        <w:rPr>
          <w:color w:val="000000"/>
        </w:rPr>
        <w:t>по состоянию на 1 января 2013 года</w:t>
      </w:r>
    </w:p>
    <w:p w:rsidR="00D4790D" w:rsidRPr="008A318C" w:rsidRDefault="00D4790D" w:rsidP="00173DBE">
      <w:pPr>
        <w:widowControl w:val="0"/>
        <w:autoSpaceDE w:val="0"/>
        <w:autoSpaceDN w:val="0"/>
        <w:adjustRightInd w:val="0"/>
        <w:ind w:firstLine="709"/>
        <w:jc w:val="center"/>
        <w:outlineLvl w:val="4"/>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29"/>
      </w:tblGrid>
      <w:tr w:rsidR="00173DBE" w:rsidTr="00F420AC">
        <w:tc>
          <w:tcPr>
            <w:tcW w:w="4680" w:type="dxa"/>
          </w:tcPr>
          <w:p w:rsidR="00173DBE" w:rsidRPr="00D4790D" w:rsidRDefault="00173DBE" w:rsidP="008F0519">
            <w:pPr>
              <w:jc w:val="center"/>
              <w:rPr>
                <w:sz w:val="20"/>
              </w:rPr>
            </w:pPr>
            <w:r w:rsidRPr="00D4790D">
              <w:rPr>
                <w:sz w:val="20"/>
              </w:rPr>
              <w:t>Российская Федерация,</w:t>
            </w:r>
          </w:p>
          <w:p w:rsidR="00173DBE" w:rsidRPr="00D4790D" w:rsidRDefault="00173DBE" w:rsidP="008F0519">
            <w:pPr>
              <w:jc w:val="center"/>
              <w:rPr>
                <w:sz w:val="20"/>
              </w:rPr>
            </w:pPr>
            <w:r w:rsidRPr="00D4790D">
              <w:rPr>
                <w:sz w:val="20"/>
              </w:rPr>
              <w:t>субъект Российской Федерации</w:t>
            </w:r>
          </w:p>
        </w:tc>
        <w:tc>
          <w:tcPr>
            <w:tcW w:w="5400" w:type="dxa"/>
          </w:tcPr>
          <w:p w:rsidR="00173DBE" w:rsidRPr="00D4790D" w:rsidRDefault="00173DBE" w:rsidP="008F0519">
            <w:pPr>
              <w:jc w:val="center"/>
              <w:rPr>
                <w:sz w:val="20"/>
              </w:rPr>
            </w:pPr>
            <w:r w:rsidRPr="00D4790D">
              <w:rPr>
                <w:sz w:val="20"/>
              </w:rPr>
              <w:t xml:space="preserve">Доля автомобильных дорог, относящихся к </w:t>
            </w:r>
          </w:p>
          <w:p w:rsidR="00173DBE" w:rsidRPr="00D4790D" w:rsidRDefault="00173DBE" w:rsidP="00D4790D">
            <w:pPr>
              <w:jc w:val="center"/>
              <w:rPr>
                <w:sz w:val="20"/>
              </w:rPr>
            </w:pPr>
            <w:r w:rsidRPr="00D4790D">
              <w:rPr>
                <w:sz w:val="20"/>
              </w:rPr>
              <w:t>собственности субъектов Российской Федерации, отвечающих нормативным требованиям, в общей протяженности автомобильных дорог соответствующего субъекта Российской Федерации, проценты</w:t>
            </w:r>
          </w:p>
        </w:tc>
      </w:tr>
      <w:tr w:rsidR="00173DBE" w:rsidTr="00F420AC">
        <w:tc>
          <w:tcPr>
            <w:tcW w:w="4680" w:type="dxa"/>
            <w:vAlign w:val="center"/>
          </w:tcPr>
          <w:p w:rsidR="00173DBE" w:rsidRPr="00D4790D" w:rsidRDefault="00173DBE" w:rsidP="008F0519">
            <w:pPr>
              <w:rPr>
                <w:sz w:val="20"/>
              </w:rPr>
            </w:pPr>
            <w:r w:rsidRPr="00D4790D">
              <w:rPr>
                <w:sz w:val="20"/>
              </w:rPr>
              <w:t>Российская Федерация</w:t>
            </w:r>
          </w:p>
        </w:tc>
        <w:tc>
          <w:tcPr>
            <w:tcW w:w="5400" w:type="dxa"/>
            <w:vAlign w:val="center"/>
          </w:tcPr>
          <w:p w:rsidR="00173DBE" w:rsidRPr="00D4790D" w:rsidRDefault="00173DBE" w:rsidP="008F0519">
            <w:pPr>
              <w:jc w:val="center"/>
              <w:rPr>
                <w:sz w:val="20"/>
              </w:rPr>
            </w:pPr>
            <w:r w:rsidRPr="00D4790D">
              <w:rPr>
                <w:sz w:val="20"/>
              </w:rPr>
              <w:t>36,77</w:t>
            </w:r>
          </w:p>
        </w:tc>
      </w:tr>
      <w:tr w:rsidR="00173DBE" w:rsidTr="00F420AC">
        <w:tc>
          <w:tcPr>
            <w:tcW w:w="4680" w:type="dxa"/>
            <w:vAlign w:val="center"/>
          </w:tcPr>
          <w:p w:rsidR="00173DBE" w:rsidRPr="00D4790D" w:rsidRDefault="00173DBE" w:rsidP="008F0519">
            <w:pPr>
              <w:rPr>
                <w:sz w:val="20"/>
              </w:rPr>
            </w:pPr>
            <w:r w:rsidRPr="00D4790D">
              <w:rPr>
                <w:sz w:val="20"/>
              </w:rPr>
              <w:t xml:space="preserve">Северо-Западный федеральный округ </w:t>
            </w:r>
          </w:p>
          <w:p w:rsidR="00173DBE" w:rsidRPr="00D4790D" w:rsidRDefault="00173DBE" w:rsidP="008F0519">
            <w:pPr>
              <w:rPr>
                <w:sz w:val="20"/>
              </w:rPr>
            </w:pPr>
            <w:r w:rsidRPr="00D4790D">
              <w:rPr>
                <w:sz w:val="20"/>
              </w:rPr>
              <w:t>(без учета г. Санкт-Петербурга)</w:t>
            </w:r>
          </w:p>
        </w:tc>
        <w:tc>
          <w:tcPr>
            <w:tcW w:w="5400" w:type="dxa"/>
            <w:vAlign w:val="center"/>
          </w:tcPr>
          <w:p w:rsidR="00173DBE" w:rsidRPr="00D4790D" w:rsidRDefault="00173DBE" w:rsidP="008F0519">
            <w:pPr>
              <w:jc w:val="center"/>
              <w:rPr>
                <w:sz w:val="20"/>
              </w:rPr>
            </w:pPr>
            <w:r w:rsidRPr="00D4790D">
              <w:rPr>
                <w:sz w:val="20"/>
              </w:rPr>
              <w:t>24,29</w:t>
            </w:r>
          </w:p>
        </w:tc>
      </w:tr>
      <w:tr w:rsidR="00173DBE" w:rsidTr="00F420AC">
        <w:tc>
          <w:tcPr>
            <w:tcW w:w="4680" w:type="dxa"/>
            <w:vAlign w:val="center"/>
          </w:tcPr>
          <w:p w:rsidR="00173DBE" w:rsidRPr="00D4790D" w:rsidRDefault="00173DBE" w:rsidP="008F0519">
            <w:pPr>
              <w:rPr>
                <w:sz w:val="20"/>
              </w:rPr>
            </w:pPr>
            <w:r w:rsidRPr="00D4790D">
              <w:rPr>
                <w:sz w:val="20"/>
              </w:rPr>
              <w:t>Республика Карелия</w:t>
            </w:r>
          </w:p>
        </w:tc>
        <w:tc>
          <w:tcPr>
            <w:tcW w:w="5400" w:type="dxa"/>
            <w:vAlign w:val="center"/>
          </w:tcPr>
          <w:p w:rsidR="00173DBE" w:rsidRPr="00D4790D" w:rsidRDefault="00173DBE" w:rsidP="008F0519">
            <w:pPr>
              <w:jc w:val="center"/>
              <w:rPr>
                <w:sz w:val="20"/>
              </w:rPr>
            </w:pPr>
            <w:r w:rsidRPr="00D4790D">
              <w:rPr>
                <w:sz w:val="20"/>
              </w:rPr>
              <w:t>27,00</w:t>
            </w:r>
          </w:p>
        </w:tc>
      </w:tr>
      <w:tr w:rsidR="00173DBE" w:rsidTr="00F420AC">
        <w:tc>
          <w:tcPr>
            <w:tcW w:w="4680" w:type="dxa"/>
            <w:vAlign w:val="center"/>
          </w:tcPr>
          <w:p w:rsidR="00173DBE" w:rsidRPr="00D4790D" w:rsidRDefault="00173DBE" w:rsidP="008F0519">
            <w:pPr>
              <w:rPr>
                <w:sz w:val="20"/>
              </w:rPr>
            </w:pPr>
            <w:r w:rsidRPr="00D4790D">
              <w:rPr>
                <w:sz w:val="20"/>
              </w:rPr>
              <w:t>Республика Коми</w:t>
            </w:r>
          </w:p>
        </w:tc>
        <w:tc>
          <w:tcPr>
            <w:tcW w:w="5400" w:type="dxa"/>
            <w:vAlign w:val="center"/>
          </w:tcPr>
          <w:p w:rsidR="00173DBE" w:rsidRPr="00D4790D" w:rsidRDefault="00173DBE" w:rsidP="008F0519">
            <w:pPr>
              <w:jc w:val="center"/>
              <w:rPr>
                <w:sz w:val="20"/>
              </w:rPr>
            </w:pPr>
            <w:r w:rsidRPr="00D4790D">
              <w:rPr>
                <w:sz w:val="20"/>
              </w:rPr>
              <w:t>44,90</w:t>
            </w:r>
          </w:p>
        </w:tc>
      </w:tr>
      <w:tr w:rsidR="00173DBE" w:rsidTr="00F420AC">
        <w:tc>
          <w:tcPr>
            <w:tcW w:w="4680" w:type="dxa"/>
            <w:vAlign w:val="center"/>
          </w:tcPr>
          <w:p w:rsidR="00173DBE" w:rsidRPr="00D4790D" w:rsidRDefault="00173DBE" w:rsidP="008F0519">
            <w:pPr>
              <w:rPr>
                <w:sz w:val="20"/>
              </w:rPr>
            </w:pPr>
            <w:r w:rsidRPr="00D4790D">
              <w:rPr>
                <w:sz w:val="20"/>
              </w:rPr>
              <w:t>Архангельская область</w:t>
            </w:r>
          </w:p>
        </w:tc>
        <w:tc>
          <w:tcPr>
            <w:tcW w:w="5400" w:type="dxa"/>
            <w:vAlign w:val="center"/>
          </w:tcPr>
          <w:p w:rsidR="00173DBE" w:rsidRPr="00D4790D" w:rsidRDefault="00173DBE" w:rsidP="008F0519">
            <w:pPr>
              <w:jc w:val="center"/>
              <w:rPr>
                <w:sz w:val="20"/>
              </w:rPr>
            </w:pPr>
            <w:r w:rsidRPr="00D4790D">
              <w:rPr>
                <w:sz w:val="20"/>
              </w:rPr>
              <w:t>9,30</w:t>
            </w:r>
          </w:p>
        </w:tc>
      </w:tr>
      <w:tr w:rsidR="00173DBE" w:rsidTr="00F420AC">
        <w:tc>
          <w:tcPr>
            <w:tcW w:w="4680" w:type="dxa"/>
            <w:vAlign w:val="center"/>
          </w:tcPr>
          <w:p w:rsidR="00173DBE" w:rsidRPr="00D4790D" w:rsidRDefault="00173DBE" w:rsidP="008F0519">
            <w:pPr>
              <w:rPr>
                <w:sz w:val="20"/>
              </w:rPr>
            </w:pPr>
            <w:r w:rsidRPr="00D4790D">
              <w:rPr>
                <w:sz w:val="20"/>
              </w:rPr>
              <w:t>Вологодская область</w:t>
            </w:r>
          </w:p>
        </w:tc>
        <w:tc>
          <w:tcPr>
            <w:tcW w:w="5400" w:type="dxa"/>
            <w:vAlign w:val="center"/>
          </w:tcPr>
          <w:p w:rsidR="00173DBE" w:rsidRPr="00D4790D" w:rsidRDefault="00173DBE" w:rsidP="008F0519">
            <w:pPr>
              <w:jc w:val="center"/>
              <w:rPr>
                <w:sz w:val="20"/>
              </w:rPr>
            </w:pPr>
            <w:r w:rsidRPr="00D4790D">
              <w:rPr>
                <w:sz w:val="20"/>
              </w:rPr>
              <w:t>6,20</w:t>
            </w:r>
          </w:p>
        </w:tc>
      </w:tr>
      <w:tr w:rsidR="00173DBE" w:rsidTr="00F420AC">
        <w:tc>
          <w:tcPr>
            <w:tcW w:w="4680" w:type="dxa"/>
            <w:vAlign w:val="center"/>
          </w:tcPr>
          <w:p w:rsidR="00173DBE" w:rsidRPr="00D4790D" w:rsidRDefault="00173DBE" w:rsidP="008F0519">
            <w:pPr>
              <w:rPr>
                <w:sz w:val="20"/>
              </w:rPr>
            </w:pPr>
            <w:r w:rsidRPr="00D4790D">
              <w:rPr>
                <w:sz w:val="20"/>
              </w:rPr>
              <w:t>Мурманская область</w:t>
            </w:r>
          </w:p>
        </w:tc>
        <w:tc>
          <w:tcPr>
            <w:tcW w:w="5400" w:type="dxa"/>
            <w:vAlign w:val="center"/>
          </w:tcPr>
          <w:p w:rsidR="00173DBE" w:rsidRPr="00D4790D" w:rsidRDefault="00173DBE" w:rsidP="008F0519">
            <w:pPr>
              <w:jc w:val="center"/>
              <w:rPr>
                <w:sz w:val="20"/>
              </w:rPr>
            </w:pPr>
            <w:r w:rsidRPr="00D4790D">
              <w:rPr>
                <w:sz w:val="20"/>
              </w:rPr>
              <w:t>32,70</w:t>
            </w:r>
          </w:p>
        </w:tc>
      </w:tr>
      <w:tr w:rsidR="00173DBE" w:rsidTr="00F420AC">
        <w:tc>
          <w:tcPr>
            <w:tcW w:w="4680" w:type="dxa"/>
            <w:vAlign w:val="center"/>
          </w:tcPr>
          <w:p w:rsidR="00173DBE" w:rsidRPr="00D4790D" w:rsidRDefault="00173DBE" w:rsidP="008F0519">
            <w:pPr>
              <w:rPr>
                <w:sz w:val="20"/>
              </w:rPr>
            </w:pPr>
            <w:r w:rsidRPr="00D4790D">
              <w:rPr>
                <w:sz w:val="20"/>
              </w:rPr>
              <w:t>Ленинградская область</w:t>
            </w:r>
          </w:p>
        </w:tc>
        <w:tc>
          <w:tcPr>
            <w:tcW w:w="5400" w:type="dxa"/>
            <w:vAlign w:val="center"/>
          </w:tcPr>
          <w:p w:rsidR="00173DBE" w:rsidRPr="00D4790D" w:rsidRDefault="00173DBE" w:rsidP="008F0519">
            <w:pPr>
              <w:jc w:val="center"/>
              <w:rPr>
                <w:sz w:val="20"/>
              </w:rPr>
            </w:pPr>
            <w:r w:rsidRPr="00D4790D">
              <w:rPr>
                <w:sz w:val="20"/>
              </w:rPr>
              <w:t>42,10</w:t>
            </w:r>
          </w:p>
        </w:tc>
      </w:tr>
      <w:tr w:rsidR="00173DBE" w:rsidTr="00F420AC">
        <w:tc>
          <w:tcPr>
            <w:tcW w:w="4680" w:type="dxa"/>
            <w:vAlign w:val="center"/>
          </w:tcPr>
          <w:p w:rsidR="00173DBE" w:rsidRPr="00D4790D" w:rsidRDefault="00173DBE" w:rsidP="008F0519">
            <w:pPr>
              <w:rPr>
                <w:sz w:val="20"/>
              </w:rPr>
            </w:pPr>
            <w:r w:rsidRPr="00D4790D">
              <w:rPr>
                <w:sz w:val="20"/>
              </w:rPr>
              <w:t>Новгородская область</w:t>
            </w:r>
          </w:p>
        </w:tc>
        <w:tc>
          <w:tcPr>
            <w:tcW w:w="5400" w:type="dxa"/>
            <w:vAlign w:val="center"/>
          </w:tcPr>
          <w:p w:rsidR="00173DBE" w:rsidRPr="00D4790D" w:rsidRDefault="00173DBE" w:rsidP="008F0519">
            <w:pPr>
              <w:jc w:val="center"/>
              <w:rPr>
                <w:sz w:val="20"/>
              </w:rPr>
            </w:pPr>
            <w:r w:rsidRPr="00D4790D">
              <w:rPr>
                <w:sz w:val="20"/>
              </w:rPr>
              <w:t>21,00</w:t>
            </w:r>
          </w:p>
        </w:tc>
      </w:tr>
      <w:tr w:rsidR="00173DBE" w:rsidTr="00F420AC">
        <w:tc>
          <w:tcPr>
            <w:tcW w:w="4680" w:type="dxa"/>
            <w:vAlign w:val="center"/>
          </w:tcPr>
          <w:p w:rsidR="00173DBE" w:rsidRPr="00D4790D" w:rsidRDefault="00173DBE" w:rsidP="008F0519">
            <w:pPr>
              <w:rPr>
                <w:sz w:val="20"/>
              </w:rPr>
            </w:pPr>
            <w:r w:rsidRPr="00D4790D">
              <w:rPr>
                <w:sz w:val="20"/>
              </w:rPr>
              <w:t>Псковская область</w:t>
            </w:r>
          </w:p>
        </w:tc>
        <w:tc>
          <w:tcPr>
            <w:tcW w:w="5400" w:type="dxa"/>
            <w:vAlign w:val="center"/>
          </w:tcPr>
          <w:p w:rsidR="00173DBE" w:rsidRPr="00D4790D" w:rsidRDefault="00173DBE" w:rsidP="008F0519">
            <w:pPr>
              <w:jc w:val="center"/>
              <w:rPr>
                <w:sz w:val="20"/>
              </w:rPr>
            </w:pPr>
            <w:r w:rsidRPr="00D4790D">
              <w:rPr>
                <w:sz w:val="20"/>
              </w:rPr>
              <w:t>25,80</w:t>
            </w:r>
          </w:p>
        </w:tc>
      </w:tr>
      <w:tr w:rsidR="00173DBE" w:rsidTr="00F420AC">
        <w:tc>
          <w:tcPr>
            <w:tcW w:w="4680" w:type="dxa"/>
            <w:vAlign w:val="center"/>
          </w:tcPr>
          <w:p w:rsidR="00173DBE" w:rsidRPr="00D4790D" w:rsidRDefault="00173DBE" w:rsidP="008F0519">
            <w:pPr>
              <w:rPr>
                <w:sz w:val="20"/>
              </w:rPr>
            </w:pPr>
            <w:r w:rsidRPr="00D4790D">
              <w:rPr>
                <w:sz w:val="20"/>
              </w:rPr>
              <w:t>Калининградская область</w:t>
            </w:r>
          </w:p>
        </w:tc>
        <w:tc>
          <w:tcPr>
            <w:tcW w:w="5400" w:type="dxa"/>
            <w:vAlign w:val="center"/>
          </w:tcPr>
          <w:p w:rsidR="00173DBE" w:rsidRPr="00D4790D" w:rsidRDefault="00173DBE" w:rsidP="008F0519">
            <w:pPr>
              <w:jc w:val="center"/>
              <w:rPr>
                <w:sz w:val="20"/>
              </w:rPr>
            </w:pPr>
            <w:r w:rsidRPr="00D4790D">
              <w:rPr>
                <w:sz w:val="20"/>
              </w:rPr>
              <w:t>30,00</w:t>
            </w:r>
          </w:p>
        </w:tc>
      </w:tr>
      <w:tr w:rsidR="00173DBE" w:rsidTr="00F420AC">
        <w:tc>
          <w:tcPr>
            <w:tcW w:w="4680" w:type="dxa"/>
            <w:vAlign w:val="center"/>
          </w:tcPr>
          <w:p w:rsidR="00173DBE" w:rsidRPr="00D4790D" w:rsidRDefault="00173DBE" w:rsidP="008F0519">
            <w:pPr>
              <w:rPr>
                <w:sz w:val="20"/>
              </w:rPr>
            </w:pPr>
            <w:r w:rsidRPr="00D4790D">
              <w:rPr>
                <w:sz w:val="20"/>
              </w:rPr>
              <w:t>Ненецкий автономный округ</w:t>
            </w:r>
          </w:p>
        </w:tc>
        <w:tc>
          <w:tcPr>
            <w:tcW w:w="5400" w:type="dxa"/>
            <w:vAlign w:val="center"/>
          </w:tcPr>
          <w:p w:rsidR="00173DBE" w:rsidRPr="00D4790D" w:rsidRDefault="00173DBE" w:rsidP="008F0519">
            <w:pPr>
              <w:jc w:val="center"/>
              <w:rPr>
                <w:sz w:val="20"/>
              </w:rPr>
            </w:pPr>
            <w:r w:rsidRPr="00D4790D">
              <w:rPr>
                <w:sz w:val="20"/>
              </w:rPr>
              <w:t>6,50</w:t>
            </w:r>
          </w:p>
        </w:tc>
      </w:tr>
    </w:tbl>
    <w:p w:rsidR="00173DBE" w:rsidRDefault="00173DBE" w:rsidP="00173DBE">
      <w:pPr>
        <w:widowControl w:val="0"/>
        <w:autoSpaceDE w:val="0"/>
        <w:autoSpaceDN w:val="0"/>
        <w:adjustRightInd w:val="0"/>
        <w:ind w:firstLine="709"/>
        <w:jc w:val="both"/>
        <w:outlineLvl w:val="4"/>
        <w:rPr>
          <w:color w:val="000000"/>
        </w:rPr>
      </w:pPr>
    </w:p>
    <w:p w:rsidR="00173DBE" w:rsidRDefault="00173DBE" w:rsidP="00173DBE">
      <w:pPr>
        <w:widowControl w:val="0"/>
        <w:autoSpaceDE w:val="0"/>
        <w:autoSpaceDN w:val="0"/>
        <w:adjustRightInd w:val="0"/>
        <w:ind w:firstLine="709"/>
        <w:jc w:val="both"/>
        <w:outlineLvl w:val="4"/>
        <w:rPr>
          <w:color w:val="000000"/>
        </w:rPr>
      </w:pPr>
      <w:r>
        <w:rPr>
          <w:color w:val="000000"/>
        </w:rPr>
        <w:lastRenderedPageBreak/>
        <w:t xml:space="preserve">Показатели, характеризующие уровень обеспеченности Республики Карелия автомобильными дорогами общего пользования, представлены </w:t>
      </w:r>
      <w:r w:rsidR="00F420AC">
        <w:rPr>
          <w:color w:val="000000"/>
        </w:rPr>
        <w:br/>
      </w:r>
      <w:r>
        <w:rPr>
          <w:color w:val="000000"/>
        </w:rPr>
        <w:t>в таблице №</w:t>
      </w:r>
      <w:r w:rsidR="00D4790D">
        <w:rPr>
          <w:color w:val="000000"/>
        </w:rPr>
        <w:t xml:space="preserve"> </w:t>
      </w:r>
      <w:r>
        <w:rPr>
          <w:color w:val="000000"/>
        </w:rPr>
        <w:t>2.</w:t>
      </w:r>
    </w:p>
    <w:p w:rsidR="00173DBE" w:rsidRDefault="00173DBE" w:rsidP="00173DBE">
      <w:pPr>
        <w:ind w:firstLine="540"/>
        <w:jc w:val="right"/>
      </w:pPr>
    </w:p>
    <w:p w:rsidR="00173DBE" w:rsidRPr="004C2C0F" w:rsidRDefault="00173DBE" w:rsidP="00173DBE">
      <w:pPr>
        <w:ind w:firstLine="540"/>
        <w:jc w:val="right"/>
      </w:pPr>
      <w:r w:rsidRPr="004C2C0F">
        <w:t>Таблица №</w:t>
      </w:r>
      <w:r w:rsidR="00D4790D">
        <w:t xml:space="preserve"> </w:t>
      </w:r>
      <w:r>
        <w:t>2</w:t>
      </w:r>
    </w:p>
    <w:p w:rsidR="008F0519" w:rsidRDefault="008F0519" w:rsidP="00173DBE">
      <w:pPr>
        <w:widowControl w:val="0"/>
        <w:autoSpaceDE w:val="0"/>
        <w:autoSpaceDN w:val="0"/>
        <w:adjustRightInd w:val="0"/>
        <w:ind w:firstLine="709"/>
        <w:jc w:val="center"/>
        <w:outlineLvl w:val="4"/>
        <w:rPr>
          <w:color w:val="000000"/>
        </w:rPr>
      </w:pPr>
    </w:p>
    <w:p w:rsidR="00173DBE" w:rsidRDefault="00173DBE" w:rsidP="00173DBE">
      <w:pPr>
        <w:widowControl w:val="0"/>
        <w:autoSpaceDE w:val="0"/>
        <w:autoSpaceDN w:val="0"/>
        <w:adjustRightInd w:val="0"/>
        <w:ind w:firstLine="709"/>
        <w:jc w:val="center"/>
        <w:outlineLvl w:val="4"/>
      </w:pPr>
      <w:r>
        <w:rPr>
          <w:color w:val="000000"/>
        </w:rPr>
        <w:t>Показатели, характеризующие обеспеченность субъектов Российской Федерации, входящих в Северо-Западный федеральный округ, автомобильными дорогами общего пользования</w:t>
      </w:r>
      <w:r>
        <w:t xml:space="preserve"> по состоянию</w:t>
      </w:r>
      <w:r w:rsidR="008F0519">
        <w:br/>
      </w:r>
      <w:r>
        <w:t xml:space="preserve"> на</w:t>
      </w:r>
      <w:r w:rsidR="008F0519">
        <w:t xml:space="preserve"> </w:t>
      </w:r>
      <w:r>
        <w:t>1 января 2013 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1243"/>
        <w:gridCol w:w="1620"/>
        <w:gridCol w:w="1481"/>
        <w:gridCol w:w="1276"/>
        <w:gridCol w:w="1701"/>
      </w:tblGrid>
      <w:tr w:rsidR="00173DBE" w:rsidTr="00F420AC">
        <w:trPr>
          <w:tblHeader/>
        </w:trPr>
        <w:tc>
          <w:tcPr>
            <w:tcW w:w="2177" w:type="dxa"/>
          </w:tcPr>
          <w:p w:rsidR="00173DBE" w:rsidRDefault="00173DBE" w:rsidP="008F0519">
            <w:pPr>
              <w:jc w:val="center"/>
              <w:rPr>
                <w:sz w:val="20"/>
              </w:rPr>
            </w:pPr>
            <w:r>
              <w:rPr>
                <w:sz w:val="20"/>
              </w:rPr>
              <w:t xml:space="preserve">Российская </w:t>
            </w:r>
          </w:p>
          <w:p w:rsidR="00173DBE" w:rsidRDefault="00173DBE" w:rsidP="008F0519">
            <w:pPr>
              <w:jc w:val="center"/>
              <w:rPr>
                <w:sz w:val="20"/>
              </w:rPr>
            </w:pPr>
            <w:r>
              <w:rPr>
                <w:sz w:val="20"/>
              </w:rPr>
              <w:t>Федерация,</w:t>
            </w:r>
          </w:p>
          <w:p w:rsidR="00173DBE" w:rsidRPr="000C7A94" w:rsidRDefault="00173DBE" w:rsidP="008F0519">
            <w:pPr>
              <w:jc w:val="center"/>
              <w:rPr>
                <w:sz w:val="20"/>
              </w:rPr>
            </w:pPr>
            <w:r>
              <w:rPr>
                <w:sz w:val="20"/>
              </w:rPr>
              <w:t>субъект Российской Федерации</w:t>
            </w:r>
          </w:p>
        </w:tc>
        <w:tc>
          <w:tcPr>
            <w:tcW w:w="1243" w:type="dxa"/>
          </w:tcPr>
          <w:p w:rsidR="00173DBE" w:rsidRDefault="00173DBE" w:rsidP="008F0519">
            <w:pPr>
              <w:jc w:val="center"/>
              <w:rPr>
                <w:sz w:val="20"/>
              </w:rPr>
            </w:pPr>
            <w:r w:rsidRPr="000C7A94">
              <w:rPr>
                <w:sz w:val="20"/>
              </w:rPr>
              <w:t xml:space="preserve">Площадь, </w:t>
            </w:r>
          </w:p>
          <w:p w:rsidR="00173DBE" w:rsidRPr="000C7A94" w:rsidRDefault="00173DBE" w:rsidP="008F0519">
            <w:pPr>
              <w:jc w:val="center"/>
              <w:rPr>
                <w:sz w:val="20"/>
              </w:rPr>
            </w:pPr>
            <w:r w:rsidRPr="000C7A94">
              <w:rPr>
                <w:sz w:val="20"/>
              </w:rPr>
              <w:t>кв. км</w:t>
            </w:r>
          </w:p>
        </w:tc>
        <w:tc>
          <w:tcPr>
            <w:tcW w:w="1620" w:type="dxa"/>
          </w:tcPr>
          <w:p w:rsidR="00173DBE" w:rsidRDefault="00173DBE" w:rsidP="008F0519">
            <w:pPr>
              <w:jc w:val="center"/>
              <w:rPr>
                <w:sz w:val="20"/>
              </w:rPr>
            </w:pPr>
            <w:r w:rsidRPr="000C7A94">
              <w:rPr>
                <w:sz w:val="20"/>
              </w:rPr>
              <w:t xml:space="preserve">Протяженность сети </w:t>
            </w:r>
          </w:p>
          <w:p w:rsidR="00173DBE" w:rsidRPr="000C7A94" w:rsidRDefault="00173DBE" w:rsidP="008F0519">
            <w:pPr>
              <w:jc w:val="center"/>
              <w:rPr>
                <w:sz w:val="20"/>
              </w:rPr>
            </w:pPr>
            <w:r w:rsidRPr="000C7A94">
              <w:rPr>
                <w:sz w:val="20"/>
              </w:rPr>
              <w:t>автомобильных дорог общего пользования, км</w:t>
            </w:r>
          </w:p>
        </w:tc>
        <w:tc>
          <w:tcPr>
            <w:tcW w:w="1481" w:type="dxa"/>
          </w:tcPr>
          <w:p w:rsidR="00173DBE" w:rsidRDefault="00173DBE" w:rsidP="008F0519">
            <w:pPr>
              <w:jc w:val="center"/>
              <w:rPr>
                <w:sz w:val="20"/>
              </w:rPr>
            </w:pPr>
            <w:r w:rsidRPr="000C7A94">
              <w:rPr>
                <w:sz w:val="20"/>
              </w:rPr>
              <w:t>Плотность сети автомобиль</w:t>
            </w:r>
            <w:r w:rsidR="00D4790D">
              <w:rPr>
                <w:sz w:val="20"/>
              </w:rPr>
              <w:t>-</w:t>
            </w:r>
            <w:r w:rsidRPr="000C7A94">
              <w:rPr>
                <w:sz w:val="20"/>
              </w:rPr>
              <w:t xml:space="preserve">ных дорог общего пользования, </w:t>
            </w:r>
          </w:p>
          <w:p w:rsidR="00173DBE" w:rsidRPr="000C7A94" w:rsidRDefault="00173DBE" w:rsidP="008F0519">
            <w:pPr>
              <w:jc w:val="center"/>
              <w:rPr>
                <w:sz w:val="20"/>
              </w:rPr>
            </w:pPr>
            <w:r w:rsidRPr="000C7A94">
              <w:rPr>
                <w:sz w:val="20"/>
              </w:rPr>
              <w:t>м</w:t>
            </w:r>
            <w:r>
              <w:rPr>
                <w:sz w:val="20"/>
              </w:rPr>
              <w:t xml:space="preserve"> на </w:t>
            </w:r>
            <w:r w:rsidRPr="000C7A94">
              <w:rPr>
                <w:sz w:val="20"/>
              </w:rPr>
              <w:t>кв. км</w:t>
            </w:r>
          </w:p>
        </w:tc>
        <w:tc>
          <w:tcPr>
            <w:tcW w:w="1276" w:type="dxa"/>
          </w:tcPr>
          <w:p w:rsidR="00173DBE" w:rsidRPr="000C7A94" w:rsidRDefault="00173DBE" w:rsidP="008F0519">
            <w:pPr>
              <w:jc w:val="center"/>
              <w:rPr>
                <w:sz w:val="20"/>
              </w:rPr>
            </w:pPr>
            <w:r w:rsidRPr="000C7A94">
              <w:rPr>
                <w:sz w:val="20"/>
              </w:rPr>
              <w:t>Численность населения,</w:t>
            </w:r>
          </w:p>
          <w:p w:rsidR="00173DBE" w:rsidRPr="000C7A94" w:rsidRDefault="00173DBE" w:rsidP="008F0519">
            <w:pPr>
              <w:jc w:val="center"/>
              <w:rPr>
                <w:sz w:val="20"/>
              </w:rPr>
            </w:pPr>
            <w:r w:rsidRPr="000C7A94">
              <w:rPr>
                <w:sz w:val="20"/>
              </w:rPr>
              <w:t>тыс. чел.</w:t>
            </w:r>
          </w:p>
        </w:tc>
        <w:tc>
          <w:tcPr>
            <w:tcW w:w="1701" w:type="dxa"/>
          </w:tcPr>
          <w:p w:rsidR="00173DBE" w:rsidRDefault="00173DBE" w:rsidP="008F0519">
            <w:pPr>
              <w:jc w:val="center"/>
              <w:rPr>
                <w:sz w:val="20"/>
              </w:rPr>
            </w:pPr>
            <w:r w:rsidRPr="000C7A94">
              <w:rPr>
                <w:sz w:val="20"/>
              </w:rPr>
              <w:t xml:space="preserve">Обеспеченность </w:t>
            </w:r>
          </w:p>
          <w:p w:rsidR="00173DBE" w:rsidRPr="000C7A94" w:rsidRDefault="00173DBE" w:rsidP="008F0519">
            <w:pPr>
              <w:jc w:val="center"/>
              <w:rPr>
                <w:sz w:val="20"/>
              </w:rPr>
            </w:pPr>
            <w:r w:rsidRPr="000C7A94">
              <w:rPr>
                <w:sz w:val="20"/>
              </w:rPr>
              <w:t>автомобильными дорогами общего пользования,</w:t>
            </w:r>
          </w:p>
          <w:p w:rsidR="00173DBE" w:rsidRDefault="00173DBE" w:rsidP="008F0519">
            <w:pPr>
              <w:jc w:val="center"/>
              <w:rPr>
                <w:sz w:val="20"/>
              </w:rPr>
            </w:pPr>
            <w:r w:rsidRPr="000C7A94">
              <w:rPr>
                <w:sz w:val="20"/>
              </w:rPr>
              <w:t xml:space="preserve"> км на 10</w:t>
            </w:r>
            <w:r>
              <w:rPr>
                <w:sz w:val="20"/>
              </w:rPr>
              <w:t xml:space="preserve"> тыс. </w:t>
            </w:r>
          </w:p>
          <w:p w:rsidR="00173DBE" w:rsidRPr="000C7A94" w:rsidRDefault="00173DBE" w:rsidP="008F0519">
            <w:pPr>
              <w:jc w:val="center"/>
              <w:rPr>
                <w:sz w:val="20"/>
              </w:rPr>
            </w:pPr>
            <w:r>
              <w:rPr>
                <w:sz w:val="20"/>
              </w:rPr>
              <w:t>человек</w:t>
            </w:r>
          </w:p>
        </w:tc>
      </w:tr>
      <w:tr w:rsidR="00173DBE" w:rsidTr="00F420AC">
        <w:tc>
          <w:tcPr>
            <w:tcW w:w="2177" w:type="dxa"/>
            <w:vAlign w:val="center"/>
          </w:tcPr>
          <w:p w:rsidR="00173DBE" w:rsidRPr="000C7A94" w:rsidRDefault="00173DBE" w:rsidP="008F0519">
            <w:pPr>
              <w:rPr>
                <w:sz w:val="20"/>
              </w:rPr>
            </w:pPr>
            <w:r w:rsidRPr="000C7A94">
              <w:rPr>
                <w:sz w:val="20"/>
              </w:rPr>
              <w:t>Российская Федерация (без учета г. Москвы и г. Санкт-Петербурга)</w:t>
            </w:r>
          </w:p>
        </w:tc>
        <w:tc>
          <w:tcPr>
            <w:tcW w:w="1243" w:type="dxa"/>
            <w:vAlign w:val="center"/>
          </w:tcPr>
          <w:p w:rsidR="00173DBE" w:rsidRPr="000C7A94" w:rsidRDefault="00173DBE" w:rsidP="008F0519">
            <w:pPr>
              <w:jc w:val="center"/>
              <w:rPr>
                <w:sz w:val="20"/>
              </w:rPr>
            </w:pPr>
            <w:r w:rsidRPr="000C7A94">
              <w:rPr>
                <w:sz w:val="20"/>
              </w:rPr>
              <w:t>17 095 689</w:t>
            </w:r>
          </w:p>
        </w:tc>
        <w:tc>
          <w:tcPr>
            <w:tcW w:w="1620" w:type="dxa"/>
            <w:vAlign w:val="center"/>
          </w:tcPr>
          <w:p w:rsidR="00173DBE" w:rsidRPr="000C7A94" w:rsidRDefault="00173DBE" w:rsidP="008F0519">
            <w:pPr>
              <w:jc w:val="center"/>
              <w:rPr>
                <w:sz w:val="20"/>
              </w:rPr>
            </w:pPr>
            <w:r w:rsidRPr="000C7A94">
              <w:rPr>
                <w:sz w:val="20"/>
              </w:rPr>
              <w:t>1260754,0</w:t>
            </w:r>
          </w:p>
        </w:tc>
        <w:tc>
          <w:tcPr>
            <w:tcW w:w="1481" w:type="dxa"/>
            <w:vAlign w:val="center"/>
          </w:tcPr>
          <w:p w:rsidR="00173DBE" w:rsidRPr="000C7A94" w:rsidRDefault="00173DBE" w:rsidP="008F0519">
            <w:pPr>
              <w:jc w:val="center"/>
              <w:rPr>
                <w:sz w:val="20"/>
              </w:rPr>
            </w:pPr>
            <w:r w:rsidRPr="000C7A94">
              <w:rPr>
                <w:sz w:val="20"/>
              </w:rPr>
              <w:t>7</w:t>
            </w:r>
            <w:r>
              <w:rPr>
                <w:sz w:val="20"/>
              </w:rPr>
              <w:t>4</w:t>
            </w:r>
          </w:p>
        </w:tc>
        <w:tc>
          <w:tcPr>
            <w:tcW w:w="1276" w:type="dxa"/>
            <w:vAlign w:val="center"/>
          </w:tcPr>
          <w:p w:rsidR="00173DBE" w:rsidRPr="000C7A94" w:rsidRDefault="00173DBE" w:rsidP="008F0519">
            <w:pPr>
              <w:jc w:val="center"/>
              <w:rPr>
                <w:sz w:val="20"/>
              </w:rPr>
            </w:pPr>
            <w:r w:rsidRPr="000C7A94">
              <w:rPr>
                <w:sz w:val="20"/>
              </w:rPr>
              <w:t>126 500</w:t>
            </w:r>
          </w:p>
        </w:tc>
        <w:tc>
          <w:tcPr>
            <w:tcW w:w="1701" w:type="dxa"/>
            <w:vAlign w:val="center"/>
          </w:tcPr>
          <w:p w:rsidR="00173DBE" w:rsidRPr="000C7A94" w:rsidRDefault="00173DBE" w:rsidP="008F0519">
            <w:pPr>
              <w:jc w:val="center"/>
              <w:rPr>
                <w:sz w:val="20"/>
              </w:rPr>
            </w:pPr>
            <w:r w:rsidRPr="000C7A94">
              <w:rPr>
                <w:sz w:val="20"/>
              </w:rPr>
              <w:t>9</w:t>
            </w:r>
            <w:r>
              <w:rPr>
                <w:sz w:val="20"/>
              </w:rPr>
              <w:t>9,7</w:t>
            </w:r>
          </w:p>
        </w:tc>
      </w:tr>
      <w:tr w:rsidR="00173DBE" w:rsidTr="00F420AC">
        <w:tc>
          <w:tcPr>
            <w:tcW w:w="2177" w:type="dxa"/>
            <w:vAlign w:val="center"/>
          </w:tcPr>
          <w:p w:rsidR="00173DBE" w:rsidRDefault="00173DBE" w:rsidP="008F0519">
            <w:pPr>
              <w:rPr>
                <w:sz w:val="20"/>
              </w:rPr>
            </w:pPr>
            <w:r w:rsidRPr="000C7A94">
              <w:rPr>
                <w:sz w:val="20"/>
              </w:rPr>
              <w:t xml:space="preserve">Северо-Западный </w:t>
            </w:r>
          </w:p>
          <w:p w:rsidR="00173DBE" w:rsidRPr="000C7A94" w:rsidRDefault="00173DBE" w:rsidP="008F0519">
            <w:pPr>
              <w:rPr>
                <w:sz w:val="20"/>
              </w:rPr>
            </w:pPr>
            <w:r>
              <w:rPr>
                <w:sz w:val="20"/>
              </w:rPr>
              <w:t>ф</w:t>
            </w:r>
            <w:r w:rsidRPr="000C7A94">
              <w:rPr>
                <w:sz w:val="20"/>
              </w:rPr>
              <w:t>едеральный округ (без учета г. Санкт-Петербурга)</w:t>
            </w:r>
          </w:p>
        </w:tc>
        <w:tc>
          <w:tcPr>
            <w:tcW w:w="1243" w:type="dxa"/>
            <w:vAlign w:val="center"/>
          </w:tcPr>
          <w:p w:rsidR="00173DBE" w:rsidRPr="000C7A94" w:rsidRDefault="00173DBE" w:rsidP="008F0519">
            <w:pPr>
              <w:jc w:val="center"/>
              <w:rPr>
                <w:sz w:val="20"/>
              </w:rPr>
            </w:pPr>
            <w:r w:rsidRPr="000C7A94">
              <w:rPr>
                <w:sz w:val="20"/>
              </w:rPr>
              <w:t>1 685 600</w:t>
            </w:r>
          </w:p>
        </w:tc>
        <w:tc>
          <w:tcPr>
            <w:tcW w:w="1620" w:type="dxa"/>
            <w:vAlign w:val="center"/>
          </w:tcPr>
          <w:p w:rsidR="00173DBE" w:rsidRPr="000C7A94" w:rsidRDefault="00173DBE" w:rsidP="008F0519">
            <w:pPr>
              <w:jc w:val="center"/>
              <w:rPr>
                <w:sz w:val="20"/>
              </w:rPr>
            </w:pPr>
            <w:r w:rsidRPr="000C7A94">
              <w:rPr>
                <w:sz w:val="20"/>
              </w:rPr>
              <w:t>117719,5</w:t>
            </w:r>
          </w:p>
        </w:tc>
        <w:tc>
          <w:tcPr>
            <w:tcW w:w="1481" w:type="dxa"/>
            <w:vAlign w:val="center"/>
          </w:tcPr>
          <w:p w:rsidR="00173DBE" w:rsidRPr="000C7A94" w:rsidRDefault="00173DBE" w:rsidP="008F0519">
            <w:pPr>
              <w:jc w:val="center"/>
              <w:rPr>
                <w:sz w:val="20"/>
              </w:rPr>
            </w:pPr>
            <w:r>
              <w:rPr>
                <w:sz w:val="20"/>
              </w:rPr>
              <w:t>70</w:t>
            </w:r>
          </w:p>
        </w:tc>
        <w:tc>
          <w:tcPr>
            <w:tcW w:w="1276" w:type="dxa"/>
            <w:vAlign w:val="center"/>
          </w:tcPr>
          <w:p w:rsidR="00173DBE" w:rsidRPr="000C7A94" w:rsidRDefault="00173DBE" w:rsidP="008F0519">
            <w:pPr>
              <w:jc w:val="center"/>
              <w:rPr>
                <w:sz w:val="20"/>
              </w:rPr>
            </w:pPr>
            <w:r w:rsidRPr="000C7A94">
              <w:rPr>
                <w:sz w:val="20"/>
              </w:rPr>
              <w:t>8 690</w:t>
            </w:r>
          </w:p>
        </w:tc>
        <w:tc>
          <w:tcPr>
            <w:tcW w:w="1701" w:type="dxa"/>
            <w:vAlign w:val="center"/>
          </w:tcPr>
          <w:p w:rsidR="00173DBE" w:rsidRPr="000C7A94" w:rsidRDefault="00173DBE" w:rsidP="008F0519">
            <w:pPr>
              <w:jc w:val="center"/>
              <w:rPr>
                <w:sz w:val="20"/>
              </w:rPr>
            </w:pPr>
            <w:r w:rsidRPr="000C7A94">
              <w:rPr>
                <w:sz w:val="20"/>
              </w:rPr>
              <w:t>135,</w:t>
            </w:r>
            <w:r>
              <w:rPr>
                <w:sz w:val="20"/>
              </w:rPr>
              <w:t>5</w:t>
            </w:r>
          </w:p>
        </w:tc>
      </w:tr>
      <w:tr w:rsidR="00173DBE" w:rsidTr="00F420AC">
        <w:tc>
          <w:tcPr>
            <w:tcW w:w="2177" w:type="dxa"/>
            <w:vAlign w:val="center"/>
          </w:tcPr>
          <w:p w:rsidR="00173DBE" w:rsidRPr="000C7A94" w:rsidRDefault="00173DBE" w:rsidP="008F0519">
            <w:pPr>
              <w:rPr>
                <w:sz w:val="20"/>
              </w:rPr>
            </w:pPr>
            <w:r w:rsidRPr="000C7A94">
              <w:rPr>
                <w:sz w:val="20"/>
              </w:rPr>
              <w:t>Республика Карелия</w:t>
            </w:r>
          </w:p>
        </w:tc>
        <w:tc>
          <w:tcPr>
            <w:tcW w:w="1243" w:type="dxa"/>
            <w:vAlign w:val="center"/>
          </w:tcPr>
          <w:p w:rsidR="00173DBE" w:rsidRPr="000C7A94" w:rsidRDefault="00173DBE" w:rsidP="008F0519">
            <w:pPr>
              <w:jc w:val="center"/>
              <w:rPr>
                <w:sz w:val="20"/>
              </w:rPr>
            </w:pPr>
            <w:r w:rsidRPr="000C7A94">
              <w:rPr>
                <w:sz w:val="20"/>
              </w:rPr>
              <w:t>180 520</w:t>
            </w:r>
          </w:p>
        </w:tc>
        <w:tc>
          <w:tcPr>
            <w:tcW w:w="1620" w:type="dxa"/>
            <w:vAlign w:val="center"/>
          </w:tcPr>
          <w:p w:rsidR="00173DBE" w:rsidRPr="000C7A94" w:rsidRDefault="00173DBE" w:rsidP="008F0519">
            <w:pPr>
              <w:jc w:val="center"/>
              <w:rPr>
                <w:sz w:val="20"/>
              </w:rPr>
            </w:pPr>
            <w:r w:rsidRPr="000C7A94">
              <w:rPr>
                <w:sz w:val="20"/>
              </w:rPr>
              <w:t>10089,1</w:t>
            </w:r>
          </w:p>
        </w:tc>
        <w:tc>
          <w:tcPr>
            <w:tcW w:w="1481" w:type="dxa"/>
            <w:vAlign w:val="center"/>
          </w:tcPr>
          <w:p w:rsidR="00173DBE" w:rsidRPr="000C7A94" w:rsidRDefault="00173DBE" w:rsidP="008F0519">
            <w:pPr>
              <w:jc w:val="center"/>
              <w:rPr>
                <w:sz w:val="20"/>
              </w:rPr>
            </w:pPr>
            <w:r w:rsidRPr="000C7A94">
              <w:rPr>
                <w:sz w:val="20"/>
              </w:rPr>
              <w:t>5</w:t>
            </w:r>
            <w:r>
              <w:rPr>
                <w:sz w:val="20"/>
              </w:rPr>
              <w:t>6</w:t>
            </w:r>
          </w:p>
        </w:tc>
        <w:tc>
          <w:tcPr>
            <w:tcW w:w="1276" w:type="dxa"/>
            <w:vAlign w:val="center"/>
          </w:tcPr>
          <w:p w:rsidR="00173DBE" w:rsidRPr="000C7A94" w:rsidRDefault="00173DBE" w:rsidP="008F0519">
            <w:pPr>
              <w:jc w:val="center"/>
              <w:rPr>
                <w:sz w:val="20"/>
              </w:rPr>
            </w:pPr>
            <w:r w:rsidRPr="000C7A94">
              <w:rPr>
                <w:sz w:val="20"/>
              </w:rPr>
              <w:t>637</w:t>
            </w:r>
          </w:p>
        </w:tc>
        <w:tc>
          <w:tcPr>
            <w:tcW w:w="1701" w:type="dxa"/>
            <w:vAlign w:val="center"/>
          </w:tcPr>
          <w:p w:rsidR="00173DBE" w:rsidRPr="000C7A94" w:rsidRDefault="00173DBE" w:rsidP="008F0519">
            <w:pPr>
              <w:jc w:val="center"/>
              <w:rPr>
                <w:sz w:val="20"/>
              </w:rPr>
            </w:pPr>
            <w:r w:rsidRPr="000C7A94">
              <w:rPr>
                <w:sz w:val="20"/>
              </w:rPr>
              <w:t>158,</w:t>
            </w:r>
            <w:r>
              <w:rPr>
                <w:sz w:val="20"/>
              </w:rPr>
              <w:t>4</w:t>
            </w:r>
          </w:p>
        </w:tc>
      </w:tr>
      <w:tr w:rsidR="00173DBE" w:rsidTr="00F420AC">
        <w:tc>
          <w:tcPr>
            <w:tcW w:w="2177" w:type="dxa"/>
            <w:vAlign w:val="center"/>
          </w:tcPr>
          <w:p w:rsidR="00173DBE" w:rsidRPr="000C7A94" w:rsidRDefault="00173DBE" w:rsidP="008F0519">
            <w:pPr>
              <w:rPr>
                <w:sz w:val="20"/>
              </w:rPr>
            </w:pPr>
            <w:r w:rsidRPr="000C7A94">
              <w:rPr>
                <w:sz w:val="20"/>
              </w:rPr>
              <w:t>Республика Коми</w:t>
            </w:r>
          </w:p>
        </w:tc>
        <w:tc>
          <w:tcPr>
            <w:tcW w:w="1243" w:type="dxa"/>
            <w:vAlign w:val="center"/>
          </w:tcPr>
          <w:p w:rsidR="00173DBE" w:rsidRPr="000C7A94" w:rsidRDefault="00173DBE" w:rsidP="008F0519">
            <w:pPr>
              <w:jc w:val="center"/>
              <w:rPr>
                <w:sz w:val="20"/>
              </w:rPr>
            </w:pPr>
            <w:r w:rsidRPr="000C7A94">
              <w:rPr>
                <w:sz w:val="20"/>
              </w:rPr>
              <w:t>416 774</w:t>
            </w:r>
          </w:p>
        </w:tc>
        <w:tc>
          <w:tcPr>
            <w:tcW w:w="1620" w:type="dxa"/>
            <w:vAlign w:val="center"/>
          </w:tcPr>
          <w:p w:rsidR="00173DBE" w:rsidRPr="000C7A94" w:rsidRDefault="00173DBE" w:rsidP="008F0519">
            <w:pPr>
              <w:jc w:val="center"/>
              <w:rPr>
                <w:sz w:val="20"/>
              </w:rPr>
            </w:pPr>
            <w:r w:rsidRPr="000C7A94">
              <w:rPr>
                <w:sz w:val="20"/>
              </w:rPr>
              <w:t>7008,3</w:t>
            </w:r>
          </w:p>
        </w:tc>
        <w:tc>
          <w:tcPr>
            <w:tcW w:w="1481" w:type="dxa"/>
            <w:vAlign w:val="center"/>
          </w:tcPr>
          <w:p w:rsidR="00173DBE" w:rsidRPr="009F6376" w:rsidRDefault="00173DBE" w:rsidP="008F0519">
            <w:pPr>
              <w:jc w:val="center"/>
              <w:rPr>
                <w:sz w:val="20"/>
              </w:rPr>
            </w:pPr>
            <w:r w:rsidRPr="000C7A94">
              <w:rPr>
                <w:sz w:val="20"/>
              </w:rPr>
              <w:t>1</w:t>
            </w:r>
            <w:r>
              <w:rPr>
                <w:sz w:val="20"/>
              </w:rPr>
              <w:t>7</w:t>
            </w:r>
          </w:p>
        </w:tc>
        <w:tc>
          <w:tcPr>
            <w:tcW w:w="1276" w:type="dxa"/>
            <w:vAlign w:val="center"/>
          </w:tcPr>
          <w:p w:rsidR="00173DBE" w:rsidRPr="000C7A94" w:rsidRDefault="00173DBE" w:rsidP="008F0519">
            <w:pPr>
              <w:jc w:val="center"/>
              <w:rPr>
                <w:sz w:val="20"/>
              </w:rPr>
            </w:pPr>
            <w:r w:rsidRPr="000C7A94">
              <w:rPr>
                <w:sz w:val="20"/>
              </w:rPr>
              <w:t>881</w:t>
            </w:r>
          </w:p>
        </w:tc>
        <w:tc>
          <w:tcPr>
            <w:tcW w:w="1701" w:type="dxa"/>
            <w:vAlign w:val="center"/>
          </w:tcPr>
          <w:p w:rsidR="00173DBE" w:rsidRPr="000C7A94" w:rsidRDefault="00173DBE" w:rsidP="008F0519">
            <w:pPr>
              <w:jc w:val="center"/>
              <w:rPr>
                <w:sz w:val="20"/>
              </w:rPr>
            </w:pPr>
            <w:r w:rsidRPr="000C7A94">
              <w:rPr>
                <w:sz w:val="20"/>
              </w:rPr>
              <w:t>79,5</w:t>
            </w:r>
          </w:p>
        </w:tc>
      </w:tr>
      <w:tr w:rsidR="00173DBE" w:rsidTr="00F420AC">
        <w:trPr>
          <w:cantSplit/>
        </w:trPr>
        <w:tc>
          <w:tcPr>
            <w:tcW w:w="2177" w:type="dxa"/>
            <w:vAlign w:val="center"/>
          </w:tcPr>
          <w:p w:rsidR="00173DBE" w:rsidRDefault="00173DBE" w:rsidP="008F0519">
            <w:pPr>
              <w:rPr>
                <w:sz w:val="20"/>
              </w:rPr>
            </w:pPr>
            <w:r w:rsidRPr="000C7A94">
              <w:rPr>
                <w:sz w:val="20"/>
              </w:rPr>
              <w:t xml:space="preserve">Архангельская </w:t>
            </w:r>
          </w:p>
          <w:p w:rsidR="00173DBE" w:rsidRPr="000C7A94" w:rsidRDefault="00173DBE" w:rsidP="008F0519">
            <w:pPr>
              <w:rPr>
                <w:sz w:val="20"/>
              </w:rPr>
            </w:pPr>
            <w:r w:rsidRPr="000C7A94">
              <w:rPr>
                <w:sz w:val="20"/>
              </w:rPr>
              <w:t>область</w:t>
            </w:r>
          </w:p>
        </w:tc>
        <w:tc>
          <w:tcPr>
            <w:tcW w:w="1243" w:type="dxa"/>
            <w:vAlign w:val="center"/>
          </w:tcPr>
          <w:p w:rsidR="00173DBE" w:rsidRPr="000C7A94" w:rsidRDefault="00173DBE" w:rsidP="008F0519">
            <w:pPr>
              <w:jc w:val="center"/>
              <w:rPr>
                <w:sz w:val="20"/>
              </w:rPr>
            </w:pPr>
            <w:r w:rsidRPr="000C7A94">
              <w:rPr>
                <w:sz w:val="20"/>
              </w:rPr>
              <w:t>589 913</w:t>
            </w:r>
          </w:p>
        </w:tc>
        <w:tc>
          <w:tcPr>
            <w:tcW w:w="1620" w:type="dxa"/>
            <w:vAlign w:val="center"/>
          </w:tcPr>
          <w:p w:rsidR="00173DBE" w:rsidRPr="000C7A94" w:rsidRDefault="00173DBE" w:rsidP="008F0519">
            <w:pPr>
              <w:jc w:val="center"/>
              <w:rPr>
                <w:sz w:val="20"/>
              </w:rPr>
            </w:pPr>
            <w:r w:rsidRPr="000C7A94">
              <w:rPr>
                <w:sz w:val="20"/>
              </w:rPr>
              <w:t>18776,6</w:t>
            </w:r>
          </w:p>
        </w:tc>
        <w:tc>
          <w:tcPr>
            <w:tcW w:w="1481" w:type="dxa"/>
            <w:vAlign w:val="center"/>
          </w:tcPr>
          <w:p w:rsidR="00173DBE" w:rsidRPr="004B4520" w:rsidRDefault="00173DBE" w:rsidP="008F0519">
            <w:pPr>
              <w:jc w:val="center"/>
              <w:rPr>
                <w:sz w:val="20"/>
              </w:rPr>
            </w:pPr>
            <w:r w:rsidRPr="000C7A94">
              <w:rPr>
                <w:sz w:val="20"/>
              </w:rPr>
              <w:t>3</w:t>
            </w:r>
            <w:r>
              <w:rPr>
                <w:sz w:val="20"/>
              </w:rPr>
              <w:t>2</w:t>
            </w:r>
          </w:p>
        </w:tc>
        <w:tc>
          <w:tcPr>
            <w:tcW w:w="1276" w:type="dxa"/>
            <w:vAlign w:val="center"/>
          </w:tcPr>
          <w:p w:rsidR="00173DBE" w:rsidRPr="000C7A94" w:rsidRDefault="00173DBE" w:rsidP="008F0519">
            <w:pPr>
              <w:jc w:val="center"/>
              <w:rPr>
                <w:sz w:val="20"/>
              </w:rPr>
            </w:pPr>
            <w:r w:rsidRPr="000C7A94">
              <w:rPr>
                <w:sz w:val="20"/>
              </w:rPr>
              <w:t>1 202</w:t>
            </w:r>
          </w:p>
        </w:tc>
        <w:tc>
          <w:tcPr>
            <w:tcW w:w="1701" w:type="dxa"/>
            <w:vAlign w:val="center"/>
          </w:tcPr>
          <w:p w:rsidR="00173DBE" w:rsidRPr="000C7A94" w:rsidRDefault="00173DBE" w:rsidP="008F0519">
            <w:pPr>
              <w:jc w:val="center"/>
              <w:rPr>
                <w:sz w:val="20"/>
              </w:rPr>
            </w:pPr>
            <w:r w:rsidRPr="000C7A94">
              <w:rPr>
                <w:sz w:val="20"/>
              </w:rPr>
              <w:t>156,2</w:t>
            </w:r>
          </w:p>
        </w:tc>
      </w:tr>
      <w:tr w:rsidR="00173DBE" w:rsidTr="00F420AC">
        <w:tc>
          <w:tcPr>
            <w:tcW w:w="2177" w:type="dxa"/>
            <w:vAlign w:val="center"/>
          </w:tcPr>
          <w:p w:rsidR="00173DBE" w:rsidRPr="00A5595B" w:rsidRDefault="00173DBE" w:rsidP="008F0519">
            <w:pPr>
              <w:rPr>
                <w:sz w:val="20"/>
              </w:rPr>
            </w:pPr>
            <w:r w:rsidRPr="00A5595B">
              <w:rPr>
                <w:sz w:val="20"/>
              </w:rPr>
              <w:t>Вологодская область</w:t>
            </w:r>
          </w:p>
        </w:tc>
        <w:tc>
          <w:tcPr>
            <w:tcW w:w="1243" w:type="dxa"/>
            <w:vAlign w:val="center"/>
          </w:tcPr>
          <w:p w:rsidR="00173DBE" w:rsidRPr="00A5595B" w:rsidRDefault="00173DBE" w:rsidP="008F0519">
            <w:pPr>
              <w:jc w:val="center"/>
              <w:rPr>
                <w:sz w:val="20"/>
              </w:rPr>
            </w:pPr>
            <w:r w:rsidRPr="00A5595B">
              <w:rPr>
                <w:sz w:val="20"/>
              </w:rPr>
              <w:t>144 527</w:t>
            </w:r>
          </w:p>
        </w:tc>
        <w:tc>
          <w:tcPr>
            <w:tcW w:w="1620" w:type="dxa"/>
            <w:vAlign w:val="center"/>
          </w:tcPr>
          <w:p w:rsidR="00173DBE" w:rsidRPr="00A5595B" w:rsidRDefault="00173DBE" w:rsidP="008F0519">
            <w:pPr>
              <w:jc w:val="center"/>
              <w:rPr>
                <w:sz w:val="20"/>
              </w:rPr>
            </w:pPr>
            <w:r w:rsidRPr="00A5595B">
              <w:rPr>
                <w:sz w:val="20"/>
              </w:rPr>
              <w:t>20896</w:t>
            </w:r>
            <w:r>
              <w:rPr>
                <w:sz w:val="20"/>
              </w:rPr>
              <w:t>,0</w:t>
            </w:r>
          </w:p>
        </w:tc>
        <w:tc>
          <w:tcPr>
            <w:tcW w:w="1481" w:type="dxa"/>
            <w:vAlign w:val="center"/>
          </w:tcPr>
          <w:p w:rsidR="00173DBE" w:rsidRPr="004B4520" w:rsidRDefault="00173DBE" w:rsidP="008F0519">
            <w:pPr>
              <w:jc w:val="center"/>
              <w:rPr>
                <w:sz w:val="20"/>
              </w:rPr>
            </w:pPr>
            <w:r w:rsidRPr="00A5595B">
              <w:rPr>
                <w:sz w:val="20"/>
              </w:rPr>
              <w:t>14</w:t>
            </w:r>
            <w:r>
              <w:rPr>
                <w:sz w:val="20"/>
              </w:rPr>
              <w:t>5</w:t>
            </w:r>
          </w:p>
        </w:tc>
        <w:tc>
          <w:tcPr>
            <w:tcW w:w="1276" w:type="dxa"/>
            <w:vAlign w:val="center"/>
          </w:tcPr>
          <w:p w:rsidR="00173DBE" w:rsidRPr="00A5595B" w:rsidRDefault="00173DBE" w:rsidP="008F0519">
            <w:pPr>
              <w:jc w:val="center"/>
              <w:rPr>
                <w:sz w:val="20"/>
              </w:rPr>
            </w:pPr>
            <w:r w:rsidRPr="00A5595B">
              <w:rPr>
                <w:sz w:val="20"/>
              </w:rPr>
              <w:t>1 196</w:t>
            </w:r>
          </w:p>
        </w:tc>
        <w:tc>
          <w:tcPr>
            <w:tcW w:w="1701" w:type="dxa"/>
            <w:vAlign w:val="center"/>
          </w:tcPr>
          <w:p w:rsidR="00173DBE" w:rsidRPr="00A5595B" w:rsidRDefault="00173DBE" w:rsidP="008F0519">
            <w:pPr>
              <w:jc w:val="center"/>
              <w:rPr>
                <w:sz w:val="20"/>
              </w:rPr>
            </w:pPr>
            <w:r w:rsidRPr="00A5595B">
              <w:rPr>
                <w:sz w:val="20"/>
              </w:rPr>
              <w:t>174,7</w:t>
            </w:r>
          </w:p>
        </w:tc>
      </w:tr>
      <w:tr w:rsidR="00173DBE" w:rsidTr="00F420AC">
        <w:tc>
          <w:tcPr>
            <w:tcW w:w="2177" w:type="dxa"/>
            <w:vAlign w:val="center"/>
          </w:tcPr>
          <w:p w:rsidR="00173DBE" w:rsidRPr="00A5595B" w:rsidRDefault="00173DBE" w:rsidP="008F0519">
            <w:pPr>
              <w:rPr>
                <w:sz w:val="20"/>
              </w:rPr>
            </w:pPr>
            <w:r w:rsidRPr="00A5595B">
              <w:rPr>
                <w:sz w:val="20"/>
              </w:rPr>
              <w:t>Мурманская область</w:t>
            </w:r>
          </w:p>
        </w:tc>
        <w:tc>
          <w:tcPr>
            <w:tcW w:w="1243" w:type="dxa"/>
            <w:vAlign w:val="center"/>
          </w:tcPr>
          <w:p w:rsidR="00173DBE" w:rsidRPr="00A5595B" w:rsidRDefault="00173DBE" w:rsidP="008F0519">
            <w:pPr>
              <w:jc w:val="center"/>
              <w:rPr>
                <w:sz w:val="20"/>
              </w:rPr>
            </w:pPr>
            <w:r w:rsidRPr="00A5595B">
              <w:rPr>
                <w:sz w:val="20"/>
              </w:rPr>
              <w:t>144 902</w:t>
            </w:r>
          </w:p>
        </w:tc>
        <w:tc>
          <w:tcPr>
            <w:tcW w:w="1620" w:type="dxa"/>
            <w:vAlign w:val="center"/>
          </w:tcPr>
          <w:p w:rsidR="00173DBE" w:rsidRPr="00A5595B" w:rsidRDefault="00173DBE" w:rsidP="008F0519">
            <w:pPr>
              <w:jc w:val="center"/>
              <w:rPr>
                <w:sz w:val="20"/>
              </w:rPr>
            </w:pPr>
            <w:r w:rsidRPr="00A5595B">
              <w:rPr>
                <w:sz w:val="20"/>
              </w:rPr>
              <w:t>3311,8</w:t>
            </w:r>
          </w:p>
        </w:tc>
        <w:tc>
          <w:tcPr>
            <w:tcW w:w="1481" w:type="dxa"/>
            <w:vAlign w:val="center"/>
          </w:tcPr>
          <w:p w:rsidR="00173DBE" w:rsidRPr="004B4520" w:rsidRDefault="00173DBE" w:rsidP="008F0519">
            <w:pPr>
              <w:jc w:val="center"/>
              <w:rPr>
                <w:sz w:val="20"/>
              </w:rPr>
            </w:pPr>
            <w:r w:rsidRPr="00A5595B">
              <w:rPr>
                <w:sz w:val="20"/>
              </w:rPr>
              <w:t>2</w:t>
            </w:r>
            <w:r>
              <w:rPr>
                <w:sz w:val="20"/>
              </w:rPr>
              <w:t>3</w:t>
            </w:r>
          </w:p>
        </w:tc>
        <w:tc>
          <w:tcPr>
            <w:tcW w:w="1276" w:type="dxa"/>
            <w:vAlign w:val="center"/>
          </w:tcPr>
          <w:p w:rsidR="00173DBE" w:rsidRPr="00A5595B" w:rsidRDefault="00173DBE" w:rsidP="008F0519">
            <w:pPr>
              <w:jc w:val="center"/>
              <w:rPr>
                <w:sz w:val="20"/>
              </w:rPr>
            </w:pPr>
            <w:r w:rsidRPr="00A5595B">
              <w:rPr>
                <w:sz w:val="20"/>
              </w:rPr>
              <w:t>780</w:t>
            </w:r>
          </w:p>
        </w:tc>
        <w:tc>
          <w:tcPr>
            <w:tcW w:w="1701" w:type="dxa"/>
            <w:vAlign w:val="center"/>
          </w:tcPr>
          <w:p w:rsidR="00173DBE" w:rsidRPr="00A5595B" w:rsidRDefault="00173DBE" w:rsidP="008F0519">
            <w:pPr>
              <w:jc w:val="center"/>
              <w:rPr>
                <w:sz w:val="20"/>
              </w:rPr>
            </w:pPr>
            <w:r w:rsidRPr="00A5595B">
              <w:rPr>
                <w:sz w:val="20"/>
              </w:rPr>
              <w:t>42,</w:t>
            </w:r>
            <w:r>
              <w:rPr>
                <w:sz w:val="20"/>
              </w:rPr>
              <w:t>5</w:t>
            </w:r>
          </w:p>
        </w:tc>
      </w:tr>
      <w:tr w:rsidR="00173DBE" w:rsidTr="00F420AC">
        <w:trPr>
          <w:cantSplit/>
        </w:trPr>
        <w:tc>
          <w:tcPr>
            <w:tcW w:w="2177" w:type="dxa"/>
            <w:vAlign w:val="center"/>
          </w:tcPr>
          <w:p w:rsidR="00173DBE" w:rsidRDefault="00173DBE" w:rsidP="008F0519">
            <w:pPr>
              <w:rPr>
                <w:sz w:val="20"/>
              </w:rPr>
            </w:pPr>
            <w:r w:rsidRPr="00A5595B">
              <w:rPr>
                <w:sz w:val="20"/>
              </w:rPr>
              <w:t xml:space="preserve">Ленинградская </w:t>
            </w:r>
          </w:p>
          <w:p w:rsidR="00173DBE" w:rsidRPr="00A5595B" w:rsidRDefault="00173DBE" w:rsidP="008F0519">
            <w:pPr>
              <w:rPr>
                <w:sz w:val="20"/>
              </w:rPr>
            </w:pPr>
            <w:r w:rsidRPr="00A5595B">
              <w:rPr>
                <w:sz w:val="20"/>
              </w:rPr>
              <w:t>область</w:t>
            </w:r>
          </w:p>
        </w:tc>
        <w:tc>
          <w:tcPr>
            <w:tcW w:w="1243" w:type="dxa"/>
            <w:vAlign w:val="center"/>
          </w:tcPr>
          <w:p w:rsidR="00173DBE" w:rsidRPr="00A5595B" w:rsidRDefault="00173DBE" w:rsidP="008F0519">
            <w:pPr>
              <w:jc w:val="center"/>
              <w:rPr>
                <w:sz w:val="20"/>
              </w:rPr>
            </w:pPr>
            <w:r w:rsidRPr="00A5595B">
              <w:rPr>
                <w:sz w:val="20"/>
              </w:rPr>
              <w:t>83</w:t>
            </w:r>
            <w:r>
              <w:rPr>
                <w:sz w:val="20"/>
              </w:rPr>
              <w:t xml:space="preserve"> </w:t>
            </w:r>
            <w:r w:rsidRPr="00A5595B">
              <w:rPr>
                <w:sz w:val="20"/>
              </w:rPr>
              <w:t>908</w:t>
            </w:r>
          </w:p>
        </w:tc>
        <w:tc>
          <w:tcPr>
            <w:tcW w:w="1620" w:type="dxa"/>
            <w:vAlign w:val="center"/>
          </w:tcPr>
          <w:p w:rsidR="00173DBE" w:rsidRPr="00A5595B" w:rsidRDefault="00173DBE" w:rsidP="008F0519">
            <w:pPr>
              <w:jc w:val="center"/>
              <w:rPr>
                <w:sz w:val="20"/>
              </w:rPr>
            </w:pPr>
            <w:r w:rsidRPr="00A5595B">
              <w:rPr>
                <w:sz w:val="20"/>
              </w:rPr>
              <w:t>18438,7</w:t>
            </w:r>
          </w:p>
        </w:tc>
        <w:tc>
          <w:tcPr>
            <w:tcW w:w="1481" w:type="dxa"/>
            <w:vAlign w:val="center"/>
          </w:tcPr>
          <w:p w:rsidR="00173DBE" w:rsidRPr="004B4520" w:rsidRDefault="00173DBE" w:rsidP="008F0519">
            <w:pPr>
              <w:jc w:val="center"/>
              <w:rPr>
                <w:sz w:val="20"/>
              </w:rPr>
            </w:pPr>
            <w:r w:rsidRPr="00A5595B">
              <w:rPr>
                <w:sz w:val="20"/>
              </w:rPr>
              <w:t>2</w:t>
            </w:r>
            <w:r>
              <w:rPr>
                <w:sz w:val="20"/>
              </w:rPr>
              <w:t>20</w:t>
            </w:r>
          </w:p>
        </w:tc>
        <w:tc>
          <w:tcPr>
            <w:tcW w:w="1276" w:type="dxa"/>
            <w:vAlign w:val="center"/>
          </w:tcPr>
          <w:p w:rsidR="00173DBE" w:rsidRPr="00A5595B" w:rsidRDefault="00173DBE" w:rsidP="008F0519">
            <w:pPr>
              <w:jc w:val="center"/>
              <w:rPr>
                <w:sz w:val="20"/>
              </w:rPr>
            </w:pPr>
            <w:r w:rsidRPr="00A5595B">
              <w:rPr>
                <w:sz w:val="20"/>
              </w:rPr>
              <w:t>1 751</w:t>
            </w:r>
          </w:p>
        </w:tc>
        <w:tc>
          <w:tcPr>
            <w:tcW w:w="1701" w:type="dxa"/>
            <w:vAlign w:val="center"/>
          </w:tcPr>
          <w:p w:rsidR="00173DBE" w:rsidRPr="00A5595B" w:rsidRDefault="00173DBE" w:rsidP="008F0519">
            <w:pPr>
              <w:jc w:val="center"/>
              <w:rPr>
                <w:sz w:val="20"/>
              </w:rPr>
            </w:pPr>
            <w:r w:rsidRPr="00A5595B">
              <w:rPr>
                <w:sz w:val="20"/>
              </w:rPr>
              <w:t>105,3</w:t>
            </w:r>
          </w:p>
        </w:tc>
      </w:tr>
      <w:tr w:rsidR="00173DBE" w:rsidTr="00F420AC">
        <w:trPr>
          <w:cantSplit/>
        </w:trPr>
        <w:tc>
          <w:tcPr>
            <w:tcW w:w="2177" w:type="dxa"/>
            <w:vAlign w:val="center"/>
          </w:tcPr>
          <w:p w:rsidR="00173DBE" w:rsidRPr="00A5595B" w:rsidRDefault="00173DBE" w:rsidP="008F0519">
            <w:pPr>
              <w:rPr>
                <w:sz w:val="20"/>
              </w:rPr>
            </w:pPr>
            <w:r w:rsidRPr="00A5595B">
              <w:rPr>
                <w:sz w:val="20"/>
              </w:rPr>
              <w:t>Новгородская область</w:t>
            </w:r>
          </w:p>
        </w:tc>
        <w:tc>
          <w:tcPr>
            <w:tcW w:w="1243" w:type="dxa"/>
            <w:vAlign w:val="center"/>
          </w:tcPr>
          <w:p w:rsidR="00173DBE" w:rsidRPr="00A5595B" w:rsidRDefault="00173DBE" w:rsidP="008F0519">
            <w:pPr>
              <w:jc w:val="center"/>
              <w:rPr>
                <w:sz w:val="20"/>
              </w:rPr>
            </w:pPr>
            <w:r w:rsidRPr="00A5595B">
              <w:rPr>
                <w:sz w:val="20"/>
              </w:rPr>
              <w:t>54</w:t>
            </w:r>
            <w:r>
              <w:rPr>
                <w:sz w:val="20"/>
              </w:rPr>
              <w:t xml:space="preserve"> </w:t>
            </w:r>
            <w:r w:rsidRPr="00A5595B">
              <w:rPr>
                <w:sz w:val="20"/>
              </w:rPr>
              <w:t>501</w:t>
            </w:r>
          </w:p>
        </w:tc>
        <w:tc>
          <w:tcPr>
            <w:tcW w:w="1620" w:type="dxa"/>
            <w:vAlign w:val="center"/>
          </w:tcPr>
          <w:p w:rsidR="00173DBE" w:rsidRPr="00A5595B" w:rsidRDefault="00173DBE" w:rsidP="008F0519">
            <w:pPr>
              <w:jc w:val="center"/>
              <w:rPr>
                <w:sz w:val="20"/>
              </w:rPr>
            </w:pPr>
            <w:r w:rsidRPr="00A5595B">
              <w:rPr>
                <w:sz w:val="20"/>
              </w:rPr>
              <w:t>12771,5</w:t>
            </w:r>
          </w:p>
        </w:tc>
        <w:tc>
          <w:tcPr>
            <w:tcW w:w="1481" w:type="dxa"/>
            <w:vAlign w:val="center"/>
          </w:tcPr>
          <w:p w:rsidR="00173DBE" w:rsidRPr="00A5595B" w:rsidRDefault="00173DBE" w:rsidP="008F0519">
            <w:pPr>
              <w:jc w:val="center"/>
              <w:rPr>
                <w:sz w:val="20"/>
              </w:rPr>
            </w:pPr>
            <w:r w:rsidRPr="00A5595B">
              <w:rPr>
                <w:sz w:val="20"/>
              </w:rPr>
              <w:t>234</w:t>
            </w:r>
          </w:p>
        </w:tc>
        <w:tc>
          <w:tcPr>
            <w:tcW w:w="1276" w:type="dxa"/>
            <w:vAlign w:val="center"/>
          </w:tcPr>
          <w:p w:rsidR="00173DBE" w:rsidRPr="00A5595B" w:rsidRDefault="00173DBE" w:rsidP="008F0519">
            <w:pPr>
              <w:jc w:val="center"/>
              <w:rPr>
                <w:sz w:val="20"/>
              </w:rPr>
            </w:pPr>
            <w:r w:rsidRPr="00A5595B">
              <w:rPr>
                <w:sz w:val="20"/>
              </w:rPr>
              <w:t>626</w:t>
            </w:r>
          </w:p>
        </w:tc>
        <w:tc>
          <w:tcPr>
            <w:tcW w:w="1701" w:type="dxa"/>
            <w:vAlign w:val="center"/>
          </w:tcPr>
          <w:p w:rsidR="00173DBE" w:rsidRPr="00A5595B" w:rsidRDefault="00173DBE" w:rsidP="008F0519">
            <w:pPr>
              <w:jc w:val="center"/>
              <w:rPr>
                <w:sz w:val="20"/>
              </w:rPr>
            </w:pPr>
            <w:r w:rsidRPr="00A5595B">
              <w:rPr>
                <w:sz w:val="20"/>
              </w:rPr>
              <w:t>204</w:t>
            </w:r>
            <w:r>
              <w:rPr>
                <w:sz w:val="20"/>
              </w:rPr>
              <w:t>,0</w:t>
            </w:r>
          </w:p>
        </w:tc>
      </w:tr>
      <w:tr w:rsidR="00173DBE" w:rsidTr="00F420AC">
        <w:trPr>
          <w:cantSplit/>
        </w:trPr>
        <w:tc>
          <w:tcPr>
            <w:tcW w:w="2177" w:type="dxa"/>
            <w:vAlign w:val="center"/>
          </w:tcPr>
          <w:p w:rsidR="00173DBE" w:rsidRPr="00A5595B" w:rsidRDefault="00173DBE" w:rsidP="008F0519">
            <w:pPr>
              <w:rPr>
                <w:sz w:val="20"/>
              </w:rPr>
            </w:pPr>
            <w:r w:rsidRPr="00A5595B">
              <w:rPr>
                <w:sz w:val="20"/>
              </w:rPr>
              <w:t>Псковская область</w:t>
            </w:r>
          </w:p>
        </w:tc>
        <w:tc>
          <w:tcPr>
            <w:tcW w:w="1243" w:type="dxa"/>
            <w:vAlign w:val="center"/>
          </w:tcPr>
          <w:p w:rsidR="00173DBE" w:rsidRPr="00A5595B" w:rsidRDefault="00173DBE" w:rsidP="008F0519">
            <w:pPr>
              <w:jc w:val="center"/>
              <w:rPr>
                <w:sz w:val="20"/>
              </w:rPr>
            </w:pPr>
            <w:r w:rsidRPr="00A5595B">
              <w:rPr>
                <w:sz w:val="20"/>
              </w:rPr>
              <w:t>55</w:t>
            </w:r>
            <w:r>
              <w:rPr>
                <w:sz w:val="20"/>
              </w:rPr>
              <w:t xml:space="preserve"> </w:t>
            </w:r>
            <w:r w:rsidRPr="00A5595B">
              <w:rPr>
                <w:sz w:val="20"/>
              </w:rPr>
              <w:t>399</w:t>
            </w:r>
          </w:p>
        </w:tc>
        <w:tc>
          <w:tcPr>
            <w:tcW w:w="1620" w:type="dxa"/>
            <w:vAlign w:val="center"/>
          </w:tcPr>
          <w:p w:rsidR="00173DBE" w:rsidRPr="00A5595B" w:rsidRDefault="00173DBE" w:rsidP="008F0519">
            <w:pPr>
              <w:jc w:val="center"/>
              <w:rPr>
                <w:sz w:val="20"/>
              </w:rPr>
            </w:pPr>
            <w:r w:rsidRPr="00A5595B">
              <w:rPr>
                <w:sz w:val="20"/>
              </w:rPr>
              <w:t>19315</w:t>
            </w:r>
            <w:r>
              <w:rPr>
                <w:sz w:val="20"/>
              </w:rPr>
              <w:t>,0</w:t>
            </w:r>
          </w:p>
        </w:tc>
        <w:tc>
          <w:tcPr>
            <w:tcW w:w="1481" w:type="dxa"/>
            <w:vAlign w:val="center"/>
          </w:tcPr>
          <w:p w:rsidR="00173DBE" w:rsidRPr="00FD4281" w:rsidRDefault="00173DBE" w:rsidP="008F0519">
            <w:pPr>
              <w:jc w:val="center"/>
              <w:rPr>
                <w:sz w:val="20"/>
              </w:rPr>
            </w:pPr>
            <w:r w:rsidRPr="00A5595B">
              <w:rPr>
                <w:sz w:val="20"/>
              </w:rPr>
              <w:t>34</w:t>
            </w:r>
            <w:r>
              <w:rPr>
                <w:sz w:val="20"/>
              </w:rPr>
              <w:t>9</w:t>
            </w:r>
          </w:p>
        </w:tc>
        <w:tc>
          <w:tcPr>
            <w:tcW w:w="1276" w:type="dxa"/>
            <w:vAlign w:val="center"/>
          </w:tcPr>
          <w:p w:rsidR="00173DBE" w:rsidRPr="00A5595B" w:rsidRDefault="00173DBE" w:rsidP="008F0519">
            <w:pPr>
              <w:jc w:val="center"/>
              <w:rPr>
                <w:sz w:val="20"/>
              </w:rPr>
            </w:pPr>
            <w:r w:rsidRPr="00A5595B">
              <w:rPr>
                <w:sz w:val="20"/>
              </w:rPr>
              <w:t>662</w:t>
            </w:r>
          </w:p>
        </w:tc>
        <w:tc>
          <w:tcPr>
            <w:tcW w:w="1701" w:type="dxa"/>
            <w:vAlign w:val="center"/>
          </w:tcPr>
          <w:p w:rsidR="00173DBE" w:rsidRPr="00A5595B" w:rsidRDefault="00173DBE" w:rsidP="008F0519">
            <w:pPr>
              <w:jc w:val="center"/>
              <w:rPr>
                <w:sz w:val="20"/>
              </w:rPr>
            </w:pPr>
            <w:r w:rsidRPr="00A5595B">
              <w:rPr>
                <w:sz w:val="20"/>
              </w:rPr>
              <w:t>291,</w:t>
            </w:r>
            <w:r>
              <w:rPr>
                <w:sz w:val="20"/>
              </w:rPr>
              <w:t>8</w:t>
            </w:r>
          </w:p>
        </w:tc>
      </w:tr>
      <w:tr w:rsidR="00173DBE" w:rsidTr="00F420AC">
        <w:trPr>
          <w:cantSplit/>
        </w:trPr>
        <w:tc>
          <w:tcPr>
            <w:tcW w:w="2177" w:type="dxa"/>
            <w:vAlign w:val="center"/>
          </w:tcPr>
          <w:p w:rsidR="00173DBE" w:rsidRPr="00A5595B" w:rsidRDefault="00173DBE" w:rsidP="008F0519">
            <w:pPr>
              <w:rPr>
                <w:sz w:val="20"/>
              </w:rPr>
            </w:pPr>
            <w:r w:rsidRPr="00A5595B">
              <w:rPr>
                <w:sz w:val="20"/>
              </w:rPr>
              <w:t>Калининградская область</w:t>
            </w:r>
          </w:p>
        </w:tc>
        <w:tc>
          <w:tcPr>
            <w:tcW w:w="1243" w:type="dxa"/>
            <w:vAlign w:val="center"/>
          </w:tcPr>
          <w:p w:rsidR="00173DBE" w:rsidRPr="00A5595B" w:rsidRDefault="00173DBE" w:rsidP="008F0519">
            <w:pPr>
              <w:jc w:val="center"/>
              <w:rPr>
                <w:sz w:val="20"/>
              </w:rPr>
            </w:pPr>
            <w:r w:rsidRPr="00A5595B">
              <w:rPr>
                <w:sz w:val="20"/>
              </w:rPr>
              <w:t>15</w:t>
            </w:r>
            <w:r>
              <w:rPr>
                <w:sz w:val="20"/>
              </w:rPr>
              <w:t xml:space="preserve"> </w:t>
            </w:r>
            <w:r w:rsidRPr="00A5595B">
              <w:rPr>
                <w:sz w:val="20"/>
              </w:rPr>
              <w:t>125</w:t>
            </w:r>
          </w:p>
        </w:tc>
        <w:tc>
          <w:tcPr>
            <w:tcW w:w="1620" w:type="dxa"/>
            <w:vAlign w:val="center"/>
          </w:tcPr>
          <w:p w:rsidR="00173DBE" w:rsidRPr="00A5595B" w:rsidRDefault="00173DBE" w:rsidP="008F0519">
            <w:pPr>
              <w:jc w:val="center"/>
              <w:rPr>
                <w:sz w:val="20"/>
              </w:rPr>
            </w:pPr>
            <w:r w:rsidRPr="00A5595B">
              <w:rPr>
                <w:sz w:val="20"/>
              </w:rPr>
              <w:t>7112,5</w:t>
            </w:r>
          </w:p>
        </w:tc>
        <w:tc>
          <w:tcPr>
            <w:tcW w:w="1481" w:type="dxa"/>
            <w:vAlign w:val="center"/>
          </w:tcPr>
          <w:p w:rsidR="00173DBE" w:rsidRPr="00A5595B" w:rsidRDefault="00173DBE" w:rsidP="008F0519">
            <w:pPr>
              <w:jc w:val="center"/>
              <w:rPr>
                <w:sz w:val="20"/>
              </w:rPr>
            </w:pPr>
            <w:r w:rsidRPr="00A5595B">
              <w:rPr>
                <w:sz w:val="20"/>
              </w:rPr>
              <w:t>470</w:t>
            </w:r>
          </w:p>
        </w:tc>
        <w:tc>
          <w:tcPr>
            <w:tcW w:w="1276" w:type="dxa"/>
            <w:vAlign w:val="center"/>
          </w:tcPr>
          <w:p w:rsidR="00173DBE" w:rsidRPr="00A5595B" w:rsidRDefault="00173DBE" w:rsidP="008F0519">
            <w:pPr>
              <w:jc w:val="center"/>
              <w:rPr>
                <w:sz w:val="20"/>
              </w:rPr>
            </w:pPr>
            <w:r w:rsidRPr="00A5595B">
              <w:rPr>
                <w:sz w:val="20"/>
              </w:rPr>
              <w:t>955</w:t>
            </w:r>
          </w:p>
        </w:tc>
        <w:tc>
          <w:tcPr>
            <w:tcW w:w="1701" w:type="dxa"/>
            <w:vAlign w:val="center"/>
          </w:tcPr>
          <w:p w:rsidR="00173DBE" w:rsidRPr="00A5595B" w:rsidRDefault="00173DBE" w:rsidP="008F0519">
            <w:pPr>
              <w:jc w:val="center"/>
              <w:rPr>
                <w:sz w:val="20"/>
              </w:rPr>
            </w:pPr>
            <w:r w:rsidRPr="00A5595B">
              <w:rPr>
                <w:sz w:val="20"/>
              </w:rPr>
              <w:t>74,</w:t>
            </w:r>
            <w:r>
              <w:rPr>
                <w:sz w:val="20"/>
              </w:rPr>
              <w:t>5</w:t>
            </w:r>
          </w:p>
        </w:tc>
      </w:tr>
    </w:tbl>
    <w:p w:rsidR="00173DBE" w:rsidRDefault="00173DBE" w:rsidP="00173DBE">
      <w:pPr>
        <w:widowControl w:val="0"/>
        <w:autoSpaceDE w:val="0"/>
        <w:autoSpaceDN w:val="0"/>
        <w:adjustRightInd w:val="0"/>
        <w:ind w:firstLine="709"/>
        <w:jc w:val="both"/>
        <w:outlineLvl w:val="4"/>
      </w:pPr>
    </w:p>
    <w:p w:rsidR="00173DBE" w:rsidRDefault="00173DBE" w:rsidP="00173DBE">
      <w:pPr>
        <w:widowControl w:val="0"/>
        <w:autoSpaceDE w:val="0"/>
        <w:autoSpaceDN w:val="0"/>
        <w:adjustRightInd w:val="0"/>
        <w:ind w:firstLine="709"/>
        <w:jc w:val="both"/>
        <w:outlineLvl w:val="4"/>
      </w:pPr>
      <w:r>
        <w:t>Плотность сети автомобильных дорог в Республике Карелия, а именно отношение протяженности сети автомобильных дорог общего пользования, проходящих по территории республики, к площади ее территории, ниже данного показателя в среднем по Российской Федерации, а также по Северо-Западному федеральному округу, но значительно выше аналогичного показателя в Республике Коми, Архангельской и Мурманской областях.</w:t>
      </w:r>
    </w:p>
    <w:p w:rsidR="00173DBE" w:rsidRDefault="00173DBE" w:rsidP="00173DBE">
      <w:pPr>
        <w:widowControl w:val="0"/>
        <w:autoSpaceDE w:val="0"/>
        <w:autoSpaceDN w:val="0"/>
        <w:adjustRightInd w:val="0"/>
        <w:ind w:firstLine="709"/>
        <w:jc w:val="both"/>
        <w:outlineLvl w:val="4"/>
      </w:pPr>
      <w:r>
        <w:t xml:space="preserve">Показатель обеспеченности автомобильными дорогами общего пользования в Республике Карелия (протяженность сети автомобильных дорог общего пользования, проходящих по территории республики, в расчете на 10 тыс. человек населения республики) в 1,6 раза выше, чем данный показатель в среднем по Российской Федерации и на </w:t>
      </w:r>
      <w:r w:rsidR="004321D1">
        <w:br/>
      </w:r>
      <w:r>
        <w:t>17 процентов выше аналогичного показателя по Северо-Западному федеральному округу.</w:t>
      </w:r>
    </w:p>
    <w:p w:rsidR="00173DBE" w:rsidRPr="00501BE3" w:rsidRDefault="00173DBE" w:rsidP="00173DBE">
      <w:pPr>
        <w:widowControl w:val="0"/>
        <w:autoSpaceDE w:val="0"/>
        <w:autoSpaceDN w:val="0"/>
        <w:adjustRightInd w:val="0"/>
        <w:ind w:firstLine="720"/>
        <w:jc w:val="both"/>
      </w:pPr>
      <w:r w:rsidRPr="00501BE3">
        <w:lastRenderedPageBreak/>
        <w:t xml:space="preserve">Все районы и города </w:t>
      </w:r>
      <w:r>
        <w:t>Республики Карелия связаны со столицей республики</w:t>
      </w:r>
      <w:r w:rsidRPr="00501BE3">
        <w:t xml:space="preserve"> - городом </w:t>
      </w:r>
      <w:r>
        <w:t>Петрозаводском</w:t>
      </w:r>
      <w:r w:rsidRPr="00501BE3">
        <w:t xml:space="preserve"> автомобильными дорогами с твердым покрытием.</w:t>
      </w:r>
    </w:p>
    <w:p w:rsidR="00173DBE" w:rsidRDefault="00173DBE" w:rsidP="00173DBE">
      <w:pPr>
        <w:widowControl w:val="0"/>
        <w:autoSpaceDE w:val="0"/>
        <w:autoSpaceDN w:val="0"/>
        <w:adjustRightInd w:val="0"/>
        <w:ind w:firstLine="709"/>
        <w:jc w:val="both"/>
        <w:outlineLvl w:val="4"/>
      </w:pPr>
      <w:r>
        <w:t xml:space="preserve">По состоянию </w:t>
      </w:r>
      <w:r w:rsidRPr="000161FA">
        <w:t>на 1 января 2013 года</w:t>
      </w:r>
      <w:r>
        <w:t xml:space="preserve"> в Республике Карелия только 15 населенных пунктов  с численностью населения более 75 человек не имели связи по автомобильным дорогам с твердым покрытием. По Северо-Западному федеральному округу на указанную дату насчитывалось 364 таких населенных пункта, и доля в их количестве, приходящаяся на Республику Карелия, составляла всего 4,1 процента. Данный показатель свидетельствует об относительно высокой степени обеспеченности населенных пунктов республики транспортным сообщением.</w:t>
      </w:r>
    </w:p>
    <w:p w:rsidR="00173DBE" w:rsidRPr="00D4790D" w:rsidRDefault="00173DBE" w:rsidP="00173DBE">
      <w:pPr>
        <w:pStyle w:val="s1"/>
        <w:spacing w:before="0" w:beforeAutospacing="0" w:after="0" w:afterAutospacing="0"/>
        <w:ind w:firstLine="709"/>
        <w:jc w:val="both"/>
        <w:rPr>
          <w:sz w:val="28"/>
          <w:szCs w:val="28"/>
        </w:rPr>
      </w:pPr>
      <w:r w:rsidRPr="00D4790D">
        <w:rPr>
          <w:sz w:val="28"/>
          <w:szCs w:val="28"/>
        </w:rPr>
        <w:t>Таким образом, существующая сеть автомобильных дорог в Республике Карелия обеспечивает транспортную связь, но не удовлетворяет в полном объеме предъявляемым к ней потребительским требованиям и характеризуется факторами, ограничивающими возможности реализации стратегических целей социально-экономического развития региона, в том числе:</w:t>
      </w:r>
    </w:p>
    <w:p w:rsidR="00173DBE" w:rsidRPr="00D4790D" w:rsidRDefault="00173DBE" w:rsidP="00173DBE">
      <w:pPr>
        <w:pStyle w:val="s1"/>
        <w:spacing w:before="0" w:beforeAutospacing="0" w:after="0" w:afterAutospacing="0"/>
        <w:ind w:firstLine="709"/>
        <w:jc w:val="both"/>
        <w:rPr>
          <w:sz w:val="28"/>
          <w:szCs w:val="28"/>
        </w:rPr>
      </w:pPr>
      <w:r w:rsidRPr="00D4790D">
        <w:rPr>
          <w:sz w:val="28"/>
          <w:szCs w:val="28"/>
        </w:rPr>
        <w:t xml:space="preserve">значительная доля в составе </w:t>
      </w:r>
      <w:r w:rsidRPr="00D4790D">
        <w:rPr>
          <w:color w:val="000000"/>
          <w:sz w:val="28"/>
          <w:szCs w:val="28"/>
        </w:rPr>
        <w:t xml:space="preserve">сети автомобильных дорог общего пользования регионального или межмуниципального значения  </w:t>
      </w:r>
      <w:r w:rsidRPr="00D4790D">
        <w:rPr>
          <w:sz w:val="28"/>
          <w:szCs w:val="28"/>
        </w:rPr>
        <w:t>грунтовых дорог;</w:t>
      </w:r>
    </w:p>
    <w:p w:rsidR="00173DBE" w:rsidRPr="00D4790D" w:rsidRDefault="00173DBE" w:rsidP="00173DBE">
      <w:pPr>
        <w:pStyle w:val="s1"/>
        <w:spacing w:before="0" w:beforeAutospacing="0" w:after="0" w:afterAutospacing="0"/>
        <w:ind w:firstLine="709"/>
        <w:jc w:val="both"/>
        <w:rPr>
          <w:sz w:val="28"/>
          <w:szCs w:val="28"/>
        </w:rPr>
      </w:pPr>
      <w:r w:rsidRPr="00D4790D">
        <w:rPr>
          <w:sz w:val="28"/>
          <w:szCs w:val="28"/>
        </w:rPr>
        <w:t>наличие некапитальных (деревянных) мостов и мостов с недостаточной грузоподъемностью;</w:t>
      </w:r>
    </w:p>
    <w:p w:rsidR="00173DBE" w:rsidRPr="00D4790D" w:rsidRDefault="00173DBE" w:rsidP="00173DBE">
      <w:pPr>
        <w:pStyle w:val="s1"/>
        <w:spacing w:before="0" w:beforeAutospacing="0" w:after="0" w:afterAutospacing="0"/>
        <w:ind w:firstLine="709"/>
        <w:jc w:val="both"/>
        <w:rPr>
          <w:sz w:val="28"/>
          <w:szCs w:val="28"/>
        </w:rPr>
      </w:pPr>
      <w:r w:rsidRPr="00D4790D">
        <w:rPr>
          <w:sz w:val="28"/>
          <w:szCs w:val="28"/>
        </w:rPr>
        <w:t>нарастание физического износа автомобильных дорог при росте уровня автомобилизации населения и экономики;</w:t>
      </w:r>
    </w:p>
    <w:p w:rsidR="00173DBE" w:rsidRPr="00D4790D" w:rsidRDefault="00173DBE" w:rsidP="00173DBE">
      <w:pPr>
        <w:pStyle w:val="s1"/>
        <w:spacing w:before="0" w:beforeAutospacing="0" w:after="0" w:afterAutospacing="0"/>
        <w:ind w:firstLine="709"/>
        <w:jc w:val="both"/>
        <w:rPr>
          <w:sz w:val="28"/>
          <w:szCs w:val="28"/>
        </w:rPr>
      </w:pPr>
      <w:r w:rsidRPr="00D4790D">
        <w:rPr>
          <w:sz w:val="28"/>
          <w:szCs w:val="28"/>
        </w:rPr>
        <w:t>сочетание неблагоприятных природных факторов, ухудшающих условия и повышающих издержки создания и эксплуатации автомобильных дорог и сооружений на них.</w:t>
      </w:r>
    </w:p>
    <w:p w:rsidR="00173DBE" w:rsidRDefault="00173DBE" w:rsidP="00173DBE">
      <w:pPr>
        <w:widowControl w:val="0"/>
        <w:autoSpaceDE w:val="0"/>
        <w:autoSpaceDN w:val="0"/>
        <w:adjustRightInd w:val="0"/>
        <w:ind w:firstLine="709"/>
        <w:jc w:val="both"/>
        <w:outlineLvl w:val="4"/>
      </w:pPr>
      <w:r>
        <w:t>Учитывая значительную долю протяженности автомобильных дорог регионального или межмуниципального значения в общей протяженности автомобильных дорог общего пользования в Республике Карелия,</w:t>
      </w:r>
      <w:r w:rsidRPr="00E82EEE">
        <w:t xml:space="preserve"> развитие </w:t>
      </w:r>
      <w:r>
        <w:t xml:space="preserve">сети </w:t>
      </w:r>
      <w:r w:rsidRPr="00E82EEE">
        <w:t>автомобильных дорог</w:t>
      </w:r>
      <w:r>
        <w:t xml:space="preserve"> общего пользования регионального или межмуниципального значения, повышение ее технического уровня </w:t>
      </w:r>
      <w:r w:rsidRPr="00E82EEE">
        <w:t xml:space="preserve">является ключевой задачей </w:t>
      </w:r>
      <w:r>
        <w:t xml:space="preserve">для </w:t>
      </w:r>
      <w:r w:rsidRPr="00E82EEE">
        <w:t>снятия инфраструктурных ограничений экономического роста</w:t>
      </w:r>
      <w:r>
        <w:t xml:space="preserve"> региона</w:t>
      </w:r>
      <w:r w:rsidRPr="00E82EEE">
        <w:t>.</w:t>
      </w:r>
    </w:p>
    <w:p w:rsidR="00173DBE" w:rsidRPr="00E82EEE" w:rsidRDefault="00173DBE" w:rsidP="00173DBE">
      <w:pPr>
        <w:widowControl w:val="0"/>
        <w:autoSpaceDE w:val="0"/>
        <w:autoSpaceDN w:val="0"/>
        <w:adjustRightInd w:val="0"/>
        <w:ind w:firstLine="709"/>
        <w:jc w:val="both"/>
        <w:outlineLvl w:val="4"/>
      </w:pPr>
      <w:r>
        <w:t>Определяющим</w:t>
      </w:r>
      <w:r w:rsidRPr="00E82EEE">
        <w:t xml:space="preserve"> событием для дорожной отрасли стало создание в 2012 году </w:t>
      </w:r>
      <w:r>
        <w:t>Д</w:t>
      </w:r>
      <w:r w:rsidRPr="00E82EEE">
        <w:t xml:space="preserve">орожного фонда Республики Карелия, который, аккумулируя целевые средства, направляемые на содержание и развитие </w:t>
      </w:r>
      <w:r>
        <w:t xml:space="preserve">автомобильных </w:t>
      </w:r>
      <w:r w:rsidRPr="00E82EEE">
        <w:t xml:space="preserve">дорог, позволит обеспечить дорожное хозяйство </w:t>
      </w:r>
      <w:r>
        <w:t xml:space="preserve">региона </w:t>
      </w:r>
      <w:r w:rsidRPr="00E82EEE">
        <w:t xml:space="preserve">надежным источником финансирования. </w:t>
      </w:r>
    </w:p>
    <w:p w:rsidR="00173DBE" w:rsidRDefault="00173DBE" w:rsidP="00173DBE"/>
    <w:p w:rsidR="00887340" w:rsidRDefault="00887340" w:rsidP="00D4790D">
      <w:pPr>
        <w:ind w:firstLine="720"/>
        <w:jc w:val="both"/>
      </w:pPr>
    </w:p>
    <w:p w:rsidR="00887340" w:rsidRDefault="00887340" w:rsidP="00D4790D">
      <w:pPr>
        <w:ind w:firstLine="720"/>
        <w:jc w:val="both"/>
      </w:pPr>
    </w:p>
    <w:p w:rsidR="00887340" w:rsidRDefault="00887340" w:rsidP="00D4790D">
      <w:pPr>
        <w:ind w:firstLine="720"/>
        <w:jc w:val="both"/>
      </w:pPr>
    </w:p>
    <w:p w:rsidR="00173DBE" w:rsidRDefault="00173DBE" w:rsidP="00D4790D">
      <w:pPr>
        <w:ind w:firstLine="720"/>
        <w:jc w:val="both"/>
      </w:pPr>
      <w:r>
        <w:lastRenderedPageBreak/>
        <w:t>2. Безопасность дорожного движения</w:t>
      </w:r>
    </w:p>
    <w:p w:rsidR="00173DBE" w:rsidRDefault="00173DBE" w:rsidP="00173DBE">
      <w:pPr>
        <w:ind w:firstLine="720"/>
        <w:jc w:val="both"/>
      </w:pPr>
    </w:p>
    <w:p w:rsidR="00173DBE" w:rsidRPr="00FF4395" w:rsidRDefault="00173DBE" w:rsidP="00173DBE">
      <w:pPr>
        <w:ind w:firstLine="720"/>
        <w:jc w:val="both"/>
      </w:pPr>
      <w:r w:rsidRPr="00FF4395">
        <w:t xml:space="preserve">Участие в реализации </w:t>
      </w:r>
      <w:r w:rsidR="00D4790D">
        <w:t>ф</w:t>
      </w:r>
      <w:r w:rsidRPr="00FF4395">
        <w:t>едеральной целевой программы «Повышение безопасности дорожного движения в 2006-2012 годах»</w:t>
      </w:r>
      <w:r>
        <w:t>, утвержденной постановлением Правительства Российской Федерации</w:t>
      </w:r>
      <w:r w:rsidR="004321D1">
        <w:br/>
      </w:r>
      <w:r>
        <w:t>от 20 февраля 2006 года №</w:t>
      </w:r>
      <w:r w:rsidR="00D4790D">
        <w:t xml:space="preserve"> </w:t>
      </w:r>
      <w:r>
        <w:t>100,</w:t>
      </w:r>
      <w:r w:rsidRPr="00FF4395">
        <w:t xml:space="preserve"> оказало положительное влияние на состояние аварийности в Республике Карелия и позволило совместно с реализацией соответствующей региональной целевой программы существенно снизить основные показатели аварийности</w:t>
      </w:r>
      <w:r>
        <w:t xml:space="preserve"> на автомобилях общего пользования</w:t>
      </w:r>
      <w:r w:rsidRPr="00FF4395">
        <w:t xml:space="preserve">. </w:t>
      </w:r>
    </w:p>
    <w:p w:rsidR="00173DBE" w:rsidRPr="00C3360A" w:rsidRDefault="00173DBE" w:rsidP="00173DBE">
      <w:pPr>
        <w:autoSpaceDE w:val="0"/>
        <w:ind w:firstLine="720"/>
        <w:jc w:val="both"/>
      </w:pPr>
      <w:r>
        <w:t>Однако обеспечение безопасности дорожного движения в Республике Карелия остается актуальной задачей</w:t>
      </w:r>
      <w:r w:rsidRPr="00C3360A">
        <w:t xml:space="preserve">. </w:t>
      </w:r>
    </w:p>
    <w:p w:rsidR="00173DBE" w:rsidRDefault="00173DBE" w:rsidP="00173DBE">
      <w:pPr>
        <w:ind w:firstLine="720"/>
        <w:jc w:val="both"/>
      </w:pPr>
      <w:r w:rsidRPr="00D879F2">
        <w:t xml:space="preserve">За 12 месяцев 2012 года на территории Республики Карелия зарегистрировано 861 учетное дорожно-транспортное происшествие, </w:t>
      </w:r>
      <w:r w:rsidR="004321D1">
        <w:br/>
      </w:r>
      <w:r w:rsidRPr="00D879F2">
        <w:t xml:space="preserve">в </w:t>
      </w:r>
      <w:r>
        <w:t xml:space="preserve">результате </w:t>
      </w:r>
      <w:r w:rsidRPr="00D879F2">
        <w:t xml:space="preserve">которых 110 человек погибли и 1117 получили ранения. </w:t>
      </w:r>
    </w:p>
    <w:p w:rsidR="00173DBE" w:rsidRDefault="00173DBE" w:rsidP="00173DBE">
      <w:pPr>
        <w:ind w:firstLine="720"/>
        <w:jc w:val="both"/>
      </w:pPr>
      <w:r>
        <w:t>По</w:t>
      </w:r>
      <w:r w:rsidRPr="00D879F2">
        <w:t xml:space="preserve"> сравнени</w:t>
      </w:r>
      <w:r>
        <w:t>ю</w:t>
      </w:r>
      <w:r w:rsidRPr="00D879F2">
        <w:t xml:space="preserve"> с 2011 годом зарегистрирован рост количества происшествий на 1,2</w:t>
      </w:r>
      <w:r>
        <w:t xml:space="preserve"> процента,</w:t>
      </w:r>
      <w:r w:rsidRPr="00D879F2">
        <w:t xml:space="preserve"> </w:t>
      </w:r>
      <w:r>
        <w:t>числа</w:t>
      </w:r>
      <w:r w:rsidRPr="00D879F2">
        <w:t xml:space="preserve"> погибших </w:t>
      </w:r>
      <w:r>
        <w:t xml:space="preserve">- </w:t>
      </w:r>
      <w:r w:rsidRPr="00D879F2">
        <w:t>на 6,8</w:t>
      </w:r>
      <w:r>
        <w:t xml:space="preserve"> процента</w:t>
      </w:r>
      <w:r w:rsidRPr="00D879F2">
        <w:t xml:space="preserve">, числа раненных </w:t>
      </w:r>
      <w:r>
        <w:t xml:space="preserve">- </w:t>
      </w:r>
      <w:r w:rsidRPr="00D879F2">
        <w:t>на 3,4</w:t>
      </w:r>
      <w:r>
        <w:t xml:space="preserve"> процента</w:t>
      </w:r>
      <w:r w:rsidRPr="00D879F2">
        <w:t>.</w:t>
      </w:r>
    </w:p>
    <w:p w:rsidR="00173DBE" w:rsidRDefault="00173DBE" w:rsidP="00173DBE">
      <w:pPr>
        <w:widowControl w:val="0"/>
        <w:autoSpaceDE w:val="0"/>
        <w:autoSpaceDN w:val="0"/>
        <w:adjustRightInd w:val="0"/>
        <w:ind w:firstLine="709"/>
        <w:jc w:val="both"/>
        <w:outlineLvl w:val="4"/>
      </w:pPr>
      <w:r w:rsidRPr="00446920">
        <w:t>Показатели, характеризующие состояние аварийности на автомобильных дорогах общего пользования</w:t>
      </w:r>
      <w:r>
        <w:t xml:space="preserve"> в Российской Федерации в целом и в отдельных регионах Северо-Западного федерального округа за  2012 год, представлены в таблице №</w:t>
      </w:r>
      <w:r w:rsidR="00D4790D">
        <w:t xml:space="preserve"> </w:t>
      </w:r>
      <w:r>
        <w:t>3.</w:t>
      </w:r>
    </w:p>
    <w:p w:rsidR="00173DBE" w:rsidRDefault="00173DBE" w:rsidP="00173DBE">
      <w:pPr>
        <w:widowControl w:val="0"/>
        <w:autoSpaceDE w:val="0"/>
        <w:autoSpaceDN w:val="0"/>
        <w:adjustRightInd w:val="0"/>
        <w:ind w:firstLine="709"/>
        <w:jc w:val="both"/>
        <w:outlineLvl w:val="4"/>
      </w:pPr>
    </w:p>
    <w:p w:rsidR="00173DBE" w:rsidRPr="004C2C0F" w:rsidRDefault="00173DBE" w:rsidP="00173DBE">
      <w:pPr>
        <w:ind w:firstLine="540"/>
        <w:jc w:val="right"/>
      </w:pPr>
      <w:r w:rsidRPr="004C2C0F">
        <w:t>Таблица №</w:t>
      </w:r>
      <w:r w:rsidR="00D4790D">
        <w:t xml:space="preserve"> </w:t>
      </w:r>
      <w:r>
        <w:t>3</w:t>
      </w:r>
    </w:p>
    <w:p w:rsidR="008F0519" w:rsidRDefault="00173DBE" w:rsidP="00F420AC">
      <w:pPr>
        <w:widowControl w:val="0"/>
        <w:autoSpaceDE w:val="0"/>
        <w:autoSpaceDN w:val="0"/>
        <w:adjustRightInd w:val="0"/>
        <w:ind w:firstLine="709"/>
        <w:jc w:val="center"/>
        <w:outlineLvl w:val="4"/>
      </w:pPr>
      <w:r w:rsidRPr="00446920">
        <w:t>Показатели, характеризующие состояние аварийности на автомобильных дорогах  общего пользования</w:t>
      </w:r>
      <w:r>
        <w:t xml:space="preserve"> в Российской Федерации</w:t>
      </w:r>
      <w:r w:rsidR="00F420AC">
        <w:br/>
      </w:r>
      <w:r>
        <w:t xml:space="preserve"> за 2012 год</w:t>
      </w:r>
    </w:p>
    <w:p w:rsidR="00F420AC" w:rsidRDefault="00F420AC" w:rsidP="00F420AC">
      <w:pPr>
        <w:widowControl w:val="0"/>
        <w:autoSpaceDE w:val="0"/>
        <w:autoSpaceDN w:val="0"/>
        <w:adjustRightInd w:val="0"/>
        <w:ind w:firstLine="709"/>
        <w:jc w:val="center"/>
        <w:outlineLvl w:val="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291"/>
        <w:gridCol w:w="2277"/>
        <w:gridCol w:w="2203"/>
      </w:tblGrid>
      <w:tr w:rsidR="00173DBE" w:rsidRPr="00FC7880" w:rsidTr="00F420AC">
        <w:tc>
          <w:tcPr>
            <w:tcW w:w="2466" w:type="dxa"/>
          </w:tcPr>
          <w:p w:rsidR="00173DBE" w:rsidRDefault="00173DBE" w:rsidP="008F0519">
            <w:pPr>
              <w:jc w:val="center"/>
              <w:rPr>
                <w:sz w:val="20"/>
              </w:rPr>
            </w:pPr>
            <w:r>
              <w:rPr>
                <w:sz w:val="20"/>
              </w:rPr>
              <w:t>Российская Федерация,</w:t>
            </w:r>
          </w:p>
          <w:p w:rsidR="00173DBE" w:rsidRDefault="00173DBE" w:rsidP="008F0519">
            <w:pPr>
              <w:jc w:val="center"/>
              <w:rPr>
                <w:sz w:val="20"/>
              </w:rPr>
            </w:pPr>
            <w:r>
              <w:rPr>
                <w:sz w:val="20"/>
              </w:rPr>
              <w:t xml:space="preserve">субъект </w:t>
            </w:r>
          </w:p>
          <w:p w:rsidR="00173DBE" w:rsidRPr="00FC7880" w:rsidRDefault="00173DBE" w:rsidP="008F0519">
            <w:pPr>
              <w:jc w:val="center"/>
              <w:rPr>
                <w:sz w:val="20"/>
              </w:rPr>
            </w:pPr>
            <w:r>
              <w:rPr>
                <w:sz w:val="20"/>
              </w:rPr>
              <w:t>Российской Федерации</w:t>
            </w:r>
          </w:p>
        </w:tc>
        <w:tc>
          <w:tcPr>
            <w:tcW w:w="2574" w:type="dxa"/>
          </w:tcPr>
          <w:p w:rsidR="00173DBE" w:rsidRPr="00FC7880" w:rsidRDefault="00173DBE" w:rsidP="008F0519">
            <w:pPr>
              <w:jc w:val="center"/>
              <w:rPr>
                <w:sz w:val="20"/>
              </w:rPr>
            </w:pPr>
            <w:r w:rsidRPr="00FC7880">
              <w:rPr>
                <w:sz w:val="20"/>
              </w:rPr>
              <w:t xml:space="preserve">Число детей, погибших в </w:t>
            </w:r>
            <w:r>
              <w:rPr>
                <w:sz w:val="20"/>
              </w:rPr>
              <w:t xml:space="preserve">результате </w:t>
            </w:r>
            <w:r w:rsidRPr="00FC7880">
              <w:rPr>
                <w:sz w:val="20"/>
              </w:rPr>
              <w:t>дорожно-транспортных происшестви</w:t>
            </w:r>
            <w:r>
              <w:rPr>
                <w:sz w:val="20"/>
              </w:rPr>
              <w:t>й, человек</w:t>
            </w:r>
          </w:p>
        </w:tc>
        <w:tc>
          <w:tcPr>
            <w:tcW w:w="2574" w:type="dxa"/>
          </w:tcPr>
          <w:p w:rsidR="00173DBE" w:rsidRDefault="00173DBE" w:rsidP="008F0519">
            <w:pPr>
              <w:jc w:val="center"/>
              <w:rPr>
                <w:sz w:val="20"/>
              </w:rPr>
            </w:pPr>
            <w:r w:rsidRPr="00FC7880">
              <w:rPr>
                <w:sz w:val="20"/>
              </w:rPr>
              <w:t xml:space="preserve">Социальный риск </w:t>
            </w:r>
            <w:r w:rsidRPr="00CC1A10">
              <w:rPr>
                <w:sz w:val="20"/>
              </w:rPr>
              <w:t>число погибших в результате дорожно-транспортных происшествий в год</w:t>
            </w:r>
            <w:r w:rsidRPr="00FC7880">
              <w:rPr>
                <w:sz w:val="20"/>
              </w:rPr>
              <w:t xml:space="preserve"> на 100 тыс.</w:t>
            </w:r>
            <w:r>
              <w:rPr>
                <w:sz w:val="20"/>
              </w:rPr>
              <w:t xml:space="preserve"> человек</w:t>
            </w:r>
            <w:r w:rsidRPr="00FC7880">
              <w:rPr>
                <w:sz w:val="20"/>
              </w:rPr>
              <w:t xml:space="preserve"> населения)</w:t>
            </w:r>
            <w:r>
              <w:rPr>
                <w:sz w:val="20"/>
              </w:rPr>
              <w:t>,</w:t>
            </w:r>
            <w:r w:rsidRPr="009611A6">
              <w:rPr>
                <w:sz w:val="20"/>
              </w:rPr>
              <w:t xml:space="preserve"> </w:t>
            </w:r>
          </w:p>
          <w:p w:rsidR="00173DBE" w:rsidRDefault="00173DBE" w:rsidP="008F0519">
            <w:pPr>
              <w:jc w:val="center"/>
              <w:rPr>
                <w:sz w:val="20"/>
              </w:rPr>
            </w:pPr>
            <w:r w:rsidRPr="009611A6">
              <w:rPr>
                <w:sz w:val="20"/>
              </w:rPr>
              <w:t xml:space="preserve">человек на 100 тыс. </w:t>
            </w:r>
          </w:p>
          <w:p w:rsidR="00173DBE" w:rsidRPr="00FC7880" w:rsidRDefault="00173DBE" w:rsidP="008F0519">
            <w:pPr>
              <w:jc w:val="center"/>
              <w:rPr>
                <w:sz w:val="20"/>
              </w:rPr>
            </w:pPr>
            <w:r w:rsidRPr="009611A6">
              <w:rPr>
                <w:sz w:val="20"/>
              </w:rPr>
              <w:t>жителей</w:t>
            </w:r>
          </w:p>
        </w:tc>
        <w:tc>
          <w:tcPr>
            <w:tcW w:w="2466" w:type="dxa"/>
          </w:tcPr>
          <w:p w:rsidR="00173DBE" w:rsidRDefault="00173DBE" w:rsidP="008F0519">
            <w:pPr>
              <w:jc w:val="center"/>
              <w:rPr>
                <w:sz w:val="20"/>
              </w:rPr>
            </w:pPr>
            <w:r w:rsidRPr="00FC7880">
              <w:rPr>
                <w:sz w:val="20"/>
              </w:rPr>
              <w:t xml:space="preserve">Транспортный риск </w:t>
            </w:r>
          </w:p>
          <w:p w:rsidR="00173DBE" w:rsidRDefault="00173DBE" w:rsidP="008F0519">
            <w:pPr>
              <w:jc w:val="center"/>
              <w:rPr>
                <w:sz w:val="20"/>
              </w:rPr>
            </w:pPr>
            <w:r w:rsidRPr="00FC7880">
              <w:rPr>
                <w:sz w:val="20"/>
              </w:rPr>
              <w:t>(</w:t>
            </w:r>
            <w:r w:rsidRPr="00CC1A10">
              <w:rPr>
                <w:sz w:val="20"/>
              </w:rPr>
              <w:t>число погибших в результате дорожно-транспортных происшествий в год</w:t>
            </w:r>
            <w:r w:rsidRPr="00FC7880">
              <w:rPr>
                <w:sz w:val="20"/>
              </w:rPr>
              <w:t xml:space="preserve"> на 10 тыс. транспортных средств)</w:t>
            </w:r>
            <w:r>
              <w:rPr>
                <w:sz w:val="20"/>
              </w:rPr>
              <w:t>,</w:t>
            </w:r>
            <w:r w:rsidRPr="00420FF8">
              <w:rPr>
                <w:sz w:val="20"/>
              </w:rPr>
              <w:t xml:space="preserve"> человек на 10 тыс. </w:t>
            </w:r>
          </w:p>
          <w:p w:rsidR="00173DBE" w:rsidRPr="00FC7880" w:rsidRDefault="00173DBE" w:rsidP="008F0519">
            <w:pPr>
              <w:jc w:val="center"/>
              <w:rPr>
                <w:sz w:val="20"/>
              </w:rPr>
            </w:pPr>
            <w:r w:rsidRPr="00420FF8">
              <w:rPr>
                <w:sz w:val="20"/>
              </w:rPr>
              <w:t>транспортных средств</w:t>
            </w:r>
          </w:p>
        </w:tc>
      </w:tr>
      <w:tr w:rsidR="00173DBE" w:rsidRPr="00FC7880" w:rsidTr="00F420AC">
        <w:tc>
          <w:tcPr>
            <w:tcW w:w="2466" w:type="dxa"/>
            <w:vAlign w:val="center"/>
          </w:tcPr>
          <w:p w:rsidR="00173DBE" w:rsidRPr="00FC7880" w:rsidRDefault="00173DBE" w:rsidP="008F0519">
            <w:pPr>
              <w:rPr>
                <w:sz w:val="20"/>
              </w:rPr>
            </w:pPr>
            <w:r w:rsidRPr="00FC7880">
              <w:rPr>
                <w:sz w:val="20"/>
              </w:rPr>
              <w:t xml:space="preserve">Российская Федерация </w:t>
            </w:r>
          </w:p>
        </w:tc>
        <w:tc>
          <w:tcPr>
            <w:tcW w:w="2574" w:type="dxa"/>
            <w:vAlign w:val="center"/>
          </w:tcPr>
          <w:p w:rsidR="00173DBE" w:rsidRPr="00FC7880" w:rsidRDefault="00173DBE" w:rsidP="008F0519">
            <w:pPr>
              <w:jc w:val="center"/>
              <w:rPr>
                <w:sz w:val="20"/>
              </w:rPr>
            </w:pPr>
            <w:r w:rsidRPr="00FC7880">
              <w:rPr>
                <w:sz w:val="20"/>
              </w:rPr>
              <w:t>940</w:t>
            </w:r>
          </w:p>
        </w:tc>
        <w:tc>
          <w:tcPr>
            <w:tcW w:w="2574" w:type="dxa"/>
            <w:vAlign w:val="center"/>
          </w:tcPr>
          <w:p w:rsidR="00173DBE" w:rsidRPr="00A73351" w:rsidRDefault="00173DBE" w:rsidP="008F0519">
            <w:pPr>
              <w:jc w:val="center"/>
              <w:rPr>
                <w:sz w:val="20"/>
              </w:rPr>
            </w:pPr>
            <w:r w:rsidRPr="00A73351">
              <w:rPr>
                <w:sz w:val="20"/>
              </w:rPr>
              <w:t>19,50</w:t>
            </w:r>
          </w:p>
        </w:tc>
        <w:tc>
          <w:tcPr>
            <w:tcW w:w="2466" w:type="dxa"/>
            <w:vAlign w:val="center"/>
          </w:tcPr>
          <w:p w:rsidR="00173DBE" w:rsidRPr="00FC7880" w:rsidRDefault="00173DBE" w:rsidP="008F0519">
            <w:pPr>
              <w:jc w:val="center"/>
              <w:rPr>
                <w:sz w:val="20"/>
              </w:rPr>
            </w:pPr>
            <w:r w:rsidRPr="00FC7880">
              <w:rPr>
                <w:sz w:val="20"/>
              </w:rPr>
              <w:t>6,1</w:t>
            </w:r>
          </w:p>
        </w:tc>
      </w:tr>
      <w:tr w:rsidR="00173DBE" w:rsidRPr="00FC7880" w:rsidTr="00F420AC">
        <w:tc>
          <w:tcPr>
            <w:tcW w:w="2466" w:type="dxa"/>
            <w:vAlign w:val="center"/>
          </w:tcPr>
          <w:p w:rsidR="00173DBE" w:rsidRPr="00FC7880" w:rsidRDefault="00173DBE" w:rsidP="008F0519">
            <w:pPr>
              <w:rPr>
                <w:sz w:val="20"/>
              </w:rPr>
            </w:pPr>
            <w:r w:rsidRPr="00FC7880">
              <w:rPr>
                <w:sz w:val="20"/>
              </w:rPr>
              <w:t>Республика Карелия</w:t>
            </w:r>
          </w:p>
        </w:tc>
        <w:tc>
          <w:tcPr>
            <w:tcW w:w="2574" w:type="dxa"/>
            <w:vAlign w:val="center"/>
          </w:tcPr>
          <w:p w:rsidR="00173DBE" w:rsidRPr="00FC7880" w:rsidRDefault="00173DBE" w:rsidP="008F0519">
            <w:pPr>
              <w:jc w:val="center"/>
              <w:rPr>
                <w:sz w:val="20"/>
              </w:rPr>
            </w:pPr>
            <w:r w:rsidRPr="00FC7880">
              <w:rPr>
                <w:sz w:val="20"/>
              </w:rPr>
              <w:t>3</w:t>
            </w:r>
          </w:p>
        </w:tc>
        <w:tc>
          <w:tcPr>
            <w:tcW w:w="2574" w:type="dxa"/>
            <w:vAlign w:val="center"/>
          </w:tcPr>
          <w:p w:rsidR="00173DBE" w:rsidRPr="00A73351" w:rsidRDefault="00173DBE" w:rsidP="008F0519">
            <w:pPr>
              <w:jc w:val="center"/>
              <w:rPr>
                <w:sz w:val="20"/>
              </w:rPr>
            </w:pPr>
            <w:r w:rsidRPr="00A73351">
              <w:rPr>
                <w:sz w:val="20"/>
              </w:rPr>
              <w:t>17,27</w:t>
            </w:r>
          </w:p>
        </w:tc>
        <w:tc>
          <w:tcPr>
            <w:tcW w:w="2466" w:type="dxa"/>
            <w:vAlign w:val="center"/>
          </w:tcPr>
          <w:p w:rsidR="00173DBE" w:rsidRPr="00FC7880" w:rsidRDefault="00173DBE" w:rsidP="008F0519">
            <w:pPr>
              <w:jc w:val="center"/>
              <w:rPr>
                <w:sz w:val="20"/>
              </w:rPr>
            </w:pPr>
            <w:r>
              <w:rPr>
                <w:sz w:val="20"/>
              </w:rPr>
              <w:t>4,4</w:t>
            </w:r>
          </w:p>
        </w:tc>
      </w:tr>
      <w:tr w:rsidR="00173DBE" w:rsidRPr="00FC7880" w:rsidTr="00F420AC">
        <w:tc>
          <w:tcPr>
            <w:tcW w:w="2466" w:type="dxa"/>
            <w:vAlign w:val="center"/>
          </w:tcPr>
          <w:p w:rsidR="00173DBE" w:rsidRPr="00FC7880" w:rsidRDefault="00173DBE" w:rsidP="008F0519">
            <w:pPr>
              <w:rPr>
                <w:sz w:val="20"/>
              </w:rPr>
            </w:pPr>
            <w:r w:rsidRPr="00FC7880">
              <w:rPr>
                <w:sz w:val="20"/>
              </w:rPr>
              <w:t>Республика Коми</w:t>
            </w:r>
          </w:p>
        </w:tc>
        <w:tc>
          <w:tcPr>
            <w:tcW w:w="2574" w:type="dxa"/>
            <w:vAlign w:val="center"/>
          </w:tcPr>
          <w:p w:rsidR="00173DBE" w:rsidRPr="00FC7880" w:rsidRDefault="00173DBE" w:rsidP="008F0519">
            <w:pPr>
              <w:jc w:val="center"/>
              <w:rPr>
                <w:sz w:val="20"/>
              </w:rPr>
            </w:pPr>
            <w:r w:rsidRPr="00FC7880">
              <w:rPr>
                <w:sz w:val="20"/>
              </w:rPr>
              <w:t>8</w:t>
            </w:r>
          </w:p>
        </w:tc>
        <w:tc>
          <w:tcPr>
            <w:tcW w:w="2574" w:type="dxa"/>
            <w:vAlign w:val="center"/>
          </w:tcPr>
          <w:p w:rsidR="00173DBE" w:rsidRPr="00A73351" w:rsidRDefault="00173DBE" w:rsidP="008F0519">
            <w:pPr>
              <w:jc w:val="center"/>
              <w:rPr>
                <w:sz w:val="20"/>
              </w:rPr>
            </w:pPr>
            <w:r w:rsidRPr="00A73351">
              <w:rPr>
                <w:sz w:val="20"/>
              </w:rPr>
              <w:t>15,21</w:t>
            </w:r>
          </w:p>
        </w:tc>
        <w:tc>
          <w:tcPr>
            <w:tcW w:w="2466" w:type="dxa"/>
            <w:vAlign w:val="center"/>
          </w:tcPr>
          <w:p w:rsidR="00173DBE" w:rsidRPr="00FC7880" w:rsidRDefault="00173DBE" w:rsidP="008F0519">
            <w:pPr>
              <w:jc w:val="center"/>
              <w:rPr>
                <w:sz w:val="20"/>
              </w:rPr>
            </w:pPr>
            <w:r w:rsidRPr="00FC7880">
              <w:rPr>
                <w:sz w:val="20"/>
              </w:rPr>
              <w:t>4,2</w:t>
            </w:r>
          </w:p>
        </w:tc>
      </w:tr>
      <w:tr w:rsidR="00173DBE" w:rsidRPr="00FC7880" w:rsidTr="00F420AC">
        <w:tc>
          <w:tcPr>
            <w:tcW w:w="2466" w:type="dxa"/>
            <w:vAlign w:val="center"/>
          </w:tcPr>
          <w:p w:rsidR="00173DBE" w:rsidRPr="00FC7880" w:rsidRDefault="00173DBE" w:rsidP="008F0519">
            <w:pPr>
              <w:rPr>
                <w:sz w:val="20"/>
              </w:rPr>
            </w:pPr>
            <w:r w:rsidRPr="00FC7880">
              <w:rPr>
                <w:sz w:val="20"/>
              </w:rPr>
              <w:t>Архангельская область</w:t>
            </w:r>
          </w:p>
        </w:tc>
        <w:tc>
          <w:tcPr>
            <w:tcW w:w="2574" w:type="dxa"/>
            <w:vAlign w:val="center"/>
          </w:tcPr>
          <w:p w:rsidR="00173DBE" w:rsidRPr="00FC7880" w:rsidRDefault="00173DBE" w:rsidP="008F0519">
            <w:pPr>
              <w:jc w:val="center"/>
              <w:rPr>
                <w:sz w:val="20"/>
              </w:rPr>
            </w:pPr>
            <w:r w:rsidRPr="00FC7880">
              <w:rPr>
                <w:sz w:val="20"/>
              </w:rPr>
              <w:t>8</w:t>
            </w:r>
          </w:p>
        </w:tc>
        <w:tc>
          <w:tcPr>
            <w:tcW w:w="2574" w:type="dxa"/>
            <w:vAlign w:val="center"/>
          </w:tcPr>
          <w:p w:rsidR="00173DBE" w:rsidRPr="00A73351" w:rsidRDefault="00173DBE" w:rsidP="008F0519">
            <w:pPr>
              <w:jc w:val="center"/>
              <w:rPr>
                <w:sz w:val="20"/>
              </w:rPr>
            </w:pPr>
            <w:r w:rsidRPr="00A73351">
              <w:rPr>
                <w:sz w:val="20"/>
              </w:rPr>
              <w:t>17,80</w:t>
            </w:r>
          </w:p>
        </w:tc>
        <w:tc>
          <w:tcPr>
            <w:tcW w:w="2466" w:type="dxa"/>
            <w:vAlign w:val="center"/>
          </w:tcPr>
          <w:p w:rsidR="00173DBE" w:rsidRPr="00FC7880" w:rsidRDefault="00173DBE" w:rsidP="008F0519">
            <w:pPr>
              <w:jc w:val="center"/>
              <w:rPr>
                <w:sz w:val="20"/>
              </w:rPr>
            </w:pPr>
            <w:r w:rsidRPr="00FC7880">
              <w:rPr>
                <w:sz w:val="20"/>
              </w:rPr>
              <w:t>5,6</w:t>
            </w:r>
          </w:p>
        </w:tc>
      </w:tr>
      <w:tr w:rsidR="00173DBE" w:rsidRPr="00FC7880" w:rsidTr="00F420AC">
        <w:tc>
          <w:tcPr>
            <w:tcW w:w="2466" w:type="dxa"/>
            <w:vAlign w:val="center"/>
          </w:tcPr>
          <w:p w:rsidR="00173DBE" w:rsidRPr="00FC7880" w:rsidRDefault="00173DBE" w:rsidP="008F0519">
            <w:pPr>
              <w:rPr>
                <w:sz w:val="20"/>
              </w:rPr>
            </w:pPr>
            <w:r w:rsidRPr="00FC7880">
              <w:rPr>
                <w:sz w:val="20"/>
              </w:rPr>
              <w:t>Вологодская область</w:t>
            </w:r>
          </w:p>
        </w:tc>
        <w:tc>
          <w:tcPr>
            <w:tcW w:w="2574" w:type="dxa"/>
            <w:vAlign w:val="center"/>
          </w:tcPr>
          <w:p w:rsidR="00173DBE" w:rsidRPr="00FC7880" w:rsidRDefault="00173DBE" w:rsidP="008F0519">
            <w:pPr>
              <w:jc w:val="center"/>
              <w:rPr>
                <w:sz w:val="20"/>
              </w:rPr>
            </w:pPr>
            <w:r w:rsidRPr="00FC7880">
              <w:rPr>
                <w:sz w:val="20"/>
              </w:rPr>
              <w:t>8</w:t>
            </w:r>
          </w:p>
        </w:tc>
        <w:tc>
          <w:tcPr>
            <w:tcW w:w="2574" w:type="dxa"/>
            <w:vAlign w:val="center"/>
          </w:tcPr>
          <w:p w:rsidR="00173DBE" w:rsidRPr="00A73351" w:rsidRDefault="00173DBE" w:rsidP="008F0519">
            <w:pPr>
              <w:jc w:val="center"/>
              <w:rPr>
                <w:sz w:val="20"/>
              </w:rPr>
            </w:pPr>
            <w:r w:rsidRPr="00A73351">
              <w:rPr>
                <w:sz w:val="20"/>
              </w:rPr>
              <w:t>17,31</w:t>
            </w:r>
          </w:p>
        </w:tc>
        <w:tc>
          <w:tcPr>
            <w:tcW w:w="2466" w:type="dxa"/>
            <w:vAlign w:val="center"/>
          </w:tcPr>
          <w:p w:rsidR="00173DBE" w:rsidRPr="00FC7880" w:rsidRDefault="00173DBE" w:rsidP="008F0519">
            <w:pPr>
              <w:jc w:val="center"/>
              <w:rPr>
                <w:sz w:val="20"/>
              </w:rPr>
            </w:pPr>
            <w:r w:rsidRPr="00FC7880">
              <w:rPr>
                <w:sz w:val="20"/>
              </w:rPr>
              <w:t>17,9</w:t>
            </w:r>
          </w:p>
        </w:tc>
      </w:tr>
      <w:tr w:rsidR="00173DBE" w:rsidRPr="00FC7880" w:rsidTr="00F420AC">
        <w:tc>
          <w:tcPr>
            <w:tcW w:w="2466" w:type="dxa"/>
            <w:vAlign w:val="center"/>
          </w:tcPr>
          <w:p w:rsidR="00173DBE" w:rsidRPr="00FC7880" w:rsidRDefault="00173DBE" w:rsidP="008F0519">
            <w:pPr>
              <w:rPr>
                <w:sz w:val="20"/>
              </w:rPr>
            </w:pPr>
            <w:r w:rsidRPr="00FC7880">
              <w:rPr>
                <w:sz w:val="20"/>
              </w:rPr>
              <w:t>Мурманская область</w:t>
            </w:r>
          </w:p>
        </w:tc>
        <w:tc>
          <w:tcPr>
            <w:tcW w:w="2574" w:type="dxa"/>
            <w:vAlign w:val="center"/>
          </w:tcPr>
          <w:p w:rsidR="00173DBE" w:rsidRPr="00FC7880" w:rsidRDefault="00173DBE" w:rsidP="008F0519">
            <w:pPr>
              <w:jc w:val="center"/>
              <w:rPr>
                <w:sz w:val="20"/>
              </w:rPr>
            </w:pPr>
            <w:r w:rsidRPr="00FC7880">
              <w:rPr>
                <w:sz w:val="20"/>
              </w:rPr>
              <w:t>1</w:t>
            </w:r>
          </w:p>
        </w:tc>
        <w:tc>
          <w:tcPr>
            <w:tcW w:w="2574" w:type="dxa"/>
            <w:vAlign w:val="center"/>
          </w:tcPr>
          <w:p w:rsidR="00173DBE" w:rsidRPr="00A73351" w:rsidRDefault="00173DBE" w:rsidP="008F0519">
            <w:pPr>
              <w:jc w:val="center"/>
              <w:rPr>
                <w:sz w:val="20"/>
              </w:rPr>
            </w:pPr>
            <w:r w:rsidRPr="00A73351">
              <w:rPr>
                <w:sz w:val="20"/>
              </w:rPr>
              <w:t>10,90</w:t>
            </w:r>
          </w:p>
        </w:tc>
        <w:tc>
          <w:tcPr>
            <w:tcW w:w="2466" w:type="dxa"/>
            <w:vAlign w:val="center"/>
          </w:tcPr>
          <w:p w:rsidR="00173DBE" w:rsidRPr="00FC7880" w:rsidRDefault="00173DBE" w:rsidP="008F0519">
            <w:pPr>
              <w:jc w:val="center"/>
              <w:rPr>
                <w:sz w:val="20"/>
              </w:rPr>
            </w:pPr>
            <w:r w:rsidRPr="00FC7880">
              <w:rPr>
                <w:sz w:val="20"/>
              </w:rPr>
              <w:t>3,2</w:t>
            </w:r>
          </w:p>
        </w:tc>
      </w:tr>
      <w:tr w:rsidR="00173DBE" w:rsidRPr="00FC7880" w:rsidTr="00F420AC">
        <w:tc>
          <w:tcPr>
            <w:tcW w:w="2466" w:type="dxa"/>
            <w:vAlign w:val="center"/>
          </w:tcPr>
          <w:p w:rsidR="00173DBE" w:rsidRPr="00FC7880" w:rsidRDefault="00173DBE" w:rsidP="008F0519">
            <w:pPr>
              <w:rPr>
                <w:sz w:val="20"/>
              </w:rPr>
            </w:pPr>
            <w:r w:rsidRPr="00FC7880">
              <w:rPr>
                <w:sz w:val="20"/>
              </w:rPr>
              <w:t>Ленинградская область</w:t>
            </w:r>
          </w:p>
        </w:tc>
        <w:tc>
          <w:tcPr>
            <w:tcW w:w="2574" w:type="dxa"/>
            <w:vAlign w:val="center"/>
          </w:tcPr>
          <w:p w:rsidR="00173DBE" w:rsidRPr="00FC7880" w:rsidRDefault="00173DBE" w:rsidP="008F0519">
            <w:pPr>
              <w:jc w:val="center"/>
              <w:rPr>
                <w:sz w:val="20"/>
              </w:rPr>
            </w:pPr>
            <w:r w:rsidRPr="00FC7880">
              <w:rPr>
                <w:sz w:val="20"/>
              </w:rPr>
              <w:t>12</w:t>
            </w:r>
          </w:p>
        </w:tc>
        <w:tc>
          <w:tcPr>
            <w:tcW w:w="2574" w:type="dxa"/>
            <w:vAlign w:val="center"/>
          </w:tcPr>
          <w:p w:rsidR="00173DBE" w:rsidRPr="00A73351" w:rsidRDefault="00173DBE" w:rsidP="008F0519">
            <w:pPr>
              <w:jc w:val="center"/>
              <w:rPr>
                <w:sz w:val="20"/>
              </w:rPr>
            </w:pPr>
            <w:r w:rsidRPr="00A73351">
              <w:rPr>
                <w:sz w:val="20"/>
              </w:rPr>
              <w:t>36,66</w:t>
            </w:r>
          </w:p>
        </w:tc>
        <w:tc>
          <w:tcPr>
            <w:tcW w:w="2466" w:type="dxa"/>
            <w:vAlign w:val="center"/>
          </w:tcPr>
          <w:p w:rsidR="00173DBE" w:rsidRPr="00AF6D2C" w:rsidRDefault="00173DBE" w:rsidP="008F0519">
            <w:pPr>
              <w:jc w:val="center"/>
              <w:rPr>
                <w:sz w:val="20"/>
              </w:rPr>
            </w:pPr>
            <w:r>
              <w:rPr>
                <w:sz w:val="20"/>
              </w:rPr>
              <w:t>нет данных</w:t>
            </w:r>
          </w:p>
        </w:tc>
      </w:tr>
      <w:tr w:rsidR="00173DBE" w:rsidRPr="00FC7880" w:rsidTr="00F420AC">
        <w:tc>
          <w:tcPr>
            <w:tcW w:w="2466" w:type="dxa"/>
            <w:vAlign w:val="center"/>
          </w:tcPr>
          <w:p w:rsidR="00173DBE" w:rsidRPr="00FC7880" w:rsidRDefault="00173DBE" w:rsidP="008F0519">
            <w:pPr>
              <w:rPr>
                <w:sz w:val="20"/>
              </w:rPr>
            </w:pPr>
            <w:r w:rsidRPr="00FC7880">
              <w:rPr>
                <w:sz w:val="20"/>
              </w:rPr>
              <w:t>Новгородская область</w:t>
            </w:r>
          </w:p>
        </w:tc>
        <w:tc>
          <w:tcPr>
            <w:tcW w:w="2574" w:type="dxa"/>
            <w:vAlign w:val="center"/>
          </w:tcPr>
          <w:p w:rsidR="00173DBE" w:rsidRPr="00FC7880" w:rsidRDefault="00173DBE" w:rsidP="008F0519">
            <w:pPr>
              <w:jc w:val="center"/>
              <w:rPr>
                <w:sz w:val="20"/>
              </w:rPr>
            </w:pPr>
            <w:r w:rsidRPr="00FC7880">
              <w:rPr>
                <w:sz w:val="20"/>
              </w:rPr>
              <w:t>3</w:t>
            </w:r>
          </w:p>
        </w:tc>
        <w:tc>
          <w:tcPr>
            <w:tcW w:w="2574" w:type="dxa"/>
            <w:vAlign w:val="center"/>
          </w:tcPr>
          <w:p w:rsidR="00173DBE" w:rsidRPr="00A73351" w:rsidRDefault="00173DBE" w:rsidP="008F0519">
            <w:pPr>
              <w:jc w:val="center"/>
              <w:rPr>
                <w:sz w:val="20"/>
              </w:rPr>
            </w:pPr>
            <w:r w:rsidRPr="00A73351">
              <w:rPr>
                <w:sz w:val="20"/>
              </w:rPr>
              <w:t>34,50</w:t>
            </w:r>
          </w:p>
        </w:tc>
        <w:tc>
          <w:tcPr>
            <w:tcW w:w="2466" w:type="dxa"/>
            <w:vAlign w:val="center"/>
          </w:tcPr>
          <w:p w:rsidR="00173DBE" w:rsidRPr="00FC7880" w:rsidRDefault="00173DBE" w:rsidP="008F0519">
            <w:pPr>
              <w:jc w:val="center"/>
              <w:rPr>
                <w:sz w:val="20"/>
              </w:rPr>
            </w:pPr>
            <w:r w:rsidRPr="00FC7880">
              <w:rPr>
                <w:sz w:val="20"/>
              </w:rPr>
              <w:t>9,5</w:t>
            </w:r>
          </w:p>
        </w:tc>
      </w:tr>
      <w:tr w:rsidR="00173DBE" w:rsidRPr="00FC7880" w:rsidTr="00F420AC">
        <w:tc>
          <w:tcPr>
            <w:tcW w:w="2466" w:type="dxa"/>
            <w:vAlign w:val="center"/>
          </w:tcPr>
          <w:p w:rsidR="00173DBE" w:rsidRPr="00FC7880" w:rsidRDefault="00173DBE" w:rsidP="008F0519">
            <w:pPr>
              <w:rPr>
                <w:sz w:val="20"/>
              </w:rPr>
            </w:pPr>
            <w:r w:rsidRPr="00FC7880">
              <w:rPr>
                <w:sz w:val="20"/>
              </w:rPr>
              <w:t>Псковская область</w:t>
            </w:r>
          </w:p>
        </w:tc>
        <w:tc>
          <w:tcPr>
            <w:tcW w:w="2574" w:type="dxa"/>
            <w:vAlign w:val="center"/>
          </w:tcPr>
          <w:p w:rsidR="00173DBE" w:rsidRPr="00FC7880" w:rsidRDefault="00173DBE" w:rsidP="008F0519">
            <w:pPr>
              <w:jc w:val="center"/>
              <w:rPr>
                <w:sz w:val="20"/>
              </w:rPr>
            </w:pPr>
            <w:r w:rsidRPr="00FC7880">
              <w:rPr>
                <w:sz w:val="20"/>
              </w:rPr>
              <w:t>3</w:t>
            </w:r>
          </w:p>
        </w:tc>
        <w:tc>
          <w:tcPr>
            <w:tcW w:w="2574" w:type="dxa"/>
            <w:vAlign w:val="center"/>
          </w:tcPr>
          <w:p w:rsidR="00173DBE" w:rsidRPr="00A73351" w:rsidRDefault="00173DBE" w:rsidP="008F0519">
            <w:pPr>
              <w:jc w:val="center"/>
              <w:rPr>
                <w:sz w:val="20"/>
              </w:rPr>
            </w:pPr>
            <w:r w:rsidRPr="00A73351">
              <w:rPr>
                <w:sz w:val="20"/>
              </w:rPr>
              <w:t>37,31</w:t>
            </w:r>
          </w:p>
        </w:tc>
        <w:tc>
          <w:tcPr>
            <w:tcW w:w="2466" w:type="dxa"/>
            <w:vAlign w:val="center"/>
          </w:tcPr>
          <w:p w:rsidR="00173DBE" w:rsidRPr="00FC7880" w:rsidRDefault="00173DBE" w:rsidP="008F0519">
            <w:pPr>
              <w:jc w:val="center"/>
              <w:rPr>
                <w:sz w:val="20"/>
              </w:rPr>
            </w:pPr>
            <w:r w:rsidRPr="00FC7880">
              <w:rPr>
                <w:sz w:val="20"/>
              </w:rPr>
              <w:t>62,1</w:t>
            </w:r>
          </w:p>
        </w:tc>
      </w:tr>
      <w:tr w:rsidR="00173DBE" w:rsidRPr="00FC7880" w:rsidTr="00F420AC">
        <w:tc>
          <w:tcPr>
            <w:tcW w:w="2466" w:type="dxa"/>
            <w:vAlign w:val="center"/>
          </w:tcPr>
          <w:p w:rsidR="00173DBE" w:rsidRPr="00FC7880" w:rsidRDefault="00173DBE" w:rsidP="008F0519">
            <w:pPr>
              <w:rPr>
                <w:sz w:val="20"/>
              </w:rPr>
            </w:pPr>
            <w:r w:rsidRPr="00FC7880">
              <w:rPr>
                <w:sz w:val="20"/>
              </w:rPr>
              <w:t>Калининградская область</w:t>
            </w:r>
          </w:p>
        </w:tc>
        <w:tc>
          <w:tcPr>
            <w:tcW w:w="2574" w:type="dxa"/>
            <w:vAlign w:val="center"/>
          </w:tcPr>
          <w:p w:rsidR="00173DBE" w:rsidRPr="00FC7880" w:rsidRDefault="00173DBE" w:rsidP="008F0519">
            <w:pPr>
              <w:jc w:val="center"/>
              <w:rPr>
                <w:sz w:val="20"/>
              </w:rPr>
            </w:pPr>
            <w:r w:rsidRPr="00FC7880">
              <w:rPr>
                <w:sz w:val="20"/>
              </w:rPr>
              <w:t>5</w:t>
            </w:r>
          </w:p>
        </w:tc>
        <w:tc>
          <w:tcPr>
            <w:tcW w:w="2574" w:type="dxa"/>
            <w:vAlign w:val="center"/>
          </w:tcPr>
          <w:p w:rsidR="00173DBE" w:rsidRPr="00A73351" w:rsidRDefault="00173DBE" w:rsidP="008F0519">
            <w:pPr>
              <w:jc w:val="center"/>
              <w:rPr>
                <w:sz w:val="20"/>
              </w:rPr>
            </w:pPr>
            <w:r w:rsidRPr="00A73351">
              <w:rPr>
                <w:sz w:val="20"/>
              </w:rPr>
              <w:t>20,21</w:t>
            </w:r>
          </w:p>
        </w:tc>
        <w:tc>
          <w:tcPr>
            <w:tcW w:w="2466" w:type="dxa"/>
            <w:vAlign w:val="center"/>
          </w:tcPr>
          <w:p w:rsidR="00173DBE" w:rsidRPr="00FC7880" w:rsidRDefault="00173DBE" w:rsidP="008F0519">
            <w:pPr>
              <w:jc w:val="center"/>
              <w:rPr>
                <w:sz w:val="20"/>
              </w:rPr>
            </w:pPr>
            <w:r w:rsidRPr="00FC7880">
              <w:rPr>
                <w:sz w:val="20"/>
              </w:rPr>
              <w:t>4,6</w:t>
            </w:r>
          </w:p>
        </w:tc>
      </w:tr>
    </w:tbl>
    <w:p w:rsidR="00173DBE" w:rsidRDefault="00173DBE" w:rsidP="00173DBE">
      <w:pPr>
        <w:pStyle w:val="ConsPlusNormal"/>
        <w:widowControl/>
        <w:jc w:val="both"/>
        <w:rPr>
          <w:rFonts w:ascii="Times New Roman" w:hAnsi="Times New Roman" w:cs="Times New Roman"/>
          <w:sz w:val="24"/>
          <w:szCs w:val="24"/>
        </w:rPr>
      </w:pPr>
    </w:p>
    <w:p w:rsidR="00173DBE" w:rsidRPr="00D4790D" w:rsidRDefault="00173DBE" w:rsidP="00173DBE">
      <w:pPr>
        <w:pStyle w:val="ConsPlusNormal"/>
        <w:widowControl/>
        <w:jc w:val="both"/>
        <w:rPr>
          <w:rFonts w:ascii="Times New Roman" w:hAnsi="Times New Roman" w:cs="Times New Roman"/>
          <w:sz w:val="28"/>
          <w:szCs w:val="28"/>
        </w:rPr>
      </w:pPr>
      <w:r w:rsidRPr="00D4790D">
        <w:rPr>
          <w:rFonts w:ascii="Times New Roman" w:hAnsi="Times New Roman" w:cs="Times New Roman"/>
          <w:sz w:val="28"/>
          <w:szCs w:val="28"/>
        </w:rPr>
        <w:lastRenderedPageBreak/>
        <w:t xml:space="preserve">Представленные показатели свидетельствуют, что уровень аварийности на автомобильных дорогах общего пользования в Республике Карелия ниже, чем в среднем по Российской Федерации, а также по Северо-Западному федеральному округу. </w:t>
      </w:r>
    </w:p>
    <w:p w:rsidR="00173DBE" w:rsidRPr="00D4790D" w:rsidRDefault="00173DBE" w:rsidP="00173DBE">
      <w:pPr>
        <w:pStyle w:val="ConsPlusNormal"/>
        <w:widowControl/>
        <w:jc w:val="both"/>
        <w:rPr>
          <w:rFonts w:ascii="Times New Roman" w:hAnsi="Times New Roman" w:cs="Times New Roman"/>
          <w:sz w:val="28"/>
          <w:szCs w:val="28"/>
        </w:rPr>
      </w:pPr>
      <w:r w:rsidRPr="00D4790D">
        <w:rPr>
          <w:rFonts w:ascii="Times New Roman" w:hAnsi="Times New Roman" w:cs="Times New Roman"/>
          <w:sz w:val="28"/>
          <w:szCs w:val="28"/>
        </w:rPr>
        <w:t xml:space="preserve">Показатели, характеризующие состояние аварийности на автомобильных дорогах общего пользования в Республике Карелия за 2012 год, являются одними из самых низких по сравнению с аналогичными показателями в отдельных регионах Северо-Западного федерального округа. </w:t>
      </w:r>
    </w:p>
    <w:p w:rsidR="00173DBE" w:rsidRPr="00D4790D" w:rsidRDefault="00173DBE" w:rsidP="00173DBE">
      <w:pPr>
        <w:pStyle w:val="ConsPlusNormal"/>
        <w:widowControl/>
        <w:jc w:val="both"/>
        <w:rPr>
          <w:rFonts w:ascii="Times New Roman" w:hAnsi="Times New Roman" w:cs="Times New Roman"/>
          <w:sz w:val="28"/>
          <w:szCs w:val="28"/>
        </w:rPr>
      </w:pPr>
      <w:r w:rsidRPr="00D4790D">
        <w:rPr>
          <w:rFonts w:ascii="Times New Roman" w:hAnsi="Times New Roman" w:cs="Times New Roman"/>
          <w:sz w:val="28"/>
          <w:szCs w:val="28"/>
        </w:rPr>
        <w:t>Подавляющее большинство дорожно-транспортных происшествий, а именно свыше 90 процентов зарегистрированных в 2012 году происшествий, произошло по причине нарушения Правил дорожного движения водителями транспортных средств. Из-за превышения установленной скорости движения и несоответствия скорости движения дорожным условиям происходит каждое третье дорожно-транспортное происшествие. Каждое десятое происшествие произошло по вине водителя, управлявшего транспортным средством в состоянии опьянения. По причине нарушения Правил дорожного движения пешеходами происходит около 7 процентов дорожно-транспортных происшествий.</w:t>
      </w:r>
    </w:p>
    <w:p w:rsidR="00173DBE" w:rsidRPr="00D879F2" w:rsidRDefault="00173DBE" w:rsidP="00D4790D">
      <w:pPr>
        <w:pStyle w:val="a3"/>
        <w:spacing w:before="120" w:after="120"/>
        <w:ind w:firstLine="720"/>
        <w:jc w:val="both"/>
      </w:pPr>
      <w:r w:rsidRPr="00D879F2">
        <w:t xml:space="preserve">Основными причинами </w:t>
      </w:r>
      <w:r>
        <w:t>дорожно-транспортных происшествий</w:t>
      </w:r>
      <w:r w:rsidRPr="00D879F2">
        <w:t xml:space="preserve"> с участием детей и несовершеннолетних являются переход </w:t>
      </w:r>
      <w:r>
        <w:t xml:space="preserve">автомобильной </w:t>
      </w:r>
      <w:r w:rsidRPr="00D879F2">
        <w:t>дороги в неустановленном месте, нарушение Правил дорожного движения велосипедистами.</w:t>
      </w:r>
    </w:p>
    <w:p w:rsidR="00173DBE" w:rsidRDefault="00173DBE" w:rsidP="00D4790D">
      <w:pPr>
        <w:widowControl w:val="0"/>
        <w:spacing w:before="120" w:after="120"/>
        <w:ind w:firstLine="720"/>
        <w:jc w:val="both"/>
      </w:pPr>
      <w:r w:rsidRPr="00D879F2">
        <w:t xml:space="preserve">В значительной части случаев гибель людей, попавших в </w:t>
      </w:r>
      <w:r>
        <w:t>дорожно-транспортное происшествие</w:t>
      </w:r>
      <w:r w:rsidRPr="00D879F2">
        <w:t xml:space="preserve">, наступает из-за несовершенной системы оказания первой помощи. </w:t>
      </w:r>
    </w:p>
    <w:p w:rsidR="00173DBE" w:rsidRPr="00D879F2" w:rsidRDefault="00173DBE" w:rsidP="00D4790D">
      <w:pPr>
        <w:widowControl w:val="0"/>
        <w:spacing w:before="120" w:after="120"/>
        <w:ind w:firstLine="720"/>
        <w:jc w:val="both"/>
      </w:pPr>
      <w:r w:rsidRPr="00D879F2">
        <w:t xml:space="preserve">Изучение особенностей современного дорожно-транспортного травматизма показывает, что происходит постепенное увеличение количества </w:t>
      </w:r>
      <w:r>
        <w:t>дорожно-транспортных происшествий</w:t>
      </w:r>
      <w:r w:rsidRPr="00D879F2">
        <w:t xml:space="preserve">, в результате которых пострадавшие получают травмы, характеризующиеся особой степенью тяжести. Неэффективная организация работы по оказанию медицинской помощи лицам, пострадавшим в результате таких </w:t>
      </w:r>
      <w:r>
        <w:t>происшествий</w:t>
      </w:r>
      <w:r w:rsidRPr="00D879F2">
        <w:t>, является одной из основных причин их высокой смертности.</w:t>
      </w:r>
    </w:p>
    <w:p w:rsidR="00173DBE" w:rsidRPr="00D4790D" w:rsidRDefault="00173DBE" w:rsidP="004321D1">
      <w:pPr>
        <w:pStyle w:val="ConsPlusNormal"/>
        <w:widowControl/>
        <w:spacing w:before="120" w:after="120"/>
        <w:jc w:val="both"/>
        <w:rPr>
          <w:rFonts w:ascii="Times New Roman" w:hAnsi="Times New Roman" w:cs="Times New Roman"/>
          <w:sz w:val="28"/>
          <w:szCs w:val="28"/>
        </w:rPr>
      </w:pPr>
      <w:r w:rsidRPr="00D4790D">
        <w:rPr>
          <w:rFonts w:ascii="Times New Roman" w:hAnsi="Times New Roman" w:cs="Times New Roman"/>
          <w:sz w:val="28"/>
          <w:szCs w:val="28"/>
        </w:rPr>
        <w:t>Основными проблемами, оказывающими негативное влияние на состояние аварийности на автомобильных дорогах, являются:</w:t>
      </w:r>
    </w:p>
    <w:p w:rsidR="00173DBE" w:rsidRPr="00D4790D" w:rsidRDefault="00173DBE" w:rsidP="00D4790D">
      <w:pPr>
        <w:pStyle w:val="ConsPlusNormal"/>
        <w:widowControl/>
        <w:spacing w:before="120" w:after="120"/>
        <w:jc w:val="both"/>
        <w:rPr>
          <w:rFonts w:ascii="Times New Roman" w:hAnsi="Times New Roman" w:cs="Times New Roman"/>
          <w:sz w:val="28"/>
          <w:szCs w:val="28"/>
        </w:rPr>
      </w:pPr>
      <w:r w:rsidRPr="00D4790D">
        <w:rPr>
          <w:rFonts w:ascii="Times New Roman" w:hAnsi="Times New Roman" w:cs="Times New Roman"/>
          <w:sz w:val="28"/>
          <w:szCs w:val="28"/>
        </w:rPr>
        <w:t>несоответствие дорожно-транспортной инфраструктуры потребностям общества в безопасном дорожном движении;</w:t>
      </w:r>
    </w:p>
    <w:p w:rsidR="00173DBE" w:rsidRPr="00D4790D" w:rsidRDefault="00173DBE" w:rsidP="00D4790D">
      <w:pPr>
        <w:pStyle w:val="ConsPlusNormal"/>
        <w:widowControl/>
        <w:spacing w:before="120" w:after="120"/>
        <w:jc w:val="both"/>
        <w:rPr>
          <w:rFonts w:ascii="Times New Roman" w:hAnsi="Times New Roman" w:cs="Times New Roman"/>
          <w:sz w:val="28"/>
          <w:szCs w:val="28"/>
        </w:rPr>
      </w:pPr>
      <w:r w:rsidRPr="00D4790D">
        <w:rPr>
          <w:rFonts w:ascii="Times New Roman" w:hAnsi="Times New Roman" w:cs="Times New Roman"/>
          <w:sz w:val="28"/>
          <w:szCs w:val="28"/>
        </w:rPr>
        <w:t>недостаточная эффективность деятельности специальных служб при оказании первой помощи пострадавшим в дорожно-транспортных происшествиях;</w:t>
      </w:r>
    </w:p>
    <w:p w:rsidR="00173DBE" w:rsidRPr="00FF4395" w:rsidRDefault="00173DBE" w:rsidP="00D4790D">
      <w:pPr>
        <w:pStyle w:val="ConsPlusNormal"/>
        <w:widowControl/>
        <w:spacing w:before="120" w:after="120"/>
        <w:jc w:val="both"/>
        <w:rPr>
          <w:rFonts w:ascii="Times New Roman" w:hAnsi="Times New Roman" w:cs="Times New Roman"/>
          <w:sz w:val="24"/>
          <w:szCs w:val="24"/>
        </w:rPr>
      </w:pPr>
      <w:r w:rsidRPr="00D4790D">
        <w:rPr>
          <w:rFonts w:ascii="Times New Roman" w:hAnsi="Times New Roman" w:cs="Times New Roman"/>
          <w:sz w:val="28"/>
          <w:szCs w:val="28"/>
        </w:rPr>
        <w:t>низкая дисциплина участников дорожного движения</w:t>
      </w:r>
      <w:r w:rsidRPr="00D879F2">
        <w:rPr>
          <w:rFonts w:ascii="Times New Roman" w:hAnsi="Times New Roman" w:cs="Times New Roman"/>
          <w:sz w:val="24"/>
          <w:szCs w:val="24"/>
        </w:rPr>
        <w:t>.</w:t>
      </w:r>
    </w:p>
    <w:p w:rsidR="00173DBE" w:rsidRDefault="00173DBE" w:rsidP="00173DBE">
      <w:pPr>
        <w:ind w:firstLine="720"/>
        <w:jc w:val="center"/>
      </w:pPr>
    </w:p>
    <w:p w:rsidR="00173DBE" w:rsidRDefault="00173DBE" w:rsidP="00D4790D">
      <w:pPr>
        <w:ind w:firstLine="720"/>
        <w:jc w:val="both"/>
      </w:pPr>
      <w:r>
        <w:t xml:space="preserve">3. </w:t>
      </w:r>
      <w:r w:rsidRPr="00575A40">
        <w:t xml:space="preserve">Характеристика текущего состояния и проблем </w:t>
      </w:r>
      <w:r w:rsidRPr="00C6611F">
        <w:t>развития пассажирского транспорта</w:t>
      </w:r>
    </w:p>
    <w:p w:rsidR="00173DBE" w:rsidRDefault="00173DBE" w:rsidP="00173DBE">
      <w:pPr>
        <w:pStyle w:val="ConsPlusNormal"/>
        <w:widowControl/>
        <w:ind w:firstLine="540"/>
        <w:jc w:val="center"/>
        <w:rPr>
          <w:rFonts w:ascii="Times New Roman" w:hAnsi="Times New Roman" w:cs="Times New Roman"/>
          <w:color w:val="FF0000"/>
          <w:sz w:val="26"/>
          <w:szCs w:val="26"/>
        </w:rPr>
      </w:pPr>
    </w:p>
    <w:p w:rsidR="00173DBE" w:rsidRDefault="00173DBE" w:rsidP="00173DBE">
      <w:pPr>
        <w:pStyle w:val="ConsPlusNormal"/>
        <w:widowControl/>
        <w:ind w:firstLine="709"/>
        <w:jc w:val="both"/>
        <w:rPr>
          <w:rFonts w:ascii="Times New Roman" w:hAnsi="Times New Roman" w:cs="Times New Roman"/>
          <w:sz w:val="24"/>
          <w:szCs w:val="24"/>
        </w:rPr>
      </w:pPr>
      <w:r w:rsidRPr="00D4790D">
        <w:rPr>
          <w:rFonts w:ascii="Times New Roman" w:hAnsi="Times New Roman" w:cs="Times New Roman"/>
          <w:sz w:val="28"/>
          <w:szCs w:val="28"/>
        </w:rPr>
        <w:t>Устойчивое, сбалансированное и эффективное развитие пассажирского транспорта для Республики Карелия служит необходимым условием повышения качества жизни населения, создания социально ориентированной экономики</w:t>
      </w:r>
      <w:r w:rsidRPr="00C6611F">
        <w:rPr>
          <w:rFonts w:ascii="Times New Roman" w:hAnsi="Times New Roman" w:cs="Times New Roman"/>
          <w:sz w:val="24"/>
          <w:szCs w:val="24"/>
        </w:rPr>
        <w:t>.</w:t>
      </w:r>
    </w:p>
    <w:p w:rsidR="00173DBE" w:rsidRPr="00D26503" w:rsidRDefault="00173DBE" w:rsidP="00173DBE">
      <w:pPr>
        <w:ind w:firstLine="709"/>
        <w:jc w:val="both"/>
      </w:pPr>
      <w:r>
        <w:t xml:space="preserve">Пассажирские </w:t>
      </w:r>
      <w:r w:rsidRPr="00D26503">
        <w:t>перевозк</w:t>
      </w:r>
      <w:r>
        <w:t xml:space="preserve">и </w:t>
      </w:r>
      <w:r w:rsidRPr="00D26503">
        <w:t xml:space="preserve">в Республике Карелия </w:t>
      </w:r>
      <w:r>
        <w:t>осуществляются</w:t>
      </w:r>
      <w:r w:rsidRPr="00D26503">
        <w:t xml:space="preserve"> автомобильным, водным, воздушным и железнодорожным транспортом.</w:t>
      </w:r>
    </w:p>
    <w:p w:rsidR="00173DBE" w:rsidRPr="00C6611F" w:rsidRDefault="00173DBE" w:rsidP="00173DBE">
      <w:pPr>
        <w:autoSpaceDE w:val="0"/>
        <w:autoSpaceDN w:val="0"/>
        <w:adjustRightInd w:val="0"/>
        <w:ind w:firstLine="709"/>
        <w:jc w:val="both"/>
      </w:pPr>
      <w:r w:rsidRPr="00C6611F">
        <w:t xml:space="preserve">Несмотря на общую адаптацию </w:t>
      </w:r>
      <w:r>
        <w:t xml:space="preserve">пассажирского </w:t>
      </w:r>
      <w:r w:rsidRPr="00C6611F">
        <w:t>транспорта к рыночным условиям, его состояние в настоящее время нельзя считать оптимальным, а уровень развития достаточным. Спрос на качест</w:t>
      </w:r>
      <w:r>
        <w:t>венные транспортные услуги</w:t>
      </w:r>
      <w:r w:rsidRPr="00C6611F">
        <w:t xml:space="preserve"> по перевозке пассажиров удовлетворяется не полностью.</w:t>
      </w:r>
    </w:p>
    <w:p w:rsidR="00173DBE" w:rsidRDefault="00173DBE" w:rsidP="00173DBE">
      <w:pPr>
        <w:ind w:firstLine="709"/>
        <w:jc w:val="both"/>
      </w:pPr>
      <w:r w:rsidRPr="00C6611F">
        <w:t xml:space="preserve">В течение последних лет значительно </w:t>
      </w:r>
      <w:r>
        <w:t>сократились</w:t>
      </w:r>
      <w:r w:rsidRPr="00C6611F">
        <w:t xml:space="preserve"> перевозки пассажиров</w:t>
      </w:r>
      <w:r>
        <w:t xml:space="preserve"> железнодорожным транспортом</w:t>
      </w:r>
      <w:r w:rsidRPr="00C6611F">
        <w:t xml:space="preserve">. </w:t>
      </w:r>
      <w:r>
        <w:t xml:space="preserve">С </w:t>
      </w:r>
      <w:r w:rsidRPr="00C6611F">
        <w:t>2005</w:t>
      </w:r>
      <w:r>
        <w:t xml:space="preserve"> года по</w:t>
      </w:r>
      <w:r w:rsidRPr="00C6611F">
        <w:t xml:space="preserve"> 201</w:t>
      </w:r>
      <w:r>
        <w:t>1</w:t>
      </w:r>
      <w:r w:rsidRPr="00C6611F">
        <w:t xml:space="preserve"> год </w:t>
      </w:r>
      <w:r>
        <w:t>количество перевезенных пассажиров указанным видом транспорта уменьшалось из года в год и к</w:t>
      </w:r>
      <w:r w:rsidRPr="00C6611F">
        <w:t xml:space="preserve"> 2011 году </w:t>
      </w:r>
      <w:r>
        <w:t>сократилось более чем в 2 раза по сравнению с 2005 годом. Только в 2012 году снижение данного показателя прекратилось.</w:t>
      </w:r>
    </w:p>
    <w:p w:rsidR="00173DBE" w:rsidRDefault="00173DBE" w:rsidP="00173DBE">
      <w:pPr>
        <w:ind w:firstLine="709"/>
        <w:jc w:val="both"/>
      </w:pPr>
      <w:r>
        <w:t xml:space="preserve">Также в указанный период происходило </w:t>
      </w:r>
      <w:r w:rsidRPr="00C6611F">
        <w:t>уменьш</w:t>
      </w:r>
      <w:r>
        <w:t>ение</w:t>
      </w:r>
      <w:r w:rsidRPr="00C6611F">
        <w:t xml:space="preserve"> перевоз</w:t>
      </w:r>
      <w:r>
        <w:t>о</w:t>
      </w:r>
      <w:r w:rsidRPr="00C6611F">
        <w:t>к пассажиров</w:t>
      </w:r>
      <w:r>
        <w:t xml:space="preserve"> внутренним водным транспортом и воздушным транспортом. В 2012 году внутренним водным транспортом перевезено 57,4 тыс. человек, что составляет 37 процентов к уровню 2005 года. Воздушным транспортом перевезено в 2012 году  3,5 тыс. человек – данный показатель сократился к уровню 2005 года в 3,1 раза.</w:t>
      </w:r>
    </w:p>
    <w:p w:rsidR="00173DBE" w:rsidRDefault="00173DBE" w:rsidP="00173DBE">
      <w:pPr>
        <w:ind w:firstLine="709"/>
        <w:jc w:val="both"/>
      </w:pPr>
      <w:r>
        <w:t xml:space="preserve"> </w:t>
      </w:r>
      <w:r w:rsidRPr="00C6611F">
        <w:t xml:space="preserve">Основные показатели работы пассажирского транспорта в Республике  Карелия за период </w:t>
      </w:r>
      <w:r>
        <w:t xml:space="preserve">с </w:t>
      </w:r>
      <w:r w:rsidRPr="00C6611F">
        <w:t>2005</w:t>
      </w:r>
      <w:r>
        <w:t xml:space="preserve"> года по </w:t>
      </w:r>
      <w:r w:rsidRPr="00C6611F">
        <w:t>201</w:t>
      </w:r>
      <w:r>
        <w:t>2 год</w:t>
      </w:r>
      <w:r w:rsidRPr="00C6611F">
        <w:t xml:space="preserve"> приведены </w:t>
      </w:r>
      <w:r w:rsidR="00F420AC">
        <w:br/>
      </w:r>
      <w:r w:rsidRPr="00C6611F">
        <w:t>в таблице №</w:t>
      </w:r>
      <w:r w:rsidR="00D4790D">
        <w:t xml:space="preserve"> </w:t>
      </w:r>
      <w:r>
        <w:t>4</w:t>
      </w:r>
      <w:r w:rsidRPr="00C6611F">
        <w:t>.</w:t>
      </w:r>
    </w:p>
    <w:p w:rsidR="00173DBE" w:rsidRPr="00C6611F" w:rsidRDefault="00173DBE" w:rsidP="00173DBE">
      <w:pPr>
        <w:ind w:firstLine="709"/>
        <w:jc w:val="both"/>
      </w:pPr>
    </w:p>
    <w:p w:rsidR="00173DBE" w:rsidRDefault="00173DBE" w:rsidP="00173DBE">
      <w:pPr>
        <w:ind w:firstLine="540"/>
        <w:jc w:val="right"/>
      </w:pPr>
      <w:r w:rsidRPr="004C2C0F">
        <w:t>Таблица №</w:t>
      </w:r>
      <w:r w:rsidR="00D4790D">
        <w:t xml:space="preserve"> </w:t>
      </w:r>
      <w:r>
        <w:t>4</w:t>
      </w:r>
    </w:p>
    <w:p w:rsidR="008F0519" w:rsidRPr="004C2C0F" w:rsidRDefault="008F0519" w:rsidP="00173DBE">
      <w:pPr>
        <w:ind w:firstLine="540"/>
        <w:jc w:val="right"/>
      </w:pPr>
    </w:p>
    <w:p w:rsidR="00173DBE" w:rsidRDefault="00173DBE" w:rsidP="00173DBE">
      <w:pPr>
        <w:ind w:firstLine="720"/>
        <w:jc w:val="center"/>
      </w:pPr>
      <w:r w:rsidRPr="004C2C0F">
        <w:t>Основные показатели работы пассажирского транспорта в Республике  Карелия</w:t>
      </w:r>
    </w:p>
    <w:p w:rsidR="008F0519" w:rsidRDefault="008F0519" w:rsidP="00173DBE">
      <w:pPr>
        <w:ind w:firstLine="720"/>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851"/>
        <w:gridCol w:w="850"/>
        <w:gridCol w:w="851"/>
        <w:gridCol w:w="992"/>
        <w:gridCol w:w="992"/>
        <w:gridCol w:w="992"/>
        <w:gridCol w:w="851"/>
        <w:gridCol w:w="992"/>
      </w:tblGrid>
      <w:tr w:rsidR="00173DBE" w:rsidRPr="00697A7C" w:rsidTr="00F420AC">
        <w:trPr>
          <w:tblHeader/>
        </w:trPr>
        <w:tc>
          <w:tcPr>
            <w:tcW w:w="1418"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8F0519">
            <w:pPr>
              <w:rPr>
                <w:color w:val="FF0000"/>
                <w:sz w:val="20"/>
              </w:rPr>
            </w:pPr>
            <w:r w:rsidRPr="008C6DC8">
              <w:rPr>
                <w:sz w:val="20"/>
              </w:rPr>
              <w:t>Показатели</w:t>
            </w:r>
          </w:p>
        </w:tc>
        <w:tc>
          <w:tcPr>
            <w:tcW w:w="992" w:type="dxa"/>
            <w:tcBorders>
              <w:top w:val="single" w:sz="4" w:space="0" w:color="auto"/>
              <w:left w:val="single" w:sz="4" w:space="0" w:color="auto"/>
              <w:bottom w:val="single" w:sz="4" w:space="0" w:color="auto"/>
              <w:right w:val="single" w:sz="4" w:space="0" w:color="auto"/>
            </w:tcBorders>
            <w:vAlign w:val="center"/>
          </w:tcPr>
          <w:p w:rsidR="00F420AC" w:rsidRDefault="00173DBE" w:rsidP="008F0519">
            <w:pPr>
              <w:jc w:val="center"/>
              <w:rPr>
                <w:sz w:val="20"/>
              </w:rPr>
            </w:pPr>
            <w:r w:rsidRPr="008C6DC8">
              <w:rPr>
                <w:sz w:val="20"/>
              </w:rPr>
              <w:t xml:space="preserve">2005 </w:t>
            </w:r>
          </w:p>
          <w:p w:rsidR="00173DBE" w:rsidRPr="008C6DC8" w:rsidRDefault="00173DBE" w:rsidP="008F0519">
            <w:pPr>
              <w:jc w:val="center"/>
              <w:rPr>
                <w:sz w:val="20"/>
              </w:rPr>
            </w:pPr>
            <w:r w:rsidRPr="008C6DC8">
              <w:rPr>
                <w:sz w:val="20"/>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8F0519">
            <w:pPr>
              <w:jc w:val="center"/>
              <w:rPr>
                <w:sz w:val="20"/>
              </w:rPr>
            </w:pPr>
            <w:r w:rsidRPr="008C6DC8">
              <w:rPr>
                <w:sz w:val="20"/>
              </w:rPr>
              <w:t>2006 год</w:t>
            </w:r>
          </w:p>
        </w:tc>
        <w:tc>
          <w:tcPr>
            <w:tcW w:w="850"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8F0519">
            <w:pPr>
              <w:jc w:val="center"/>
              <w:rPr>
                <w:sz w:val="20"/>
              </w:rPr>
            </w:pPr>
            <w:r w:rsidRPr="008C6DC8">
              <w:rPr>
                <w:sz w:val="20"/>
              </w:rPr>
              <w:t>2007 год</w:t>
            </w:r>
          </w:p>
        </w:tc>
        <w:tc>
          <w:tcPr>
            <w:tcW w:w="851"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8F0519">
            <w:pPr>
              <w:jc w:val="center"/>
              <w:rPr>
                <w:sz w:val="20"/>
              </w:rPr>
            </w:pPr>
            <w:r w:rsidRPr="008C6DC8">
              <w:rPr>
                <w:sz w:val="20"/>
              </w:rPr>
              <w:t>2008 год</w:t>
            </w:r>
          </w:p>
        </w:tc>
        <w:tc>
          <w:tcPr>
            <w:tcW w:w="992" w:type="dxa"/>
            <w:tcBorders>
              <w:top w:val="single" w:sz="4" w:space="0" w:color="auto"/>
              <w:left w:val="single" w:sz="4" w:space="0" w:color="auto"/>
              <w:bottom w:val="single" w:sz="4" w:space="0" w:color="auto"/>
              <w:right w:val="single" w:sz="4" w:space="0" w:color="auto"/>
            </w:tcBorders>
            <w:vAlign w:val="center"/>
          </w:tcPr>
          <w:p w:rsidR="00F420AC" w:rsidRDefault="00173DBE" w:rsidP="008F0519">
            <w:pPr>
              <w:jc w:val="center"/>
              <w:rPr>
                <w:sz w:val="20"/>
              </w:rPr>
            </w:pPr>
            <w:r w:rsidRPr="008C6DC8">
              <w:rPr>
                <w:sz w:val="20"/>
              </w:rPr>
              <w:t>2009</w:t>
            </w:r>
          </w:p>
          <w:p w:rsidR="00173DBE" w:rsidRPr="008C6DC8" w:rsidRDefault="00173DBE" w:rsidP="008F0519">
            <w:pPr>
              <w:jc w:val="center"/>
              <w:rPr>
                <w:sz w:val="20"/>
              </w:rPr>
            </w:pPr>
            <w:r w:rsidRPr="008C6DC8">
              <w:rPr>
                <w:sz w:val="20"/>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F420AC" w:rsidRDefault="00173DBE" w:rsidP="008F0519">
            <w:pPr>
              <w:jc w:val="center"/>
              <w:rPr>
                <w:sz w:val="20"/>
              </w:rPr>
            </w:pPr>
            <w:r w:rsidRPr="008C6DC8">
              <w:rPr>
                <w:sz w:val="20"/>
              </w:rPr>
              <w:t xml:space="preserve">2010 </w:t>
            </w:r>
          </w:p>
          <w:p w:rsidR="00173DBE" w:rsidRPr="008C6DC8" w:rsidRDefault="00173DBE" w:rsidP="008F0519">
            <w:pPr>
              <w:jc w:val="center"/>
              <w:rPr>
                <w:sz w:val="20"/>
              </w:rPr>
            </w:pPr>
            <w:r w:rsidRPr="008C6DC8">
              <w:rPr>
                <w:sz w:val="20"/>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F420AC" w:rsidRDefault="00173DBE" w:rsidP="008F0519">
            <w:pPr>
              <w:jc w:val="center"/>
              <w:rPr>
                <w:sz w:val="20"/>
              </w:rPr>
            </w:pPr>
            <w:r w:rsidRPr="008C6DC8">
              <w:rPr>
                <w:sz w:val="20"/>
              </w:rPr>
              <w:t xml:space="preserve">2011 </w:t>
            </w:r>
          </w:p>
          <w:p w:rsidR="00173DBE" w:rsidRPr="008C6DC8" w:rsidRDefault="00173DBE" w:rsidP="008F0519">
            <w:pPr>
              <w:jc w:val="center"/>
              <w:rPr>
                <w:sz w:val="20"/>
              </w:rPr>
            </w:pPr>
            <w:r w:rsidRPr="008C6DC8">
              <w:rPr>
                <w:sz w:val="20"/>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8F0519">
            <w:pPr>
              <w:jc w:val="center"/>
              <w:rPr>
                <w:sz w:val="20"/>
              </w:rPr>
            </w:pPr>
            <w:r w:rsidRPr="008C6DC8">
              <w:rPr>
                <w:sz w:val="20"/>
              </w:rPr>
              <w:t>2012 год</w:t>
            </w:r>
          </w:p>
        </w:tc>
        <w:tc>
          <w:tcPr>
            <w:tcW w:w="992"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F420AC">
            <w:pPr>
              <w:ind w:right="-108"/>
              <w:rPr>
                <w:sz w:val="20"/>
              </w:rPr>
            </w:pPr>
            <w:r w:rsidRPr="008C6DC8">
              <w:rPr>
                <w:sz w:val="20"/>
              </w:rPr>
              <w:t>2012 год к 2005 году</w:t>
            </w:r>
            <w:r>
              <w:rPr>
                <w:sz w:val="20"/>
              </w:rPr>
              <w:t>,</w:t>
            </w:r>
            <w:r w:rsidRPr="008C6DC8">
              <w:rPr>
                <w:sz w:val="20"/>
              </w:rPr>
              <w:t xml:space="preserve"> процен</w:t>
            </w:r>
            <w:r>
              <w:rPr>
                <w:sz w:val="20"/>
              </w:rPr>
              <w:t>ты</w:t>
            </w:r>
          </w:p>
        </w:tc>
      </w:tr>
      <w:tr w:rsidR="00173DBE" w:rsidRPr="00697A7C" w:rsidTr="00F420AC">
        <w:tc>
          <w:tcPr>
            <w:tcW w:w="1418" w:type="dxa"/>
            <w:tcBorders>
              <w:top w:val="single" w:sz="4" w:space="0" w:color="auto"/>
              <w:left w:val="single" w:sz="4" w:space="0" w:color="auto"/>
              <w:bottom w:val="single" w:sz="4" w:space="0" w:color="auto"/>
              <w:right w:val="single" w:sz="4" w:space="0" w:color="auto"/>
            </w:tcBorders>
          </w:tcPr>
          <w:p w:rsidR="00173DBE" w:rsidRPr="008C6DC8" w:rsidRDefault="00173DBE" w:rsidP="008F0519">
            <w:pPr>
              <w:rPr>
                <w:sz w:val="20"/>
              </w:rPr>
            </w:pPr>
            <w:r w:rsidRPr="008C6DC8">
              <w:rPr>
                <w:sz w:val="20"/>
              </w:rPr>
              <w:t xml:space="preserve">Перевезено пассажиров, тыс. человек, </w:t>
            </w:r>
          </w:p>
          <w:p w:rsidR="00173DBE" w:rsidRPr="008C6DC8" w:rsidRDefault="00173DBE" w:rsidP="008F0519">
            <w:pPr>
              <w:rPr>
                <w:color w:val="FF0000"/>
                <w:sz w:val="20"/>
              </w:rPr>
            </w:pPr>
            <w:r w:rsidRPr="008C6DC8">
              <w:rPr>
                <w:sz w:val="20"/>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F420AC">
            <w:pPr>
              <w:ind w:right="-108"/>
              <w:jc w:val="center"/>
              <w:rPr>
                <w:sz w:val="20"/>
              </w:rPr>
            </w:pPr>
          </w:p>
          <w:p w:rsidR="00173DBE" w:rsidRPr="008C6DC8" w:rsidRDefault="00173DBE" w:rsidP="00F420AC">
            <w:pPr>
              <w:ind w:right="-108"/>
              <w:jc w:val="center"/>
              <w:rPr>
                <w:sz w:val="20"/>
              </w:rPr>
            </w:pPr>
            <w:r w:rsidRPr="008C6DC8">
              <w:rPr>
                <w:sz w:val="20"/>
              </w:rPr>
              <w:t>10402,9</w:t>
            </w:r>
          </w:p>
        </w:tc>
        <w:tc>
          <w:tcPr>
            <w:tcW w:w="851"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F420AC">
            <w:pPr>
              <w:ind w:right="-108"/>
              <w:jc w:val="center"/>
              <w:rPr>
                <w:sz w:val="20"/>
              </w:rPr>
            </w:pPr>
          </w:p>
          <w:p w:rsidR="00173DBE" w:rsidRPr="008C6DC8" w:rsidRDefault="00173DBE" w:rsidP="00F420AC">
            <w:pPr>
              <w:ind w:right="-108"/>
              <w:jc w:val="center"/>
              <w:rPr>
                <w:sz w:val="20"/>
              </w:rPr>
            </w:pPr>
            <w:r w:rsidRPr="008C6DC8">
              <w:rPr>
                <w:sz w:val="20"/>
              </w:rPr>
              <w:t>13552,6</w:t>
            </w:r>
          </w:p>
        </w:tc>
        <w:tc>
          <w:tcPr>
            <w:tcW w:w="850"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F420AC">
            <w:pPr>
              <w:ind w:right="-108"/>
              <w:jc w:val="center"/>
              <w:rPr>
                <w:sz w:val="20"/>
              </w:rPr>
            </w:pPr>
          </w:p>
          <w:p w:rsidR="00173DBE" w:rsidRPr="008C6DC8" w:rsidRDefault="00173DBE" w:rsidP="00F420AC">
            <w:pPr>
              <w:ind w:right="-108"/>
              <w:jc w:val="center"/>
              <w:rPr>
                <w:sz w:val="20"/>
              </w:rPr>
            </w:pPr>
            <w:r w:rsidRPr="008C6DC8">
              <w:rPr>
                <w:sz w:val="20"/>
              </w:rPr>
              <w:t>13166,5</w:t>
            </w:r>
          </w:p>
        </w:tc>
        <w:tc>
          <w:tcPr>
            <w:tcW w:w="851"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F420AC">
            <w:pPr>
              <w:ind w:right="-108"/>
              <w:jc w:val="center"/>
              <w:rPr>
                <w:sz w:val="20"/>
              </w:rPr>
            </w:pPr>
          </w:p>
          <w:p w:rsidR="00173DBE" w:rsidRPr="008C6DC8" w:rsidRDefault="00173DBE" w:rsidP="00F420AC">
            <w:pPr>
              <w:ind w:right="-108"/>
              <w:jc w:val="center"/>
              <w:rPr>
                <w:sz w:val="20"/>
              </w:rPr>
            </w:pPr>
            <w:r w:rsidRPr="008C6DC8">
              <w:rPr>
                <w:sz w:val="20"/>
              </w:rPr>
              <w:t>14069,6</w:t>
            </w:r>
          </w:p>
        </w:tc>
        <w:tc>
          <w:tcPr>
            <w:tcW w:w="992"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F420AC">
            <w:pPr>
              <w:ind w:right="-108"/>
              <w:jc w:val="center"/>
              <w:rPr>
                <w:sz w:val="20"/>
              </w:rPr>
            </w:pPr>
          </w:p>
          <w:p w:rsidR="00173DBE" w:rsidRPr="008C6DC8" w:rsidRDefault="00173DBE" w:rsidP="00F420AC">
            <w:pPr>
              <w:ind w:right="-108"/>
              <w:jc w:val="center"/>
              <w:rPr>
                <w:sz w:val="20"/>
              </w:rPr>
            </w:pPr>
            <w:r w:rsidRPr="008C6DC8">
              <w:rPr>
                <w:sz w:val="20"/>
              </w:rPr>
              <w:t>10201,0</w:t>
            </w:r>
          </w:p>
        </w:tc>
        <w:tc>
          <w:tcPr>
            <w:tcW w:w="992"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F420AC">
            <w:pPr>
              <w:ind w:right="-108"/>
              <w:jc w:val="center"/>
              <w:rPr>
                <w:sz w:val="20"/>
              </w:rPr>
            </w:pPr>
          </w:p>
          <w:p w:rsidR="00173DBE" w:rsidRPr="008C6DC8" w:rsidRDefault="00173DBE" w:rsidP="00F420AC">
            <w:pPr>
              <w:ind w:right="-108"/>
              <w:jc w:val="center"/>
              <w:rPr>
                <w:sz w:val="20"/>
              </w:rPr>
            </w:pPr>
            <w:r w:rsidRPr="008C6DC8">
              <w:rPr>
                <w:sz w:val="20"/>
              </w:rPr>
              <w:t>6822,5</w:t>
            </w:r>
          </w:p>
        </w:tc>
        <w:tc>
          <w:tcPr>
            <w:tcW w:w="992"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F420AC">
            <w:pPr>
              <w:ind w:right="-108"/>
              <w:jc w:val="center"/>
              <w:rPr>
                <w:sz w:val="20"/>
              </w:rPr>
            </w:pPr>
          </w:p>
          <w:p w:rsidR="00173DBE" w:rsidRPr="008C6DC8" w:rsidRDefault="00173DBE" w:rsidP="00F420AC">
            <w:pPr>
              <w:ind w:right="-108"/>
              <w:jc w:val="center"/>
              <w:rPr>
                <w:sz w:val="20"/>
              </w:rPr>
            </w:pPr>
            <w:r w:rsidRPr="008C6DC8">
              <w:rPr>
                <w:sz w:val="20"/>
              </w:rPr>
              <w:t>6855,8</w:t>
            </w:r>
          </w:p>
        </w:tc>
        <w:tc>
          <w:tcPr>
            <w:tcW w:w="851"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F420AC">
            <w:pPr>
              <w:ind w:right="-108"/>
              <w:jc w:val="center"/>
              <w:rPr>
                <w:sz w:val="20"/>
              </w:rPr>
            </w:pPr>
          </w:p>
          <w:p w:rsidR="00173DBE" w:rsidRPr="008C6DC8" w:rsidRDefault="00173DBE" w:rsidP="00F420AC">
            <w:pPr>
              <w:ind w:right="-108"/>
              <w:jc w:val="center"/>
              <w:rPr>
                <w:sz w:val="20"/>
              </w:rPr>
            </w:pPr>
            <w:r w:rsidRPr="008C6DC8">
              <w:rPr>
                <w:sz w:val="20"/>
              </w:rPr>
              <w:t>10027,2</w:t>
            </w:r>
          </w:p>
        </w:tc>
        <w:tc>
          <w:tcPr>
            <w:tcW w:w="992"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F420AC">
            <w:pPr>
              <w:ind w:right="-108"/>
              <w:jc w:val="center"/>
              <w:rPr>
                <w:sz w:val="20"/>
              </w:rPr>
            </w:pPr>
          </w:p>
          <w:p w:rsidR="00173DBE" w:rsidRPr="008C6DC8" w:rsidRDefault="00173DBE" w:rsidP="00F420AC">
            <w:pPr>
              <w:ind w:right="-108"/>
              <w:jc w:val="center"/>
              <w:rPr>
                <w:sz w:val="20"/>
              </w:rPr>
            </w:pPr>
            <w:r w:rsidRPr="008C6DC8">
              <w:rPr>
                <w:sz w:val="20"/>
              </w:rPr>
              <w:t>96</w:t>
            </w:r>
          </w:p>
        </w:tc>
      </w:tr>
      <w:tr w:rsidR="00173DBE" w:rsidRPr="00697A7C" w:rsidTr="00F420AC">
        <w:tc>
          <w:tcPr>
            <w:tcW w:w="1418"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8F0519">
            <w:pPr>
              <w:rPr>
                <w:sz w:val="20"/>
              </w:rPr>
            </w:pPr>
            <w:r w:rsidRPr="008C6DC8">
              <w:rPr>
                <w:sz w:val="20"/>
              </w:rPr>
              <w:t>железнодо</w:t>
            </w:r>
            <w:r w:rsidR="004321D1">
              <w:rPr>
                <w:sz w:val="20"/>
              </w:rPr>
              <w:t>-</w:t>
            </w:r>
            <w:r w:rsidRPr="008C6DC8">
              <w:rPr>
                <w:sz w:val="20"/>
              </w:rPr>
              <w:t>рожным транспортом</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3208,0</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3077,0</w:t>
            </w:r>
          </w:p>
        </w:tc>
        <w:tc>
          <w:tcPr>
            <w:tcW w:w="850"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2850,0</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2836,0</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2121,0</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1535,0</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1480,0</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1482,0</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46</w:t>
            </w:r>
          </w:p>
        </w:tc>
      </w:tr>
      <w:tr w:rsidR="00173DBE" w:rsidRPr="00697A7C" w:rsidTr="00F420AC">
        <w:trPr>
          <w:cantSplit/>
        </w:trPr>
        <w:tc>
          <w:tcPr>
            <w:tcW w:w="1418"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8F0519">
            <w:pPr>
              <w:rPr>
                <w:sz w:val="20"/>
              </w:rPr>
            </w:pPr>
            <w:r w:rsidRPr="008C6DC8">
              <w:rPr>
                <w:sz w:val="20"/>
              </w:rPr>
              <w:lastRenderedPageBreak/>
              <w:t>автомобиль</w:t>
            </w:r>
            <w:r w:rsidR="004321D1">
              <w:rPr>
                <w:sz w:val="20"/>
              </w:rPr>
              <w:t>-</w:t>
            </w:r>
            <w:r w:rsidRPr="008C6DC8">
              <w:rPr>
                <w:sz w:val="20"/>
              </w:rPr>
              <w:t>ным (автобусным) транспортом</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7028,5</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10315,4</w:t>
            </w:r>
          </w:p>
        </w:tc>
        <w:tc>
          <w:tcPr>
            <w:tcW w:w="850"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10198,3</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11120,9</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8018,4</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5218,5</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5311,5</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8484,3</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120</w:t>
            </w:r>
          </w:p>
        </w:tc>
      </w:tr>
      <w:tr w:rsidR="00173DBE" w:rsidRPr="00697A7C" w:rsidTr="00F420AC">
        <w:tc>
          <w:tcPr>
            <w:tcW w:w="1418"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8F0519">
            <w:pPr>
              <w:rPr>
                <w:sz w:val="20"/>
              </w:rPr>
            </w:pPr>
            <w:r w:rsidRPr="008C6DC8">
              <w:rPr>
                <w:sz w:val="20"/>
              </w:rPr>
              <w:t>внутренним водным транспортом</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155,4</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146,6</w:t>
            </w:r>
          </w:p>
        </w:tc>
        <w:tc>
          <w:tcPr>
            <w:tcW w:w="850"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106,2</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97,6</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60,4</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68,0</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62,7</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57,4</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8F0519">
            <w:pPr>
              <w:ind w:right="98"/>
              <w:jc w:val="center"/>
              <w:rPr>
                <w:sz w:val="20"/>
              </w:rPr>
            </w:pPr>
            <w:r w:rsidRPr="008C6DC8">
              <w:rPr>
                <w:sz w:val="20"/>
              </w:rPr>
              <w:t>37</w:t>
            </w:r>
          </w:p>
        </w:tc>
      </w:tr>
      <w:tr w:rsidR="00173DBE" w:rsidRPr="00697A7C" w:rsidTr="00F420AC">
        <w:trPr>
          <w:cantSplit/>
          <w:trHeight w:val="286"/>
        </w:trPr>
        <w:tc>
          <w:tcPr>
            <w:tcW w:w="1418"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8F0519">
            <w:pPr>
              <w:rPr>
                <w:sz w:val="20"/>
              </w:rPr>
            </w:pPr>
            <w:r w:rsidRPr="008C6DC8">
              <w:rPr>
                <w:sz w:val="20"/>
              </w:rPr>
              <w:t>воздушным транспортом</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11,0</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13,6</w:t>
            </w:r>
          </w:p>
        </w:tc>
        <w:tc>
          <w:tcPr>
            <w:tcW w:w="850"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12,0</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15,1</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1,2</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1,6</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3,5</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8F0519">
            <w:pPr>
              <w:ind w:right="98"/>
              <w:jc w:val="center"/>
              <w:rPr>
                <w:sz w:val="20"/>
              </w:rPr>
            </w:pPr>
            <w:r w:rsidRPr="008C6DC8">
              <w:rPr>
                <w:sz w:val="20"/>
              </w:rPr>
              <w:t>31</w:t>
            </w:r>
          </w:p>
        </w:tc>
      </w:tr>
      <w:tr w:rsidR="00173DBE" w:rsidRPr="00697A7C" w:rsidTr="00F420AC">
        <w:trPr>
          <w:trHeight w:val="905"/>
        </w:trPr>
        <w:tc>
          <w:tcPr>
            <w:tcW w:w="1418" w:type="dxa"/>
            <w:tcBorders>
              <w:top w:val="single" w:sz="4" w:space="0" w:color="auto"/>
              <w:left w:val="single" w:sz="4" w:space="0" w:color="auto"/>
              <w:bottom w:val="single" w:sz="4" w:space="0" w:color="auto"/>
              <w:right w:val="single" w:sz="4" w:space="0" w:color="auto"/>
            </w:tcBorders>
          </w:tcPr>
          <w:p w:rsidR="00173DBE" w:rsidRPr="008C6DC8" w:rsidRDefault="00173DBE" w:rsidP="008F0519">
            <w:pPr>
              <w:rPr>
                <w:sz w:val="20"/>
              </w:rPr>
            </w:pPr>
            <w:r w:rsidRPr="008C6DC8">
              <w:rPr>
                <w:sz w:val="20"/>
              </w:rPr>
              <w:t>Пассажиро</w:t>
            </w:r>
            <w:r w:rsidR="004321D1">
              <w:rPr>
                <w:sz w:val="20"/>
              </w:rPr>
              <w:t>-</w:t>
            </w:r>
            <w:r w:rsidRPr="008C6DC8">
              <w:rPr>
                <w:sz w:val="20"/>
              </w:rPr>
              <w:t xml:space="preserve">оборот, млн. пасс-км, </w:t>
            </w:r>
          </w:p>
          <w:p w:rsidR="00173DBE" w:rsidRPr="008C6DC8" w:rsidRDefault="00173DBE" w:rsidP="008F0519">
            <w:pPr>
              <w:rPr>
                <w:sz w:val="20"/>
              </w:rPr>
            </w:pPr>
            <w:r w:rsidRPr="008C6DC8">
              <w:rPr>
                <w:sz w:val="20"/>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F420AC">
            <w:pPr>
              <w:ind w:right="-108"/>
              <w:jc w:val="center"/>
              <w:rPr>
                <w:sz w:val="20"/>
              </w:rPr>
            </w:pPr>
          </w:p>
          <w:p w:rsidR="00173DBE" w:rsidRPr="008C6DC8" w:rsidRDefault="00173DBE" w:rsidP="00F420AC">
            <w:pPr>
              <w:ind w:right="-108"/>
              <w:jc w:val="center"/>
              <w:rPr>
                <w:sz w:val="20"/>
              </w:rPr>
            </w:pPr>
            <w:r w:rsidRPr="008C6DC8">
              <w:rPr>
                <w:sz w:val="20"/>
              </w:rPr>
              <w:t>1810</w:t>
            </w:r>
          </w:p>
        </w:tc>
        <w:tc>
          <w:tcPr>
            <w:tcW w:w="851"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F420AC">
            <w:pPr>
              <w:ind w:right="-108"/>
              <w:jc w:val="center"/>
              <w:rPr>
                <w:sz w:val="20"/>
              </w:rPr>
            </w:pPr>
          </w:p>
          <w:p w:rsidR="00173DBE" w:rsidRPr="008C6DC8" w:rsidRDefault="00173DBE" w:rsidP="00F420AC">
            <w:pPr>
              <w:ind w:right="-108"/>
              <w:jc w:val="center"/>
              <w:rPr>
                <w:sz w:val="20"/>
              </w:rPr>
            </w:pPr>
            <w:r w:rsidRPr="008C6DC8">
              <w:rPr>
                <w:sz w:val="20"/>
              </w:rPr>
              <w:t>1873,6</w:t>
            </w:r>
          </w:p>
        </w:tc>
        <w:tc>
          <w:tcPr>
            <w:tcW w:w="850"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F420AC">
            <w:pPr>
              <w:ind w:right="-108"/>
              <w:jc w:val="center"/>
              <w:rPr>
                <w:sz w:val="20"/>
              </w:rPr>
            </w:pPr>
          </w:p>
          <w:p w:rsidR="00173DBE" w:rsidRPr="008C6DC8" w:rsidRDefault="00173DBE" w:rsidP="00F420AC">
            <w:pPr>
              <w:ind w:right="-108"/>
              <w:jc w:val="center"/>
              <w:rPr>
                <w:sz w:val="20"/>
              </w:rPr>
            </w:pPr>
            <w:r w:rsidRPr="008C6DC8">
              <w:rPr>
                <w:sz w:val="20"/>
              </w:rPr>
              <w:t>1864,4</w:t>
            </w:r>
          </w:p>
        </w:tc>
        <w:tc>
          <w:tcPr>
            <w:tcW w:w="851"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F420AC">
            <w:pPr>
              <w:ind w:right="-108"/>
              <w:jc w:val="center"/>
              <w:rPr>
                <w:sz w:val="20"/>
              </w:rPr>
            </w:pPr>
          </w:p>
          <w:p w:rsidR="00173DBE" w:rsidRPr="008C6DC8" w:rsidRDefault="00173DBE" w:rsidP="00F420AC">
            <w:pPr>
              <w:ind w:right="-108"/>
              <w:jc w:val="center"/>
              <w:rPr>
                <w:sz w:val="20"/>
              </w:rPr>
            </w:pPr>
            <w:r w:rsidRPr="008C6DC8">
              <w:rPr>
                <w:sz w:val="20"/>
              </w:rPr>
              <w:t>1959,8</w:t>
            </w:r>
          </w:p>
        </w:tc>
        <w:tc>
          <w:tcPr>
            <w:tcW w:w="992"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F420AC">
            <w:pPr>
              <w:ind w:right="-108"/>
              <w:jc w:val="center"/>
              <w:rPr>
                <w:sz w:val="20"/>
              </w:rPr>
            </w:pPr>
          </w:p>
          <w:p w:rsidR="00173DBE" w:rsidRPr="008C6DC8" w:rsidRDefault="00173DBE" w:rsidP="00F420AC">
            <w:pPr>
              <w:ind w:right="-108"/>
              <w:jc w:val="center"/>
              <w:rPr>
                <w:sz w:val="20"/>
              </w:rPr>
            </w:pPr>
            <w:r w:rsidRPr="008C6DC8">
              <w:rPr>
                <w:sz w:val="20"/>
              </w:rPr>
              <w:t>1781,9</w:t>
            </w:r>
          </w:p>
        </w:tc>
        <w:tc>
          <w:tcPr>
            <w:tcW w:w="992"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F420AC">
            <w:pPr>
              <w:ind w:right="-108"/>
              <w:jc w:val="center"/>
              <w:rPr>
                <w:sz w:val="20"/>
              </w:rPr>
            </w:pPr>
          </w:p>
          <w:p w:rsidR="00173DBE" w:rsidRPr="008C6DC8" w:rsidRDefault="00173DBE" w:rsidP="00F420AC">
            <w:pPr>
              <w:ind w:right="-108"/>
              <w:jc w:val="center"/>
              <w:rPr>
                <w:sz w:val="20"/>
              </w:rPr>
            </w:pPr>
            <w:r w:rsidRPr="008C6DC8">
              <w:rPr>
                <w:sz w:val="20"/>
              </w:rPr>
              <w:t>1603,4</w:t>
            </w:r>
          </w:p>
        </w:tc>
        <w:tc>
          <w:tcPr>
            <w:tcW w:w="992"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F420AC">
            <w:pPr>
              <w:ind w:right="-108"/>
              <w:jc w:val="center"/>
              <w:rPr>
                <w:sz w:val="20"/>
              </w:rPr>
            </w:pPr>
          </w:p>
          <w:p w:rsidR="00173DBE" w:rsidRPr="008C6DC8" w:rsidRDefault="00173DBE" w:rsidP="00F420AC">
            <w:pPr>
              <w:ind w:right="-108"/>
              <w:jc w:val="center"/>
              <w:rPr>
                <w:sz w:val="20"/>
              </w:rPr>
            </w:pPr>
            <w:r w:rsidRPr="008C6DC8">
              <w:rPr>
                <w:sz w:val="20"/>
              </w:rPr>
              <w:t>1554,4</w:t>
            </w:r>
          </w:p>
        </w:tc>
        <w:tc>
          <w:tcPr>
            <w:tcW w:w="851"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F420AC">
            <w:pPr>
              <w:ind w:right="-108"/>
              <w:jc w:val="center"/>
              <w:rPr>
                <w:sz w:val="20"/>
              </w:rPr>
            </w:pPr>
            <w:r w:rsidRPr="008C6DC8">
              <w:rPr>
                <w:sz w:val="20"/>
              </w:rPr>
              <w:t>нет</w:t>
            </w:r>
          </w:p>
          <w:p w:rsidR="00173DBE" w:rsidRPr="008C6DC8" w:rsidRDefault="00173DBE" w:rsidP="00F420AC">
            <w:pPr>
              <w:ind w:right="-108"/>
              <w:jc w:val="center"/>
              <w:rPr>
                <w:sz w:val="20"/>
              </w:rPr>
            </w:pPr>
            <w:r w:rsidRPr="008C6DC8">
              <w:rPr>
                <w:sz w:val="20"/>
              </w:rPr>
              <w:t>данных</w:t>
            </w:r>
          </w:p>
        </w:tc>
        <w:tc>
          <w:tcPr>
            <w:tcW w:w="992"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8F0519">
            <w:pPr>
              <w:ind w:right="98"/>
              <w:jc w:val="center"/>
              <w:rPr>
                <w:sz w:val="20"/>
                <w:lang w:val="en-US"/>
              </w:rPr>
            </w:pPr>
          </w:p>
          <w:p w:rsidR="00173DBE" w:rsidRPr="008C6DC8" w:rsidRDefault="00173DBE" w:rsidP="008F0519">
            <w:pPr>
              <w:ind w:right="98"/>
              <w:jc w:val="center"/>
              <w:rPr>
                <w:sz w:val="20"/>
                <w:lang w:val="en-US"/>
              </w:rPr>
            </w:pPr>
            <w:r w:rsidRPr="008C6DC8">
              <w:rPr>
                <w:sz w:val="20"/>
                <w:lang w:val="en-US"/>
              </w:rPr>
              <w:t>x</w:t>
            </w:r>
          </w:p>
        </w:tc>
      </w:tr>
      <w:tr w:rsidR="00173DBE" w:rsidRPr="00697A7C" w:rsidTr="00F420AC">
        <w:trPr>
          <w:cantSplit/>
        </w:trPr>
        <w:tc>
          <w:tcPr>
            <w:tcW w:w="1418"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8F0519">
            <w:pPr>
              <w:rPr>
                <w:sz w:val="20"/>
              </w:rPr>
            </w:pPr>
            <w:r w:rsidRPr="008C6DC8">
              <w:rPr>
                <w:sz w:val="20"/>
              </w:rPr>
              <w:t>железно-дорожного транспорта</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1702,9</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1734,7</w:t>
            </w:r>
          </w:p>
        </w:tc>
        <w:tc>
          <w:tcPr>
            <w:tcW w:w="850"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1689,9</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1683,7</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1555,1</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1470,2</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1408,1</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 xml:space="preserve">нет </w:t>
            </w:r>
          </w:p>
          <w:p w:rsidR="00173DBE" w:rsidRPr="008C6DC8" w:rsidRDefault="00173DBE" w:rsidP="00F420AC">
            <w:pPr>
              <w:ind w:right="-108"/>
              <w:jc w:val="center"/>
              <w:rPr>
                <w:sz w:val="20"/>
              </w:rPr>
            </w:pPr>
            <w:r w:rsidRPr="008C6DC8">
              <w:rPr>
                <w:sz w:val="20"/>
              </w:rPr>
              <w:t>данных</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8F0519">
            <w:pPr>
              <w:ind w:right="98"/>
              <w:jc w:val="center"/>
              <w:rPr>
                <w:sz w:val="20"/>
                <w:lang w:val="en-US"/>
              </w:rPr>
            </w:pPr>
            <w:r w:rsidRPr="008C6DC8">
              <w:rPr>
                <w:sz w:val="20"/>
                <w:lang w:val="en-US"/>
              </w:rPr>
              <w:t>x</w:t>
            </w:r>
          </w:p>
        </w:tc>
      </w:tr>
      <w:tr w:rsidR="00173DBE" w:rsidRPr="00697A7C" w:rsidTr="00F420AC">
        <w:trPr>
          <w:cantSplit/>
        </w:trPr>
        <w:tc>
          <w:tcPr>
            <w:tcW w:w="1418"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8F0519">
            <w:pPr>
              <w:rPr>
                <w:sz w:val="20"/>
              </w:rPr>
            </w:pPr>
            <w:r w:rsidRPr="008C6DC8">
              <w:rPr>
                <w:sz w:val="20"/>
              </w:rPr>
              <w:t>автомобиль-ного (автобусного) транспорта</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97,1</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129,2</w:t>
            </w:r>
          </w:p>
        </w:tc>
        <w:tc>
          <w:tcPr>
            <w:tcW w:w="850"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167,6</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269,1</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222,8</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128,7</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141,9</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253,7</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8F0519">
            <w:pPr>
              <w:ind w:right="98"/>
              <w:jc w:val="center"/>
              <w:rPr>
                <w:sz w:val="20"/>
              </w:rPr>
            </w:pPr>
            <w:r w:rsidRPr="008C6DC8">
              <w:rPr>
                <w:sz w:val="20"/>
              </w:rPr>
              <w:t>261</w:t>
            </w:r>
          </w:p>
        </w:tc>
      </w:tr>
      <w:tr w:rsidR="00173DBE" w:rsidRPr="00697A7C" w:rsidTr="00F420AC">
        <w:tc>
          <w:tcPr>
            <w:tcW w:w="1418"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8F0519">
            <w:pPr>
              <w:rPr>
                <w:sz w:val="20"/>
              </w:rPr>
            </w:pPr>
            <w:r w:rsidRPr="008C6DC8">
              <w:rPr>
                <w:sz w:val="20"/>
              </w:rPr>
              <w:t>внутреннего водного транспорта</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9,9</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9,6</w:t>
            </w:r>
          </w:p>
        </w:tc>
        <w:tc>
          <w:tcPr>
            <w:tcW w:w="850"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6,8</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6,9</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3,9</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4,5</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4,2</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3,9</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8F0519">
            <w:pPr>
              <w:ind w:right="98"/>
              <w:jc w:val="center"/>
              <w:rPr>
                <w:sz w:val="20"/>
              </w:rPr>
            </w:pPr>
            <w:r w:rsidRPr="008C6DC8">
              <w:rPr>
                <w:sz w:val="20"/>
              </w:rPr>
              <w:t>39</w:t>
            </w:r>
          </w:p>
        </w:tc>
      </w:tr>
      <w:tr w:rsidR="00173DBE" w:rsidRPr="00697A7C" w:rsidTr="00F420AC">
        <w:tc>
          <w:tcPr>
            <w:tcW w:w="1418" w:type="dxa"/>
            <w:tcBorders>
              <w:top w:val="single" w:sz="4" w:space="0" w:color="auto"/>
              <w:left w:val="single" w:sz="4" w:space="0" w:color="auto"/>
              <w:bottom w:val="single" w:sz="4" w:space="0" w:color="auto"/>
              <w:right w:val="single" w:sz="4" w:space="0" w:color="auto"/>
            </w:tcBorders>
            <w:vAlign w:val="center"/>
          </w:tcPr>
          <w:p w:rsidR="00173DBE" w:rsidRPr="008C6DC8" w:rsidRDefault="00173DBE" w:rsidP="008F0519">
            <w:pPr>
              <w:rPr>
                <w:sz w:val="20"/>
              </w:rPr>
            </w:pPr>
            <w:r w:rsidRPr="008C6DC8">
              <w:rPr>
                <w:sz w:val="20"/>
              </w:rPr>
              <w:t>воздушного транспорта</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0,1</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0,1</w:t>
            </w:r>
          </w:p>
        </w:tc>
        <w:tc>
          <w:tcPr>
            <w:tcW w:w="850"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0,1</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0,1</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0,1</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0,0</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0,2</w:t>
            </w:r>
          </w:p>
        </w:tc>
        <w:tc>
          <w:tcPr>
            <w:tcW w:w="851"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F420AC">
            <w:pPr>
              <w:ind w:right="-108"/>
              <w:jc w:val="center"/>
              <w:rPr>
                <w:sz w:val="20"/>
              </w:rPr>
            </w:pPr>
            <w:r w:rsidRPr="008C6DC8">
              <w:rPr>
                <w:sz w:val="20"/>
              </w:rPr>
              <w:t>0,5</w:t>
            </w:r>
          </w:p>
        </w:tc>
        <w:tc>
          <w:tcPr>
            <w:tcW w:w="992" w:type="dxa"/>
            <w:tcBorders>
              <w:top w:val="single" w:sz="4" w:space="0" w:color="auto"/>
              <w:left w:val="single" w:sz="4" w:space="0" w:color="auto"/>
              <w:bottom w:val="single" w:sz="4" w:space="0" w:color="auto"/>
              <w:right w:val="single" w:sz="4" w:space="0" w:color="auto"/>
            </w:tcBorders>
            <w:vAlign w:val="bottom"/>
          </w:tcPr>
          <w:p w:rsidR="00173DBE" w:rsidRPr="008C6DC8" w:rsidRDefault="00173DBE" w:rsidP="008F0519">
            <w:pPr>
              <w:ind w:right="98"/>
              <w:jc w:val="center"/>
              <w:rPr>
                <w:sz w:val="20"/>
              </w:rPr>
            </w:pPr>
            <w:r w:rsidRPr="008C6DC8">
              <w:rPr>
                <w:sz w:val="20"/>
              </w:rPr>
              <w:t>500</w:t>
            </w:r>
          </w:p>
        </w:tc>
      </w:tr>
    </w:tbl>
    <w:p w:rsidR="00173DBE" w:rsidRPr="004C2C0F" w:rsidRDefault="00173DBE" w:rsidP="00173DBE">
      <w:pPr>
        <w:ind w:firstLine="540"/>
        <w:jc w:val="center"/>
      </w:pPr>
    </w:p>
    <w:p w:rsidR="00173DBE" w:rsidRPr="007C3279" w:rsidRDefault="00173DBE" w:rsidP="00173DBE">
      <w:pPr>
        <w:pStyle w:val="ConsPlusNormal"/>
        <w:widowControl/>
        <w:ind w:firstLine="709"/>
        <w:jc w:val="both"/>
        <w:rPr>
          <w:rFonts w:ascii="Times New Roman" w:hAnsi="Times New Roman" w:cs="Times New Roman"/>
          <w:sz w:val="28"/>
          <w:szCs w:val="28"/>
        </w:rPr>
      </w:pPr>
      <w:r w:rsidRPr="007C3279">
        <w:rPr>
          <w:rFonts w:ascii="Times New Roman" w:hAnsi="Times New Roman" w:cs="Times New Roman"/>
          <w:sz w:val="28"/>
          <w:szCs w:val="28"/>
        </w:rPr>
        <w:t xml:space="preserve">Существенной проблемой для обеспечения транспортной доступности отдельных населенных пунктов для жителей республики является неравномерность развития пассажирской транспортной сети. </w:t>
      </w:r>
    </w:p>
    <w:p w:rsidR="00173DBE" w:rsidRPr="007C3279" w:rsidRDefault="00173DBE" w:rsidP="00173DBE">
      <w:pPr>
        <w:pStyle w:val="ConsPlusNormal"/>
        <w:widowControl/>
        <w:ind w:firstLine="709"/>
        <w:jc w:val="both"/>
        <w:rPr>
          <w:rFonts w:ascii="Times New Roman" w:hAnsi="Times New Roman" w:cs="Times New Roman"/>
          <w:sz w:val="28"/>
          <w:szCs w:val="28"/>
        </w:rPr>
      </w:pPr>
      <w:r w:rsidRPr="007C3279">
        <w:rPr>
          <w:rFonts w:ascii="Times New Roman" w:hAnsi="Times New Roman" w:cs="Times New Roman"/>
          <w:sz w:val="28"/>
          <w:szCs w:val="28"/>
        </w:rPr>
        <w:t>Отсутствует постоянная и надежная транспортная связь водным путем с населенными пунктами, расположенными на островных территориях Онежского озера.</w:t>
      </w:r>
    </w:p>
    <w:p w:rsidR="00173DBE" w:rsidRPr="007C3279" w:rsidRDefault="00173DBE" w:rsidP="00173DBE">
      <w:pPr>
        <w:pStyle w:val="ConsPlusNormal"/>
        <w:widowControl/>
        <w:ind w:firstLine="709"/>
        <w:jc w:val="both"/>
        <w:rPr>
          <w:rFonts w:ascii="Times New Roman" w:hAnsi="Times New Roman" w:cs="Times New Roman"/>
          <w:sz w:val="28"/>
          <w:szCs w:val="28"/>
        </w:rPr>
      </w:pPr>
      <w:r w:rsidRPr="007C3279">
        <w:rPr>
          <w:rFonts w:ascii="Times New Roman" w:hAnsi="Times New Roman" w:cs="Times New Roman"/>
          <w:sz w:val="28"/>
          <w:szCs w:val="28"/>
        </w:rPr>
        <w:t xml:space="preserve">Обслуживание населения пригородными железнодорожными перевозками осуществляется в условиях их субсидирования из бюджета Республики Карелия при дефиците бюджета.  </w:t>
      </w:r>
    </w:p>
    <w:p w:rsidR="00173DBE" w:rsidRPr="007C3279" w:rsidRDefault="00173DBE" w:rsidP="00173DBE">
      <w:pPr>
        <w:pStyle w:val="ConsPlusNormal"/>
        <w:widowControl/>
        <w:ind w:firstLine="709"/>
        <w:jc w:val="both"/>
        <w:rPr>
          <w:rFonts w:ascii="Times New Roman" w:hAnsi="Times New Roman" w:cs="Times New Roman"/>
          <w:sz w:val="28"/>
          <w:szCs w:val="28"/>
        </w:rPr>
      </w:pPr>
      <w:r w:rsidRPr="007C3279">
        <w:rPr>
          <w:rFonts w:ascii="Times New Roman" w:hAnsi="Times New Roman" w:cs="Times New Roman"/>
          <w:sz w:val="28"/>
          <w:szCs w:val="28"/>
        </w:rPr>
        <w:t xml:space="preserve">Сдерживающим фактором развития пассажирского транспорта  является высокий уровень износа парка транспортных средств. Эксплуатируемые в настоящее время пассажирские транспортные средства не отвечают современным требованиям и требуют замены на современные модификации, соответствующие экологическим требованиям.  </w:t>
      </w:r>
    </w:p>
    <w:p w:rsidR="00173DBE" w:rsidRPr="00C50F69" w:rsidRDefault="00173DBE" w:rsidP="00173DBE">
      <w:pPr>
        <w:pStyle w:val="ConsPlusNormal"/>
        <w:widowControl/>
        <w:ind w:firstLine="709"/>
        <w:jc w:val="both"/>
        <w:rPr>
          <w:rFonts w:ascii="Times New Roman" w:hAnsi="Times New Roman" w:cs="Times New Roman"/>
          <w:sz w:val="28"/>
          <w:szCs w:val="28"/>
        </w:rPr>
      </w:pPr>
      <w:r w:rsidRPr="007C3279">
        <w:rPr>
          <w:rFonts w:ascii="Times New Roman" w:hAnsi="Times New Roman" w:cs="Times New Roman"/>
          <w:sz w:val="28"/>
          <w:szCs w:val="28"/>
        </w:rPr>
        <w:t>Недостаточно развита автовокзальная инфраструктура, и она не в полной</w:t>
      </w:r>
      <w:r w:rsidRPr="00D26503">
        <w:rPr>
          <w:rFonts w:ascii="Times New Roman" w:hAnsi="Times New Roman" w:cs="Times New Roman"/>
          <w:sz w:val="24"/>
          <w:szCs w:val="24"/>
        </w:rPr>
        <w:t xml:space="preserve"> </w:t>
      </w:r>
      <w:r w:rsidRPr="00C50F69">
        <w:rPr>
          <w:rFonts w:ascii="Times New Roman" w:hAnsi="Times New Roman" w:cs="Times New Roman"/>
          <w:sz w:val="28"/>
          <w:szCs w:val="28"/>
        </w:rPr>
        <w:t xml:space="preserve">мере соответствует современным требованиям по качеству обслуживания пассажиров. </w:t>
      </w:r>
    </w:p>
    <w:p w:rsidR="00173DBE" w:rsidRPr="00D26503" w:rsidRDefault="00173DBE" w:rsidP="00173DBE">
      <w:pPr>
        <w:autoSpaceDE w:val="0"/>
        <w:autoSpaceDN w:val="0"/>
        <w:adjustRightInd w:val="0"/>
        <w:ind w:firstLine="709"/>
        <w:jc w:val="both"/>
      </w:pPr>
      <w:r w:rsidRPr="00D26503">
        <w:t>Дальнейшее эффективное функционирование экономики Республики Карелия во многом зависит от устойчивой работы и развития транспортного комплекса и его инфраструктуры, оптимизации транспортных связей и сокращения транспортных издержек.</w:t>
      </w:r>
    </w:p>
    <w:p w:rsidR="00173DBE" w:rsidRDefault="00173DBE" w:rsidP="00173DBE">
      <w:pPr>
        <w:ind w:firstLine="709"/>
        <w:jc w:val="both"/>
      </w:pPr>
    </w:p>
    <w:p w:rsidR="00173DBE" w:rsidRDefault="00173DBE" w:rsidP="007C3279">
      <w:pPr>
        <w:ind w:firstLine="709"/>
        <w:jc w:val="both"/>
      </w:pPr>
      <w:r>
        <w:lastRenderedPageBreak/>
        <w:t>3</w:t>
      </w:r>
      <w:r w:rsidRPr="00D26503">
        <w:t>.1. Автомобильный пассажирский транспорт</w:t>
      </w:r>
    </w:p>
    <w:p w:rsidR="00F420AC" w:rsidRDefault="00F420AC" w:rsidP="00173DBE">
      <w:pPr>
        <w:keepNext/>
        <w:ind w:firstLine="709"/>
        <w:jc w:val="both"/>
      </w:pPr>
    </w:p>
    <w:p w:rsidR="00173DBE" w:rsidRPr="00D26503" w:rsidRDefault="00173DBE" w:rsidP="00173DBE">
      <w:pPr>
        <w:keepNext/>
        <w:ind w:firstLine="709"/>
        <w:jc w:val="both"/>
      </w:pPr>
      <w:r w:rsidRPr="00D26503">
        <w:t>В Республике Карелия в общ</w:t>
      </w:r>
      <w:r>
        <w:t>ем объеме перевозок пассажиров порядка 80</w:t>
      </w:r>
      <w:r w:rsidRPr="00CE262F">
        <w:t xml:space="preserve"> </w:t>
      </w:r>
      <w:r>
        <w:t>процентов</w:t>
      </w:r>
      <w:r w:rsidRPr="00D26503">
        <w:t xml:space="preserve">  приходится на автомобильный транспорт. </w:t>
      </w:r>
      <w:r>
        <w:t>По данным Карелиястат в</w:t>
      </w:r>
      <w:r w:rsidRPr="00D26503">
        <w:t xml:space="preserve"> 201</w:t>
      </w:r>
      <w:r>
        <w:t>2</w:t>
      </w:r>
      <w:r w:rsidRPr="00D26503">
        <w:t xml:space="preserve"> году автомобильным транспортом общего пользования, с учетом малых предприятий, перевезено около </w:t>
      </w:r>
      <w:r w:rsidR="004321D1">
        <w:br/>
      </w:r>
      <w:r w:rsidRPr="00D65C31">
        <w:t>8484,3 тыс</w:t>
      </w:r>
      <w:r>
        <w:t>.</w:t>
      </w:r>
      <w:r w:rsidRPr="00D26503">
        <w:t> пассажиров.</w:t>
      </w:r>
    </w:p>
    <w:p w:rsidR="00173DBE" w:rsidRPr="00D26503" w:rsidRDefault="00173DBE" w:rsidP="00173DBE">
      <w:pPr>
        <w:ind w:firstLine="709"/>
        <w:jc w:val="both"/>
      </w:pPr>
      <w:r w:rsidRPr="00D26503">
        <w:t>В настоящее время автомобильным транспортом республики обеспечиваются перевозки населения в межмуниципальном и межрегиональном сообщении, решаются вопросы  выполнения минимально необходимых объемов пассажирских услуг как на территории Республики Карелия, так и с граничащими с Республикой Карелия субъектами Российской Федерации.</w:t>
      </w:r>
    </w:p>
    <w:p w:rsidR="00173DBE" w:rsidRDefault="00173DBE" w:rsidP="00173DBE">
      <w:pPr>
        <w:ind w:firstLine="709"/>
        <w:jc w:val="both"/>
      </w:pPr>
      <w:r w:rsidRPr="00D26503">
        <w:t xml:space="preserve"> </w:t>
      </w:r>
      <w:r w:rsidRPr="00CE262F">
        <w:t xml:space="preserve">Маршрутная сеть Республики Карелия включает в себя </w:t>
      </w:r>
      <w:r w:rsidR="004321D1">
        <w:br/>
      </w:r>
      <w:r w:rsidRPr="00CE262F">
        <w:t>1</w:t>
      </w:r>
      <w:r>
        <w:t>29</w:t>
      </w:r>
      <w:r w:rsidRPr="00CE262F">
        <w:t xml:space="preserve"> межмуниципальных и 10 межрегиональных маршрутов. Автотранспортную деятельность по перевозке пассажиров в 2012 году осуществляли более 30 физических и юридических лиц, допущенных к выполнению перевозок пассажиров</w:t>
      </w:r>
      <w:r>
        <w:t>.</w:t>
      </w:r>
    </w:p>
    <w:p w:rsidR="00173DBE" w:rsidRDefault="00173DBE" w:rsidP="00173DBE">
      <w:pPr>
        <w:ind w:firstLine="709"/>
        <w:jc w:val="both"/>
      </w:pPr>
      <w:r>
        <w:t>В настоящее время деятель</w:t>
      </w:r>
      <w:r w:rsidRPr="00CE262F">
        <w:t>ность по оказанию услуг пассажирам и перевозчикам на территории Республики Карелия</w:t>
      </w:r>
      <w:r>
        <w:t xml:space="preserve"> </w:t>
      </w:r>
      <w:r w:rsidRPr="00CE262F">
        <w:t>осуществляют</w:t>
      </w:r>
      <w:r w:rsidR="007C3279">
        <w:t xml:space="preserve"> </w:t>
      </w:r>
      <w:r w:rsidR="007C3279">
        <w:br/>
      </w:r>
      <w:r w:rsidRPr="00CE262F">
        <w:t xml:space="preserve">5 автовокзалов и 6 автостанций </w:t>
      </w:r>
      <w:r>
        <w:t xml:space="preserve">- </w:t>
      </w:r>
      <w:r w:rsidRPr="00CE262F">
        <w:t>приведены в таблице №</w:t>
      </w:r>
      <w:r w:rsidR="007C3279">
        <w:t xml:space="preserve"> </w:t>
      </w:r>
      <w:r>
        <w:t>5</w:t>
      </w:r>
      <w:r w:rsidRPr="00CE262F">
        <w:t xml:space="preserve">. </w:t>
      </w:r>
    </w:p>
    <w:p w:rsidR="00173DBE" w:rsidRDefault="00173DBE" w:rsidP="00173DBE">
      <w:pPr>
        <w:jc w:val="right"/>
      </w:pPr>
    </w:p>
    <w:p w:rsidR="00173DBE" w:rsidRDefault="00173DBE" w:rsidP="00173DBE">
      <w:pPr>
        <w:jc w:val="right"/>
      </w:pPr>
      <w:r w:rsidRPr="00B26A30">
        <w:t>Таблица №</w:t>
      </w:r>
      <w:r w:rsidR="007C3279">
        <w:t xml:space="preserve"> </w:t>
      </w:r>
      <w:r>
        <w:t>5</w:t>
      </w:r>
    </w:p>
    <w:p w:rsidR="008F0519" w:rsidRPr="00B26A30" w:rsidRDefault="008F0519" w:rsidP="00173DBE">
      <w:pPr>
        <w:jc w:val="right"/>
      </w:pPr>
    </w:p>
    <w:p w:rsidR="00173DBE" w:rsidRDefault="00173DBE" w:rsidP="00173DBE">
      <w:pPr>
        <w:ind w:firstLine="708"/>
        <w:jc w:val="center"/>
      </w:pPr>
      <w:r w:rsidRPr="00B26A30">
        <w:t>Перечень автовокзалов и автостанций в Республике Карелия</w:t>
      </w:r>
    </w:p>
    <w:p w:rsidR="007C3279" w:rsidRDefault="007C3279" w:rsidP="00173DBE">
      <w:pPr>
        <w:ind w:firstLine="708"/>
        <w:jc w:val="center"/>
      </w:pPr>
    </w:p>
    <w:tbl>
      <w:tblPr>
        <w:tblW w:w="9781" w:type="dxa"/>
        <w:tblInd w:w="108" w:type="dxa"/>
        <w:tblLayout w:type="fixed"/>
        <w:tblLook w:val="0000" w:firstRow="0" w:lastRow="0" w:firstColumn="0" w:lastColumn="0" w:noHBand="0" w:noVBand="0"/>
      </w:tblPr>
      <w:tblGrid>
        <w:gridCol w:w="1800"/>
        <w:gridCol w:w="1980"/>
        <w:gridCol w:w="1260"/>
        <w:gridCol w:w="1440"/>
        <w:gridCol w:w="1980"/>
        <w:gridCol w:w="1321"/>
      </w:tblGrid>
      <w:tr w:rsidR="00173DBE" w:rsidRPr="00C76A85" w:rsidTr="007C3279">
        <w:trPr>
          <w:cantSplit/>
          <w:trHeight w:val="177"/>
        </w:trPr>
        <w:tc>
          <w:tcPr>
            <w:tcW w:w="1800"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jc w:val="center"/>
              <w:rPr>
                <w:sz w:val="20"/>
              </w:rPr>
            </w:pPr>
            <w:bookmarkStart w:id="1" w:name="RANGE_A1_W1"/>
            <w:bookmarkEnd w:id="1"/>
            <w:r w:rsidRPr="006C1CCD">
              <w:rPr>
                <w:sz w:val="20"/>
              </w:rPr>
              <w:t>Наименование объекта</w:t>
            </w:r>
          </w:p>
        </w:tc>
        <w:tc>
          <w:tcPr>
            <w:tcW w:w="1980"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 xml:space="preserve">Место </w:t>
            </w:r>
          </w:p>
          <w:p w:rsidR="00173DBE" w:rsidRPr="006C1CCD" w:rsidRDefault="00173DBE" w:rsidP="008F0519">
            <w:pPr>
              <w:jc w:val="center"/>
              <w:rPr>
                <w:sz w:val="20"/>
              </w:rPr>
            </w:pPr>
            <w:r w:rsidRPr="006C1CCD">
              <w:rPr>
                <w:sz w:val="20"/>
              </w:rPr>
              <w:t>нахождения объекта</w:t>
            </w:r>
          </w:p>
        </w:tc>
        <w:tc>
          <w:tcPr>
            <w:tcW w:w="1260" w:type="dxa"/>
            <w:tcBorders>
              <w:top w:val="single" w:sz="4" w:space="0" w:color="auto"/>
              <w:left w:val="nil"/>
              <w:bottom w:val="single" w:sz="4" w:space="0" w:color="auto"/>
              <w:right w:val="single" w:sz="4" w:space="0" w:color="auto"/>
            </w:tcBorders>
            <w:vAlign w:val="center"/>
          </w:tcPr>
          <w:p w:rsidR="00173DBE" w:rsidRDefault="00173DBE" w:rsidP="008F0519">
            <w:pPr>
              <w:jc w:val="center"/>
              <w:rPr>
                <w:sz w:val="20"/>
              </w:rPr>
            </w:pPr>
            <w:r w:rsidRPr="006C1CCD">
              <w:rPr>
                <w:sz w:val="20"/>
              </w:rPr>
              <w:t xml:space="preserve">Площадь </w:t>
            </w:r>
          </w:p>
          <w:p w:rsidR="00173DBE" w:rsidRDefault="00173DBE" w:rsidP="008F0519">
            <w:pPr>
              <w:jc w:val="center"/>
              <w:rPr>
                <w:sz w:val="20"/>
              </w:rPr>
            </w:pPr>
            <w:r w:rsidRPr="006C1CCD">
              <w:rPr>
                <w:sz w:val="20"/>
              </w:rPr>
              <w:t xml:space="preserve">здания </w:t>
            </w:r>
          </w:p>
          <w:p w:rsidR="00173DBE" w:rsidRPr="006C1CCD" w:rsidRDefault="00173DBE" w:rsidP="008F0519">
            <w:pPr>
              <w:jc w:val="center"/>
              <w:rPr>
                <w:sz w:val="20"/>
              </w:rPr>
            </w:pPr>
            <w:r w:rsidRPr="006C1CCD">
              <w:rPr>
                <w:sz w:val="20"/>
              </w:rPr>
              <w:t>объекта, м2</w:t>
            </w:r>
          </w:p>
        </w:tc>
        <w:tc>
          <w:tcPr>
            <w:tcW w:w="1440" w:type="dxa"/>
            <w:tcBorders>
              <w:top w:val="single" w:sz="4" w:space="0" w:color="auto"/>
              <w:left w:val="nil"/>
              <w:bottom w:val="single" w:sz="4" w:space="0" w:color="auto"/>
              <w:right w:val="single" w:sz="4" w:space="0" w:color="auto"/>
            </w:tcBorders>
            <w:vAlign w:val="center"/>
          </w:tcPr>
          <w:p w:rsidR="00173DBE" w:rsidRDefault="00173DBE" w:rsidP="008F0519">
            <w:pPr>
              <w:jc w:val="center"/>
              <w:rPr>
                <w:sz w:val="20"/>
              </w:rPr>
            </w:pPr>
            <w:r w:rsidRPr="006C1CCD">
              <w:rPr>
                <w:sz w:val="20"/>
              </w:rPr>
              <w:t xml:space="preserve">Проектная вместимость здания </w:t>
            </w:r>
          </w:p>
          <w:p w:rsidR="00173DBE" w:rsidRPr="006C1CCD" w:rsidRDefault="00173DBE" w:rsidP="008F0519">
            <w:pPr>
              <w:jc w:val="center"/>
              <w:rPr>
                <w:sz w:val="20"/>
              </w:rPr>
            </w:pPr>
            <w:r w:rsidRPr="006C1CCD">
              <w:rPr>
                <w:sz w:val="20"/>
              </w:rPr>
              <w:t>объекта, чел.</w:t>
            </w:r>
          </w:p>
        </w:tc>
        <w:tc>
          <w:tcPr>
            <w:tcW w:w="1980" w:type="dxa"/>
            <w:tcBorders>
              <w:top w:val="single" w:sz="4" w:space="0" w:color="auto"/>
              <w:left w:val="nil"/>
              <w:bottom w:val="single" w:sz="4" w:space="0" w:color="auto"/>
              <w:right w:val="single" w:sz="4" w:space="0" w:color="auto"/>
            </w:tcBorders>
            <w:vAlign w:val="center"/>
          </w:tcPr>
          <w:p w:rsidR="00173DBE" w:rsidRDefault="00173DBE" w:rsidP="008F0519">
            <w:pPr>
              <w:jc w:val="center"/>
              <w:rPr>
                <w:sz w:val="20"/>
              </w:rPr>
            </w:pPr>
            <w:r w:rsidRPr="006C1CCD">
              <w:rPr>
                <w:sz w:val="20"/>
              </w:rPr>
              <w:t xml:space="preserve">Средний </w:t>
            </w:r>
          </w:p>
          <w:p w:rsidR="00173DBE" w:rsidRPr="006C1CCD" w:rsidRDefault="00173DBE" w:rsidP="008F0519">
            <w:pPr>
              <w:jc w:val="center"/>
              <w:rPr>
                <w:sz w:val="20"/>
              </w:rPr>
            </w:pPr>
            <w:r w:rsidRPr="006C1CCD">
              <w:rPr>
                <w:sz w:val="20"/>
              </w:rPr>
              <w:t>пассажиропоток, чел</w:t>
            </w:r>
            <w:r>
              <w:rPr>
                <w:sz w:val="20"/>
              </w:rPr>
              <w:t xml:space="preserve"> в </w:t>
            </w:r>
            <w:r w:rsidRPr="006C1CCD">
              <w:rPr>
                <w:sz w:val="20"/>
              </w:rPr>
              <w:t>сутки</w:t>
            </w:r>
          </w:p>
        </w:tc>
        <w:tc>
          <w:tcPr>
            <w:tcW w:w="1321" w:type="dxa"/>
            <w:tcBorders>
              <w:top w:val="single" w:sz="4" w:space="0" w:color="auto"/>
              <w:left w:val="nil"/>
              <w:bottom w:val="single" w:sz="4" w:space="0" w:color="auto"/>
              <w:right w:val="single" w:sz="4" w:space="0" w:color="auto"/>
            </w:tcBorders>
            <w:vAlign w:val="center"/>
          </w:tcPr>
          <w:p w:rsidR="00173DBE" w:rsidRDefault="00173DBE" w:rsidP="008F0519">
            <w:pPr>
              <w:ind w:left="-108"/>
              <w:jc w:val="center"/>
              <w:rPr>
                <w:sz w:val="20"/>
              </w:rPr>
            </w:pPr>
            <w:r w:rsidRPr="006C1CCD">
              <w:rPr>
                <w:sz w:val="20"/>
              </w:rPr>
              <w:t xml:space="preserve">Среднее </w:t>
            </w:r>
          </w:p>
          <w:p w:rsidR="00173DBE" w:rsidRDefault="00173DBE" w:rsidP="008F0519">
            <w:pPr>
              <w:ind w:left="-108"/>
              <w:jc w:val="center"/>
              <w:rPr>
                <w:sz w:val="20"/>
              </w:rPr>
            </w:pPr>
            <w:r w:rsidRPr="006C1CCD">
              <w:rPr>
                <w:sz w:val="20"/>
              </w:rPr>
              <w:t xml:space="preserve">количество </w:t>
            </w:r>
          </w:p>
          <w:p w:rsidR="00173DBE" w:rsidRDefault="00173DBE" w:rsidP="008F0519">
            <w:pPr>
              <w:ind w:left="-108"/>
              <w:jc w:val="center"/>
              <w:rPr>
                <w:sz w:val="20"/>
              </w:rPr>
            </w:pPr>
            <w:r w:rsidRPr="006C1CCD">
              <w:rPr>
                <w:sz w:val="20"/>
              </w:rPr>
              <w:t xml:space="preserve">отправлений </w:t>
            </w:r>
          </w:p>
          <w:p w:rsidR="00173DBE" w:rsidRPr="006C1CCD" w:rsidRDefault="00173DBE" w:rsidP="008F0519">
            <w:pPr>
              <w:ind w:left="-108"/>
              <w:jc w:val="center"/>
              <w:rPr>
                <w:sz w:val="20"/>
              </w:rPr>
            </w:pPr>
            <w:r w:rsidRPr="006C1CCD">
              <w:rPr>
                <w:sz w:val="20"/>
              </w:rPr>
              <w:t>автобусов в сутки</w:t>
            </w:r>
          </w:p>
        </w:tc>
      </w:tr>
      <w:tr w:rsidR="00173DBE" w:rsidRPr="00C76A85" w:rsidTr="007C3279">
        <w:trPr>
          <w:trHeight w:val="692"/>
        </w:trPr>
        <w:tc>
          <w:tcPr>
            <w:tcW w:w="1800" w:type="dxa"/>
            <w:tcBorders>
              <w:top w:val="nil"/>
              <w:left w:val="single" w:sz="4" w:space="0" w:color="auto"/>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Петрозаводский автовокзал</w:t>
            </w:r>
          </w:p>
        </w:tc>
        <w:tc>
          <w:tcPr>
            <w:tcW w:w="1980" w:type="dxa"/>
            <w:tcBorders>
              <w:top w:val="nil"/>
              <w:left w:val="nil"/>
              <w:bottom w:val="single" w:sz="4" w:space="0" w:color="auto"/>
              <w:right w:val="single" w:sz="4" w:space="0" w:color="auto"/>
            </w:tcBorders>
            <w:vAlign w:val="center"/>
          </w:tcPr>
          <w:p w:rsidR="00173DBE" w:rsidRPr="006C1CCD" w:rsidRDefault="007C3279" w:rsidP="008F0519">
            <w:pPr>
              <w:jc w:val="center"/>
              <w:rPr>
                <w:sz w:val="20"/>
              </w:rPr>
            </w:pPr>
            <w:r>
              <w:rPr>
                <w:sz w:val="20"/>
              </w:rPr>
              <w:t>г. Петроза</w:t>
            </w:r>
            <w:r w:rsidR="00173DBE" w:rsidRPr="006C1CCD">
              <w:rPr>
                <w:sz w:val="20"/>
              </w:rPr>
              <w:t>водск</w:t>
            </w:r>
          </w:p>
        </w:tc>
        <w:tc>
          <w:tcPr>
            <w:tcW w:w="1260" w:type="dxa"/>
            <w:tcBorders>
              <w:top w:val="nil"/>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924</w:t>
            </w:r>
          </w:p>
        </w:tc>
        <w:tc>
          <w:tcPr>
            <w:tcW w:w="1440" w:type="dxa"/>
            <w:tcBorders>
              <w:top w:val="nil"/>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150</w:t>
            </w:r>
          </w:p>
        </w:tc>
        <w:tc>
          <w:tcPr>
            <w:tcW w:w="1980" w:type="dxa"/>
            <w:tcBorders>
              <w:top w:val="nil"/>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990</w:t>
            </w:r>
          </w:p>
        </w:tc>
        <w:tc>
          <w:tcPr>
            <w:tcW w:w="1321" w:type="dxa"/>
            <w:tcBorders>
              <w:top w:val="nil"/>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80</w:t>
            </w:r>
          </w:p>
        </w:tc>
      </w:tr>
      <w:tr w:rsidR="00173DBE" w:rsidRPr="00C76A85" w:rsidTr="007C3279">
        <w:trPr>
          <w:trHeight w:val="693"/>
        </w:trPr>
        <w:tc>
          <w:tcPr>
            <w:tcW w:w="1800"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Автовокзал</w:t>
            </w:r>
          </w:p>
          <w:p w:rsidR="00173DBE" w:rsidRPr="006C1CCD" w:rsidRDefault="00173DBE" w:rsidP="007C3279">
            <w:pPr>
              <w:jc w:val="center"/>
              <w:rPr>
                <w:sz w:val="20"/>
              </w:rPr>
            </w:pPr>
            <w:r w:rsidRPr="006C1CCD">
              <w:rPr>
                <w:sz w:val="20"/>
              </w:rPr>
              <w:t>п</w:t>
            </w:r>
            <w:r w:rsidR="007C3279">
              <w:rPr>
                <w:sz w:val="20"/>
              </w:rPr>
              <w:t>гт</w:t>
            </w:r>
            <w:r w:rsidRPr="006C1CCD">
              <w:rPr>
                <w:sz w:val="20"/>
              </w:rPr>
              <w:t xml:space="preserve"> Пряжа</w:t>
            </w:r>
          </w:p>
        </w:tc>
        <w:tc>
          <w:tcPr>
            <w:tcW w:w="1980" w:type="dxa"/>
            <w:tcBorders>
              <w:top w:val="single" w:sz="4" w:space="0" w:color="auto"/>
              <w:left w:val="nil"/>
              <w:bottom w:val="single" w:sz="4" w:space="0" w:color="auto"/>
              <w:right w:val="single" w:sz="4" w:space="0" w:color="auto"/>
            </w:tcBorders>
            <w:vAlign w:val="center"/>
          </w:tcPr>
          <w:p w:rsidR="00173DBE" w:rsidRPr="006C1CCD" w:rsidRDefault="00173DBE" w:rsidP="007C3279">
            <w:pPr>
              <w:jc w:val="center"/>
              <w:rPr>
                <w:sz w:val="20"/>
              </w:rPr>
            </w:pPr>
            <w:r w:rsidRPr="006C1CCD">
              <w:rPr>
                <w:sz w:val="20"/>
              </w:rPr>
              <w:t>п</w:t>
            </w:r>
            <w:r w:rsidR="007C3279">
              <w:rPr>
                <w:sz w:val="20"/>
              </w:rPr>
              <w:t>г</w:t>
            </w:r>
            <w:r w:rsidRPr="006C1CCD">
              <w:rPr>
                <w:sz w:val="20"/>
              </w:rPr>
              <w:t>т Пряжа</w:t>
            </w:r>
          </w:p>
        </w:tc>
        <w:tc>
          <w:tcPr>
            <w:tcW w:w="1260"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198,4</w:t>
            </w:r>
          </w:p>
        </w:tc>
        <w:tc>
          <w:tcPr>
            <w:tcW w:w="1440"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27</w:t>
            </w:r>
          </w:p>
        </w:tc>
        <w:tc>
          <w:tcPr>
            <w:tcW w:w="1980"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80</w:t>
            </w:r>
          </w:p>
        </w:tc>
        <w:tc>
          <w:tcPr>
            <w:tcW w:w="1321"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64</w:t>
            </w:r>
          </w:p>
        </w:tc>
      </w:tr>
      <w:tr w:rsidR="00173DBE" w:rsidRPr="00C76A85" w:rsidTr="007C3279">
        <w:trPr>
          <w:trHeight w:val="693"/>
        </w:trPr>
        <w:tc>
          <w:tcPr>
            <w:tcW w:w="1800"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Автовокзал г. Сегежа</w:t>
            </w:r>
          </w:p>
        </w:tc>
        <w:tc>
          <w:tcPr>
            <w:tcW w:w="1980"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г. Сегежа</w:t>
            </w:r>
          </w:p>
        </w:tc>
        <w:tc>
          <w:tcPr>
            <w:tcW w:w="1260"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56,6</w:t>
            </w:r>
          </w:p>
        </w:tc>
        <w:tc>
          <w:tcPr>
            <w:tcW w:w="1440"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20</w:t>
            </w:r>
          </w:p>
        </w:tc>
        <w:tc>
          <w:tcPr>
            <w:tcW w:w="1980"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200</w:t>
            </w:r>
          </w:p>
        </w:tc>
        <w:tc>
          <w:tcPr>
            <w:tcW w:w="1321"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14</w:t>
            </w:r>
          </w:p>
        </w:tc>
      </w:tr>
      <w:tr w:rsidR="00173DBE" w:rsidRPr="00C76A85" w:rsidTr="007C3279">
        <w:trPr>
          <w:trHeight w:val="693"/>
        </w:trPr>
        <w:tc>
          <w:tcPr>
            <w:tcW w:w="1800"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Автовокзал г. Суоярви</w:t>
            </w:r>
          </w:p>
        </w:tc>
        <w:tc>
          <w:tcPr>
            <w:tcW w:w="1980"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г. Суоярви</w:t>
            </w:r>
          </w:p>
        </w:tc>
        <w:tc>
          <w:tcPr>
            <w:tcW w:w="1260"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90,9</w:t>
            </w:r>
          </w:p>
        </w:tc>
        <w:tc>
          <w:tcPr>
            <w:tcW w:w="1440"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50</w:t>
            </w:r>
          </w:p>
        </w:tc>
        <w:tc>
          <w:tcPr>
            <w:tcW w:w="1980"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240</w:t>
            </w:r>
          </w:p>
        </w:tc>
        <w:tc>
          <w:tcPr>
            <w:tcW w:w="1321"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27</w:t>
            </w:r>
          </w:p>
        </w:tc>
      </w:tr>
      <w:tr w:rsidR="00173DBE" w:rsidRPr="00C76A85" w:rsidTr="007C3279">
        <w:trPr>
          <w:trHeight w:val="693"/>
        </w:trPr>
        <w:tc>
          <w:tcPr>
            <w:tcW w:w="1800"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Автостанция г. Медвежьегорск</w:t>
            </w:r>
          </w:p>
        </w:tc>
        <w:tc>
          <w:tcPr>
            <w:tcW w:w="1980"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г. Медвежьегорск</w:t>
            </w:r>
          </w:p>
        </w:tc>
        <w:tc>
          <w:tcPr>
            <w:tcW w:w="1260"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100,4</w:t>
            </w:r>
          </w:p>
        </w:tc>
        <w:tc>
          <w:tcPr>
            <w:tcW w:w="1440"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30</w:t>
            </w:r>
          </w:p>
        </w:tc>
        <w:tc>
          <w:tcPr>
            <w:tcW w:w="1980"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200</w:t>
            </w:r>
          </w:p>
        </w:tc>
        <w:tc>
          <w:tcPr>
            <w:tcW w:w="1321"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16</w:t>
            </w:r>
          </w:p>
        </w:tc>
      </w:tr>
      <w:tr w:rsidR="00173DBE" w:rsidRPr="00C76A85" w:rsidTr="007C3279">
        <w:trPr>
          <w:trHeight w:val="692"/>
        </w:trPr>
        <w:tc>
          <w:tcPr>
            <w:tcW w:w="1800"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Автовокзал г. Кондопога</w:t>
            </w:r>
          </w:p>
        </w:tc>
        <w:tc>
          <w:tcPr>
            <w:tcW w:w="1980"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г. Кондопога</w:t>
            </w:r>
          </w:p>
        </w:tc>
        <w:tc>
          <w:tcPr>
            <w:tcW w:w="1260"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83,9</w:t>
            </w:r>
          </w:p>
        </w:tc>
        <w:tc>
          <w:tcPr>
            <w:tcW w:w="1440"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15</w:t>
            </w:r>
          </w:p>
        </w:tc>
        <w:tc>
          <w:tcPr>
            <w:tcW w:w="1980"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400</w:t>
            </w:r>
          </w:p>
        </w:tc>
        <w:tc>
          <w:tcPr>
            <w:tcW w:w="1321"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30</w:t>
            </w:r>
          </w:p>
        </w:tc>
      </w:tr>
      <w:tr w:rsidR="00173DBE" w:rsidRPr="00C76A85" w:rsidTr="007C3279">
        <w:trPr>
          <w:trHeight w:val="693"/>
        </w:trPr>
        <w:tc>
          <w:tcPr>
            <w:tcW w:w="1800" w:type="dxa"/>
            <w:tcBorders>
              <w:top w:val="single" w:sz="4" w:space="0" w:color="auto"/>
              <w:left w:val="single" w:sz="4" w:space="0" w:color="auto"/>
              <w:bottom w:val="single" w:sz="4" w:space="0" w:color="000000"/>
              <w:right w:val="single" w:sz="4" w:space="0" w:color="auto"/>
            </w:tcBorders>
            <w:vAlign w:val="center"/>
          </w:tcPr>
          <w:p w:rsidR="00173DBE" w:rsidRPr="006C1CCD" w:rsidRDefault="00173DBE" w:rsidP="008F0519">
            <w:pPr>
              <w:jc w:val="center"/>
              <w:rPr>
                <w:sz w:val="20"/>
              </w:rPr>
            </w:pPr>
            <w:r w:rsidRPr="006C1CCD">
              <w:rPr>
                <w:sz w:val="20"/>
              </w:rPr>
              <w:lastRenderedPageBreak/>
              <w:t>Автостанция г. Олонец</w:t>
            </w:r>
          </w:p>
        </w:tc>
        <w:tc>
          <w:tcPr>
            <w:tcW w:w="1980" w:type="dxa"/>
            <w:tcBorders>
              <w:top w:val="single" w:sz="4" w:space="0" w:color="auto"/>
              <w:left w:val="nil"/>
              <w:bottom w:val="single" w:sz="4" w:space="0" w:color="000000"/>
              <w:right w:val="single" w:sz="4" w:space="0" w:color="auto"/>
            </w:tcBorders>
            <w:vAlign w:val="center"/>
          </w:tcPr>
          <w:p w:rsidR="00173DBE" w:rsidRPr="006C1CCD" w:rsidRDefault="00173DBE" w:rsidP="008F0519">
            <w:pPr>
              <w:jc w:val="center"/>
              <w:rPr>
                <w:sz w:val="20"/>
              </w:rPr>
            </w:pPr>
            <w:r w:rsidRPr="006C1CCD">
              <w:rPr>
                <w:sz w:val="20"/>
              </w:rPr>
              <w:t>г. Олонец</w:t>
            </w:r>
          </w:p>
        </w:tc>
        <w:tc>
          <w:tcPr>
            <w:tcW w:w="1260" w:type="dxa"/>
            <w:tcBorders>
              <w:top w:val="single" w:sz="4" w:space="0" w:color="auto"/>
              <w:left w:val="nil"/>
              <w:bottom w:val="single" w:sz="4" w:space="0" w:color="000000"/>
              <w:right w:val="single" w:sz="4" w:space="0" w:color="auto"/>
            </w:tcBorders>
            <w:vAlign w:val="center"/>
          </w:tcPr>
          <w:p w:rsidR="00173DBE" w:rsidRPr="006C1CCD" w:rsidRDefault="00173DBE" w:rsidP="008F0519">
            <w:pPr>
              <w:jc w:val="center"/>
              <w:rPr>
                <w:sz w:val="20"/>
              </w:rPr>
            </w:pPr>
            <w:r w:rsidRPr="006C1CCD">
              <w:rPr>
                <w:sz w:val="20"/>
              </w:rPr>
              <w:t>82,57</w:t>
            </w:r>
          </w:p>
        </w:tc>
        <w:tc>
          <w:tcPr>
            <w:tcW w:w="1440" w:type="dxa"/>
            <w:tcBorders>
              <w:top w:val="single" w:sz="4" w:space="0" w:color="auto"/>
              <w:left w:val="nil"/>
              <w:bottom w:val="single" w:sz="4" w:space="0" w:color="000000"/>
              <w:right w:val="single" w:sz="4" w:space="0" w:color="auto"/>
            </w:tcBorders>
            <w:vAlign w:val="center"/>
          </w:tcPr>
          <w:p w:rsidR="00173DBE" w:rsidRPr="006C1CCD" w:rsidRDefault="00173DBE" w:rsidP="008F0519">
            <w:pPr>
              <w:jc w:val="center"/>
              <w:rPr>
                <w:sz w:val="20"/>
              </w:rPr>
            </w:pPr>
            <w:r w:rsidRPr="006C1CCD">
              <w:rPr>
                <w:sz w:val="20"/>
              </w:rPr>
              <w:t>50</w:t>
            </w:r>
          </w:p>
        </w:tc>
        <w:tc>
          <w:tcPr>
            <w:tcW w:w="1980" w:type="dxa"/>
            <w:tcBorders>
              <w:top w:val="single" w:sz="4" w:space="0" w:color="auto"/>
              <w:left w:val="nil"/>
              <w:bottom w:val="single" w:sz="4" w:space="0" w:color="000000"/>
              <w:right w:val="single" w:sz="4" w:space="0" w:color="auto"/>
            </w:tcBorders>
            <w:vAlign w:val="center"/>
          </w:tcPr>
          <w:p w:rsidR="00173DBE" w:rsidRPr="006C1CCD" w:rsidRDefault="00173DBE" w:rsidP="008F0519">
            <w:pPr>
              <w:jc w:val="center"/>
              <w:rPr>
                <w:sz w:val="20"/>
              </w:rPr>
            </w:pPr>
            <w:r w:rsidRPr="006C1CCD">
              <w:rPr>
                <w:sz w:val="20"/>
              </w:rPr>
              <w:t>250</w:t>
            </w:r>
          </w:p>
        </w:tc>
        <w:tc>
          <w:tcPr>
            <w:tcW w:w="1321" w:type="dxa"/>
            <w:tcBorders>
              <w:top w:val="single" w:sz="4" w:space="0" w:color="auto"/>
              <w:left w:val="nil"/>
              <w:bottom w:val="single" w:sz="4" w:space="0" w:color="000000"/>
              <w:right w:val="single" w:sz="4" w:space="0" w:color="auto"/>
            </w:tcBorders>
            <w:vAlign w:val="center"/>
          </w:tcPr>
          <w:p w:rsidR="00173DBE" w:rsidRPr="006C1CCD" w:rsidRDefault="00173DBE" w:rsidP="008F0519">
            <w:pPr>
              <w:jc w:val="center"/>
              <w:rPr>
                <w:sz w:val="20"/>
              </w:rPr>
            </w:pPr>
            <w:r w:rsidRPr="006C1CCD">
              <w:rPr>
                <w:sz w:val="20"/>
              </w:rPr>
              <w:t>15</w:t>
            </w:r>
          </w:p>
        </w:tc>
      </w:tr>
      <w:tr w:rsidR="00173DBE" w:rsidRPr="00C76A85" w:rsidTr="007C3279">
        <w:trPr>
          <w:trHeight w:val="693"/>
        </w:trPr>
        <w:tc>
          <w:tcPr>
            <w:tcW w:w="1800" w:type="dxa"/>
            <w:tcBorders>
              <w:top w:val="single" w:sz="4" w:space="0" w:color="000000"/>
              <w:left w:val="single" w:sz="4" w:space="0" w:color="000000"/>
              <w:bottom w:val="single" w:sz="4" w:space="0" w:color="000000"/>
              <w:right w:val="single" w:sz="4" w:space="0" w:color="000000"/>
            </w:tcBorders>
            <w:vAlign w:val="center"/>
          </w:tcPr>
          <w:p w:rsidR="00173DBE" w:rsidRPr="006C1CCD" w:rsidRDefault="00173DBE" w:rsidP="008F0519">
            <w:pPr>
              <w:jc w:val="center"/>
              <w:rPr>
                <w:sz w:val="20"/>
              </w:rPr>
            </w:pPr>
            <w:r w:rsidRPr="006C1CCD">
              <w:rPr>
                <w:sz w:val="20"/>
              </w:rPr>
              <w:t>Автостанция г. Лахденпохья</w:t>
            </w:r>
          </w:p>
        </w:tc>
        <w:tc>
          <w:tcPr>
            <w:tcW w:w="1980" w:type="dxa"/>
            <w:tcBorders>
              <w:top w:val="single" w:sz="4" w:space="0" w:color="000000"/>
              <w:left w:val="single" w:sz="4" w:space="0" w:color="000000"/>
              <w:bottom w:val="single" w:sz="4" w:space="0" w:color="000000"/>
              <w:right w:val="single" w:sz="4" w:space="0" w:color="000000"/>
            </w:tcBorders>
            <w:vAlign w:val="center"/>
          </w:tcPr>
          <w:p w:rsidR="00173DBE" w:rsidRPr="006C1CCD" w:rsidRDefault="00173DBE" w:rsidP="008F0519">
            <w:pPr>
              <w:jc w:val="center"/>
              <w:rPr>
                <w:sz w:val="20"/>
              </w:rPr>
            </w:pPr>
            <w:r w:rsidRPr="006C1CCD">
              <w:rPr>
                <w:sz w:val="20"/>
              </w:rPr>
              <w:t>г. Лахденпохья</w:t>
            </w:r>
          </w:p>
        </w:tc>
        <w:tc>
          <w:tcPr>
            <w:tcW w:w="1260" w:type="dxa"/>
            <w:tcBorders>
              <w:top w:val="single" w:sz="4" w:space="0" w:color="000000"/>
              <w:left w:val="single" w:sz="4" w:space="0" w:color="000000"/>
              <w:bottom w:val="single" w:sz="4" w:space="0" w:color="000000"/>
              <w:right w:val="single" w:sz="4" w:space="0" w:color="000000"/>
            </w:tcBorders>
            <w:vAlign w:val="center"/>
          </w:tcPr>
          <w:p w:rsidR="00173DBE" w:rsidRPr="006C1CCD" w:rsidRDefault="00173DBE" w:rsidP="008F0519">
            <w:pPr>
              <w:jc w:val="center"/>
              <w:rPr>
                <w:sz w:val="20"/>
              </w:rPr>
            </w:pPr>
            <w:r w:rsidRPr="006C1CCD">
              <w:rPr>
                <w:sz w:val="20"/>
              </w:rPr>
              <w:t>199,5</w:t>
            </w:r>
          </w:p>
        </w:tc>
        <w:tc>
          <w:tcPr>
            <w:tcW w:w="1440" w:type="dxa"/>
            <w:tcBorders>
              <w:top w:val="single" w:sz="4" w:space="0" w:color="000000"/>
              <w:left w:val="single" w:sz="4" w:space="0" w:color="000000"/>
              <w:bottom w:val="single" w:sz="4" w:space="0" w:color="000000"/>
              <w:right w:val="single" w:sz="4" w:space="0" w:color="000000"/>
            </w:tcBorders>
            <w:vAlign w:val="center"/>
          </w:tcPr>
          <w:p w:rsidR="00173DBE" w:rsidRPr="006C1CCD" w:rsidRDefault="00173DBE" w:rsidP="008F0519">
            <w:pPr>
              <w:jc w:val="center"/>
              <w:rPr>
                <w:sz w:val="20"/>
              </w:rPr>
            </w:pPr>
            <w:r w:rsidRPr="006C1CCD">
              <w:rPr>
                <w:sz w:val="20"/>
              </w:rPr>
              <w:t>10</w:t>
            </w:r>
          </w:p>
        </w:tc>
        <w:tc>
          <w:tcPr>
            <w:tcW w:w="1980" w:type="dxa"/>
            <w:tcBorders>
              <w:top w:val="single" w:sz="4" w:space="0" w:color="000000"/>
              <w:left w:val="single" w:sz="4" w:space="0" w:color="000000"/>
              <w:bottom w:val="single" w:sz="4" w:space="0" w:color="000000"/>
              <w:right w:val="single" w:sz="4" w:space="0" w:color="000000"/>
            </w:tcBorders>
            <w:vAlign w:val="center"/>
          </w:tcPr>
          <w:p w:rsidR="00173DBE" w:rsidRPr="006C1CCD" w:rsidRDefault="00173DBE" w:rsidP="008F0519">
            <w:pPr>
              <w:jc w:val="center"/>
              <w:rPr>
                <w:sz w:val="20"/>
              </w:rPr>
            </w:pPr>
            <w:r w:rsidRPr="006C1CCD">
              <w:rPr>
                <w:sz w:val="20"/>
              </w:rPr>
              <w:t>400</w:t>
            </w:r>
          </w:p>
        </w:tc>
        <w:tc>
          <w:tcPr>
            <w:tcW w:w="1321" w:type="dxa"/>
            <w:tcBorders>
              <w:top w:val="single" w:sz="4" w:space="0" w:color="000000"/>
              <w:left w:val="single" w:sz="4" w:space="0" w:color="000000"/>
              <w:bottom w:val="single" w:sz="4" w:space="0" w:color="000000"/>
              <w:right w:val="single" w:sz="4" w:space="0" w:color="000000"/>
            </w:tcBorders>
            <w:vAlign w:val="center"/>
          </w:tcPr>
          <w:p w:rsidR="00173DBE" w:rsidRPr="006C1CCD" w:rsidRDefault="00173DBE" w:rsidP="008F0519">
            <w:pPr>
              <w:jc w:val="center"/>
              <w:rPr>
                <w:sz w:val="20"/>
              </w:rPr>
            </w:pPr>
            <w:r w:rsidRPr="006C1CCD">
              <w:rPr>
                <w:sz w:val="20"/>
              </w:rPr>
              <w:t>18</w:t>
            </w:r>
          </w:p>
        </w:tc>
      </w:tr>
      <w:tr w:rsidR="00173DBE" w:rsidRPr="00C76A85" w:rsidTr="007C3279">
        <w:trPr>
          <w:trHeight w:val="693"/>
        </w:trPr>
        <w:tc>
          <w:tcPr>
            <w:tcW w:w="1800" w:type="dxa"/>
            <w:tcBorders>
              <w:top w:val="single" w:sz="4" w:space="0" w:color="000000"/>
              <w:left w:val="single" w:sz="4" w:space="0" w:color="auto"/>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Автостанция г. Питкяранта</w:t>
            </w:r>
          </w:p>
        </w:tc>
        <w:tc>
          <w:tcPr>
            <w:tcW w:w="1980" w:type="dxa"/>
            <w:tcBorders>
              <w:top w:val="single" w:sz="4" w:space="0" w:color="000000"/>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г. Питкяранта</w:t>
            </w:r>
          </w:p>
          <w:p w:rsidR="00173DBE" w:rsidRPr="006C1CCD" w:rsidRDefault="00173DBE" w:rsidP="008F0519">
            <w:pPr>
              <w:jc w:val="center"/>
              <w:rPr>
                <w:sz w:val="20"/>
              </w:rPr>
            </w:pPr>
          </w:p>
        </w:tc>
        <w:tc>
          <w:tcPr>
            <w:tcW w:w="1260" w:type="dxa"/>
            <w:tcBorders>
              <w:top w:val="single" w:sz="4" w:space="0" w:color="000000"/>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100</w:t>
            </w:r>
          </w:p>
        </w:tc>
        <w:tc>
          <w:tcPr>
            <w:tcW w:w="1440" w:type="dxa"/>
            <w:tcBorders>
              <w:top w:val="single" w:sz="4" w:space="0" w:color="000000"/>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30</w:t>
            </w:r>
          </w:p>
        </w:tc>
        <w:tc>
          <w:tcPr>
            <w:tcW w:w="1980" w:type="dxa"/>
            <w:tcBorders>
              <w:top w:val="single" w:sz="4" w:space="0" w:color="000000"/>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100</w:t>
            </w:r>
          </w:p>
        </w:tc>
        <w:tc>
          <w:tcPr>
            <w:tcW w:w="1321" w:type="dxa"/>
            <w:tcBorders>
              <w:top w:val="single" w:sz="4" w:space="0" w:color="000000"/>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10</w:t>
            </w:r>
          </w:p>
        </w:tc>
      </w:tr>
      <w:tr w:rsidR="00173DBE" w:rsidRPr="00C76A85" w:rsidTr="007C3279">
        <w:trPr>
          <w:trHeight w:val="693"/>
        </w:trPr>
        <w:tc>
          <w:tcPr>
            <w:tcW w:w="1800"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Автостанция г. Сегежа</w:t>
            </w:r>
          </w:p>
        </w:tc>
        <w:tc>
          <w:tcPr>
            <w:tcW w:w="1980"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г. Сегежа</w:t>
            </w:r>
          </w:p>
        </w:tc>
        <w:tc>
          <w:tcPr>
            <w:tcW w:w="1260"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40,2</w:t>
            </w:r>
          </w:p>
        </w:tc>
        <w:tc>
          <w:tcPr>
            <w:tcW w:w="1440"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5</w:t>
            </w:r>
          </w:p>
        </w:tc>
        <w:tc>
          <w:tcPr>
            <w:tcW w:w="1980"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10</w:t>
            </w:r>
          </w:p>
        </w:tc>
        <w:tc>
          <w:tcPr>
            <w:tcW w:w="1321"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1</w:t>
            </w:r>
          </w:p>
        </w:tc>
      </w:tr>
      <w:tr w:rsidR="00173DBE" w:rsidRPr="00C76A85" w:rsidTr="007C3279">
        <w:trPr>
          <w:trHeight w:val="693"/>
        </w:trPr>
        <w:tc>
          <w:tcPr>
            <w:tcW w:w="1800" w:type="dxa"/>
            <w:tcBorders>
              <w:top w:val="single" w:sz="4" w:space="0" w:color="auto"/>
              <w:left w:val="single" w:sz="4" w:space="0" w:color="auto"/>
              <w:bottom w:val="single" w:sz="4" w:space="0" w:color="auto"/>
              <w:right w:val="single" w:sz="4" w:space="0" w:color="auto"/>
            </w:tcBorders>
            <w:vAlign w:val="center"/>
          </w:tcPr>
          <w:p w:rsidR="00173DBE" w:rsidRPr="006C1CCD" w:rsidRDefault="007C3279" w:rsidP="008F0519">
            <w:pPr>
              <w:jc w:val="center"/>
              <w:rPr>
                <w:sz w:val="20"/>
              </w:rPr>
            </w:pPr>
            <w:r>
              <w:rPr>
                <w:sz w:val="20"/>
              </w:rPr>
              <w:t>Автостанция  пгт</w:t>
            </w:r>
            <w:r w:rsidR="00173DBE" w:rsidRPr="006C1CCD">
              <w:rPr>
                <w:sz w:val="20"/>
              </w:rPr>
              <w:t xml:space="preserve"> Калевала</w:t>
            </w:r>
          </w:p>
        </w:tc>
        <w:tc>
          <w:tcPr>
            <w:tcW w:w="1980" w:type="dxa"/>
            <w:tcBorders>
              <w:top w:val="single" w:sz="4" w:space="0" w:color="auto"/>
              <w:left w:val="nil"/>
              <w:bottom w:val="single" w:sz="4" w:space="0" w:color="auto"/>
              <w:right w:val="single" w:sz="4" w:space="0" w:color="auto"/>
            </w:tcBorders>
            <w:vAlign w:val="center"/>
          </w:tcPr>
          <w:p w:rsidR="00173DBE" w:rsidRPr="006C1CCD" w:rsidRDefault="007C3279" w:rsidP="008F0519">
            <w:pPr>
              <w:jc w:val="center"/>
              <w:rPr>
                <w:sz w:val="20"/>
              </w:rPr>
            </w:pPr>
            <w:r>
              <w:rPr>
                <w:sz w:val="20"/>
              </w:rPr>
              <w:t>пгт</w:t>
            </w:r>
            <w:r w:rsidR="00173DBE" w:rsidRPr="006C1CCD">
              <w:rPr>
                <w:sz w:val="20"/>
              </w:rPr>
              <w:t xml:space="preserve"> Калевала</w:t>
            </w:r>
          </w:p>
        </w:tc>
        <w:tc>
          <w:tcPr>
            <w:tcW w:w="1260" w:type="dxa"/>
            <w:tcBorders>
              <w:top w:val="single" w:sz="4" w:space="0" w:color="auto"/>
              <w:left w:val="nil"/>
              <w:bottom w:val="single" w:sz="4" w:space="0" w:color="auto"/>
              <w:right w:val="single" w:sz="4" w:space="0" w:color="auto"/>
            </w:tcBorders>
            <w:vAlign w:val="center"/>
          </w:tcPr>
          <w:p w:rsidR="00173DBE" w:rsidRPr="006C1CCD" w:rsidRDefault="00173DBE" w:rsidP="007C3279">
            <w:pPr>
              <w:jc w:val="center"/>
              <w:rPr>
                <w:sz w:val="20"/>
              </w:rPr>
            </w:pPr>
            <w:r w:rsidRPr="006C1CCD">
              <w:rPr>
                <w:sz w:val="20"/>
              </w:rPr>
              <w:t>113</w:t>
            </w:r>
            <w:r w:rsidR="007C3279">
              <w:rPr>
                <w:sz w:val="20"/>
              </w:rPr>
              <w:t>,</w:t>
            </w:r>
            <w:r w:rsidRPr="006C1CCD">
              <w:rPr>
                <w:sz w:val="20"/>
              </w:rPr>
              <w:t>77</w:t>
            </w:r>
          </w:p>
        </w:tc>
        <w:tc>
          <w:tcPr>
            <w:tcW w:w="1440"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10</w:t>
            </w:r>
          </w:p>
        </w:tc>
        <w:tc>
          <w:tcPr>
            <w:tcW w:w="1980"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50</w:t>
            </w:r>
          </w:p>
        </w:tc>
        <w:tc>
          <w:tcPr>
            <w:tcW w:w="1321" w:type="dxa"/>
            <w:tcBorders>
              <w:top w:val="single" w:sz="4" w:space="0" w:color="auto"/>
              <w:left w:val="nil"/>
              <w:bottom w:val="single" w:sz="4" w:space="0" w:color="auto"/>
              <w:right w:val="single" w:sz="4" w:space="0" w:color="auto"/>
            </w:tcBorders>
            <w:vAlign w:val="center"/>
          </w:tcPr>
          <w:p w:rsidR="00173DBE" w:rsidRPr="006C1CCD" w:rsidRDefault="00173DBE" w:rsidP="008F0519">
            <w:pPr>
              <w:jc w:val="center"/>
              <w:rPr>
                <w:sz w:val="20"/>
              </w:rPr>
            </w:pPr>
            <w:r w:rsidRPr="006C1CCD">
              <w:rPr>
                <w:sz w:val="20"/>
              </w:rPr>
              <w:t>33</w:t>
            </w:r>
          </w:p>
        </w:tc>
      </w:tr>
    </w:tbl>
    <w:p w:rsidR="00173DBE" w:rsidRDefault="00173DBE" w:rsidP="00173DBE">
      <w:pPr>
        <w:ind w:firstLine="708"/>
        <w:jc w:val="both"/>
      </w:pPr>
    </w:p>
    <w:p w:rsidR="00173DBE" w:rsidRPr="00FD6658" w:rsidRDefault="00173DBE" w:rsidP="00173DBE">
      <w:pPr>
        <w:ind w:firstLine="708"/>
        <w:jc w:val="both"/>
        <w:rPr>
          <w:color w:val="FF0000"/>
        </w:rPr>
      </w:pPr>
      <w:r w:rsidRPr="00FD6658">
        <w:t>Крупным транспортным узлом Республики Карелия, обеспечивающим  обслуживание пассажиров, осуществляющих поездки по пригородным, межмуниципальн</w:t>
      </w:r>
      <w:r>
        <w:t>ым</w:t>
      </w:r>
      <w:r w:rsidRPr="00FD6658">
        <w:t xml:space="preserve"> и межрегиональным маршрутам, является Петрозаводский автовокзал государственного унитарного предприятия Республики Карелия «Карелавтотранс». </w:t>
      </w:r>
    </w:p>
    <w:p w:rsidR="00173DBE" w:rsidRPr="00FD6658" w:rsidRDefault="00173DBE" w:rsidP="00173DBE">
      <w:pPr>
        <w:ind w:firstLine="708"/>
        <w:jc w:val="both"/>
      </w:pPr>
      <w:r w:rsidRPr="00FD6658">
        <w:t xml:space="preserve">На долю Петрозаводского автовокзала приходится почти </w:t>
      </w:r>
      <w:r w:rsidR="004321D1">
        <w:br/>
      </w:r>
      <w:r w:rsidRPr="00FD6658">
        <w:t>55</w:t>
      </w:r>
      <w:r>
        <w:t xml:space="preserve"> процентов</w:t>
      </w:r>
      <w:r w:rsidRPr="00FD6658">
        <w:t xml:space="preserve"> объема работ по обслуживанию пассажиров, пользующихся услугами пассажирского автомобильного транспорта. Он связан автобусными маршрутами с городскими округами и районными центрами Республик</w:t>
      </w:r>
      <w:r>
        <w:t>и</w:t>
      </w:r>
      <w:r w:rsidRPr="00FD6658">
        <w:t xml:space="preserve"> Карелия,</w:t>
      </w:r>
      <w:r>
        <w:t xml:space="preserve"> </w:t>
      </w:r>
      <w:r w:rsidRPr="00FD6658">
        <w:t>городами и столицами соседних с республикой субъектов Российской Федерации</w:t>
      </w:r>
      <w:r>
        <w:t xml:space="preserve"> </w:t>
      </w:r>
      <w:r w:rsidR="007C3279">
        <w:t xml:space="preserve">– </w:t>
      </w:r>
      <w:r w:rsidRPr="00FD6658">
        <w:t>Мурманской, Вологодской, Ленинградской областей и г</w:t>
      </w:r>
      <w:r>
        <w:t xml:space="preserve">. </w:t>
      </w:r>
      <w:r w:rsidRPr="00FD6658">
        <w:t>Санкт-Петербургом</w:t>
      </w:r>
      <w:r>
        <w:t>, а также с городами Финлянди</w:t>
      </w:r>
      <w:r w:rsidR="007C3279">
        <w:t>и</w:t>
      </w:r>
      <w:r>
        <w:t>.</w:t>
      </w:r>
    </w:p>
    <w:p w:rsidR="00173DBE" w:rsidRPr="00FD6658" w:rsidRDefault="00173DBE" w:rsidP="00173DBE">
      <w:pPr>
        <w:shd w:val="clear" w:color="auto" w:fill="FFFFFF"/>
        <w:ind w:firstLine="708"/>
        <w:jc w:val="both"/>
      </w:pPr>
      <w:r>
        <w:t>Часть объектов</w:t>
      </w:r>
      <w:r w:rsidRPr="00FD6658">
        <w:t xml:space="preserve"> автовокзальной инфраструктуры наход</w:t>
      </w:r>
      <w:r>
        <w:t>ится</w:t>
      </w:r>
      <w:r w:rsidRPr="00FD6658">
        <w:t xml:space="preserve"> в государственной собственности</w:t>
      </w:r>
      <w:r>
        <w:t xml:space="preserve"> Республики Карелия.</w:t>
      </w:r>
      <w:r w:rsidRPr="00FD6658">
        <w:t xml:space="preserve"> </w:t>
      </w:r>
    </w:p>
    <w:p w:rsidR="00173DBE" w:rsidRDefault="00173DBE" w:rsidP="00173DBE">
      <w:pPr>
        <w:shd w:val="clear" w:color="auto" w:fill="FFFFFF"/>
        <w:ind w:firstLine="708"/>
        <w:jc w:val="both"/>
      </w:pPr>
      <w:r w:rsidRPr="00FD6658">
        <w:t xml:space="preserve">В настоящее время автовокзальная инфраструктура не соответствует </w:t>
      </w:r>
      <w:r>
        <w:t>нормативным т</w:t>
      </w:r>
      <w:r w:rsidRPr="00FD6658">
        <w:t>ребованиям к оборудованию автовокзалов</w:t>
      </w:r>
      <w:r>
        <w:t xml:space="preserve">. </w:t>
      </w:r>
      <w:r w:rsidRPr="00FD6658">
        <w:t>Здание Петрозаводского автовокзала физически и морально изношено</w:t>
      </w:r>
      <w:r>
        <w:t>.</w:t>
      </w:r>
      <w:r w:rsidRPr="00FD6658">
        <w:t xml:space="preserve"> </w:t>
      </w:r>
    </w:p>
    <w:p w:rsidR="00173DBE" w:rsidRPr="00D26503" w:rsidRDefault="00173DBE" w:rsidP="00173DBE">
      <w:pPr>
        <w:ind w:firstLine="709"/>
        <w:jc w:val="both"/>
      </w:pPr>
      <w:r w:rsidRPr="00D26503">
        <w:t xml:space="preserve">Подвижной состав </w:t>
      </w:r>
      <w:r>
        <w:t xml:space="preserve">также </w:t>
      </w:r>
      <w:r w:rsidRPr="00D26503">
        <w:t>требует существенного обновления на более совершенные модификации, удовлетворяющие современным требованиям по качеству, комфортности, оборудованные спутниковой навигационной аппаратурой ГЛОНАСС</w:t>
      </w:r>
      <w:r>
        <w:t>.</w:t>
      </w:r>
      <w:r w:rsidRPr="00D26503">
        <w:t xml:space="preserve"> </w:t>
      </w:r>
      <w:r>
        <w:t>Н</w:t>
      </w:r>
      <w:r w:rsidRPr="00D26503">
        <w:t>еобходимы дополнительные закупки автобусов для обеспечения работы на вновь планируемых к открытию межрегиональных и международных маршрутах.</w:t>
      </w:r>
    </w:p>
    <w:p w:rsidR="00173DBE" w:rsidRDefault="00173DBE" w:rsidP="00173DBE">
      <w:pPr>
        <w:ind w:firstLine="708"/>
        <w:jc w:val="both"/>
      </w:pPr>
      <w:r>
        <w:rPr>
          <w:lang w:eastAsia="en-US"/>
        </w:rPr>
        <w:t xml:space="preserve">С целью </w:t>
      </w:r>
      <w:r w:rsidRPr="00FD6658">
        <w:rPr>
          <w:lang w:eastAsia="en-US"/>
        </w:rPr>
        <w:t xml:space="preserve">регулирования </w:t>
      </w:r>
      <w:r>
        <w:rPr>
          <w:lang w:eastAsia="en-US"/>
        </w:rPr>
        <w:t xml:space="preserve">на территории республики </w:t>
      </w:r>
      <w:r w:rsidRPr="00FD6658">
        <w:rPr>
          <w:lang w:eastAsia="en-US"/>
        </w:rPr>
        <w:t>деятельности по перевозк</w:t>
      </w:r>
      <w:r>
        <w:rPr>
          <w:lang w:eastAsia="en-US"/>
        </w:rPr>
        <w:t>е</w:t>
      </w:r>
      <w:r w:rsidRPr="00FD6658">
        <w:rPr>
          <w:lang w:eastAsia="en-US"/>
        </w:rPr>
        <w:t xml:space="preserve"> пассажиров и багажа легковым такси </w:t>
      </w:r>
      <w:r>
        <w:rPr>
          <w:lang w:eastAsia="en-US"/>
        </w:rPr>
        <w:t>в</w:t>
      </w:r>
      <w:r w:rsidRPr="00FD6658">
        <w:rPr>
          <w:lang w:eastAsia="en-US"/>
        </w:rPr>
        <w:t xml:space="preserve"> соответствии с действующим законодательством</w:t>
      </w:r>
      <w:r w:rsidRPr="004C2181">
        <w:rPr>
          <w:lang w:eastAsia="en-US"/>
        </w:rPr>
        <w:t xml:space="preserve"> </w:t>
      </w:r>
      <w:r w:rsidRPr="00FD6658">
        <w:rPr>
          <w:lang w:eastAsia="en-US"/>
        </w:rPr>
        <w:t>с 1 сентября 2011 года организована выдача разрешений на осуществление</w:t>
      </w:r>
      <w:r>
        <w:rPr>
          <w:lang w:eastAsia="en-US"/>
        </w:rPr>
        <w:t xml:space="preserve"> указанного вида деятельности, разработаны и утверждены соответствующие нормативные документы, установлен размер платы за выдачу разрешений. </w:t>
      </w:r>
      <w:r w:rsidRPr="00FD6658">
        <w:rPr>
          <w:lang w:eastAsia="en-US"/>
        </w:rPr>
        <w:t xml:space="preserve">Реестр выданных разрешений </w:t>
      </w:r>
      <w:r>
        <w:rPr>
          <w:lang w:eastAsia="en-US"/>
        </w:rPr>
        <w:t xml:space="preserve">официально </w:t>
      </w:r>
      <w:r>
        <w:t>размещается</w:t>
      </w:r>
      <w:r w:rsidRPr="00BD25CB">
        <w:t xml:space="preserve"> в информационно-телекоммуникационной сети «Интернет»</w:t>
      </w:r>
      <w:r>
        <w:t xml:space="preserve">. В республике организован и </w:t>
      </w:r>
      <w:r>
        <w:lastRenderedPageBreak/>
        <w:t xml:space="preserve">осуществляется </w:t>
      </w:r>
      <w:r w:rsidRPr="00FD6658">
        <w:t>региональн</w:t>
      </w:r>
      <w:r>
        <w:t>ый</w:t>
      </w:r>
      <w:r w:rsidRPr="00FD6658">
        <w:t xml:space="preserve"> государственн</w:t>
      </w:r>
      <w:r>
        <w:t>ый</w:t>
      </w:r>
      <w:r w:rsidRPr="00FD6658">
        <w:t xml:space="preserve"> контрол</w:t>
      </w:r>
      <w:r>
        <w:t>ь</w:t>
      </w:r>
      <w:r w:rsidRPr="00FD6658">
        <w:t xml:space="preserve"> за соблюдением требований, установленных </w:t>
      </w:r>
      <w:r>
        <w:t>действующим</w:t>
      </w:r>
      <w:r w:rsidRPr="00FD6658">
        <w:t xml:space="preserve"> законодательством, при осуществлении деятельности по перевозке пассажиров и багажа легковым такси</w:t>
      </w:r>
      <w:r>
        <w:t>.</w:t>
      </w:r>
    </w:p>
    <w:p w:rsidR="00173DBE" w:rsidRDefault="00173DBE" w:rsidP="00173DBE">
      <w:pPr>
        <w:ind w:firstLine="708"/>
        <w:jc w:val="center"/>
        <w:outlineLvl w:val="0"/>
      </w:pPr>
    </w:p>
    <w:p w:rsidR="00173DBE" w:rsidRPr="00282EC3" w:rsidRDefault="00173DBE" w:rsidP="007C3279">
      <w:pPr>
        <w:ind w:firstLine="708"/>
        <w:jc w:val="both"/>
        <w:outlineLvl w:val="0"/>
      </w:pPr>
      <w:r>
        <w:t>3</w:t>
      </w:r>
      <w:r w:rsidRPr="00282EC3">
        <w:t xml:space="preserve">.2. Водный </w:t>
      </w:r>
      <w:r>
        <w:t xml:space="preserve">пассажирский </w:t>
      </w:r>
      <w:r w:rsidRPr="00282EC3">
        <w:t>транспорт</w:t>
      </w:r>
    </w:p>
    <w:p w:rsidR="00F420AC" w:rsidRDefault="00F420AC" w:rsidP="00173DBE">
      <w:pPr>
        <w:pStyle w:val="ConsPlusNormal"/>
        <w:widowControl/>
        <w:ind w:firstLine="708"/>
        <w:jc w:val="both"/>
        <w:rPr>
          <w:rFonts w:ascii="Times New Roman" w:hAnsi="Times New Roman" w:cs="Times New Roman"/>
          <w:sz w:val="28"/>
          <w:szCs w:val="28"/>
        </w:rPr>
      </w:pPr>
    </w:p>
    <w:p w:rsidR="00173DBE" w:rsidRPr="007C3279" w:rsidRDefault="00173DBE" w:rsidP="00173DBE">
      <w:pPr>
        <w:pStyle w:val="ConsPlusNormal"/>
        <w:widowControl/>
        <w:ind w:firstLine="708"/>
        <w:jc w:val="both"/>
        <w:rPr>
          <w:rFonts w:ascii="Times New Roman" w:hAnsi="Times New Roman" w:cs="Times New Roman"/>
          <w:sz w:val="28"/>
          <w:szCs w:val="28"/>
        </w:rPr>
      </w:pPr>
      <w:r w:rsidRPr="007C3279">
        <w:rPr>
          <w:rFonts w:ascii="Times New Roman" w:hAnsi="Times New Roman" w:cs="Times New Roman"/>
          <w:sz w:val="28"/>
          <w:szCs w:val="28"/>
        </w:rPr>
        <w:t xml:space="preserve">Водный транспорт является составной частью системы пассажирского транспорта Республики Карелия и обеспечивает перевозки пассажиров по межмуниципальным маршрутам. </w:t>
      </w:r>
    </w:p>
    <w:p w:rsidR="00173DBE" w:rsidRPr="007C3279" w:rsidRDefault="00173DBE" w:rsidP="00173DBE">
      <w:pPr>
        <w:pStyle w:val="ConsPlusNormal"/>
        <w:widowControl/>
        <w:ind w:firstLine="708"/>
        <w:jc w:val="both"/>
        <w:rPr>
          <w:rFonts w:ascii="Times New Roman" w:hAnsi="Times New Roman" w:cs="Times New Roman"/>
          <w:sz w:val="28"/>
          <w:szCs w:val="28"/>
        </w:rPr>
      </w:pPr>
      <w:r w:rsidRPr="007C3279">
        <w:rPr>
          <w:rFonts w:ascii="Times New Roman" w:hAnsi="Times New Roman" w:cs="Times New Roman"/>
          <w:sz w:val="28"/>
          <w:szCs w:val="28"/>
        </w:rPr>
        <w:t xml:space="preserve">Наиболее значительное развитие в республике водный пассажирский транспорт получил во время осуществления перевозок судами открытого акционерного общества </w:t>
      </w:r>
      <w:r w:rsidRPr="007C3279">
        <w:rPr>
          <w:sz w:val="28"/>
          <w:szCs w:val="28"/>
        </w:rPr>
        <w:t>«</w:t>
      </w:r>
      <w:r w:rsidRPr="007C3279">
        <w:rPr>
          <w:rFonts w:ascii="Times New Roman" w:hAnsi="Times New Roman" w:cs="Times New Roman"/>
          <w:sz w:val="28"/>
          <w:szCs w:val="28"/>
        </w:rPr>
        <w:t>Беломорско-Онежское пароходство</w:t>
      </w:r>
      <w:r w:rsidRPr="007C3279">
        <w:rPr>
          <w:sz w:val="28"/>
          <w:szCs w:val="28"/>
        </w:rPr>
        <w:t>»</w:t>
      </w:r>
      <w:r w:rsidR="007C3279">
        <w:rPr>
          <w:rFonts w:ascii="Times New Roman" w:hAnsi="Times New Roman" w:cs="Times New Roman"/>
          <w:sz w:val="28"/>
          <w:szCs w:val="28"/>
        </w:rPr>
        <w:t xml:space="preserve">. В связи с его </w:t>
      </w:r>
      <w:r w:rsidRPr="007C3279">
        <w:rPr>
          <w:rFonts w:ascii="Times New Roman" w:hAnsi="Times New Roman" w:cs="Times New Roman"/>
          <w:sz w:val="28"/>
          <w:szCs w:val="28"/>
        </w:rPr>
        <w:t xml:space="preserve">ликвидацией и по ряду других причин в последние годы произошло снижение объема перевозок. Перестали осуществляться пассажирские перевозки по внутригородскому маршруту </w:t>
      </w:r>
      <w:r w:rsidRPr="007C3279">
        <w:rPr>
          <w:sz w:val="28"/>
          <w:szCs w:val="28"/>
        </w:rPr>
        <w:t>«</w:t>
      </w:r>
      <w:r w:rsidRPr="007C3279">
        <w:rPr>
          <w:rFonts w:ascii="Times New Roman" w:hAnsi="Times New Roman" w:cs="Times New Roman"/>
          <w:sz w:val="28"/>
          <w:szCs w:val="28"/>
        </w:rPr>
        <w:t>Петрозаводск-Зимник</w:t>
      </w:r>
      <w:r w:rsidRPr="007C3279">
        <w:rPr>
          <w:sz w:val="28"/>
          <w:szCs w:val="28"/>
        </w:rPr>
        <w:t>»</w:t>
      </w:r>
      <w:r w:rsidRPr="007C3279">
        <w:rPr>
          <w:rFonts w:ascii="Times New Roman" w:hAnsi="Times New Roman" w:cs="Times New Roman"/>
          <w:sz w:val="28"/>
          <w:szCs w:val="28"/>
        </w:rPr>
        <w:t xml:space="preserve">, межрегиональному маршруту </w:t>
      </w:r>
      <w:r w:rsidRPr="007C3279">
        <w:rPr>
          <w:sz w:val="28"/>
          <w:szCs w:val="28"/>
        </w:rPr>
        <w:t>«</w:t>
      </w:r>
      <w:r w:rsidRPr="007C3279">
        <w:rPr>
          <w:rFonts w:ascii="Times New Roman" w:hAnsi="Times New Roman" w:cs="Times New Roman"/>
          <w:sz w:val="28"/>
          <w:szCs w:val="28"/>
        </w:rPr>
        <w:t>Петрозаводск-Вытегра</w:t>
      </w:r>
      <w:r w:rsidRPr="007C3279">
        <w:rPr>
          <w:sz w:val="28"/>
          <w:szCs w:val="28"/>
        </w:rPr>
        <w:t>»</w:t>
      </w:r>
      <w:r w:rsidRPr="007C3279">
        <w:rPr>
          <w:rFonts w:ascii="Times New Roman" w:hAnsi="Times New Roman" w:cs="Times New Roman"/>
          <w:sz w:val="28"/>
          <w:szCs w:val="28"/>
        </w:rPr>
        <w:t>.</w:t>
      </w:r>
    </w:p>
    <w:p w:rsidR="00173DBE" w:rsidRPr="007C3279" w:rsidRDefault="00173DBE" w:rsidP="00173DBE">
      <w:pPr>
        <w:pStyle w:val="ConsPlusNormal"/>
        <w:widowControl/>
        <w:ind w:firstLine="708"/>
        <w:jc w:val="both"/>
        <w:rPr>
          <w:rFonts w:ascii="Times New Roman" w:hAnsi="Times New Roman" w:cs="Times New Roman"/>
          <w:sz w:val="28"/>
          <w:szCs w:val="28"/>
        </w:rPr>
      </w:pPr>
      <w:r w:rsidRPr="007C3279">
        <w:rPr>
          <w:rFonts w:ascii="Times New Roman" w:hAnsi="Times New Roman" w:cs="Times New Roman"/>
          <w:sz w:val="28"/>
          <w:szCs w:val="28"/>
        </w:rPr>
        <w:t>Падение объема пассажирских перевозок явилось следствием:</w:t>
      </w:r>
    </w:p>
    <w:p w:rsidR="00173DBE" w:rsidRPr="007C3279" w:rsidRDefault="00173DBE" w:rsidP="00173DBE">
      <w:pPr>
        <w:pStyle w:val="ConsPlusNormal"/>
        <w:widowControl/>
        <w:ind w:firstLine="708"/>
        <w:jc w:val="both"/>
        <w:rPr>
          <w:rFonts w:ascii="Times New Roman" w:hAnsi="Times New Roman" w:cs="Times New Roman"/>
          <w:sz w:val="28"/>
          <w:szCs w:val="28"/>
        </w:rPr>
      </w:pPr>
      <w:r w:rsidRPr="007C3279">
        <w:rPr>
          <w:rFonts w:ascii="Times New Roman" w:hAnsi="Times New Roman" w:cs="Times New Roman"/>
          <w:sz w:val="28"/>
          <w:szCs w:val="28"/>
        </w:rPr>
        <w:t xml:space="preserve">старения и выбытия судов и скоростного флота; </w:t>
      </w:r>
    </w:p>
    <w:p w:rsidR="00173DBE" w:rsidRPr="007C3279" w:rsidRDefault="00173DBE" w:rsidP="00173DBE">
      <w:pPr>
        <w:pStyle w:val="ConsPlusNormal"/>
        <w:widowControl/>
        <w:ind w:firstLine="708"/>
        <w:jc w:val="both"/>
        <w:rPr>
          <w:rFonts w:ascii="Times New Roman" w:hAnsi="Times New Roman" w:cs="Times New Roman"/>
          <w:sz w:val="28"/>
          <w:szCs w:val="28"/>
        </w:rPr>
      </w:pPr>
      <w:r w:rsidRPr="007C3279">
        <w:rPr>
          <w:rFonts w:ascii="Times New Roman" w:hAnsi="Times New Roman" w:cs="Times New Roman"/>
          <w:sz w:val="28"/>
          <w:szCs w:val="28"/>
        </w:rPr>
        <w:t xml:space="preserve">увеличения затрат по эксплуатации судов и объектов транспортной инфраструктуры; </w:t>
      </w:r>
    </w:p>
    <w:p w:rsidR="00173DBE" w:rsidRPr="007C3279" w:rsidRDefault="00173DBE" w:rsidP="00173DBE">
      <w:pPr>
        <w:pStyle w:val="ConsPlusNormal"/>
        <w:widowControl/>
        <w:ind w:firstLine="708"/>
        <w:jc w:val="both"/>
        <w:rPr>
          <w:rFonts w:ascii="Times New Roman" w:hAnsi="Times New Roman" w:cs="Times New Roman"/>
          <w:sz w:val="28"/>
          <w:szCs w:val="28"/>
        </w:rPr>
      </w:pPr>
      <w:r w:rsidRPr="007C3279">
        <w:rPr>
          <w:rFonts w:ascii="Times New Roman" w:hAnsi="Times New Roman" w:cs="Times New Roman"/>
          <w:sz w:val="28"/>
          <w:szCs w:val="28"/>
        </w:rPr>
        <w:t>неудовлетворительного технического состояния причалов, находящихся в государственной собственности;</w:t>
      </w:r>
    </w:p>
    <w:p w:rsidR="00173DBE" w:rsidRPr="007C3279" w:rsidRDefault="00173DBE" w:rsidP="00173DBE">
      <w:pPr>
        <w:pStyle w:val="ConsPlusNormal"/>
        <w:widowControl/>
        <w:ind w:firstLine="708"/>
        <w:jc w:val="both"/>
        <w:rPr>
          <w:rFonts w:ascii="Times New Roman" w:hAnsi="Times New Roman" w:cs="Times New Roman"/>
          <w:sz w:val="28"/>
          <w:szCs w:val="28"/>
        </w:rPr>
      </w:pPr>
      <w:r w:rsidRPr="007C3279">
        <w:rPr>
          <w:rFonts w:ascii="Times New Roman" w:hAnsi="Times New Roman" w:cs="Times New Roman"/>
          <w:sz w:val="28"/>
          <w:szCs w:val="28"/>
        </w:rPr>
        <w:t xml:space="preserve">недостаточного финансирования на покрытие убытков перевозчиков на социальных линиях. </w:t>
      </w:r>
    </w:p>
    <w:p w:rsidR="00173DBE" w:rsidRPr="007C3279" w:rsidRDefault="00173DBE" w:rsidP="00173DBE">
      <w:pPr>
        <w:pStyle w:val="ConsPlusNormal"/>
        <w:widowControl/>
        <w:ind w:firstLine="709"/>
        <w:jc w:val="both"/>
        <w:rPr>
          <w:rFonts w:ascii="Times New Roman" w:hAnsi="Times New Roman" w:cs="Times New Roman"/>
          <w:sz w:val="28"/>
          <w:szCs w:val="28"/>
        </w:rPr>
      </w:pPr>
      <w:r w:rsidRPr="007C3279">
        <w:rPr>
          <w:rFonts w:ascii="Times New Roman" w:hAnsi="Times New Roman" w:cs="Times New Roman"/>
          <w:sz w:val="28"/>
          <w:szCs w:val="28"/>
        </w:rPr>
        <w:t xml:space="preserve">С целью обеспечения транспортной доступности населенных пунктов из бюджета Республики Карелия субсидируются пассажирские перевозки водным транспортом по маршрутам </w:t>
      </w:r>
      <w:r w:rsidRPr="007C3279">
        <w:rPr>
          <w:sz w:val="28"/>
          <w:szCs w:val="28"/>
        </w:rPr>
        <w:t>«</w:t>
      </w:r>
      <w:r w:rsidRPr="007C3279">
        <w:rPr>
          <w:rFonts w:ascii="Times New Roman" w:hAnsi="Times New Roman" w:cs="Times New Roman"/>
          <w:sz w:val="28"/>
          <w:szCs w:val="28"/>
        </w:rPr>
        <w:t>Петрозаводск – Сенная Губа – Великая Губа – Кижи – Петрозаводск</w:t>
      </w:r>
      <w:r w:rsidRPr="007C3279">
        <w:rPr>
          <w:sz w:val="28"/>
          <w:szCs w:val="28"/>
        </w:rPr>
        <w:t>»</w:t>
      </w:r>
      <w:r w:rsidRPr="007C3279">
        <w:rPr>
          <w:rFonts w:ascii="Times New Roman" w:hAnsi="Times New Roman" w:cs="Times New Roman"/>
          <w:sz w:val="28"/>
          <w:szCs w:val="28"/>
        </w:rPr>
        <w:t xml:space="preserve">, </w:t>
      </w:r>
      <w:r w:rsidRPr="007C3279">
        <w:rPr>
          <w:sz w:val="28"/>
          <w:szCs w:val="28"/>
        </w:rPr>
        <w:t>«</w:t>
      </w:r>
      <w:r w:rsidRPr="007C3279">
        <w:rPr>
          <w:rFonts w:ascii="Times New Roman" w:hAnsi="Times New Roman" w:cs="Times New Roman"/>
          <w:sz w:val="28"/>
          <w:szCs w:val="28"/>
        </w:rPr>
        <w:t>Петрозаводск – Шала – Петрозаводск</w:t>
      </w:r>
      <w:r w:rsidRPr="007C3279">
        <w:rPr>
          <w:sz w:val="28"/>
          <w:szCs w:val="28"/>
        </w:rPr>
        <w:t>»</w:t>
      </w:r>
      <w:r w:rsidRPr="007C3279">
        <w:rPr>
          <w:rFonts w:ascii="Times New Roman" w:hAnsi="Times New Roman" w:cs="Times New Roman"/>
          <w:sz w:val="28"/>
          <w:szCs w:val="28"/>
        </w:rPr>
        <w:t xml:space="preserve">.  </w:t>
      </w:r>
    </w:p>
    <w:p w:rsidR="00173DBE" w:rsidRPr="007C3279" w:rsidRDefault="00173DBE" w:rsidP="00173DBE">
      <w:pPr>
        <w:ind w:firstLine="708"/>
        <w:jc w:val="center"/>
        <w:outlineLvl w:val="0"/>
        <w:rPr>
          <w:szCs w:val="28"/>
        </w:rPr>
      </w:pPr>
    </w:p>
    <w:p w:rsidR="00F420AC" w:rsidRDefault="00173DBE" w:rsidP="00F420AC">
      <w:pPr>
        <w:ind w:firstLine="720"/>
        <w:jc w:val="both"/>
        <w:outlineLvl w:val="0"/>
      </w:pPr>
      <w:r w:rsidRPr="00441FB5">
        <w:t xml:space="preserve">3.3. Воздушный </w:t>
      </w:r>
      <w:r>
        <w:t xml:space="preserve">пассажирский </w:t>
      </w:r>
      <w:r w:rsidRPr="00441FB5">
        <w:t>транспорт</w:t>
      </w:r>
    </w:p>
    <w:p w:rsidR="00F420AC" w:rsidRDefault="00F420AC" w:rsidP="00F420AC">
      <w:pPr>
        <w:ind w:firstLine="720"/>
        <w:jc w:val="both"/>
        <w:outlineLvl w:val="0"/>
      </w:pPr>
    </w:p>
    <w:p w:rsidR="00173DBE" w:rsidRPr="00441FB5" w:rsidRDefault="00173DBE" w:rsidP="00F420AC">
      <w:pPr>
        <w:ind w:firstLine="720"/>
        <w:jc w:val="both"/>
        <w:outlineLvl w:val="0"/>
      </w:pPr>
      <w:r w:rsidRPr="00441FB5">
        <w:t>Деятельность, обеспечивающую авиационные перевозки на территории Республики Карелия, осуществляют аэропорт</w:t>
      </w:r>
      <w:r>
        <w:t>,</w:t>
      </w:r>
      <w:r w:rsidRPr="00441FB5">
        <w:t xml:space="preserve"> аэродром бюджетного учреждения Республики Карелия «Аэропорт «Петрозаводск» и </w:t>
      </w:r>
      <w:r>
        <w:t xml:space="preserve">посадочные площадки </w:t>
      </w:r>
      <w:r w:rsidRPr="00441FB5">
        <w:t xml:space="preserve">государственного учреждения Республики Карелия «Северо-Западная база авиационной охраны лесов» </w:t>
      </w:r>
      <w:r>
        <w:t xml:space="preserve">- </w:t>
      </w:r>
      <w:r w:rsidRPr="00441FB5">
        <w:t>приведены в таблице №</w:t>
      </w:r>
      <w:r w:rsidR="007C3279">
        <w:t xml:space="preserve"> </w:t>
      </w:r>
      <w:r>
        <w:t>6</w:t>
      </w:r>
      <w:r w:rsidRPr="00441FB5">
        <w:t xml:space="preserve">. </w:t>
      </w:r>
    </w:p>
    <w:p w:rsidR="00173DBE" w:rsidRDefault="00173DBE" w:rsidP="00173DBE">
      <w:pPr>
        <w:ind w:firstLine="709"/>
        <w:jc w:val="right"/>
      </w:pPr>
    </w:p>
    <w:p w:rsidR="00887340" w:rsidRDefault="00887340" w:rsidP="00173DBE">
      <w:pPr>
        <w:ind w:firstLine="709"/>
        <w:jc w:val="right"/>
      </w:pPr>
    </w:p>
    <w:p w:rsidR="00887340" w:rsidRDefault="00887340" w:rsidP="00173DBE">
      <w:pPr>
        <w:ind w:firstLine="709"/>
        <w:jc w:val="right"/>
      </w:pPr>
    </w:p>
    <w:p w:rsidR="00887340" w:rsidRDefault="00887340" w:rsidP="00173DBE">
      <w:pPr>
        <w:ind w:firstLine="709"/>
        <w:jc w:val="right"/>
      </w:pPr>
    </w:p>
    <w:p w:rsidR="00173DBE" w:rsidRPr="00441FB5" w:rsidRDefault="00173DBE" w:rsidP="00173DBE">
      <w:pPr>
        <w:ind w:firstLine="709"/>
        <w:jc w:val="right"/>
      </w:pPr>
      <w:r w:rsidRPr="00441FB5">
        <w:lastRenderedPageBreak/>
        <w:t>Таблица №</w:t>
      </w:r>
      <w:r w:rsidR="007C3279">
        <w:t xml:space="preserve"> </w:t>
      </w:r>
      <w:r>
        <w:t>6</w:t>
      </w:r>
    </w:p>
    <w:p w:rsidR="007C3279" w:rsidRDefault="007C3279" w:rsidP="00173DBE">
      <w:pPr>
        <w:ind w:firstLine="720"/>
        <w:jc w:val="center"/>
      </w:pPr>
    </w:p>
    <w:p w:rsidR="00173DBE" w:rsidRDefault="00173DBE" w:rsidP="00173DBE">
      <w:pPr>
        <w:ind w:firstLine="720"/>
        <w:jc w:val="center"/>
      </w:pPr>
      <w:r w:rsidRPr="00441FB5">
        <w:t xml:space="preserve">Аэродром, посадочные площадки в Республике Карелия </w:t>
      </w:r>
    </w:p>
    <w:p w:rsidR="007C3279" w:rsidRDefault="007C3279" w:rsidP="00173DBE">
      <w:pPr>
        <w:ind w:firstLine="720"/>
        <w:jc w:val="center"/>
      </w:pPr>
    </w:p>
    <w:tbl>
      <w:tblPr>
        <w:tblW w:w="0" w:type="auto"/>
        <w:tblInd w:w="108" w:type="dxa"/>
        <w:tblLook w:val="01E0" w:firstRow="1" w:lastRow="1" w:firstColumn="1" w:lastColumn="1" w:noHBand="0" w:noVBand="0"/>
      </w:tblPr>
      <w:tblGrid>
        <w:gridCol w:w="1587"/>
        <w:gridCol w:w="2122"/>
        <w:gridCol w:w="1378"/>
        <w:gridCol w:w="3950"/>
      </w:tblGrid>
      <w:tr w:rsidR="00173DBE" w:rsidRPr="002E017C" w:rsidTr="008F0519">
        <w:trPr>
          <w:trHeight w:val="442"/>
          <w:tblHeader/>
        </w:trPr>
        <w:tc>
          <w:tcPr>
            <w:tcW w:w="0" w:type="auto"/>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widowControl w:val="0"/>
              <w:autoSpaceDE w:val="0"/>
              <w:autoSpaceDN w:val="0"/>
              <w:adjustRightInd w:val="0"/>
              <w:jc w:val="center"/>
              <w:rPr>
                <w:sz w:val="20"/>
              </w:rPr>
            </w:pPr>
            <w:r w:rsidRPr="006C1CCD">
              <w:rPr>
                <w:sz w:val="20"/>
              </w:rPr>
              <w:t>Наименование</w:t>
            </w:r>
          </w:p>
        </w:tc>
        <w:tc>
          <w:tcPr>
            <w:tcW w:w="2272"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widowControl w:val="0"/>
              <w:autoSpaceDE w:val="0"/>
              <w:autoSpaceDN w:val="0"/>
              <w:adjustRightInd w:val="0"/>
              <w:jc w:val="center"/>
              <w:rPr>
                <w:sz w:val="20"/>
              </w:rPr>
            </w:pPr>
            <w:r w:rsidRPr="006C1CCD">
              <w:rPr>
                <w:sz w:val="20"/>
              </w:rPr>
              <w:t>Принадлежность</w:t>
            </w:r>
          </w:p>
        </w:tc>
        <w:tc>
          <w:tcPr>
            <w:tcW w:w="1439"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widowControl w:val="0"/>
              <w:autoSpaceDE w:val="0"/>
              <w:autoSpaceDN w:val="0"/>
              <w:adjustRightInd w:val="0"/>
              <w:jc w:val="center"/>
              <w:rPr>
                <w:sz w:val="20"/>
              </w:rPr>
            </w:pPr>
            <w:r w:rsidRPr="006C1CCD">
              <w:rPr>
                <w:sz w:val="20"/>
              </w:rPr>
              <w:t xml:space="preserve">Тип </w:t>
            </w:r>
          </w:p>
          <w:p w:rsidR="00173DBE" w:rsidRPr="006C1CCD" w:rsidRDefault="00173DBE" w:rsidP="008F0519">
            <w:pPr>
              <w:widowControl w:val="0"/>
              <w:autoSpaceDE w:val="0"/>
              <w:autoSpaceDN w:val="0"/>
              <w:adjustRightInd w:val="0"/>
              <w:jc w:val="center"/>
              <w:rPr>
                <w:sz w:val="20"/>
              </w:rPr>
            </w:pPr>
            <w:r w:rsidRPr="006C1CCD">
              <w:rPr>
                <w:sz w:val="20"/>
              </w:rPr>
              <w:t>объекта</w:t>
            </w:r>
          </w:p>
        </w:tc>
        <w:tc>
          <w:tcPr>
            <w:tcW w:w="4782" w:type="dxa"/>
            <w:tcBorders>
              <w:top w:val="single" w:sz="4" w:space="0" w:color="auto"/>
              <w:left w:val="single" w:sz="4" w:space="0" w:color="auto"/>
              <w:bottom w:val="single" w:sz="4" w:space="0" w:color="auto"/>
              <w:right w:val="single" w:sz="4" w:space="0" w:color="auto"/>
            </w:tcBorders>
            <w:vAlign w:val="center"/>
          </w:tcPr>
          <w:p w:rsidR="00173DBE" w:rsidRPr="006C1CCD" w:rsidRDefault="00173DBE" w:rsidP="008F0519">
            <w:pPr>
              <w:widowControl w:val="0"/>
              <w:autoSpaceDE w:val="0"/>
              <w:autoSpaceDN w:val="0"/>
              <w:adjustRightInd w:val="0"/>
              <w:jc w:val="center"/>
              <w:rPr>
                <w:sz w:val="20"/>
              </w:rPr>
            </w:pPr>
            <w:r w:rsidRPr="006C1CCD">
              <w:rPr>
                <w:sz w:val="20"/>
              </w:rPr>
              <w:t>Типы принимаемых воздушных судов</w:t>
            </w:r>
          </w:p>
        </w:tc>
      </w:tr>
      <w:tr w:rsidR="00173DBE" w:rsidRPr="002E017C" w:rsidTr="008F0519">
        <w:trPr>
          <w:trHeight w:val="241"/>
        </w:trPr>
        <w:tc>
          <w:tcPr>
            <w:tcW w:w="0" w:type="auto"/>
            <w:tcBorders>
              <w:top w:val="single" w:sz="4" w:space="0" w:color="auto"/>
              <w:left w:val="single" w:sz="4" w:space="0" w:color="auto"/>
              <w:bottom w:val="single" w:sz="4" w:space="0" w:color="auto"/>
              <w:right w:val="single" w:sz="4" w:space="0" w:color="auto"/>
            </w:tcBorders>
          </w:tcPr>
          <w:p w:rsidR="00173DBE" w:rsidRPr="006C1CCD" w:rsidRDefault="00173DBE" w:rsidP="008F0519">
            <w:pPr>
              <w:widowControl w:val="0"/>
              <w:autoSpaceDE w:val="0"/>
              <w:autoSpaceDN w:val="0"/>
              <w:adjustRightInd w:val="0"/>
              <w:rPr>
                <w:sz w:val="20"/>
              </w:rPr>
            </w:pPr>
            <w:r w:rsidRPr="006C1CCD">
              <w:rPr>
                <w:sz w:val="20"/>
              </w:rPr>
              <w:t xml:space="preserve">«Петрозаводск» </w:t>
            </w:r>
          </w:p>
          <w:p w:rsidR="00173DBE" w:rsidRPr="006C1CCD" w:rsidRDefault="00173DBE" w:rsidP="008F0519">
            <w:pPr>
              <w:widowControl w:val="0"/>
              <w:autoSpaceDE w:val="0"/>
              <w:autoSpaceDN w:val="0"/>
              <w:adjustRightInd w:val="0"/>
              <w:rPr>
                <w:sz w:val="20"/>
              </w:rPr>
            </w:pPr>
            <w:r w:rsidRPr="006C1CCD">
              <w:rPr>
                <w:sz w:val="20"/>
              </w:rPr>
              <w:t>(«Бесовец»)</w:t>
            </w:r>
          </w:p>
        </w:tc>
        <w:tc>
          <w:tcPr>
            <w:tcW w:w="2272" w:type="dxa"/>
            <w:tcBorders>
              <w:top w:val="single" w:sz="4" w:space="0" w:color="auto"/>
              <w:left w:val="single" w:sz="4" w:space="0" w:color="auto"/>
              <w:bottom w:val="single" w:sz="4" w:space="0" w:color="auto"/>
              <w:right w:val="single" w:sz="4" w:space="0" w:color="auto"/>
            </w:tcBorders>
          </w:tcPr>
          <w:p w:rsidR="00173DBE" w:rsidRDefault="00173DBE" w:rsidP="008F0519">
            <w:pPr>
              <w:widowControl w:val="0"/>
              <w:autoSpaceDE w:val="0"/>
              <w:autoSpaceDN w:val="0"/>
              <w:adjustRightInd w:val="0"/>
              <w:jc w:val="center"/>
              <w:rPr>
                <w:sz w:val="20"/>
              </w:rPr>
            </w:pPr>
            <w:r w:rsidRPr="006C1CCD">
              <w:rPr>
                <w:sz w:val="20"/>
              </w:rPr>
              <w:t>Министерство обороны Российской Федерации</w:t>
            </w:r>
          </w:p>
          <w:p w:rsidR="00173DBE" w:rsidRPr="006C1CCD" w:rsidRDefault="00173DBE" w:rsidP="008F0519">
            <w:pPr>
              <w:widowControl w:val="0"/>
              <w:autoSpaceDE w:val="0"/>
              <w:autoSpaceDN w:val="0"/>
              <w:adjustRightInd w:val="0"/>
              <w:jc w:val="center"/>
              <w:rPr>
                <w:sz w:val="20"/>
              </w:rPr>
            </w:pPr>
            <w:r>
              <w:rPr>
                <w:sz w:val="20"/>
              </w:rPr>
              <w:t>(аэродром совместного базирования)</w:t>
            </w:r>
          </w:p>
        </w:tc>
        <w:tc>
          <w:tcPr>
            <w:tcW w:w="1439"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а</w:t>
            </w:r>
            <w:r w:rsidR="00173DBE" w:rsidRPr="006C1CCD">
              <w:rPr>
                <w:sz w:val="20"/>
              </w:rPr>
              <w:t>эродром</w:t>
            </w:r>
          </w:p>
        </w:tc>
        <w:tc>
          <w:tcPr>
            <w:tcW w:w="4782" w:type="dxa"/>
            <w:tcBorders>
              <w:top w:val="single" w:sz="4" w:space="0" w:color="auto"/>
              <w:left w:val="single" w:sz="4" w:space="0" w:color="auto"/>
              <w:bottom w:val="single" w:sz="4" w:space="0" w:color="auto"/>
              <w:right w:val="single" w:sz="4" w:space="0" w:color="auto"/>
            </w:tcBorders>
          </w:tcPr>
          <w:p w:rsidR="00173DBE" w:rsidRPr="006C1CCD" w:rsidRDefault="00173DBE" w:rsidP="008F0519">
            <w:pPr>
              <w:widowControl w:val="0"/>
              <w:autoSpaceDE w:val="0"/>
              <w:autoSpaceDN w:val="0"/>
              <w:adjustRightInd w:val="0"/>
              <w:jc w:val="center"/>
              <w:rPr>
                <w:sz w:val="20"/>
              </w:rPr>
            </w:pPr>
            <w:r w:rsidRPr="006C1CCD">
              <w:rPr>
                <w:sz w:val="20"/>
              </w:rPr>
              <w:t xml:space="preserve">Ил-76Т (Т,Д), Ту-134, Як-42, Ил-18, Ан-74, Ан-12, Ан-24, Ан-26, Як-40, АТР-42, ЕМВ-120, СААВ-2000, Ил-114, Ан-28, вертолеты всех типов, </w:t>
            </w:r>
          </w:p>
          <w:p w:rsidR="00173DBE" w:rsidRPr="006C1CCD" w:rsidRDefault="00173DBE" w:rsidP="008F0519">
            <w:pPr>
              <w:widowControl w:val="0"/>
              <w:autoSpaceDE w:val="0"/>
              <w:autoSpaceDN w:val="0"/>
              <w:adjustRightInd w:val="0"/>
              <w:jc w:val="center"/>
              <w:rPr>
                <w:sz w:val="20"/>
              </w:rPr>
            </w:pPr>
            <w:r w:rsidRPr="006C1CCD">
              <w:rPr>
                <w:sz w:val="20"/>
              </w:rPr>
              <w:t>Ту-154 (по разовым разрешениям)</w:t>
            </w:r>
          </w:p>
        </w:tc>
      </w:tr>
      <w:tr w:rsidR="00173DBE" w:rsidRPr="002E017C" w:rsidTr="008F0519">
        <w:tc>
          <w:tcPr>
            <w:tcW w:w="0" w:type="auto"/>
            <w:tcBorders>
              <w:top w:val="single" w:sz="4" w:space="0" w:color="auto"/>
              <w:left w:val="single" w:sz="4" w:space="0" w:color="auto"/>
              <w:bottom w:val="single" w:sz="4" w:space="0" w:color="auto"/>
              <w:right w:val="single" w:sz="4" w:space="0" w:color="auto"/>
            </w:tcBorders>
          </w:tcPr>
          <w:p w:rsidR="00173DBE" w:rsidRPr="006C1CCD" w:rsidRDefault="00173DBE" w:rsidP="008F0519">
            <w:pPr>
              <w:widowControl w:val="0"/>
              <w:autoSpaceDE w:val="0"/>
              <w:autoSpaceDN w:val="0"/>
              <w:adjustRightInd w:val="0"/>
              <w:rPr>
                <w:sz w:val="20"/>
              </w:rPr>
            </w:pPr>
            <w:r w:rsidRPr="006C1CCD">
              <w:rPr>
                <w:sz w:val="20"/>
              </w:rPr>
              <w:t>«Пески»</w:t>
            </w:r>
          </w:p>
        </w:tc>
        <w:tc>
          <w:tcPr>
            <w:tcW w:w="2272"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г</w:t>
            </w:r>
            <w:r w:rsidR="00173DBE" w:rsidRPr="006C1CCD">
              <w:rPr>
                <w:sz w:val="20"/>
              </w:rPr>
              <w:t xml:space="preserve">ражданская </w:t>
            </w:r>
          </w:p>
          <w:p w:rsidR="00173DBE" w:rsidRPr="006C1CCD" w:rsidRDefault="00173DBE" w:rsidP="008F0519">
            <w:pPr>
              <w:widowControl w:val="0"/>
              <w:autoSpaceDE w:val="0"/>
              <w:autoSpaceDN w:val="0"/>
              <w:adjustRightInd w:val="0"/>
              <w:jc w:val="center"/>
              <w:rPr>
                <w:sz w:val="20"/>
              </w:rPr>
            </w:pPr>
            <w:r w:rsidRPr="006C1CCD">
              <w:rPr>
                <w:sz w:val="20"/>
              </w:rPr>
              <w:t>авиация</w:t>
            </w:r>
          </w:p>
        </w:tc>
        <w:tc>
          <w:tcPr>
            <w:tcW w:w="1439"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п</w:t>
            </w:r>
            <w:r w:rsidR="00173DBE" w:rsidRPr="006C1CCD">
              <w:rPr>
                <w:sz w:val="20"/>
              </w:rPr>
              <w:t>осадочная площадка</w:t>
            </w:r>
          </w:p>
        </w:tc>
        <w:tc>
          <w:tcPr>
            <w:tcW w:w="4782" w:type="dxa"/>
            <w:tcBorders>
              <w:top w:val="single" w:sz="4" w:space="0" w:color="auto"/>
              <w:left w:val="single" w:sz="4" w:space="0" w:color="auto"/>
              <w:bottom w:val="single" w:sz="4" w:space="0" w:color="auto"/>
              <w:right w:val="single" w:sz="4" w:space="0" w:color="auto"/>
            </w:tcBorders>
          </w:tcPr>
          <w:p w:rsidR="00173DBE" w:rsidRPr="006C1CCD" w:rsidRDefault="00173DBE" w:rsidP="008F0519">
            <w:pPr>
              <w:widowControl w:val="0"/>
              <w:autoSpaceDE w:val="0"/>
              <w:autoSpaceDN w:val="0"/>
              <w:adjustRightInd w:val="0"/>
              <w:jc w:val="center"/>
              <w:rPr>
                <w:sz w:val="20"/>
              </w:rPr>
            </w:pPr>
            <w:r w:rsidRPr="006C1CCD">
              <w:rPr>
                <w:sz w:val="20"/>
              </w:rPr>
              <w:t>Ан-2, Ан-28 и самолеты 4 кла</w:t>
            </w:r>
            <w:r w:rsidR="007C3279">
              <w:rPr>
                <w:sz w:val="20"/>
              </w:rPr>
              <w:t>сса и ниже, Ми-8 и классом ниже</w:t>
            </w:r>
          </w:p>
        </w:tc>
      </w:tr>
      <w:tr w:rsidR="00173DBE" w:rsidRPr="002E017C" w:rsidTr="008F0519">
        <w:trPr>
          <w:trHeight w:val="280"/>
        </w:trPr>
        <w:tc>
          <w:tcPr>
            <w:tcW w:w="0" w:type="auto"/>
            <w:tcBorders>
              <w:top w:val="single" w:sz="4" w:space="0" w:color="auto"/>
              <w:left w:val="single" w:sz="4" w:space="0" w:color="auto"/>
              <w:bottom w:val="single" w:sz="4" w:space="0" w:color="auto"/>
              <w:right w:val="single" w:sz="4" w:space="0" w:color="auto"/>
            </w:tcBorders>
          </w:tcPr>
          <w:p w:rsidR="00173DBE" w:rsidRPr="006C1CCD" w:rsidRDefault="00173DBE" w:rsidP="008F0519">
            <w:pPr>
              <w:widowControl w:val="0"/>
              <w:autoSpaceDE w:val="0"/>
              <w:autoSpaceDN w:val="0"/>
              <w:adjustRightInd w:val="0"/>
              <w:rPr>
                <w:sz w:val="20"/>
              </w:rPr>
            </w:pPr>
            <w:r w:rsidRPr="006C1CCD">
              <w:rPr>
                <w:sz w:val="20"/>
              </w:rPr>
              <w:t>г. Костомукша</w:t>
            </w:r>
          </w:p>
        </w:tc>
        <w:tc>
          <w:tcPr>
            <w:tcW w:w="2272"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г</w:t>
            </w:r>
            <w:r w:rsidR="00173DBE" w:rsidRPr="006C1CCD">
              <w:rPr>
                <w:sz w:val="20"/>
              </w:rPr>
              <w:t xml:space="preserve">ражданская </w:t>
            </w:r>
          </w:p>
          <w:p w:rsidR="00173DBE" w:rsidRPr="006C1CCD" w:rsidRDefault="00173DBE" w:rsidP="008F0519">
            <w:pPr>
              <w:widowControl w:val="0"/>
              <w:autoSpaceDE w:val="0"/>
              <w:autoSpaceDN w:val="0"/>
              <w:adjustRightInd w:val="0"/>
              <w:jc w:val="center"/>
              <w:rPr>
                <w:sz w:val="20"/>
              </w:rPr>
            </w:pPr>
            <w:r w:rsidRPr="006C1CCD">
              <w:rPr>
                <w:sz w:val="20"/>
              </w:rPr>
              <w:t>авиация</w:t>
            </w:r>
          </w:p>
        </w:tc>
        <w:tc>
          <w:tcPr>
            <w:tcW w:w="1439"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п</w:t>
            </w:r>
            <w:r w:rsidR="00173DBE" w:rsidRPr="006C1CCD">
              <w:rPr>
                <w:sz w:val="20"/>
              </w:rPr>
              <w:t>осадочная площадка</w:t>
            </w:r>
          </w:p>
        </w:tc>
        <w:tc>
          <w:tcPr>
            <w:tcW w:w="4782" w:type="dxa"/>
            <w:tcBorders>
              <w:top w:val="single" w:sz="4" w:space="0" w:color="auto"/>
              <w:left w:val="single" w:sz="4" w:space="0" w:color="auto"/>
              <w:bottom w:val="single" w:sz="4" w:space="0" w:color="auto"/>
              <w:right w:val="single" w:sz="4" w:space="0" w:color="auto"/>
            </w:tcBorders>
          </w:tcPr>
          <w:p w:rsidR="00173DBE" w:rsidRPr="006C1CCD" w:rsidRDefault="00173DBE" w:rsidP="008F0519">
            <w:pPr>
              <w:widowControl w:val="0"/>
              <w:autoSpaceDE w:val="0"/>
              <w:autoSpaceDN w:val="0"/>
              <w:adjustRightInd w:val="0"/>
              <w:jc w:val="center"/>
              <w:rPr>
                <w:sz w:val="20"/>
              </w:rPr>
            </w:pPr>
            <w:r w:rsidRPr="006C1CCD">
              <w:rPr>
                <w:sz w:val="20"/>
              </w:rPr>
              <w:t>Ан-2, Ан-28 и самолеты 4 класса и ниже, Ми-8 и классом ниже</w:t>
            </w:r>
          </w:p>
        </w:tc>
      </w:tr>
      <w:tr w:rsidR="00173DBE" w:rsidRPr="002E017C" w:rsidTr="008F0519">
        <w:trPr>
          <w:trHeight w:val="280"/>
        </w:trPr>
        <w:tc>
          <w:tcPr>
            <w:tcW w:w="0" w:type="auto"/>
            <w:tcBorders>
              <w:top w:val="single" w:sz="4" w:space="0" w:color="auto"/>
              <w:left w:val="single" w:sz="4" w:space="0" w:color="auto"/>
              <w:bottom w:val="single" w:sz="4" w:space="0" w:color="auto"/>
              <w:right w:val="single" w:sz="4" w:space="0" w:color="auto"/>
            </w:tcBorders>
          </w:tcPr>
          <w:p w:rsidR="00173DBE" w:rsidRPr="006C1CCD" w:rsidRDefault="00173DBE" w:rsidP="007C3279">
            <w:pPr>
              <w:widowControl w:val="0"/>
              <w:autoSpaceDE w:val="0"/>
              <w:autoSpaceDN w:val="0"/>
              <w:adjustRightInd w:val="0"/>
              <w:rPr>
                <w:sz w:val="20"/>
              </w:rPr>
            </w:pPr>
            <w:r w:rsidRPr="006C1CCD">
              <w:rPr>
                <w:sz w:val="20"/>
              </w:rPr>
              <w:t>п</w:t>
            </w:r>
            <w:r w:rsidR="007C3279">
              <w:rPr>
                <w:sz w:val="20"/>
              </w:rPr>
              <w:t>гт</w:t>
            </w:r>
            <w:r w:rsidRPr="006C1CCD">
              <w:rPr>
                <w:sz w:val="20"/>
              </w:rPr>
              <w:t xml:space="preserve"> Калевала</w:t>
            </w:r>
          </w:p>
        </w:tc>
        <w:tc>
          <w:tcPr>
            <w:tcW w:w="2272"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г</w:t>
            </w:r>
            <w:r w:rsidR="00173DBE" w:rsidRPr="006C1CCD">
              <w:rPr>
                <w:sz w:val="20"/>
              </w:rPr>
              <w:t xml:space="preserve">ражданская </w:t>
            </w:r>
          </w:p>
          <w:p w:rsidR="00173DBE" w:rsidRPr="006C1CCD" w:rsidRDefault="00173DBE" w:rsidP="008F0519">
            <w:pPr>
              <w:widowControl w:val="0"/>
              <w:autoSpaceDE w:val="0"/>
              <w:autoSpaceDN w:val="0"/>
              <w:adjustRightInd w:val="0"/>
              <w:jc w:val="center"/>
              <w:rPr>
                <w:sz w:val="20"/>
              </w:rPr>
            </w:pPr>
            <w:r w:rsidRPr="006C1CCD">
              <w:rPr>
                <w:sz w:val="20"/>
              </w:rPr>
              <w:t>авиация</w:t>
            </w:r>
          </w:p>
        </w:tc>
        <w:tc>
          <w:tcPr>
            <w:tcW w:w="1439"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п</w:t>
            </w:r>
            <w:r w:rsidR="00173DBE" w:rsidRPr="006C1CCD">
              <w:rPr>
                <w:sz w:val="20"/>
              </w:rPr>
              <w:t>осадочная площадка</w:t>
            </w:r>
          </w:p>
        </w:tc>
        <w:tc>
          <w:tcPr>
            <w:tcW w:w="4782"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с</w:t>
            </w:r>
            <w:r w:rsidR="00173DBE" w:rsidRPr="006C1CCD">
              <w:rPr>
                <w:sz w:val="20"/>
              </w:rPr>
              <w:t xml:space="preserve">амолёты  4 класса и ниже, </w:t>
            </w:r>
          </w:p>
          <w:p w:rsidR="00173DBE" w:rsidRPr="006C1CCD" w:rsidRDefault="007C3279" w:rsidP="008F0519">
            <w:pPr>
              <w:widowControl w:val="0"/>
              <w:autoSpaceDE w:val="0"/>
              <w:autoSpaceDN w:val="0"/>
              <w:adjustRightInd w:val="0"/>
              <w:jc w:val="center"/>
              <w:rPr>
                <w:sz w:val="20"/>
              </w:rPr>
            </w:pPr>
            <w:r>
              <w:rPr>
                <w:sz w:val="20"/>
              </w:rPr>
              <w:t>вертолеты всех типов</w:t>
            </w:r>
          </w:p>
        </w:tc>
      </w:tr>
      <w:tr w:rsidR="00173DBE" w:rsidRPr="002E017C" w:rsidTr="008F0519">
        <w:tc>
          <w:tcPr>
            <w:tcW w:w="0" w:type="auto"/>
            <w:tcBorders>
              <w:top w:val="single" w:sz="4" w:space="0" w:color="auto"/>
              <w:left w:val="single" w:sz="4" w:space="0" w:color="auto"/>
              <w:bottom w:val="single" w:sz="4" w:space="0" w:color="auto"/>
              <w:right w:val="single" w:sz="4" w:space="0" w:color="auto"/>
            </w:tcBorders>
          </w:tcPr>
          <w:p w:rsidR="00173DBE" w:rsidRPr="006C1CCD" w:rsidRDefault="00173DBE" w:rsidP="008F0519">
            <w:pPr>
              <w:widowControl w:val="0"/>
              <w:autoSpaceDE w:val="0"/>
              <w:autoSpaceDN w:val="0"/>
              <w:adjustRightInd w:val="0"/>
              <w:rPr>
                <w:sz w:val="20"/>
              </w:rPr>
            </w:pPr>
            <w:r w:rsidRPr="006C1CCD">
              <w:rPr>
                <w:sz w:val="20"/>
              </w:rPr>
              <w:t>г. Пудож</w:t>
            </w:r>
          </w:p>
        </w:tc>
        <w:tc>
          <w:tcPr>
            <w:tcW w:w="2272"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г</w:t>
            </w:r>
            <w:r w:rsidR="00173DBE" w:rsidRPr="006C1CCD">
              <w:rPr>
                <w:sz w:val="20"/>
              </w:rPr>
              <w:t xml:space="preserve">ражданская </w:t>
            </w:r>
          </w:p>
          <w:p w:rsidR="00173DBE" w:rsidRPr="006C1CCD" w:rsidRDefault="00173DBE" w:rsidP="008F0519">
            <w:pPr>
              <w:widowControl w:val="0"/>
              <w:autoSpaceDE w:val="0"/>
              <w:autoSpaceDN w:val="0"/>
              <w:adjustRightInd w:val="0"/>
              <w:jc w:val="center"/>
              <w:rPr>
                <w:sz w:val="20"/>
              </w:rPr>
            </w:pPr>
            <w:r w:rsidRPr="006C1CCD">
              <w:rPr>
                <w:sz w:val="20"/>
              </w:rPr>
              <w:t>авиация</w:t>
            </w:r>
          </w:p>
        </w:tc>
        <w:tc>
          <w:tcPr>
            <w:tcW w:w="1439"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п</w:t>
            </w:r>
            <w:r w:rsidR="00173DBE" w:rsidRPr="006C1CCD">
              <w:rPr>
                <w:sz w:val="20"/>
              </w:rPr>
              <w:t>осадочная площадка</w:t>
            </w:r>
          </w:p>
        </w:tc>
        <w:tc>
          <w:tcPr>
            <w:tcW w:w="4782"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с</w:t>
            </w:r>
            <w:r w:rsidR="00173DBE" w:rsidRPr="006C1CCD">
              <w:rPr>
                <w:sz w:val="20"/>
              </w:rPr>
              <w:t xml:space="preserve">амолёты 4 класса и ниже, </w:t>
            </w:r>
          </w:p>
          <w:p w:rsidR="00173DBE" w:rsidRPr="006C1CCD" w:rsidRDefault="00173DBE" w:rsidP="008F0519">
            <w:pPr>
              <w:widowControl w:val="0"/>
              <w:autoSpaceDE w:val="0"/>
              <w:autoSpaceDN w:val="0"/>
              <w:adjustRightInd w:val="0"/>
              <w:jc w:val="center"/>
              <w:rPr>
                <w:sz w:val="20"/>
              </w:rPr>
            </w:pPr>
            <w:r w:rsidRPr="006C1CCD">
              <w:rPr>
                <w:sz w:val="20"/>
              </w:rPr>
              <w:t>вертолёты всех типов</w:t>
            </w:r>
          </w:p>
        </w:tc>
      </w:tr>
      <w:tr w:rsidR="00173DBE" w:rsidRPr="002E017C" w:rsidTr="008F0519">
        <w:tc>
          <w:tcPr>
            <w:tcW w:w="0" w:type="auto"/>
            <w:tcBorders>
              <w:top w:val="single" w:sz="4" w:space="0" w:color="auto"/>
              <w:left w:val="single" w:sz="4" w:space="0" w:color="auto"/>
              <w:bottom w:val="single" w:sz="4" w:space="0" w:color="auto"/>
              <w:right w:val="single" w:sz="4" w:space="0" w:color="auto"/>
            </w:tcBorders>
          </w:tcPr>
          <w:p w:rsidR="00173DBE" w:rsidRPr="006C1CCD" w:rsidRDefault="00173DBE" w:rsidP="008F0519">
            <w:pPr>
              <w:widowControl w:val="0"/>
              <w:autoSpaceDE w:val="0"/>
              <w:autoSpaceDN w:val="0"/>
              <w:adjustRightInd w:val="0"/>
              <w:rPr>
                <w:sz w:val="20"/>
              </w:rPr>
            </w:pPr>
            <w:r w:rsidRPr="006C1CCD">
              <w:rPr>
                <w:sz w:val="20"/>
              </w:rPr>
              <w:t>г. Сортавала</w:t>
            </w:r>
          </w:p>
        </w:tc>
        <w:tc>
          <w:tcPr>
            <w:tcW w:w="2272"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г</w:t>
            </w:r>
            <w:r w:rsidR="00173DBE" w:rsidRPr="006C1CCD">
              <w:rPr>
                <w:sz w:val="20"/>
              </w:rPr>
              <w:t xml:space="preserve">ражданская </w:t>
            </w:r>
          </w:p>
          <w:p w:rsidR="00173DBE" w:rsidRPr="006C1CCD" w:rsidRDefault="00173DBE" w:rsidP="008F0519">
            <w:pPr>
              <w:widowControl w:val="0"/>
              <w:autoSpaceDE w:val="0"/>
              <w:autoSpaceDN w:val="0"/>
              <w:adjustRightInd w:val="0"/>
              <w:jc w:val="center"/>
              <w:rPr>
                <w:sz w:val="20"/>
              </w:rPr>
            </w:pPr>
            <w:r w:rsidRPr="006C1CCD">
              <w:rPr>
                <w:sz w:val="20"/>
              </w:rPr>
              <w:t>авиация</w:t>
            </w:r>
          </w:p>
        </w:tc>
        <w:tc>
          <w:tcPr>
            <w:tcW w:w="1439"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п</w:t>
            </w:r>
            <w:r w:rsidR="00173DBE" w:rsidRPr="006C1CCD">
              <w:rPr>
                <w:sz w:val="20"/>
              </w:rPr>
              <w:t>осадочная площадка</w:t>
            </w:r>
          </w:p>
        </w:tc>
        <w:tc>
          <w:tcPr>
            <w:tcW w:w="4782"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с</w:t>
            </w:r>
            <w:r w:rsidR="00173DBE" w:rsidRPr="006C1CCD">
              <w:rPr>
                <w:sz w:val="20"/>
              </w:rPr>
              <w:t xml:space="preserve">амолеты 4 класса и ниже, </w:t>
            </w:r>
          </w:p>
          <w:p w:rsidR="00173DBE" w:rsidRPr="006C1CCD" w:rsidRDefault="00173DBE" w:rsidP="008F0519">
            <w:pPr>
              <w:widowControl w:val="0"/>
              <w:autoSpaceDE w:val="0"/>
              <w:autoSpaceDN w:val="0"/>
              <w:adjustRightInd w:val="0"/>
              <w:jc w:val="center"/>
              <w:rPr>
                <w:sz w:val="20"/>
              </w:rPr>
            </w:pPr>
            <w:r w:rsidRPr="006C1CCD">
              <w:rPr>
                <w:sz w:val="20"/>
              </w:rPr>
              <w:t>вертолеты всех типов</w:t>
            </w:r>
          </w:p>
        </w:tc>
      </w:tr>
      <w:tr w:rsidR="00173DBE" w:rsidRPr="002E017C" w:rsidTr="008F0519">
        <w:tc>
          <w:tcPr>
            <w:tcW w:w="0" w:type="auto"/>
            <w:tcBorders>
              <w:top w:val="single" w:sz="4" w:space="0" w:color="auto"/>
              <w:left w:val="single" w:sz="4" w:space="0" w:color="auto"/>
              <w:bottom w:val="single" w:sz="4" w:space="0" w:color="auto"/>
              <w:right w:val="single" w:sz="4" w:space="0" w:color="auto"/>
            </w:tcBorders>
          </w:tcPr>
          <w:p w:rsidR="00173DBE" w:rsidRPr="006C1CCD" w:rsidRDefault="00173DBE" w:rsidP="008F0519">
            <w:pPr>
              <w:widowControl w:val="0"/>
              <w:autoSpaceDE w:val="0"/>
              <w:autoSpaceDN w:val="0"/>
              <w:adjustRightInd w:val="0"/>
              <w:rPr>
                <w:sz w:val="20"/>
              </w:rPr>
            </w:pPr>
            <w:r w:rsidRPr="006C1CCD">
              <w:rPr>
                <w:sz w:val="20"/>
              </w:rPr>
              <w:t>о. Кижи</w:t>
            </w:r>
          </w:p>
        </w:tc>
        <w:tc>
          <w:tcPr>
            <w:tcW w:w="2272"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г</w:t>
            </w:r>
            <w:r w:rsidR="00173DBE" w:rsidRPr="006C1CCD">
              <w:rPr>
                <w:sz w:val="20"/>
              </w:rPr>
              <w:t xml:space="preserve">ражданская </w:t>
            </w:r>
          </w:p>
          <w:p w:rsidR="00173DBE" w:rsidRPr="006C1CCD" w:rsidRDefault="00173DBE" w:rsidP="008F0519">
            <w:pPr>
              <w:widowControl w:val="0"/>
              <w:autoSpaceDE w:val="0"/>
              <w:autoSpaceDN w:val="0"/>
              <w:adjustRightInd w:val="0"/>
              <w:jc w:val="center"/>
              <w:rPr>
                <w:sz w:val="20"/>
              </w:rPr>
            </w:pPr>
            <w:r w:rsidRPr="006C1CCD">
              <w:rPr>
                <w:sz w:val="20"/>
              </w:rPr>
              <w:t>авиация</w:t>
            </w:r>
          </w:p>
        </w:tc>
        <w:tc>
          <w:tcPr>
            <w:tcW w:w="1439"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п</w:t>
            </w:r>
            <w:r w:rsidR="00173DBE" w:rsidRPr="006C1CCD">
              <w:rPr>
                <w:sz w:val="20"/>
              </w:rPr>
              <w:t>осадочная площадка</w:t>
            </w:r>
          </w:p>
        </w:tc>
        <w:tc>
          <w:tcPr>
            <w:tcW w:w="4782"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в</w:t>
            </w:r>
            <w:r w:rsidR="00173DBE">
              <w:rPr>
                <w:sz w:val="20"/>
              </w:rPr>
              <w:t xml:space="preserve">ертолеты </w:t>
            </w:r>
            <w:r w:rsidR="00173DBE" w:rsidRPr="006C1CCD">
              <w:rPr>
                <w:sz w:val="20"/>
              </w:rPr>
              <w:t>Ми-8 и классом ниже</w:t>
            </w:r>
          </w:p>
        </w:tc>
      </w:tr>
      <w:tr w:rsidR="00173DBE" w:rsidRPr="002E017C" w:rsidTr="008F0519">
        <w:tc>
          <w:tcPr>
            <w:tcW w:w="0" w:type="auto"/>
            <w:tcBorders>
              <w:top w:val="single" w:sz="4" w:space="0" w:color="auto"/>
              <w:left w:val="single" w:sz="4" w:space="0" w:color="auto"/>
              <w:bottom w:val="single" w:sz="4" w:space="0" w:color="auto"/>
              <w:right w:val="single" w:sz="4" w:space="0" w:color="auto"/>
            </w:tcBorders>
          </w:tcPr>
          <w:p w:rsidR="00173DBE" w:rsidRPr="006C1CCD" w:rsidRDefault="00173DBE" w:rsidP="008F0519">
            <w:pPr>
              <w:widowControl w:val="0"/>
              <w:autoSpaceDE w:val="0"/>
              <w:autoSpaceDN w:val="0"/>
              <w:adjustRightInd w:val="0"/>
              <w:rPr>
                <w:sz w:val="20"/>
              </w:rPr>
            </w:pPr>
            <w:r w:rsidRPr="006C1CCD">
              <w:rPr>
                <w:sz w:val="20"/>
              </w:rPr>
              <w:t>г. Сегежа</w:t>
            </w:r>
          </w:p>
        </w:tc>
        <w:tc>
          <w:tcPr>
            <w:tcW w:w="2272"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г</w:t>
            </w:r>
            <w:r w:rsidR="00173DBE" w:rsidRPr="006C1CCD">
              <w:rPr>
                <w:sz w:val="20"/>
              </w:rPr>
              <w:t xml:space="preserve">ражданская </w:t>
            </w:r>
          </w:p>
          <w:p w:rsidR="00173DBE" w:rsidRPr="006C1CCD" w:rsidRDefault="00173DBE" w:rsidP="008F0519">
            <w:pPr>
              <w:widowControl w:val="0"/>
              <w:autoSpaceDE w:val="0"/>
              <w:autoSpaceDN w:val="0"/>
              <w:adjustRightInd w:val="0"/>
              <w:jc w:val="center"/>
              <w:rPr>
                <w:sz w:val="20"/>
              </w:rPr>
            </w:pPr>
            <w:r w:rsidRPr="006C1CCD">
              <w:rPr>
                <w:sz w:val="20"/>
              </w:rPr>
              <w:t>авиация</w:t>
            </w:r>
          </w:p>
        </w:tc>
        <w:tc>
          <w:tcPr>
            <w:tcW w:w="1439"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п</w:t>
            </w:r>
            <w:r w:rsidR="00173DBE" w:rsidRPr="006C1CCD">
              <w:rPr>
                <w:sz w:val="20"/>
              </w:rPr>
              <w:t>осадочная площадка</w:t>
            </w:r>
          </w:p>
        </w:tc>
        <w:tc>
          <w:tcPr>
            <w:tcW w:w="4782" w:type="dxa"/>
            <w:tcBorders>
              <w:top w:val="single" w:sz="4" w:space="0" w:color="auto"/>
              <w:left w:val="single" w:sz="4" w:space="0" w:color="auto"/>
              <w:bottom w:val="single" w:sz="4" w:space="0" w:color="auto"/>
              <w:right w:val="single" w:sz="4" w:space="0" w:color="auto"/>
            </w:tcBorders>
          </w:tcPr>
          <w:p w:rsidR="00173DBE" w:rsidRPr="006C1CCD" w:rsidRDefault="007C3279" w:rsidP="008F0519">
            <w:pPr>
              <w:widowControl w:val="0"/>
              <w:autoSpaceDE w:val="0"/>
              <w:autoSpaceDN w:val="0"/>
              <w:adjustRightInd w:val="0"/>
              <w:jc w:val="center"/>
              <w:rPr>
                <w:sz w:val="20"/>
              </w:rPr>
            </w:pPr>
            <w:r>
              <w:rPr>
                <w:sz w:val="20"/>
              </w:rPr>
              <w:t>с</w:t>
            </w:r>
            <w:r w:rsidR="00173DBE" w:rsidRPr="006C1CCD">
              <w:rPr>
                <w:sz w:val="20"/>
              </w:rPr>
              <w:t xml:space="preserve">амолеты 4 класса и ниже, </w:t>
            </w:r>
          </w:p>
          <w:p w:rsidR="00173DBE" w:rsidRPr="006C1CCD" w:rsidRDefault="00173DBE" w:rsidP="008F0519">
            <w:pPr>
              <w:widowControl w:val="0"/>
              <w:autoSpaceDE w:val="0"/>
              <w:autoSpaceDN w:val="0"/>
              <w:adjustRightInd w:val="0"/>
              <w:jc w:val="center"/>
              <w:rPr>
                <w:sz w:val="20"/>
              </w:rPr>
            </w:pPr>
            <w:r w:rsidRPr="006C1CCD">
              <w:rPr>
                <w:sz w:val="20"/>
              </w:rPr>
              <w:t>вертолеты всех типов</w:t>
            </w:r>
          </w:p>
        </w:tc>
      </w:tr>
    </w:tbl>
    <w:p w:rsidR="00173DBE" w:rsidRDefault="00173DBE" w:rsidP="00173DBE">
      <w:pPr>
        <w:ind w:firstLine="709"/>
        <w:jc w:val="both"/>
      </w:pPr>
    </w:p>
    <w:p w:rsidR="00173DBE" w:rsidRDefault="00173DBE" w:rsidP="00173DBE">
      <w:pPr>
        <w:ind w:firstLine="709"/>
        <w:jc w:val="both"/>
      </w:pPr>
      <w:r>
        <w:t>В настоящее время большая часть</w:t>
      </w:r>
      <w:r w:rsidRPr="00450401">
        <w:t xml:space="preserve"> </w:t>
      </w:r>
      <w:r w:rsidRPr="00441FB5">
        <w:t>посадочны</w:t>
      </w:r>
      <w:r>
        <w:t>х</w:t>
      </w:r>
      <w:r w:rsidRPr="00441FB5">
        <w:t xml:space="preserve"> площад</w:t>
      </w:r>
      <w:r>
        <w:t xml:space="preserve">ок, </w:t>
      </w:r>
      <w:r w:rsidRPr="00BC5B67">
        <w:t>существующи</w:t>
      </w:r>
      <w:r>
        <w:t>х</w:t>
      </w:r>
      <w:r w:rsidRPr="00BC5B67">
        <w:t xml:space="preserve"> на территории Республики Карелия</w:t>
      </w:r>
      <w:r>
        <w:t>, не задействованы</w:t>
      </w:r>
      <w:r w:rsidRPr="00BC5B67">
        <w:t xml:space="preserve"> </w:t>
      </w:r>
      <w:r>
        <w:t>в организации воздушных пассажирских перевозок. Данные объекты находятся в оперативном управлении</w:t>
      </w:r>
      <w:r w:rsidRPr="00BC5B67">
        <w:t xml:space="preserve"> </w:t>
      </w:r>
      <w:r>
        <w:t>государственного учреждения Республики Карелия</w:t>
      </w:r>
      <w:r w:rsidRPr="00BC5B67">
        <w:t xml:space="preserve"> «Северо-Западная база авиационной охраны ле</w:t>
      </w:r>
      <w:r>
        <w:t>сов».</w:t>
      </w:r>
      <w:r w:rsidRPr="00BC5B67">
        <w:t xml:space="preserve"> </w:t>
      </w:r>
    </w:p>
    <w:p w:rsidR="00173DBE" w:rsidRPr="007C3279" w:rsidRDefault="00173DBE" w:rsidP="00173DBE">
      <w:pPr>
        <w:pStyle w:val="afb"/>
        <w:spacing w:before="0"/>
        <w:ind w:firstLine="720"/>
      </w:pPr>
      <w:r w:rsidRPr="007C3279">
        <w:t>Воздушные пассажирские перевозки осуществляются регулярными рейсами из аэропорта «Петрозаводск» («Бесовец») по маршруту «Петрозаводск – Москва – Петрозаводск», а также в период до открытия и после завершения навигации по маршрутам «Петрозаводск – Кижи – Петрозаводск», «Петрозаводск – Пудож – Петрозаводск».</w:t>
      </w:r>
    </w:p>
    <w:p w:rsidR="00173DBE" w:rsidRPr="007C3279" w:rsidRDefault="00173DBE" w:rsidP="00173DBE">
      <w:pPr>
        <w:pStyle w:val="afb"/>
        <w:spacing w:before="0"/>
        <w:ind w:firstLine="720"/>
        <w:rPr>
          <w:color w:val="000000"/>
        </w:rPr>
      </w:pPr>
      <w:r w:rsidRPr="007C3279">
        <w:rPr>
          <w:color w:val="000000"/>
        </w:rPr>
        <w:t>С целью сохранения и развития воздушных перевозок ежегодно из бюджета Республики Карелия выделяются субсидии на возмещение перевозчику части затрат, связанных с осуществлением пассажирских перевозок воздушным транспортом по маршруту «Петрозаводск – Москва – Петрозаводск».</w:t>
      </w:r>
    </w:p>
    <w:p w:rsidR="00173DBE" w:rsidRDefault="00173DBE" w:rsidP="00173DBE">
      <w:pPr>
        <w:pStyle w:val="afb"/>
        <w:spacing w:before="0"/>
        <w:ind w:firstLine="720"/>
        <w:rPr>
          <w:color w:val="000000"/>
          <w:sz w:val="24"/>
          <w:szCs w:val="24"/>
        </w:rPr>
      </w:pPr>
      <w:r w:rsidRPr="007C3279">
        <w:rPr>
          <w:color w:val="000000"/>
        </w:rPr>
        <w:t>Выполнение перевозок пассажиров на территории Республики Карелия по маршруту следования воздушных судов «Петрозаводск – Кижи – Петрозаводск», «Петрозаводск – Пудож – Петрозаводск» осуществляется государственным учреждением Республики Карелия «Северо-Западная база авиационной охраны лесов» на основании государственного задания</w:t>
      </w:r>
      <w:r>
        <w:rPr>
          <w:color w:val="000000"/>
          <w:sz w:val="24"/>
          <w:szCs w:val="24"/>
        </w:rPr>
        <w:t>.</w:t>
      </w:r>
    </w:p>
    <w:p w:rsidR="00887340" w:rsidRDefault="00887340" w:rsidP="00173DBE">
      <w:pPr>
        <w:pStyle w:val="afb"/>
        <w:spacing w:before="0"/>
        <w:ind w:firstLine="720"/>
        <w:rPr>
          <w:color w:val="000000"/>
          <w:sz w:val="24"/>
          <w:szCs w:val="24"/>
        </w:rPr>
      </w:pPr>
    </w:p>
    <w:p w:rsidR="00887340" w:rsidRDefault="00887340" w:rsidP="00173DBE">
      <w:pPr>
        <w:pStyle w:val="afb"/>
        <w:spacing w:before="0"/>
        <w:ind w:firstLine="720"/>
        <w:rPr>
          <w:color w:val="000000"/>
          <w:sz w:val="24"/>
          <w:szCs w:val="24"/>
        </w:rPr>
      </w:pPr>
    </w:p>
    <w:p w:rsidR="00173DBE" w:rsidRPr="00BC5B67" w:rsidRDefault="00173DBE" w:rsidP="00173DBE">
      <w:pPr>
        <w:ind w:firstLine="709"/>
        <w:jc w:val="both"/>
      </w:pPr>
      <w:r w:rsidRPr="00BC5B67">
        <w:lastRenderedPageBreak/>
        <w:t>Международный аэропорт «Петрозаводск»</w:t>
      </w:r>
      <w:r w:rsidRPr="00C0619F">
        <w:t xml:space="preserve"> </w:t>
      </w:r>
      <w:r w:rsidRPr="00F30DD1">
        <w:t>(«Бесовец»)</w:t>
      </w:r>
      <w:r w:rsidRPr="00BC5B67">
        <w:t xml:space="preserve"> входит в национальную опорную аэродромно-аэропортовую сеть Российской Федерации и рассматривается как вариант запасного аэропорта для аэропортов Северо-Западного федерального округа: г. Санкт-Петербурга, г. Мурманска и г.</w:t>
      </w:r>
      <w:r>
        <w:t> </w:t>
      </w:r>
      <w:r w:rsidRPr="00BC5B67">
        <w:t xml:space="preserve">Архангельска. </w:t>
      </w:r>
    </w:p>
    <w:p w:rsidR="00173DBE" w:rsidRDefault="00173DBE" w:rsidP="00173DBE">
      <w:pPr>
        <w:ind w:firstLine="709"/>
        <w:jc w:val="both"/>
      </w:pPr>
      <w:r w:rsidRPr="00BC5B67">
        <w:t>На долю аэропорта «Петрозаводск»</w:t>
      </w:r>
      <w:r>
        <w:t xml:space="preserve"> </w:t>
      </w:r>
      <w:r w:rsidRPr="00F30DD1">
        <w:t>(«Бесовец»)</w:t>
      </w:r>
      <w:r>
        <w:t xml:space="preserve"> </w:t>
      </w:r>
      <w:r w:rsidRPr="00BC5B67">
        <w:t xml:space="preserve">приходится почти 100 процентов объема работ по обслуживанию пассажиров, пользующихся услугами воздушного транспорта. В перспективе и по мере необходимости он может быть связан воздушными линиями практически со всеми регионами Российской Федерации, со странами ближнего и дальнего зарубежья. </w:t>
      </w:r>
    </w:p>
    <w:p w:rsidR="00173DBE" w:rsidRPr="00BC5B67" w:rsidRDefault="00173DBE" w:rsidP="00173DBE">
      <w:pPr>
        <w:ind w:firstLine="709"/>
        <w:jc w:val="both"/>
      </w:pPr>
      <w:r>
        <w:t>Аэродром Петрозаводск (Бесовец) согласно распоряжению Правительства Российской Федерации от 10 августа 2007 года №</w:t>
      </w:r>
      <w:r w:rsidR="004321D1">
        <w:t xml:space="preserve"> </w:t>
      </w:r>
      <w:r>
        <w:t>1034-р является аэродромом совместного базирования.</w:t>
      </w:r>
    </w:p>
    <w:p w:rsidR="00173DBE" w:rsidRPr="00BC5B67" w:rsidRDefault="00173DBE" w:rsidP="00173DBE">
      <w:pPr>
        <w:ind w:firstLine="709"/>
        <w:jc w:val="both"/>
      </w:pPr>
      <w:r w:rsidRPr="00BC5B67">
        <w:t>Объекты аэродромной инфраструктуры</w:t>
      </w:r>
      <w:r>
        <w:t>, расположенные в секторе гражданского</w:t>
      </w:r>
      <w:r w:rsidRPr="00BC5B67">
        <w:t xml:space="preserve"> аэропорта «Петрозаводск»</w:t>
      </w:r>
      <w:r w:rsidRPr="00C0619F">
        <w:t xml:space="preserve"> </w:t>
      </w:r>
      <w:r w:rsidRPr="00F30DD1">
        <w:t>(«Бесовец»)</w:t>
      </w:r>
      <w:r>
        <w:t>,</w:t>
      </w:r>
      <w:r w:rsidRPr="00BC5B67">
        <w:t xml:space="preserve"> являются собственностью </w:t>
      </w:r>
      <w:r>
        <w:t xml:space="preserve">Республики Карелия </w:t>
      </w:r>
      <w:r w:rsidRPr="00BC5B67">
        <w:t xml:space="preserve">и находятся в оперативном управлении </w:t>
      </w:r>
      <w:r>
        <w:t>б</w:t>
      </w:r>
      <w:r w:rsidRPr="00BC5B67">
        <w:t xml:space="preserve">юджетного учреждения Республики Карелия «Аэропорт «Петрозаводск». </w:t>
      </w:r>
    </w:p>
    <w:p w:rsidR="00173DBE" w:rsidRPr="00BC5B67" w:rsidRDefault="00173DBE" w:rsidP="00173DBE">
      <w:pPr>
        <w:ind w:firstLine="709"/>
        <w:jc w:val="both"/>
      </w:pPr>
      <w:r w:rsidRPr="00BC5B67">
        <w:t xml:space="preserve">С 1999 года проводятся работы по модернизации и реконструкции объектов аэродромной инфраструктуры, финансирование которых осуществляется за счет средств федерального </w:t>
      </w:r>
      <w:r>
        <w:t xml:space="preserve">бюджета </w:t>
      </w:r>
      <w:r w:rsidRPr="00BC5B67">
        <w:t>и бюджет</w:t>
      </w:r>
      <w:r>
        <w:t>а Республики Карелия</w:t>
      </w:r>
      <w:r w:rsidRPr="00BC5B67">
        <w:t>.</w:t>
      </w:r>
    </w:p>
    <w:p w:rsidR="00173DBE" w:rsidRPr="00BC5B67" w:rsidRDefault="00173DBE" w:rsidP="00173DBE">
      <w:pPr>
        <w:shd w:val="clear" w:color="auto" w:fill="FFFFFF"/>
        <w:tabs>
          <w:tab w:val="left" w:pos="0"/>
        </w:tabs>
        <w:ind w:firstLine="709"/>
        <w:jc w:val="both"/>
      </w:pPr>
      <w:r w:rsidRPr="00BC5B67">
        <w:t>Существующий пассажирский аэровокзальный комплекс аэропорта не в полной мере  обеспечивает обслуживание пассажиров и обработку багажа на внутренних и международных авиалиниях, осуществление режимных мероприятий по обеспечению безопасности полетов, охране жизни и здоровья пассажиров.</w:t>
      </w:r>
    </w:p>
    <w:p w:rsidR="00173DBE" w:rsidRDefault="00173DBE" w:rsidP="00173DBE">
      <w:pPr>
        <w:ind w:firstLine="709"/>
        <w:jc w:val="both"/>
      </w:pPr>
      <w:r w:rsidRPr="00BC5B67">
        <w:t>С целью интеграции Республики Карелия в систему международных и внутрироссийских авиа</w:t>
      </w:r>
      <w:r>
        <w:t xml:space="preserve">ционных </w:t>
      </w:r>
      <w:r w:rsidRPr="00BC5B67">
        <w:t>перевозок, восстановления местных воздушных линий, для улучшения удовлетворения спроса насел</w:t>
      </w:r>
      <w:r>
        <w:t xml:space="preserve">ения и отраслей экономики в авиационных </w:t>
      </w:r>
      <w:r w:rsidRPr="00BC5B67">
        <w:t>перевозках, повышения уровня безопасности полётов, а также развития международных деловых и культурных связей северных стран, международного туризма, обеспечения дальнейшего развития аэропортовой сети и соответствия современным требованиям обслуживания авиа</w:t>
      </w:r>
      <w:r>
        <w:t xml:space="preserve">ционных </w:t>
      </w:r>
      <w:r w:rsidRPr="00BC5B67">
        <w:t>перевозок</w:t>
      </w:r>
      <w:r>
        <w:t>,</w:t>
      </w:r>
      <w:r w:rsidRPr="00BC5B67">
        <w:t xml:space="preserve"> </w:t>
      </w:r>
      <w:r>
        <w:t>необходимо</w:t>
      </w:r>
      <w:r w:rsidRPr="00BC5B67">
        <w:t xml:space="preserve"> продолжение реконструкции аэропор</w:t>
      </w:r>
      <w:r>
        <w:t>тового</w:t>
      </w:r>
      <w:r w:rsidR="007C3279">
        <w:t xml:space="preserve"> комплекса</w:t>
      </w:r>
      <w:r>
        <w:t xml:space="preserve"> </w:t>
      </w:r>
      <w:r w:rsidRPr="00BC5B67">
        <w:t xml:space="preserve">«Петрозаводск» («Бесовец»). </w:t>
      </w:r>
    </w:p>
    <w:p w:rsidR="00173DBE" w:rsidRDefault="00173DBE" w:rsidP="00173DBE">
      <w:pPr>
        <w:ind w:firstLine="708"/>
        <w:jc w:val="both"/>
        <w:rPr>
          <w:sz w:val="20"/>
        </w:rPr>
      </w:pPr>
    </w:p>
    <w:p w:rsidR="00173DBE" w:rsidRPr="00670136" w:rsidRDefault="00173DBE" w:rsidP="007C3279">
      <w:pPr>
        <w:ind w:firstLine="720"/>
        <w:jc w:val="both"/>
        <w:outlineLvl w:val="0"/>
      </w:pPr>
      <w:r>
        <w:t>3</w:t>
      </w:r>
      <w:r w:rsidRPr="00670136">
        <w:t xml:space="preserve">.4. Железнодорожный </w:t>
      </w:r>
      <w:r>
        <w:t xml:space="preserve">пассажирский </w:t>
      </w:r>
      <w:r w:rsidRPr="00670136">
        <w:t xml:space="preserve">транспорт </w:t>
      </w:r>
    </w:p>
    <w:p w:rsidR="00173DBE" w:rsidRDefault="00173DBE" w:rsidP="00173DBE">
      <w:pPr>
        <w:ind w:right="1" w:firstLine="708"/>
        <w:jc w:val="both"/>
      </w:pPr>
      <w:r w:rsidRPr="00670136">
        <w:t xml:space="preserve">Перевозку пассажиров </w:t>
      </w:r>
      <w:r>
        <w:t>железнодорожным транспортом</w:t>
      </w:r>
      <w:r w:rsidRPr="00670136">
        <w:t xml:space="preserve"> </w:t>
      </w:r>
      <w:r>
        <w:t xml:space="preserve"> в пригородном сообщении по </w:t>
      </w:r>
      <w:r w:rsidRPr="00670136">
        <w:t xml:space="preserve">территории Республики Карелия осуществляет </w:t>
      </w:r>
      <w:r>
        <w:t>открытое акционерное общество</w:t>
      </w:r>
      <w:r w:rsidRPr="00670136">
        <w:t xml:space="preserve"> «Северо-Западная пригородная пассажирская компания».</w:t>
      </w:r>
    </w:p>
    <w:p w:rsidR="00173DBE" w:rsidRPr="00670136" w:rsidRDefault="007C3279" w:rsidP="00173DBE">
      <w:pPr>
        <w:ind w:right="1" w:firstLine="708"/>
        <w:jc w:val="both"/>
      </w:pPr>
      <w:r>
        <w:lastRenderedPageBreak/>
        <w:t>Перевозчик</w:t>
      </w:r>
      <w:r w:rsidR="00887340">
        <w:t>,</w:t>
      </w:r>
      <w:r>
        <w:t xml:space="preserve"> я</w:t>
      </w:r>
      <w:r w:rsidR="00173DBE">
        <w:t xml:space="preserve">вляясь коммерческой организацией, стремится </w:t>
      </w:r>
      <w:r w:rsidR="00173DBE" w:rsidRPr="00670136">
        <w:t xml:space="preserve">к безубыточной </w:t>
      </w:r>
      <w:r w:rsidR="00173DBE">
        <w:t>организации</w:t>
      </w:r>
      <w:r w:rsidR="00173DBE" w:rsidRPr="00670136">
        <w:t xml:space="preserve"> пригородных перевозок пассажиров, </w:t>
      </w:r>
      <w:r w:rsidR="00173DBE">
        <w:t xml:space="preserve">что </w:t>
      </w:r>
      <w:r w:rsidR="00173DBE" w:rsidRPr="00670136">
        <w:t>неизбежно привод</w:t>
      </w:r>
      <w:r w:rsidR="00173DBE">
        <w:t>и</w:t>
      </w:r>
      <w:r w:rsidR="00173DBE" w:rsidRPr="00670136">
        <w:t>т к оптимизации графика движения поездов, сокращению отдельных направлений движения пригородных поездов. Указанные  фактор</w:t>
      </w:r>
      <w:r w:rsidR="00173DBE">
        <w:t>ы снижают</w:t>
      </w:r>
      <w:r w:rsidR="00173DBE" w:rsidRPr="00670136">
        <w:t xml:space="preserve"> транспортную доступность для населения и усиливаю</w:t>
      </w:r>
      <w:r w:rsidR="00173DBE">
        <w:t>т</w:t>
      </w:r>
      <w:r w:rsidR="00173DBE" w:rsidRPr="00670136">
        <w:t xml:space="preserve"> социальную напряженность в ре</w:t>
      </w:r>
      <w:r w:rsidR="00173DBE">
        <w:t>гионе</w:t>
      </w:r>
      <w:r w:rsidR="00173DBE" w:rsidRPr="00670136">
        <w:t xml:space="preserve">. </w:t>
      </w:r>
    </w:p>
    <w:p w:rsidR="00173DBE" w:rsidRDefault="00173DBE" w:rsidP="00173DBE">
      <w:pPr>
        <w:ind w:right="1" w:firstLine="708"/>
        <w:jc w:val="both"/>
      </w:pPr>
      <w:r w:rsidRPr="00670136">
        <w:t xml:space="preserve">Пассажирские перевозки железнодорожным транспортом в пригородном сообщении являются социально значимыми. </w:t>
      </w:r>
    </w:p>
    <w:p w:rsidR="00173DBE" w:rsidRPr="00670136" w:rsidRDefault="00173DBE" w:rsidP="00173DBE">
      <w:pPr>
        <w:ind w:right="1" w:firstLine="708"/>
        <w:jc w:val="both"/>
      </w:pPr>
      <w:r>
        <w:t>С целью обеспечения транспортной доступности населенных пунктов региона, повышения доступности для населения услуг, оказываемых железнодорожным транспортом в пригородном сообщении, с учетом потребности населения и величины пассажиропотока в</w:t>
      </w:r>
      <w:r w:rsidRPr="00670136">
        <w:t xml:space="preserve"> бюджете Республики Карелия </w:t>
      </w:r>
      <w:r>
        <w:t xml:space="preserve">ежегодно </w:t>
      </w:r>
      <w:r w:rsidRPr="00670136">
        <w:t xml:space="preserve">предусматриваются субсидии на </w:t>
      </w:r>
      <w:r>
        <w:t>возмещение открытому акционерному обществу</w:t>
      </w:r>
      <w:r w:rsidRPr="00670136">
        <w:t xml:space="preserve"> «Северо-Западная пригородная пассажирская компания»</w:t>
      </w:r>
      <w:r>
        <w:t xml:space="preserve"> части потерь в доходах, возникших вследствие государственного регулирования тарифов на перевозку пассажиров железнодорожным транспортом</w:t>
      </w:r>
      <w:r w:rsidRPr="00670136">
        <w:t xml:space="preserve"> </w:t>
      </w:r>
      <w:r>
        <w:t xml:space="preserve"> в пригородном сообщении по </w:t>
      </w:r>
      <w:r w:rsidRPr="00670136">
        <w:t>территории Республики Карелия</w:t>
      </w:r>
      <w:r>
        <w:t xml:space="preserve">, а также </w:t>
      </w:r>
      <w:r>
        <w:rPr>
          <w:color w:val="000000"/>
        </w:rPr>
        <w:t>в связи с предоставлением льгот по тарифам на проезд обучающихся железнодорожным транспортом в пригородном сообщении.</w:t>
      </w:r>
    </w:p>
    <w:p w:rsidR="00173DBE" w:rsidRDefault="00173DBE" w:rsidP="00173DBE">
      <w:pPr>
        <w:ind w:firstLine="720"/>
        <w:jc w:val="both"/>
      </w:pPr>
      <w:r w:rsidRPr="00670136">
        <w:t xml:space="preserve">Благодаря этому удалось сохранить в 2013 году объемы движения пригородных пассажирских поездов по 13 </w:t>
      </w:r>
      <w:r>
        <w:t>маршрутам</w:t>
      </w:r>
      <w:r w:rsidRPr="00670136">
        <w:t xml:space="preserve"> в размере </w:t>
      </w:r>
      <w:r>
        <w:t>от 7 до 17</w:t>
      </w:r>
      <w:r w:rsidRPr="00670136">
        <w:t xml:space="preserve"> пар поездов </w:t>
      </w:r>
      <w:r>
        <w:t xml:space="preserve">ежесуточно </w:t>
      </w:r>
      <w:r w:rsidRPr="00670136">
        <w:t>при летнем графике и по 1</w:t>
      </w:r>
      <w:r>
        <w:t>1</w:t>
      </w:r>
      <w:r w:rsidRPr="00670136">
        <w:t xml:space="preserve"> </w:t>
      </w:r>
      <w:r>
        <w:t>маршрутам</w:t>
      </w:r>
      <w:r w:rsidRPr="00670136">
        <w:t xml:space="preserve"> в размере </w:t>
      </w:r>
      <w:r>
        <w:t>от 7 до 10</w:t>
      </w:r>
      <w:r w:rsidRPr="00670136">
        <w:t xml:space="preserve"> пар</w:t>
      </w:r>
      <w:r>
        <w:t xml:space="preserve"> поездов ежесуточно</w:t>
      </w:r>
      <w:r w:rsidRPr="00670136">
        <w:t xml:space="preserve"> при зимнем графике движения поездов</w:t>
      </w:r>
      <w:r>
        <w:t>.</w:t>
      </w:r>
    </w:p>
    <w:p w:rsidR="00173DBE" w:rsidRPr="002F7920" w:rsidRDefault="00173DBE" w:rsidP="00173DBE">
      <w:pPr>
        <w:tabs>
          <w:tab w:val="left" w:pos="0"/>
        </w:tabs>
        <w:ind w:right="1"/>
        <w:jc w:val="both"/>
        <w:rPr>
          <w:sz w:val="20"/>
        </w:rPr>
      </w:pPr>
    </w:p>
    <w:p w:rsidR="00173DBE" w:rsidRDefault="00173DBE" w:rsidP="007C3279">
      <w:pPr>
        <w:ind w:right="1" w:firstLine="720"/>
        <w:jc w:val="both"/>
      </w:pPr>
      <w:r>
        <w:t xml:space="preserve">4. </w:t>
      </w:r>
      <w:r w:rsidRPr="00575A40">
        <w:t xml:space="preserve">Анализ социальных, финансово-экономических и прочих рисков реализации государственной программы  </w:t>
      </w:r>
    </w:p>
    <w:p w:rsidR="008F0519" w:rsidRPr="00670136" w:rsidRDefault="008F0519" w:rsidP="007C3279">
      <w:pPr>
        <w:ind w:right="1" w:firstLine="720"/>
        <w:jc w:val="both"/>
      </w:pPr>
    </w:p>
    <w:p w:rsidR="00173DBE" w:rsidRDefault="00173DBE" w:rsidP="00173DBE">
      <w:pPr>
        <w:autoSpaceDE w:val="0"/>
        <w:ind w:firstLine="720"/>
        <w:jc w:val="both"/>
      </w:pPr>
      <w:r>
        <w:t>Существующие проблемы в транспортной системе Республики Карелия требуют комплексного решения.</w:t>
      </w:r>
    </w:p>
    <w:p w:rsidR="00173DBE" w:rsidRPr="0012272B" w:rsidRDefault="00173DBE" w:rsidP="00173DBE">
      <w:pPr>
        <w:autoSpaceDE w:val="0"/>
        <w:autoSpaceDN w:val="0"/>
        <w:adjustRightInd w:val="0"/>
        <w:ind w:firstLine="720"/>
        <w:jc w:val="both"/>
      </w:pPr>
      <w:r w:rsidRPr="0012272B">
        <w:t>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173DBE" w:rsidRPr="00300E8E" w:rsidRDefault="00173DBE" w:rsidP="00173DBE">
      <w:pPr>
        <w:autoSpaceDE w:val="0"/>
        <w:ind w:firstLine="720"/>
        <w:jc w:val="both"/>
      </w:pPr>
      <w:r>
        <w:t xml:space="preserve">Целесообразность решения вышеперечисленных проблем в транспортной системе Республики Карелия </w:t>
      </w:r>
      <w:r w:rsidRPr="00300E8E">
        <w:t>с использованием программно-целевого метода управления определяется следующими факторами:</w:t>
      </w:r>
    </w:p>
    <w:p w:rsidR="00173DBE" w:rsidRPr="00300E8E" w:rsidRDefault="00173DBE" w:rsidP="00173DBE">
      <w:pPr>
        <w:autoSpaceDE w:val="0"/>
        <w:ind w:firstLine="720"/>
        <w:jc w:val="both"/>
      </w:pPr>
      <w:r w:rsidRPr="00300E8E">
        <w:t>комплексный характер проблемы, обусловленный сложной структурой транспорт</w:t>
      </w:r>
      <w:r>
        <w:t>ной системы</w:t>
      </w:r>
      <w:r w:rsidRPr="00300E8E">
        <w:t>, объединяющей отдельные виды транспорта</w:t>
      </w:r>
      <w:r>
        <w:t xml:space="preserve"> и транспортную инфраструктуру</w:t>
      </w:r>
      <w:r w:rsidRPr="00300E8E">
        <w:t xml:space="preserve">, и </w:t>
      </w:r>
      <w:r>
        <w:t>ее</w:t>
      </w:r>
      <w:r w:rsidRPr="00300E8E">
        <w:t xml:space="preserve"> ролью, обеспечивающей условия для экономического роста</w:t>
      </w:r>
      <w:r>
        <w:t xml:space="preserve"> региона</w:t>
      </w:r>
      <w:r w:rsidRPr="00300E8E">
        <w:t>, повышения качества жизни населения;</w:t>
      </w:r>
    </w:p>
    <w:p w:rsidR="00173DBE" w:rsidRPr="00300E8E" w:rsidRDefault="00173DBE" w:rsidP="00173DBE">
      <w:pPr>
        <w:autoSpaceDE w:val="0"/>
        <w:ind w:firstLine="720"/>
        <w:jc w:val="both"/>
      </w:pPr>
      <w:r w:rsidRPr="00300E8E">
        <w:lastRenderedPageBreak/>
        <w:t>высокая капиталоемкость и длительные сроки окупаемости инвестиционных проектов развития транспортной инфраструктуры, определяющие их низкую инвестиционную привлекательность для бизнеса и необходимость активного участия</w:t>
      </w:r>
      <w:r>
        <w:t xml:space="preserve">, </w:t>
      </w:r>
      <w:r w:rsidRPr="00300E8E">
        <w:t>в том числе финансового</w:t>
      </w:r>
      <w:r>
        <w:t>,</w:t>
      </w:r>
      <w:r w:rsidRPr="00300E8E">
        <w:t xml:space="preserve"> государства в их реализации;</w:t>
      </w:r>
    </w:p>
    <w:p w:rsidR="00173DBE" w:rsidRPr="00300E8E" w:rsidRDefault="00173DBE" w:rsidP="00173DBE">
      <w:pPr>
        <w:autoSpaceDE w:val="0"/>
        <w:ind w:firstLine="720"/>
        <w:jc w:val="both"/>
      </w:pPr>
      <w:r w:rsidRPr="00300E8E">
        <w:t xml:space="preserve">возможность концентрации ресурсов на приоритетных задачах, направленных на решение системной проблемы в целом и создание условий для комплексного развития </w:t>
      </w:r>
      <w:r>
        <w:t>региона</w:t>
      </w:r>
      <w:r w:rsidRPr="00300E8E">
        <w:t>;</w:t>
      </w:r>
    </w:p>
    <w:p w:rsidR="00173DBE" w:rsidRPr="00300E8E" w:rsidRDefault="00173DBE" w:rsidP="00173DBE">
      <w:pPr>
        <w:autoSpaceDE w:val="0"/>
        <w:ind w:firstLine="720"/>
        <w:jc w:val="both"/>
      </w:pPr>
      <w:r w:rsidRPr="00300E8E">
        <w:t>необходимость системного подхода к формированию комплекса взаимосогласованных по ресурсам и срокам проектов развития транспортной системы, реализация которых позволит получить не только отраслевой эффект, но и приведет к существенным позитивным социа</w:t>
      </w:r>
      <w:r>
        <w:t>льно-экономическим последствиям.</w:t>
      </w:r>
    </w:p>
    <w:p w:rsidR="00173DBE" w:rsidRPr="00300E8E" w:rsidRDefault="00173DBE" w:rsidP="00173DBE">
      <w:pPr>
        <w:autoSpaceDE w:val="0"/>
        <w:ind w:firstLine="720"/>
        <w:jc w:val="both"/>
      </w:pPr>
      <w:r w:rsidRPr="00300E8E">
        <w:t xml:space="preserve">Отказ от использования программно-целевого метода приведет к усилению дисбаланса между развитием транспортной системы и потребностями социально-экономического развития </w:t>
      </w:r>
      <w:r>
        <w:t>Республики Карелия</w:t>
      </w:r>
      <w:r w:rsidRPr="00300E8E">
        <w:t>.</w:t>
      </w:r>
    </w:p>
    <w:p w:rsidR="00173DBE" w:rsidRPr="00300E8E" w:rsidRDefault="00173DBE" w:rsidP="00173DBE">
      <w:pPr>
        <w:autoSpaceDE w:val="0"/>
        <w:ind w:firstLine="720"/>
        <w:jc w:val="both"/>
      </w:pPr>
      <w:r>
        <w:t xml:space="preserve">Комплексное </w:t>
      </w:r>
      <w:r w:rsidRPr="00300E8E">
        <w:t>решени</w:t>
      </w:r>
      <w:r>
        <w:t>е</w:t>
      </w:r>
      <w:r w:rsidRPr="00300E8E">
        <w:t xml:space="preserve"> </w:t>
      </w:r>
      <w:r>
        <w:t>существующих проблем в транспортной системе Республики Карелия</w:t>
      </w:r>
      <w:r w:rsidRPr="00300E8E">
        <w:t xml:space="preserve"> </w:t>
      </w:r>
      <w:r>
        <w:t>п</w:t>
      </w:r>
      <w:r w:rsidR="007C3279">
        <w:t>ланируется</w:t>
      </w:r>
      <w:r>
        <w:t xml:space="preserve"> в рамках</w:t>
      </w:r>
      <w:r w:rsidRPr="00300E8E">
        <w:t xml:space="preserve"> государственной программы</w:t>
      </w:r>
      <w:r w:rsidRPr="00BD65BA">
        <w:t xml:space="preserve"> </w:t>
      </w:r>
      <w:r>
        <w:t xml:space="preserve">Республики Карелия </w:t>
      </w:r>
      <w:r w:rsidRPr="00670136">
        <w:t>«</w:t>
      </w:r>
      <w:r>
        <w:t>Развитие транспортной системы в Республике Карелия</w:t>
      </w:r>
      <w:r w:rsidR="007C3279">
        <w:t xml:space="preserve"> на 2014-2020 годы</w:t>
      </w:r>
      <w:r w:rsidRPr="00670136">
        <w:t>»</w:t>
      </w:r>
      <w:r>
        <w:t xml:space="preserve"> (далее </w:t>
      </w:r>
      <w:r w:rsidR="007C3279">
        <w:t xml:space="preserve">– </w:t>
      </w:r>
      <w:r>
        <w:t>государственная программа).</w:t>
      </w:r>
    </w:p>
    <w:p w:rsidR="00173DBE" w:rsidRDefault="00173DBE" w:rsidP="00173DBE">
      <w:pPr>
        <w:autoSpaceDE w:val="0"/>
        <w:autoSpaceDN w:val="0"/>
        <w:adjustRightInd w:val="0"/>
        <w:ind w:firstLine="720"/>
        <w:jc w:val="both"/>
        <w:outlineLvl w:val="2"/>
      </w:pPr>
      <w:r w:rsidRPr="009E614E">
        <w:t>Реализация</w:t>
      </w:r>
      <w:r>
        <w:t xml:space="preserve"> государственной п</w:t>
      </w:r>
      <w:r w:rsidRPr="009E614E">
        <w:t>рограммы сопряжена с макроэкономическими рисками, связанными с возможностью снижения темпов роста экономики и</w:t>
      </w:r>
      <w:r>
        <w:t>,</w:t>
      </w:r>
      <w:r w:rsidRPr="009E614E">
        <w:t xml:space="preserve"> </w:t>
      </w:r>
      <w:r>
        <w:t>как следствие</w:t>
      </w:r>
      <w:r w:rsidRPr="009E614E">
        <w:t xml:space="preserve">, снижением доходов бюджета. </w:t>
      </w:r>
    </w:p>
    <w:p w:rsidR="00173DBE" w:rsidRPr="009155D8" w:rsidRDefault="00173DBE" w:rsidP="00173DBE">
      <w:pPr>
        <w:autoSpaceDE w:val="0"/>
        <w:ind w:firstLine="720"/>
        <w:jc w:val="both"/>
      </w:pPr>
      <w:r w:rsidRPr="009155D8">
        <w:t xml:space="preserve">Макроэкономические риски </w:t>
      </w:r>
      <w:r>
        <w:t>могут</w:t>
      </w:r>
      <w:r w:rsidRPr="009155D8">
        <w:t xml:space="preserve"> привести к недостаточному ресурсному обеспечению мероприятий</w:t>
      </w:r>
      <w:r w:rsidRPr="00943D93">
        <w:t xml:space="preserve"> </w:t>
      </w:r>
      <w:r>
        <w:t xml:space="preserve">государственной программы и </w:t>
      </w:r>
      <w:r w:rsidRPr="009155D8">
        <w:t xml:space="preserve">снижению объема инвестиций. Такой сценарий развития будет характеризоваться </w:t>
      </w:r>
      <w:r>
        <w:t xml:space="preserve">в первую очередь </w:t>
      </w:r>
      <w:r w:rsidRPr="009155D8">
        <w:t xml:space="preserve">отказом от реализации </w:t>
      </w:r>
      <w:r>
        <w:t>части инвестиционных</w:t>
      </w:r>
      <w:r w:rsidRPr="009155D8">
        <w:t xml:space="preserve"> проектов и может привести к невыполнению поставленных целей.</w:t>
      </w:r>
    </w:p>
    <w:p w:rsidR="00173DBE" w:rsidRPr="00683F17" w:rsidRDefault="00173DBE" w:rsidP="00173DBE">
      <w:pPr>
        <w:pStyle w:val="s1"/>
        <w:spacing w:before="0" w:beforeAutospacing="0" w:after="0" w:afterAutospacing="0"/>
        <w:ind w:firstLine="720"/>
        <w:jc w:val="both"/>
        <w:rPr>
          <w:sz w:val="28"/>
          <w:szCs w:val="28"/>
        </w:rPr>
      </w:pPr>
      <w:r w:rsidRPr="00683F17">
        <w:rPr>
          <w:sz w:val="28"/>
          <w:szCs w:val="28"/>
        </w:rPr>
        <w:t>В целом, предполагаемые риски, которые могут возникнуть при реализации государственной программы, включают в себя:</w:t>
      </w:r>
    </w:p>
    <w:p w:rsidR="00173DBE" w:rsidRPr="00683F17" w:rsidRDefault="00173DBE" w:rsidP="00173DBE">
      <w:pPr>
        <w:pStyle w:val="s1"/>
        <w:spacing w:before="0" w:beforeAutospacing="0" w:after="0" w:afterAutospacing="0"/>
        <w:ind w:firstLine="720"/>
        <w:jc w:val="both"/>
        <w:rPr>
          <w:sz w:val="28"/>
          <w:szCs w:val="28"/>
        </w:rPr>
      </w:pPr>
      <w:r w:rsidRPr="00683F17">
        <w:rPr>
          <w:sz w:val="28"/>
          <w:szCs w:val="28"/>
        </w:rPr>
        <w:t>снижение финансирования мероприятий государственной программы в результате сокращения на указанные цели объемов бюджетных ассигнований из федерального бюджета и бюджета Республики Карелия;</w:t>
      </w:r>
    </w:p>
    <w:p w:rsidR="00173DBE" w:rsidRPr="00683F17" w:rsidRDefault="00173DBE" w:rsidP="00173DBE">
      <w:pPr>
        <w:pStyle w:val="s1"/>
        <w:spacing w:before="0" w:beforeAutospacing="0" w:after="0" w:afterAutospacing="0"/>
        <w:ind w:firstLine="720"/>
        <w:jc w:val="both"/>
        <w:rPr>
          <w:sz w:val="28"/>
          <w:szCs w:val="28"/>
        </w:rPr>
      </w:pPr>
      <w:r w:rsidRPr="00683F17">
        <w:rPr>
          <w:sz w:val="28"/>
          <w:szCs w:val="28"/>
        </w:rPr>
        <w:t>принятие решения федеральными органами государственной власти об исключении объектов государственной программы из федеральных целевых программ и (или) приостановлении их реализации на период действия государственной программы;</w:t>
      </w:r>
    </w:p>
    <w:p w:rsidR="00173DBE" w:rsidRPr="00683F17" w:rsidRDefault="00173DBE" w:rsidP="00173DBE">
      <w:pPr>
        <w:pStyle w:val="s1"/>
        <w:spacing w:before="0" w:beforeAutospacing="0" w:after="0" w:afterAutospacing="0"/>
        <w:ind w:firstLine="720"/>
        <w:jc w:val="both"/>
        <w:rPr>
          <w:sz w:val="28"/>
          <w:szCs w:val="28"/>
        </w:rPr>
      </w:pPr>
      <w:r w:rsidRPr="00683F17">
        <w:rPr>
          <w:sz w:val="28"/>
          <w:szCs w:val="28"/>
        </w:rPr>
        <w:t>совершение актов незаконного вмешательства, в том числе террористической направленности, на объектах транспортной инфраструктуры;</w:t>
      </w:r>
    </w:p>
    <w:p w:rsidR="00173DBE" w:rsidRDefault="00173DBE" w:rsidP="00173DBE">
      <w:pPr>
        <w:pStyle w:val="s1"/>
        <w:spacing w:before="0" w:beforeAutospacing="0" w:after="0" w:afterAutospacing="0"/>
        <w:ind w:firstLine="720"/>
        <w:jc w:val="both"/>
      </w:pPr>
      <w:r w:rsidRPr="00683F17">
        <w:rPr>
          <w:sz w:val="28"/>
          <w:szCs w:val="28"/>
        </w:rPr>
        <w:t>чрезвычайные ситуации природного и техногенного характера</w:t>
      </w:r>
      <w:r>
        <w:t>.</w:t>
      </w:r>
    </w:p>
    <w:p w:rsidR="00173DBE" w:rsidRDefault="00173DBE" w:rsidP="00173DBE">
      <w:pPr>
        <w:pStyle w:val="afb"/>
        <w:spacing w:before="0"/>
        <w:ind w:firstLine="708"/>
        <w:jc w:val="center"/>
        <w:rPr>
          <w:b/>
          <w:bCs/>
          <w:sz w:val="24"/>
          <w:szCs w:val="24"/>
        </w:rPr>
      </w:pPr>
    </w:p>
    <w:p w:rsidR="00173DBE" w:rsidRPr="008F0519" w:rsidRDefault="00173DBE" w:rsidP="008F0519">
      <w:pPr>
        <w:pStyle w:val="afb"/>
        <w:spacing w:before="0"/>
        <w:ind w:firstLine="708"/>
        <w:rPr>
          <w:bCs/>
        </w:rPr>
      </w:pPr>
      <w:r w:rsidRPr="008F0519">
        <w:rPr>
          <w:bCs/>
        </w:rPr>
        <w:t>Раздел 2. Приоритеты и цели государственной политики в сфере реализации государственной программы. Основные цели и задачи государственной программы. Прогноз развития сферы реализации государственной программы и планируемые макроэкономические показатели по итогам реализации государственной программы</w:t>
      </w:r>
    </w:p>
    <w:p w:rsidR="00173DBE" w:rsidRDefault="00173DBE" w:rsidP="00173DBE">
      <w:pPr>
        <w:widowControl w:val="0"/>
        <w:autoSpaceDE w:val="0"/>
        <w:autoSpaceDN w:val="0"/>
        <w:adjustRightInd w:val="0"/>
        <w:ind w:firstLine="720"/>
        <w:jc w:val="center"/>
        <w:outlineLvl w:val="1"/>
      </w:pPr>
    </w:p>
    <w:p w:rsidR="00173DBE" w:rsidRPr="00E91C3B" w:rsidRDefault="00173DBE" w:rsidP="008F0519">
      <w:pPr>
        <w:widowControl w:val="0"/>
        <w:autoSpaceDE w:val="0"/>
        <w:autoSpaceDN w:val="0"/>
        <w:adjustRightInd w:val="0"/>
        <w:ind w:firstLine="720"/>
        <w:jc w:val="both"/>
        <w:outlineLvl w:val="1"/>
      </w:pPr>
      <w:r w:rsidRPr="00E91C3B">
        <w:t>1. Приоритеты и цели государственной политики</w:t>
      </w:r>
      <w:r w:rsidR="008F0519">
        <w:t xml:space="preserve"> </w:t>
      </w:r>
      <w:r w:rsidRPr="00E91C3B">
        <w:t xml:space="preserve">в сфере </w:t>
      </w:r>
      <w:r>
        <w:t>реализации государственной программы</w:t>
      </w:r>
    </w:p>
    <w:p w:rsidR="00173DBE" w:rsidRDefault="00173DBE" w:rsidP="00173DBE">
      <w:pPr>
        <w:widowControl w:val="0"/>
        <w:autoSpaceDE w:val="0"/>
        <w:autoSpaceDN w:val="0"/>
        <w:adjustRightInd w:val="0"/>
        <w:jc w:val="center"/>
        <w:rPr>
          <w:sz w:val="26"/>
          <w:szCs w:val="26"/>
        </w:rPr>
      </w:pPr>
    </w:p>
    <w:p w:rsidR="00173DBE" w:rsidRPr="008F0519" w:rsidRDefault="00173DBE" w:rsidP="00173DBE">
      <w:pPr>
        <w:pStyle w:val="ae"/>
        <w:ind w:firstLine="720"/>
        <w:jc w:val="both"/>
        <w:rPr>
          <w:sz w:val="28"/>
          <w:szCs w:val="28"/>
        </w:rPr>
      </w:pPr>
      <w:r w:rsidRPr="008F0519">
        <w:rPr>
          <w:sz w:val="28"/>
          <w:szCs w:val="28"/>
        </w:rPr>
        <w:t>Государственная политика Российской Федерации в сфере развития транспортной системы на долгосрочный период определена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w:t>
      </w:r>
      <w:r w:rsidR="008F0519">
        <w:rPr>
          <w:sz w:val="28"/>
          <w:szCs w:val="28"/>
        </w:rPr>
        <w:t xml:space="preserve"> </w:t>
      </w:r>
      <w:r w:rsidRPr="008F0519">
        <w:rPr>
          <w:sz w:val="28"/>
          <w:szCs w:val="28"/>
        </w:rPr>
        <w:t>1662-р,</w:t>
      </w:r>
      <w:r w:rsidR="00683F17">
        <w:rPr>
          <w:sz w:val="28"/>
          <w:szCs w:val="28"/>
        </w:rPr>
        <w:br/>
      </w:r>
      <w:r w:rsidRPr="008F0519">
        <w:rPr>
          <w:sz w:val="28"/>
          <w:szCs w:val="28"/>
        </w:rPr>
        <w:t>в которой установлено, что для достижения цели создания условий повышения конкурентоспособности экономики и качества жизни населения необходимо обеспечить:</w:t>
      </w:r>
    </w:p>
    <w:p w:rsidR="00173DBE" w:rsidRPr="00E3724D" w:rsidRDefault="00173DBE" w:rsidP="00173DBE">
      <w:pPr>
        <w:widowControl w:val="0"/>
        <w:autoSpaceDE w:val="0"/>
        <w:autoSpaceDN w:val="0"/>
        <w:adjustRightInd w:val="0"/>
        <w:ind w:firstLine="720"/>
        <w:jc w:val="both"/>
      </w:pPr>
      <w:r w:rsidRPr="001B1A53">
        <w:t>увеличение пропускной способности опорной транспортной сети, ликвидацию разрывов и узких мест, в том числе путем строительства и реконструкции федеральных и региональных автомобильных дорог, комплексного развития транспортных узлов</w:t>
      </w:r>
      <w:r>
        <w:t xml:space="preserve">, </w:t>
      </w:r>
      <w:r w:rsidRPr="00E3724D">
        <w:t>поэтапной реконструкции и техническо</w:t>
      </w:r>
      <w:r>
        <w:t>го</w:t>
      </w:r>
      <w:r w:rsidRPr="00E3724D">
        <w:t xml:space="preserve"> перевооружени</w:t>
      </w:r>
      <w:r>
        <w:t>я</w:t>
      </w:r>
      <w:r w:rsidRPr="00E3724D">
        <w:t xml:space="preserve"> объектов авиатранспортной (наземной) инфраструктуры в региональных и местных аэропортах, обновления парка воздушных судов;</w:t>
      </w:r>
    </w:p>
    <w:p w:rsidR="00173DBE" w:rsidRPr="008F0519" w:rsidRDefault="00173DBE" w:rsidP="00173DBE">
      <w:pPr>
        <w:pStyle w:val="ae"/>
        <w:ind w:firstLine="720"/>
        <w:jc w:val="both"/>
        <w:rPr>
          <w:sz w:val="28"/>
          <w:szCs w:val="28"/>
        </w:rPr>
      </w:pPr>
      <w:r w:rsidRPr="008F0519">
        <w:rPr>
          <w:sz w:val="28"/>
          <w:szCs w:val="28"/>
        </w:rPr>
        <w:t>транспортное обеспечение комплексного освоения и развития территорий;</w:t>
      </w:r>
    </w:p>
    <w:p w:rsidR="00173DBE" w:rsidRPr="008F0519" w:rsidRDefault="00173DBE" w:rsidP="00173DBE">
      <w:pPr>
        <w:pStyle w:val="ae"/>
        <w:ind w:firstLine="720"/>
        <w:jc w:val="both"/>
        <w:rPr>
          <w:sz w:val="28"/>
          <w:szCs w:val="28"/>
        </w:rPr>
      </w:pPr>
      <w:r w:rsidRPr="008F0519">
        <w:rPr>
          <w:sz w:val="28"/>
          <w:szCs w:val="28"/>
        </w:rPr>
        <w:t>формирование и распространение новых транспортных технологий, обеспечивающих повышение качества и доступности транспортных услуг, в том числе путем обеспечения современным информационно-техническим оснащением и системами навигации транспортных узлов и коммуникаций;</w:t>
      </w:r>
    </w:p>
    <w:p w:rsidR="00173DBE" w:rsidRPr="001B1A53" w:rsidRDefault="00173DBE" w:rsidP="00173DBE">
      <w:pPr>
        <w:pStyle w:val="ae"/>
        <w:ind w:firstLine="720"/>
        <w:jc w:val="both"/>
        <w:rPr>
          <w:sz w:val="24"/>
          <w:szCs w:val="24"/>
        </w:rPr>
      </w:pPr>
      <w:r w:rsidRPr="008F0519">
        <w:rPr>
          <w:sz w:val="28"/>
          <w:szCs w:val="28"/>
        </w:rPr>
        <w:t>комплексную безопасность и устойчивость функционирования транспортной системы, в том числе путем повышения транспортной безопасности и безопасности дорожного движения</w:t>
      </w:r>
      <w:r w:rsidRPr="001B1A53">
        <w:rPr>
          <w:sz w:val="24"/>
          <w:szCs w:val="24"/>
        </w:rPr>
        <w:t>.</w:t>
      </w:r>
    </w:p>
    <w:p w:rsidR="00173DBE" w:rsidRPr="001B1A53" w:rsidRDefault="00173DBE" w:rsidP="00173DBE">
      <w:pPr>
        <w:widowControl w:val="0"/>
        <w:autoSpaceDE w:val="0"/>
        <w:autoSpaceDN w:val="0"/>
        <w:adjustRightInd w:val="0"/>
        <w:ind w:firstLine="720"/>
        <w:jc w:val="both"/>
        <w:outlineLvl w:val="4"/>
      </w:pPr>
      <w:r w:rsidRPr="001B1A53">
        <w:t xml:space="preserve">Кроме того, приоритеты государственной политики в сфере </w:t>
      </w:r>
      <w:r>
        <w:t>развития транспортной системы</w:t>
      </w:r>
      <w:r w:rsidRPr="001B1A53">
        <w:t xml:space="preserve"> отражены в государственной программе Российской Федерации «Развитие транспортной системы»</w:t>
      </w:r>
      <w:r>
        <w:t xml:space="preserve">, утвержденной постановлением Правительства Российской Федерации от 15 апреля </w:t>
      </w:r>
      <w:r w:rsidR="00887340">
        <w:br/>
      </w:r>
      <w:r>
        <w:t>2014 года № 319</w:t>
      </w:r>
      <w:r w:rsidRPr="001B1A53">
        <w:t>.</w:t>
      </w:r>
    </w:p>
    <w:p w:rsidR="00173DBE" w:rsidRPr="00683F17" w:rsidRDefault="00173DBE" w:rsidP="00173DBE">
      <w:pPr>
        <w:pStyle w:val="afb"/>
        <w:spacing w:before="0"/>
        <w:ind w:firstLine="720"/>
        <w:rPr>
          <w:color w:val="000000"/>
        </w:rPr>
      </w:pPr>
      <w:r w:rsidRPr="00683F17">
        <w:rPr>
          <w:color w:val="000000"/>
        </w:rPr>
        <w:t>Приоритеты государственной политики в сфере реализации государственной программы также определены в следующих стратегических документах Республики Карелия:</w:t>
      </w:r>
    </w:p>
    <w:p w:rsidR="00173DBE" w:rsidRPr="008F0519" w:rsidRDefault="00173DBE" w:rsidP="00173DBE">
      <w:pPr>
        <w:pStyle w:val="afb"/>
        <w:spacing w:before="0"/>
        <w:ind w:firstLine="720"/>
        <w:rPr>
          <w:color w:val="000000"/>
        </w:rPr>
      </w:pPr>
      <w:r w:rsidRPr="008F0519">
        <w:rPr>
          <w:color w:val="000000"/>
        </w:rPr>
        <w:lastRenderedPageBreak/>
        <w:t>Стратегии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sidR="008F0519">
        <w:rPr>
          <w:color w:val="000000"/>
        </w:rPr>
        <w:t xml:space="preserve"> </w:t>
      </w:r>
      <w:r w:rsidRPr="008F0519">
        <w:rPr>
          <w:color w:val="000000"/>
        </w:rPr>
        <w:t xml:space="preserve">1755-IV ЗС; </w:t>
      </w:r>
    </w:p>
    <w:p w:rsidR="00173DBE" w:rsidRPr="008F0519" w:rsidRDefault="00173DBE" w:rsidP="00173DBE">
      <w:pPr>
        <w:pStyle w:val="ConsPlusNormal"/>
        <w:jc w:val="both"/>
        <w:rPr>
          <w:rFonts w:ascii="Times New Roman" w:hAnsi="Times New Roman" w:cs="Times New Roman"/>
          <w:color w:val="000000"/>
          <w:sz w:val="28"/>
          <w:szCs w:val="28"/>
        </w:rPr>
      </w:pPr>
      <w:r w:rsidRPr="008F0519">
        <w:rPr>
          <w:rFonts w:ascii="Times New Roman" w:hAnsi="Times New Roman" w:cs="Times New Roman"/>
          <w:color w:val="000000"/>
          <w:sz w:val="28"/>
          <w:szCs w:val="28"/>
        </w:rPr>
        <w:t>Концепции социально-экономического развития Республики Карелия на период до 2017 года, одобренной распоряжением Правительства Республики Карелия от 30 октября 2012 года №</w:t>
      </w:r>
      <w:r w:rsidR="008F0519">
        <w:rPr>
          <w:rFonts w:ascii="Times New Roman" w:hAnsi="Times New Roman" w:cs="Times New Roman"/>
          <w:color w:val="000000"/>
          <w:sz w:val="28"/>
          <w:szCs w:val="28"/>
        </w:rPr>
        <w:t xml:space="preserve"> </w:t>
      </w:r>
      <w:r w:rsidRPr="008F0519">
        <w:rPr>
          <w:rFonts w:ascii="Times New Roman" w:hAnsi="Times New Roman" w:cs="Times New Roman"/>
          <w:color w:val="000000"/>
          <w:sz w:val="28"/>
          <w:szCs w:val="28"/>
        </w:rPr>
        <w:t>658р-П;</w:t>
      </w:r>
    </w:p>
    <w:p w:rsidR="00173DBE" w:rsidRPr="008F0519" w:rsidRDefault="00173DBE" w:rsidP="00173DBE">
      <w:pPr>
        <w:pStyle w:val="ae"/>
        <w:ind w:firstLine="720"/>
        <w:jc w:val="both"/>
        <w:rPr>
          <w:sz w:val="28"/>
          <w:szCs w:val="28"/>
        </w:rPr>
      </w:pPr>
      <w:r w:rsidRPr="008F0519">
        <w:rPr>
          <w:color w:val="000000"/>
          <w:sz w:val="28"/>
          <w:szCs w:val="28"/>
        </w:rPr>
        <w:t>Программе</w:t>
      </w:r>
      <w:r w:rsidR="008F0519">
        <w:rPr>
          <w:color w:val="000000"/>
          <w:sz w:val="28"/>
          <w:szCs w:val="28"/>
        </w:rPr>
        <w:t xml:space="preserve"> социально-</w:t>
      </w:r>
      <w:r w:rsidRPr="008F0519">
        <w:rPr>
          <w:color w:val="000000"/>
          <w:sz w:val="28"/>
          <w:szCs w:val="28"/>
        </w:rPr>
        <w:t>экономического развития Республики Карелия на период до 2015 года, утвержденной Законом Республики Карелия от 17 октября 2011 года №</w:t>
      </w:r>
      <w:r w:rsidR="008F0519">
        <w:rPr>
          <w:color w:val="000000"/>
          <w:sz w:val="28"/>
          <w:szCs w:val="28"/>
        </w:rPr>
        <w:t xml:space="preserve"> </w:t>
      </w:r>
      <w:r w:rsidRPr="008F0519">
        <w:rPr>
          <w:color w:val="000000"/>
          <w:sz w:val="28"/>
          <w:szCs w:val="28"/>
        </w:rPr>
        <w:t>1532-ЗРК</w:t>
      </w:r>
      <w:r w:rsidRPr="008F0519">
        <w:rPr>
          <w:sz w:val="28"/>
          <w:szCs w:val="28"/>
        </w:rPr>
        <w:t xml:space="preserve">. </w:t>
      </w:r>
    </w:p>
    <w:p w:rsidR="00173DBE" w:rsidRPr="008F0519" w:rsidRDefault="00173DBE" w:rsidP="00173DBE">
      <w:pPr>
        <w:pStyle w:val="ae"/>
        <w:ind w:firstLine="720"/>
        <w:jc w:val="both"/>
        <w:rPr>
          <w:sz w:val="28"/>
          <w:szCs w:val="28"/>
        </w:rPr>
      </w:pPr>
      <w:r w:rsidRPr="008F0519">
        <w:rPr>
          <w:sz w:val="28"/>
          <w:szCs w:val="28"/>
        </w:rPr>
        <w:t xml:space="preserve">В </w:t>
      </w:r>
      <w:r w:rsidR="00B53B44">
        <w:rPr>
          <w:sz w:val="28"/>
          <w:szCs w:val="28"/>
        </w:rPr>
        <w:t>Концепции</w:t>
      </w:r>
      <w:r w:rsidRPr="008F0519">
        <w:rPr>
          <w:sz w:val="28"/>
          <w:szCs w:val="28"/>
        </w:rPr>
        <w:t xml:space="preserve"> социально-экономического развития Республики Карелия </w:t>
      </w:r>
      <w:r w:rsidR="008F0519">
        <w:rPr>
          <w:sz w:val="28"/>
          <w:szCs w:val="28"/>
        </w:rPr>
        <w:t xml:space="preserve">на период </w:t>
      </w:r>
      <w:r w:rsidRPr="008F0519">
        <w:rPr>
          <w:sz w:val="28"/>
          <w:szCs w:val="28"/>
        </w:rPr>
        <w:t>до 2017 года, одобренной распоряжением Правительства Республики Карелия от 30 октября 2012 года   №</w:t>
      </w:r>
      <w:r w:rsidR="008F0519">
        <w:rPr>
          <w:sz w:val="28"/>
          <w:szCs w:val="28"/>
        </w:rPr>
        <w:t xml:space="preserve"> </w:t>
      </w:r>
      <w:r w:rsidRPr="008F0519">
        <w:rPr>
          <w:sz w:val="28"/>
          <w:szCs w:val="28"/>
        </w:rPr>
        <w:t>658р-П, основными целями развития транспорта на перспективу определены:</w:t>
      </w:r>
    </w:p>
    <w:p w:rsidR="00173DBE" w:rsidRPr="008F0519" w:rsidRDefault="00173DBE" w:rsidP="00173DBE">
      <w:pPr>
        <w:pStyle w:val="ae"/>
        <w:ind w:firstLine="720"/>
        <w:jc w:val="both"/>
        <w:rPr>
          <w:sz w:val="28"/>
          <w:szCs w:val="28"/>
        </w:rPr>
      </w:pPr>
      <w:r w:rsidRPr="008F0519">
        <w:rPr>
          <w:sz w:val="28"/>
          <w:szCs w:val="28"/>
        </w:rPr>
        <w:t>удовлетворение спроса потребителей качественными услугами пассажирского и грузового транспорта;</w:t>
      </w:r>
    </w:p>
    <w:p w:rsidR="00173DBE" w:rsidRPr="008F0519" w:rsidRDefault="00173DBE" w:rsidP="00173DBE">
      <w:pPr>
        <w:pStyle w:val="ae"/>
        <w:ind w:firstLine="720"/>
        <w:jc w:val="both"/>
        <w:rPr>
          <w:sz w:val="28"/>
          <w:szCs w:val="28"/>
        </w:rPr>
      </w:pPr>
      <w:r w:rsidRPr="008F0519">
        <w:rPr>
          <w:sz w:val="28"/>
          <w:szCs w:val="28"/>
        </w:rPr>
        <w:t>обеспечение транспортной доступности населенных пунктов и производственных объектов;</w:t>
      </w:r>
    </w:p>
    <w:p w:rsidR="00173DBE" w:rsidRPr="008F0519" w:rsidRDefault="00173DBE" w:rsidP="00173DBE">
      <w:pPr>
        <w:pStyle w:val="ae"/>
        <w:ind w:firstLine="720"/>
        <w:jc w:val="both"/>
        <w:rPr>
          <w:sz w:val="28"/>
          <w:szCs w:val="28"/>
        </w:rPr>
      </w:pPr>
      <w:r w:rsidRPr="008F0519">
        <w:rPr>
          <w:sz w:val="28"/>
          <w:szCs w:val="28"/>
        </w:rPr>
        <w:t>обеспечение пользователям транспортной системы комфортных и безопасных условий движения.</w:t>
      </w:r>
    </w:p>
    <w:p w:rsidR="00173DBE" w:rsidRDefault="00173DBE" w:rsidP="00173DBE">
      <w:pPr>
        <w:widowControl w:val="0"/>
        <w:autoSpaceDE w:val="0"/>
        <w:autoSpaceDN w:val="0"/>
        <w:adjustRightInd w:val="0"/>
        <w:ind w:firstLine="720"/>
        <w:jc w:val="both"/>
      </w:pPr>
      <w:r>
        <w:t xml:space="preserve"> Согласно</w:t>
      </w:r>
      <w:r w:rsidRPr="00251875">
        <w:t xml:space="preserve"> Федеральн</w:t>
      </w:r>
      <w:r>
        <w:t>ому</w:t>
      </w:r>
      <w:r w:rsidRPr="00251875">
        <w:t xml:space="preserve"> закон</w:t>
      </w:r>
      <w:r>
        <w:t>у</w:t>
      </w:r>
      <w:r w:rsidRPr="00251875">
        <w:t xml:space="preserve"> от 16 октября 1999 года № 184-ФЗ «Об общих принципах организации законодательных (представительных) и исполнительных органов государственной власти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w:t>
      </w:r>
      <w:r>
        <w:t>в сфере развития транспортной системы относится решение вопросов:</w:t>
      </w:r>
    </w:p>
    <w:p w:rsidR="00173DBE" w:rsidRDefault="00173DBE" w:rsidP="00173DBE">
      <w:pPr>
        <w:widowControl w:val="0"/>
        <w:autoSpaceDE w:val="0"/>
        <w:autoSpaceDN w:val="0"/>
        <w:adjustRightInd w:val="0"/>
        <w:ind w:firstLine="720"/>
        <w:jc w:val="both"/>
      </w:pPr>
      <w:r>
        <w:t>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173DBE" w:rsidRDefault="00173DBE" w:rsidP="00173DBE">
      <w:pPr>
        <w:widowControl w:val="0"/>
        <w:autoSpaceDE w:val="0"/>
        <w:autoSpaceDN w:val="0"/>
        <w:adjustRightInd w:val="0"/>
        <w:ind w:firstLine="720"/>
        <w:jc w:val="both"/>
      </w:pPr>
      <w:r>
        <w:t>осуществления регионального государственного надзора за сохранностью автомобильных дорог регионального и межмуниципального значения;</w:t>
      </w:r>
    </w:p>
    <w:p w:rsidR="00173DBE" w:rsidRDefault="00173DBE" w:rsidP="00173DBE">
      <w:pPr>
        <w:widowControl w:val="0"/>
        <w:autoSpaceDE w:val="0"/>
        <w:autoSpaceDN w:val="0"/>
        <w:adjustRightInd w:val="0"/>
        <w:ind w:firstLine="720"/>
        <w:jc w:val="both"/>
      </w:pPr>
      <w:r>
        <w:t>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173DBE" w:rsidRDefault="00173DBE" w:rsidP="00173DBE">
      <w:pPr>
        <w:widowControl w:val="0"/>
        <w:autoSpaceDE w:val="0"/>
        <w:autoSpaceDN w:val="0"/>
        <w:adjustRightInd w:val="0"/>
        <w:ind w:firstLine="720"/>
        <w:jc w:val="both"/>
      </w:pPr>
      <w:r>
        <w:t xml:space="preserve">содержания, развития и организации эксплуатации аэропортов и (или) аэродромов гражданской авиации, находящихся в собственности </w:t>
      </w:r>
      <w:r>
        <w:lastRenderedPageBreak/>
        <w:t>субъекта Российской Федерации;</w:t>
      </w:r>
    </w:p>
    <w:p w:rsidR="00173DBE" w:rsidRDefault="00173DBE" w:rsidP="00173DBE">
      <w:pPr>
        <w:widowControl w:val="0"/>
        <w:autoSpaceDE w:val="0"/>
        <w:autoSpaceDN w:val="0"/>
        <w:adjustRightInd w:val="0"/>
        <w:ind w:firstLine="720"/>
        <w:jc w:val="both"/>
      </w:pPr>
      <w:r>
        <w:t>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173DBE" w:rsidRDefault="00173DBE" w:rsidP="00173DBE">
      <w:pPr>
        <w:widowControl w:val="0"/>
        <w:autoSpaceDE w:val="0"/>
        <w:autoSpaceDN w:val="0"/>
        <w:adjustRightInd w:val="0"/>
        <w:ind w:firstLine="720"/>
        <w:jc w:val="center"/>
      </w:pPr>
    </w:p>
    <w:p w:rsidR="00173DBE" w:rsidRPr="00E91C3B" w:rsidRDefault="00173DBE" w:rsidP="008F0519">
      <w:pPr>
        <w:widowControl w:val="0"/>
        <w:autoSpaceDE w:val="0"/>
        <w:autoSpaceDN w:val="0"/>
        <w:adjustRightInd w:val="0"/>
        <w:ind w:firstLine="720"/>
        <w:jc w:val="both"/>
      </w:pPr>
      <w:r>
        <w:t xml:space="preserve">2. </w:t>
      </w:r>
      <w:r w:rsidRPr="00E91C3B">
        <w:t>Основные цели и задачи государственной программы</w:t>
      </w:r>
    </w:p>
    <w:p w:rsidR="00173DBE" w:rsidRDefault="00173DBE" w:rsidP="00173DBE">
      <w:pPr>
        <w:widowControl w:val="0"/>
        <w:autoSpaceDE w:val="0"/>
        <w:autoSpaceDN w:val="0"/>
        <w:adjustRightInd w:val="0"/>
        <w:ind w:firstLine="720"/>
        <w:jc w:val="both"/>
      </w:pPr>
    </w:p>
    <w:p w:rsidR="00173DBE" w:rsidRDefault="00173DBE" w:rsidP="00173DBE">
      <w:pPr>
        <w:widowControl w:val="0"/>
        <w:autoSpaceDE w:val="0"/>
        <w:autoSpaceDN w:val="0"/>
        <w:adjustRightInd w:val="0"/>
        <w:ind w:firstLine="720"/>
        <w:jc w:val="both"/>
      </w:pPr>
      <w:r>
        <w:t>Исходя из приоритетов развития транспортной системы, с учетом существующих проблем и в соответствии с полномочиями органов государственной власти субъектов Российской Федерации в данной сфере сформированы цель и задачи государственной программы.</w:t>
      </w:r>
    </w:p>
    <w:p w:rsidR="00173DBE" w:rsidRDefault="00173DBE" w:rsidP="00173DBE">
      <w:pPr>
        <w:widowControl w:val="0"/>
        <w:autoSpaceDE w:val="0"/>
        <w:autoSpaceDN w:val="0"/>
        <w:adjustRightInd w:val="0"/>
        <w:ind w:firstLine="720"/>
        <w:jc w:val="both"/>
      </w:pPr>
      <w:r w:rsidRPr="00AE2E09">
        <w:t>Цел</w:t>
      </w:r>
      <w:r>
        <w:t>ью</w:t>
      </w:r>
      <w:r w:rsidRPr="00AE2E09">
        <w:t xml:space="preserve"> государственной программы явля</w:t>
      </w:r>
      <w:r>
        <w:t>ю</w:t>
      </w:r>
      <w:r w:rsidRPr="00AE2E09">
        <w:t>тся</w:t>
      </w:r>
      <w:r>
        <w:t>: р</w:t>
      </w:r>
      <w:r w:rsidRPr="001F129A">
        <w:t>азвитие безопасной и эффективной транспортной инфраструктуры, обеспечивающей транспортную доступность населенных пунктов и производственных объектов</w:t>
      </w:r>
      <w:r>
        <w:t>; повышение доступности транспортных услуг для населения в</w:t>
      </w:r>
      <w:r w:rsidRPr="00723A4A">
        <w:t xml:space="preserve"> </w:t>
      </w:r>
      <w:r>
        <w:t>Республике Карелия.</w:t>
      </w:r>
    </w:p>
    <w:p w:rsidR="00173DBE" w:rsidRPr="00122DAF" w:rsidRDefault="00173DBE" w:rsidP="00173DBE">
      <w:pPr>
        <w:widowControl w:val="0"/>
        <w:autoSpaceDE w:val="0"/>
        <w:autoSpaceDN w:val="0"/>
        <w:adjustRightInd w:val="0"/>
        <w:ind w:firstLine="720"/>
        <w:jc w:val="both"/>
      </w:pPr>
      <w:r w:rsidRPr="001B1A53">
        <w:t>Для достижения цел</w:t>
      </w:r>
      <w:r>
        <w:t>и государственной программы</w:t>
      </w:r>
      <w:r w:rsidRPr="001B1A53">
        <w:t xml:space="preserve"> необходимо решение следующих приоритетных задач</w:t>
      </w:r>
      <w:r>
        <w:t>:</w:t>
      </w:r>
    </w:p>
    <w:p w:rsidR="00173DBE" w:rsidRDefault="00173DBE" w:rsidP="00173DBE">
      <w:pPr>
        <w:tabs>
          <w:tab w:val="num" w:pos="-180"/>
        </w:tabs>
        <w:suppressAutoHyphens/>
        <w:ind w:right="1" w:firstLine="720"/>
        <w:jc w:val="both"/>
      </w:pPr>
      <w:r>
        <w:t>развитие и совершенствование сети автомобильных дорог общего пользования Республики Карелия</w:t>
      </w:r>
      <w:r w:rsidRPr="00BD52D2">
        <w:t>, обеспечивающ</w:t>
      </w:r>
      <w:r>
        <w:t>ей</w:t>
      </w:r>
      <w:r w:rsidRPr="00BD52D2">
        <w:t xml:space="preserve"> безопасные </w:t>
      </w:r>
      <w:r>
        <w:t xml:space="preserve">и </w:t>
      </w:r>
      <w:r w:rsidRPr="00BD52D2">
        <w:t>бесперебойные перевозки грузов и пассажиров</w:t>
      </w:r>
      <w:r w:rsidRPr="00880A28">
        <w:t>,</w:t>
      </w:r>
      <w:r>
        <w:t xml:space="preserve"> </w:t>
      </w:r>
      <w:r w:rsidRPr="00880A28">
        <w:t>повышение мобильности населения, создание комфортных условий дорожного движения, снижение транспортных издержек.</w:t>
      </w:r>
    </w:p>
    <w:p w:rsidR="00173DBE" w:rsidRDefault="00173DBE" w:rsidP="00173DBE">
      <w:pPr>
        <w:suppressAutoHyphens/>
        <w:ind w:right="1" w:firstLine="720"/>
        <w:jc w:val="both"/>
      </w:pPr>
      <w:r>
        <w:t>с</w:t>
      </w:r>
      <w:r w:rsidRPr="00B55D80">
        <w:t>оздание в Республике Карелия условий для снижения количества погибших в</w:t>
      </w:r>
      <w:r>
        <w:t xml:space="preserve"> результате </w:t>
      </w:r>
      <w:r w:rsidRPr="00B55D80">
        <w:t>дорожно-транспортных происшестви</w:t>
      </w:r>
      <w:r>
        <w:t>й.</w:t>
      </w:r>
    </w:p>
    <w:p w:rsidR="00173DBE" w:rsidRPr="008F0519" w:rsidRDefault="00173DBE" w:rsidP="008F0519">
      <w:pPr>
        <w:pStyle w:val="ConsPlusNormal"/>
        <w:widowControl/>
        <w:tabs>
          <w:tab w:val="num" w:pos="-180"/>
        </w:tabs>
        <w:jc w:val="both"/>
        <w:rPr>
          <w:rFonts w:ascii="Times New Roman" w:hAnsi="Times New Roman" w:cs="Times New Roman"/>
          <w:sz w:val="28"/>
          <w:szCs w:val="28"/>
        </w:rPr>
      </w:pPr>
      <w:r w:rsidRPr="008F0519">
        <w:rPr>
          <w:rFonts w:ascii="Times New Roman" w:hAnsi="Times New Roman" w:cs="Times New Roman"/>
          <w:sz w:val="28"/>
          <w:szCs w:val="28"/>
        </w:rPr>
        <w:t>развитие транспортного обслуживания населения автомобильным, железнодорожным, внутренним водным и воздушным транспортом в пригородном и межмуниципальном сообщении.</w:t>
      </w:r>
    </w:p>
    <w:p w:rsidR="00173DBE" w:rsidRPr="008F0519" w:rsidRDefault="00173DBE" w:rsidP="008F0519">
      <w:pPr>
        <w:pStyle w:val="afb"/>
        <w:spacing w:before="0"/>
        <w:ind w:firstLine="708"/>
      </w:pPr>
    </w:p>
    <w:p w:rsidR="00173DBE" w:rsidRPr="008F0519" w:rsidRDefault="00173DBE" w:rsidP="008F0519">
      <w:pPr>
        <w:pStyle w:val="afb"/>
        <w:spacing w:before="0"/>
        <w:ind w:firstLine="708"/>
      </w:pPr>
      <w:r w:rsidRPr="008F0519">
        <w:t>3. Прогноз развития сферы реализации государственной программы и планируемые макроэкономические показатели по итогам реализации государственной программы</w:t>
      </w:r>
    </w:p>
    <w:p w:rsidR="00173DBE" w:rsidRDefault="00173DBE" w:rsidP="00173DBE">
      <w:pPr>
        <w:pStyle w:val="afb"/>
        <w:spacing w:before="0"/>
        <w:ind w:firstLine="720"/>
        <w:rPr>
          <w:color w:val="000000"/>
          <w:sz w:val="24"/>
          <w:szCs w:val="24"/>
        </w:rPr>
      </w:pPr>
    </w:p>
    <w:p w:rsidR="00173DBE" w:rsidRPr="008F0519" w:rsidRDefault="00173DBE" w:rsidP="00173DBE">
      <w:pPr>
        <w:pStyle w:val="afb"/>
        <w:spacing w:before="0"/>
        <w:ind w:firstLine="720"/>
        <w:rPr>
          <w:color w:val="000000"/>
        </w:rPr>
      </w:pPr>
      <w:r w:rsidRPr="008F0519">
        <w:rPr>
          <w:color w:val="000000"/>
        </w:rPr>
        <w:t xml:space="preserve">Достижение цели государственной программы будет осуществляться путем решения трех задач в рамках отдельных подпрограмм. Целью реализации каждой подпрограммы является решение задачи государственной программы. Решение задач подпрограмм будет достигаться путем реализации соответствующих основных мероприятий подпрограмм. Цель, состав задач и подпрограмм государственной программы приведены в ее паспорте. В паспорте государственной программы и паспортах ее подпрограмм содержится также описание ожидаемых результатов реализации государственной программы (подпрограмм) и количественные характеристики ожидаемых </w:t>
      </w:r>
      <w:r w:rsidRPr="008F0519">
        <w:rPr>
          <w:color w:val="000000"/>
        </w:rPr>
        <w:lastRenderedPageBreak/>
        <w:t>результатов в виде целевых индикаторов и показателей государственной программы (подпрограмм).</w:t>
      </w:r>
    </w:p>
    <w:p w:rsidR="00173DBE" w:rsidRPr="008F0519" w:rsidRDefault="00173DBE" w:rsidP="00173DBE">
      <w:pPr>
        <w:pStyle w:val="afb"/>
        <w:spacing w:before="0"/>
        <w:ind w:firstLine="720"/>
        <w:rPr>
          <w:color w:val="000000"/>
        </w:rPr>
      </w:pPr>
      <w:r w:rsidRPr="008F0519">
        <w:rPr>
          <w:color w:val="000000"/>
        </w:rPr>
        <w:t>Государственная программа имеет четыре интегральных целевых показателя и пять показателей результативности.</w:t>
      </w:r>
    </w:p>
    <w:p w:rsidR="00173DBE" w:rsidRPr="008F0519" w:rsidRDefault="00173DBE" w:rsidP="00173DBE">
      <w:pPr>
        <w:pStyle w:val="afb"/>
        <w:tabs>
          <w:tab w:val="left" w:pos="993"/>
        </w:tabs>
        <w:spacing w:before="0"/>
        <w:ind w:firstLine="720"/>
        <w:rPr>
          <w:color w:val="000000"/>
        </w:rPr>
      </w:pPr>
      <w:r w:rsidRPr="008F0519">
        <w:rPr>
          <w:color w:val="000000"/>
        </w:rPr>
        <w:t>1. В соответствии с одной из составляющих цели государственной программы целевой показатель «Увеличение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должен отражать поступательное движение в процессе реализации государственной программы к достижению этой цели.</w:t>
      </w:r>
    </w:p>
    <w:p w:rsidR="00173DBE" w:rsidRPr="008F0519" w:rsidRDefault="00173DBE" w:rsidP="00173DBE">
      <w:pPr>
        <w:pStyle w:val="afb"/>
        <w:tabs>
          <w:tab w:val="left" w:pos="993"/>
        </w:tabs>
        <w:spacing w:before="0"/>
        <w:ind w:firstLine="720"/>
        <w:rPr>
          <w:color w:val="000000"/>
        </w:rPr>
      </w:pPr>
      <w:r w:rsidRPr="008F0519">
        <w:rPr>
          <w:color w:val="000000"/>
        </w:rPr>
        <w:t xml:space="preserve">По мере увеличения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регионе будет создаваться связанная, единая сеть автомобильных дорог общего пользования, обеспечивающая беспрепятственный доступ населения и хозяйствующих субъектов к транспортным услугам, безопасное и ускоренное перемещение товарных потоков и людей автомобилями по территории республики. </w:t>
      </w:r>
    </w:p>
    <w:p w:rsidR="00173DBE" w:rsidRPr="008F0519" w:rsidRDefault="00173DBE" w:rsidP="00173DBE">
      <w:pPr>
        <w:pStyle w:val="afb"/>
        <w:tabs>
          <w:tab w:val="left" w:pos="993"/>
        </w:tabs>
        <w:spacing w:before="0"/>
        <w:ind w:firstLine="720"/>
        <w:rPr>
          <w:color w:val="000000"/>
        </w:rPr>
      </w:pPr>
      <w:r w:rsidRPr="008F0519">
        <w:rPr>
          <w:color w:val="000000"/>
        </w:rPr>
        <w:t xml:space="preserve">В результате реализации государственной программы планируется, что протяженность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к концу 2020 года составит 2800 км – увеличение составит 976 км. </w:t>
      </w:r>
    </w:p>
    <w:p w:rsidR="00173DBE" w:rsidRPr="008F0519" w:rsidRDefault="00173DBE" w:rsidP="00173DBE">
      <w:pPr>
        <w:pStyle w:val="afb"/>
        <w:tabs>
          <w:tab w:val="left" w:pos="993"/>
        </w:tabs>
        <w:spacing w:before="0"/>
        <w:ind w:firstLine="720"/>
        <w:rPr>
          <w:color w:val="000000"/>
        </w:rPr>
      </w:pPr>
      <w:r w:rsidRPr="008F0519">
        <w:rPr>
          <w:color w:val="000000"/>
        </w:rPr>
        <w:t>Ежегодный прирост доли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межмуниципального значения запланирован порядка 2 процентных пунктов.</w:t>
      </w:r>
    </w:p>
    <w:p w:rsidR="00173DBE" w:rsidRDefault="00173DBE" w:rsidP="00173DBE">
      <w:pPr>
        <w:pStyle w:val="afb"/>
        <w:tabs>
          <w:tab w:val="left" w:pos="993"/>
        </w:tabs>
        <w:spacing w:before="0"/>
        <w:ind w:firstLine="720"/>
        <w:rPr>
          <w:color w:val="000000"/>
          <w:sz w:val="24"/>
          <w:szCs w:val="24"/>
        </w:rPr>
      </w:pPr>
      <w:r w:rsidRPr="008F0519">
        <w:rPr>
          <w:color w:val="000000"/>
        </w:rPr>
        <w:t>Ожидается, что к концу 2020 года на территории Республики Карелия плотности сети автомобильных дорог общего пользования, соответствующих</w:t>
      </w:r>
      <w:r w:rsidRPr="001834E9">
        <w:rPr>
          <w:color w:val="000000"/>
          <w:sz w:val="24"/>
          <w:szCs w:val="24"/>
        </w:rPr>
        <w:t xml:space="preserve"> нормативным требованиям к транспортно-эксплуатационным показателям, достигнет </w:t>
      </w:r>
      <w:r>
        <w:rPr>
          <w:color w:val="000000"/>
          <w:sz w:val="24"/>
          <w:szCs w:val="24"/>
        </w:rPr>
        <w:t>15,51</w:t>
      </w:r>
      <w:r w:rsidRPr="001834E9">
        <w:rPr>
          <w:color w:val="000000"/>
          <w:sz w:val="24"/>
          <w:szCs w:val="24"/>
        </w:rPr>
        <w:t xml:space="preserve"> м на кв. км</w:t>
      </w:r>
      <w:r>
        <w:rPr>
          <w:color w:val="000000"/>
          <w:sz w:val="24"/>
          <w:szCs w:val="24"/>
        </w:rPr>
        <w:t>.</w:t>
      </w:r>
    </w:p>
    <w:p w:rsidR="00173DBE" w:rsidRPr="008F0519" w:rsidRDefault="00173DBE" w:rsidP="00173DBE">
      <w:pPr>
        <w:pStyle w:val="afb"/>
        <w:tabs>
          <w:tab w:val="left" w:pos="993"/>
        </w:tabs>
        <w:spacing w:before="0"/>
        <w:ind w:firstLine="720"/>
        <w:rPr>
          <w:color w:val="000000"/>
        </w:rPr>
      </w:pPr>
      <w:r w:rsidRPr="008F0519">
        <w:rPr>
          <w:color w:val="000000"/>
        </w:rPr>
        <w:t xml:space="preserve">2. Эффективность принятых мер по созданию условий безопасности дорожного движения будет оцениваться по сокращению числа погибших в результате дорожно-транспортных происшествий в год к аналогичному показателю предыдущего года. </w:t>
      </w:r>
    </w:p>
    <w:p w:rsidR="00173DBE" w:rsidRPr="00F3772A" w:rsidRDefault="00173DBE" w:rsidP="00173DBE">
      <w:pPr>
        <w:ind w:firstLine="720"/>
        <w:jc w:val="both"/>
        <w:rPr>
          <w:color w:val="000000"/>
        </w:rPr>
      </w:pPr>
      <w:r>
        <w:rPr>
          <w:color w:val="000000"/>
        </w:rPr>
        <w:t>И если в 2012 году на территории Республики Карелия в результате дорожно-транспортных происшествий погибло 110 человек, то по результатам принятых мер, предусмотренных государственной программой, данный показатель должен снизиться в 2020 году до 80 человек. Соответственно значение показателя «Социальный риск</w:t>
      </w:r>
      <w:r w:rsidRPr="00F3772A">
        <w:rPr>
          <w:color w:val="000000"/>
        </w:rPr>
        <w:t xml:space="preserve"> (</w:t>
      </w:r>
      <w:r>
        <w:t xml:space="preserve">число </w:t>
      </w:r>
      <w:r>
        <w:lastRenderedPageBreak/>
        <w:t xml:space="preserve">погибших </w:t>
      </w:r>
      <w:r w:rsidRPr="00623A6A">
        <w:t xml:space="preserve">в </w:t>
      </w:r>
      <w:r>
        <w:t xml:space="preserve">результате </w:t>
      </w:r>
      <w:r w:rsidRPr="00B55D80">
        <w:t>дорожно-транспортных происшестви</w:t>
      </w:r>
      <w:r>
        <w:t>й в год</w:t>
      </w:r>
      <w:r w:rsidRPr="00F3772A">
        <w:rPr>
          <w:color w:val="000000"/>
        </w:rPr>
        <w:t xml:space="preserve"> на 100 тыс. </w:t>
      </w:r>
      <w:r>
        <w:rPr>
          <w:color w:val="000000"/>
        </w:rPr>
        <w:t xml:space="preserve">человек </w:t>
      </w:r>
      <w:r w:rsidRPr="00F3772A">
        <w:rPr>
          <w:color w:val="000000"/>
        </w:rPr>
        <w:t>населения Республики Карелия)» снизится с 17,2 (человек на 100 тыс. жителей) – 2012 год до 13,8 (человек на 100 тыс. жителей) – 2020 год. Также произойдет снижение значения показателя «Транспортный риск (</w:t>
      </w:r>
      <w:r>
        <w:t xml:space="preserve">число погибших </w:t>
      </w:r>
      <w:r w:rsidRPr="00623A6A">
        <w:t xml:space="preserve">в </w:t>
      </w:r>
      <w:r>
        <w:t xml:space="preserve">результате </w:t>
      </w:r>
      <w:r w:rsidRPr="00B55D80">
        <w:t>дорожно-транспортных происшестви</w:t>
      </w:r>
      <w:r>
        <w:t>й в год</w:t>
      </w:r>
      <w:r w:rsidRPr="00F3772A">
        <w:rPr>
          <w:color w:val="000000"/>
        </w:rPr>
        <w:t xml:space="preserve"> на 10 тыс. транспортных средств, зарегистрированных в Республике Карелия)» с 4,36 (человек на 10 тыс. транспортных средств) – 2012 год до 3,49 (человек на 10 тыс. транспортных средств) – 2020 год.</w:t>
      </w:r>
    </w:p>
    <w:p w:rsidR="00173DBE" w:rsidRPr="008F0519" w:rsidRDefault="00173DBE" w:rsidP="00173DBE">
      <w:pPr>
        <w:pStyle w:val="afa"/>
        <w:tabs>
          <w:tab w:val="left" w:pos="993"/>
        </w:tabs>
        <w:spacing w:before="0"/>
        <w:ind w:firstLine="720"/>
        <w:rPr>
          <w:color w:val="000000"/>
          <w:sz w:val="28"/>
          <w:szCs w:val="28"/>
        </w:rPr>
      </w:pPr>
      <w:r w:rsidRPr="008F0519">
        <w:rPr>
          <w:color w:val="000000"/>
          <w:sz w:val="28"/>
          <w:szCs w:val="28"/>
        </w:rPr>
        <w:t>3. Степень повышения доступности транспортных услуг для населения предлагается определять по динамике изменения к уровню предыдущего года следующих показателей:</w:t>
      </w:r>
    </w:p>
    <w:p w:rsidR="00173DBE" w:rsidRPr="008F0519" w:rsidRDefault="00173DBE" w:rsidP="00173DBE">
      <w:pPr>
        <w:pStyle w:val="afa"/>
        <w:tabs>
          <w:tab w:val="left" w:pos="993"/>
        </w:tabs>
        <w:spacing w:before="0"/>
        <w:ind w:firstLine="720"/>
        <w:rPr>
          <w:color w:val="000000"/>
          <w:sz w:val="28"/>
          <w:szCs w:val="28"/>
        </w:rPr>
      </w:pPr>
      <w:r w:rsidRPr="008F0519">
        <w:rPr>
          <w:color w:val="000000"/>
          <w:sz w:val="28"/>
          <w:szCs w:val="28"/>
        </w:rPr>
        <w:t>увеличения количества регулярных маршрутов всех видов транспорта в пригородном и межмуниципальном сообщении;</w:t>
      </w:r>
    </w:p>
    <w:p w:rsidR="00173DBE" w:rsidRPr="008F0519" w:rsidRDefault="00173DBE" w:rsidP="00173DBE">
      <w:pPr>
        <w:pStyle w:val="afa"/>
        <w:tabs>
          <w:tab w:val="left" w:pos="993"/>
        </w:tabs>
        <w:spacing w:before="0"/>
        <w:ind w:firstLine="720"/>
        <w:rPr>
          <w:color w:val="000000"/>
          <w:sz w:val="28"/>
          <w:szCs w:val="28"/>
        </w:rPr>
      </w:pPr>
      <w:r w:rsidRPr="008F0519">
        <w:rPr>
          <w:color w:val="000000"/>
          <w:sz w:val="28"/>
          <w:szCs w:val="28"/>
        </w:rPr>
        <w:t xml:space="preserve">увеличения количества перевезенных пассажиров в год всеми видами транспорта (железнодорожный, автобусный, внутренний водный, воздушный). </w:t>
      </w:r>
    </w:p>
    <w:p w:rsidR="00173DBE" w:rsidRPr="008F0519" w:rsidRDefault="00173DBE" w:rsidP="00173DBE">
      <w:pPr>
        <w:pStyle w:val="afa"/>
        <w:tabs>
          <w:tab w:val="left" w:pos="993"/>
        </w:tabs>
        <w:spacing w:before="0"/>
        <w:ind w:firstLine="720"/>
        <w:rPr>
          <w:color w:val="000000"/>
          <w:sz w:val="28"/>
          <w:szCs w:val="28"/>
        </w:rPr>
      </w:pPr>
      <w:r w:rsidRPr="008F0519">
        <w:rPr>
          <w:color w:val="000000"/>
          <w:sz w:val="28"/>
          <w:szCs w:val="28"/>
        </w:rPr>
        <w:t xml:space="preserve">Ежегодный прирост количества регулярных маршрутов всех видов транспорта в пригородном и межмуниципальном сообщении на территории Республики Карелия будет обеспечиваться за счет ежегодного увеличения количества регулярных автобусных маршрутов в пригородном и муниципальном сообщении. При этом полагается, что реализация мероприятий государственной программы позволит сохранить количество регулярных маршрутов перевозки пассажиров железнодорожным транспортом в пригородном сообщении, внутренним водным транспортом и воздушным транспортом на местных линиях. </w:t>
      </w:r>
    </w:p>
    <w:p w:rsidR="00173DBE" w:rsidRPr="008F0519" w:rsidRDefault="00173DBE" w:rsidP="00173DBE">
      <w:pPr>
        <w:pStyle w:val="afa"/>
        <w:tabs>
          <w:tab w:val="left" w:pos="993"/>
        </w:tabs>
        <w:spacing w:before="0"/>
        <w:ind w:firstLine="720"/>
        <w:rPr>
          <w:color w:val="000000"/>
          <w:sz w:val="28"/>
          <w:szCs w:val="28"/>
        </w:rPr>
      </w:pPr>
      <w:r w:rsidRPr="008F0519">
        <w:rPr>
          <w:color w:val="000000"/>
          <w:sz w:val="28"/>
          <w:szCs w:val="28"/>
        </w:rPr>
        <w:t>Увеличение количества регулярных маршрутов всех видов транспорта в пригородном и межмуниципальном сообщении на территории Республики Карелия к 2020 году по отношению к 2012 году составит 6 процентов.</w:t>
      </w:r>
    </w:p>
    <w:p w:rsidR="00173DBE" w:rsidRPr="008F0519" w:rsidRDefault="00173DBE" w:rsidP="00173DBE">
      <w:pPr>
        <w:pStyle w:val="afa"/>
        <w:tabs>
          <w:tab w:val="left" w:pos="993"/>
        </w:tabs>
        <w:spacing w:before="0"/>
        <w:ind w:firstLine="720"/>
        <w:rPr>
          <w:color w:val="000000"/>
          <w:sz w:val="28"/>
          <w:szCs w:val="28"/>
        </w:rPr>
      </w:pPr>
      <w:r w:rsidRPr="008F0519">
        <w:rPr>
          <w:color w:val="000000"/>
          <w:sz w:val="28"/>
          <w:szCs w:val="28"/>
        </w:rPr>
        <w:t xml:space="preserve">Ежегодный прирост количества перевезенных в Республике Карелия пассажиров в год всеми видами транспорта (железнодорожный, автобусный, внутренний водный, воздушный) ожидается на уровне </w:t>
      </w:r>
      <w:r w:rsidR="008169C3">
        <w:rPr>
          <w:color w:val="000000"/>
          <w:sz w:val="28"/>
          <w:szCs w:val="28"/>
        </w:rPr>
        <w:br/>
      </w:r>
      <w:r w:rsidRPr="008F0519">
        <w:rPr>
          <w:color w:val="000000"/>
          <w:sz w:val="28"/>
          <w:szCs w:val="28"/>
        </w:rPr>
        <w:t xml:space="preserve">0,6 процента, обеспечив к 2020 году общий прирост по отношению к </w:t>
      </w:r>
      <w:r w:rsidR="008169C3">
        <w:rPr>
          <w:color w:val="000000"/>
          <w:sz w:val="28"/>
          <w:szCs w:val="28"/>
        </w:rPr>
        <w:br/>
      </w:r>
      <w:r w:rsidRPr="008F0519">
        <w:rPr>
          <w:color w:val="000000"/>
          <w:sz w:val="28"/>
          <w:szCs w:val="28"/>
        </w:rPr>
        <w:t>2012 году 5 процентов.</w:t>
      </w:r>
    </w:p>
    <w:p w:rsidR="00173DBE" w:rsidRPr="008F0519" w:rsidRDefault="00173DBE" w:rsidP="00173DBE">
      <w:pPr>
        <w:pStyle w:val="afb"/>
        <w:spacing w:before="0"/>
        <w:ind w:firstLine="720"/>
        <w:rPr>
          <w:color w:val="000000"/>
        </w:rPr>
      </w:pPr>
      <w:r w:rsidRPr="008F0519">
        <w:rPr>
          <w:color w:val="000000"/>
        </w:rPr>
        <w:t xml:space="preserve">Прогноз развития сферы реализации государственной программы непосредственно связан со сценарными условиями варианта прогноза социально-экономического развития Республики Карелия в </w:t>
      </w:r>
      <w:r w:rsidR="008169C3">
        <w:rPr>
          <w:color w:val="000000"/>
        </w:rPr>
        <w:br/>
      </w:r>
      <w:r w:rsidRPr="008F0519">
        <w:rPr>
          <w:color w:val="000000"/>
        </w:rPr>
        <w:t>2014-2020 годах.</w:t>
      </w:r>
    </w:p>
    <w:p w:rsidR="00173DBE" w:rsidRPr="008F0519" w:rsidRDefault="00173DBE" w:rsidP="00173DBE">
      <w:pPr>
        <w:pStyle w:val="afb"/>
        <w:spacing w:before="0"/>
        <w:ind w:firstLine="720"/>
        <w:rPr>
          <w:color w:val="000000"/>
        </w:rPr>
      </w:pPr>
      <w:r w:rsidRPr="008F0519">
        <w:rPr>
          <w:color w:val="000000"/>
        </w:rPr>
        <w:t xml:space="preserve">Государственная программа обеспечивает значительный вклад в достижение стратегических целей Республики Карелия путем создания и поддержания благоприятных условий для экономического роста, повышения уровня и качества жизни населения. </w:t>
      </w:r>
    </w:p>
    <w:p w:rsidR="00173DBE" w:rsidRPr="008F0519" w:rsidRDefault="00173DBE" w:rsidP="00173DBE">
      <w:pPr>
        <w:pStyle w:val="afb"/>
        <w:spacing w:before="0"/>
        <w:ind w:firstLine="708"/>
        <w:rPr>
          <w:color w:val="000000"/>
        </w:rPr>
      </w:pPr>
    </w:p>
    <w:p w:rsidR="00173DBE" w:rsidRPr="008169C3" w:rsidRDefault="00173DBE" w:rsidP="008169C3">
      <w:pPr>
        <w:pStyle w:val="afb"/>
        <w:spacing w:before="0"/>
        <w:ind w:firstLine="567"/>
        <w:rPr>
          <w:bCs/>
        </w:rPr>
      </w:pPr>
      <w:r w:rsidRPr="008169C3">
        <w:rPr>
          <w:bCs/>
        </w:rPr>
        <w:lastRenderedPageBreak/>
        <w:t>Раздел 3. Прогноз конечных результатов государственной программы</w:t>
      </w:r>
    </w:p>
    <w:p w:rsidR="00173DBE" w:rsidRDefault="00173DBE" w:rsidP="00173DBE">
      <w:pPr>
        <w:pStyle w:val="afb"/>
        <w:spacing w:before="0"/>
        <w:ind w:firstLine="567"/>
        <w:rPr>
          <w:color w:val="000000"/>
          <w:sz w:val="24"/>
          <w:szCs w:val="24"/>
        </w:rPr>
      </w:pPr>
    </w:p>
    <w:p w:rsidR="00173DBE" w:rsidRPr="008169C3" w:rsidRDefault="00173DBE" w:rsidP="00173DBE">
      <w:pPr>
        <w:pStyle w:val="ConsPlusNormal"/>
        <w:widowControl/>
        <w:jc w:val="both"/>
        <w:rPr>
          <w:rFonts w:ascii="Times New Roman" w:hAnsi="Times New Roman" w:cs="Times New Roman"/>
          <w:sz w:val="28"/>
          <w:szCs w:val="28"/>
        </w:rPr>
      </w:pPr>
      <w:r w:rsidRPr="008169C3">
        <w:rPr>
          <w:rFonts w:ascii="Times New Roman" w:hAnsi="Times New Roman" w:cs="Times New Roman"/>
          <w:sz w:val="28"/>
          <w:szCs w:val="28"/>
        </w:rPr>
        <w:t>По итогам реализации государственной программы ожидается достижение следующих конечных результатов:</w:t>
      </w:r>
    </w:p>
    <w:p w:rsidR="00173DBE" w:rsidRPr="008169C3" w:rsidRDefault="00173DBE" w:rsidP="00173DBE">
      <w:pPr>
        <w:pStyle w:val="ConsPlusNormal"/>
        <w:widowControl/>
        <w:jc w:val="both"/>
        <w:rPr>
          <w:rFonts w:ascii="Times New Roman" w:hAnsi="Times New Roman" w:cs="Times New Roman"/>
          <w:sz w:val="28"/>
          <w:szCs w:val="28"/>
        </w:rPr>
      </w:pPr>
      <w:r w:rsidRPr="008169C3">
        <w:rPr>
          <w:rFonts w:ascii="Times New Roman" w:hAnsi="Times New Roman" w:cs="Times New Roman"/>
          <w:sz w:val="28"/>
          <w:szCs w:val="28"/>
        </w:rPr>
        <w:t>1. В области улучшения состояния сети автомобильных дорог общего пользования в Республике Карелия.</w:t>
      </w:r>
    </w:p>
    <w:p w:rsidR="00173DBE" w:rsidRPr="003A79A8" w:rsidRDefault="00173DBE" w:rsidP="00173DBE">
      <w:pPr>
        <w:pStyle w:val="ConsPlusNormal"/>
        <w:widowControl/>
        <w:jc w:val="both"/>
        <w:rPr>
          <w:rFonts w:ascii="Times New Roman" w:hAnsi="Times New Roman" w:cs="Times New Roman"/>
          <w:sz w:val="24"/>
          <w:szCs w:val="24"/>
        </w:rPr>
      </w:pPr>
      <w:r w:rsidRPr="008169C3">
        <w:rPr>
          <w:rFonts w:ascii="Times New Roman" w:hAnsi="Times New Roman" w:cs="Times New Roman"/>
          <w:sz w:val="28"/>
          <w:szCs w:val="28"/>
        </w:rPr>
        <w:t xml:space="preserve">Протяженность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увеличится к концу 2020 года на 976 км или 54 процента по сравнению с 2012 годом. При этом их доля в общей протяженности автомобильных дорог общего пользования регионального или межмуниципального значения увеличится к концу 2020 года на </w:t>
      </w:r>
      <w:r w:rsidR="008169C3">
        <w:rPr>
          <w:rFonts w:ascii="Times New Roman" w:hAnsi="Times New Roman" w:cs="Times New Roman"/>
          <w:sz w:val="28"/>
          <w:szCs w:val="28"/>
        </w:rPr>
        <w:br/>
      </w:r>
      <w:r w:rsidRPr="008169C3">
        <w:rPr>
          <w:rFonts w:ascii="Times New Roman" w:hAnsi="Times New Roman" w:cs="Times New Roman"/>
          <w:sz w:val="28"/>
          <w:szCs w:val="28"/>
        </w:rPr>
        <w:t>16 процентных пунктов по сравнению с 2012 годом</w:t>
      </w:r>
      <w:r>
        <w:rPr>
          <w:rFonts w:ascii="Times New Roman" w:hAnsi="Times New Roman" w:cs="Times New Roman"/>
          <w:sz w:val="24"/>
          <w:szCs w:val="24"/>
        </w:rPr>
        <w:t>.</w:t>
      </w:r>
    </w:p>
    <w:p w:rsidR="00173DBE" w:rsidRDefault="00173DBE" w:rsidP="00173DBE">
      <w:pPr>
        <w:ind w:firstLine="720"/>
        <w:jc w:val="both"/>
      </w:pPr>
      <w:r>
        <w:t>Достижение данного конечного результата будет обеспечено за счет достижения следующих конечных результатов по соответствующим направлениям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w:t>
      </w:r>
    </w:p>
    <w:p w:rsidR="00173DBE" w:rsidRPr="009853A4" w:rsidRDefault="00173DBE" w:rsidP="00173DBE">
      <w:pPr>
        <w:ind w:firstLine="720"/>
        <w:jc w:val="both"/>
      </w:pPr>
      <w:r>
        <w:t>осуществление строительства и реконструкции автомобильных</w:t>
      </w:r>
      <w:r w:rsidRPr="009853A4">
        <w:t xml:space="preserve"> дорог общего пользования регионального</w:t>
      </w:r>
      <w:r>
        <w:t xml:space="preserve"> или межмуниципального</w:t>
      </w:r>
      <w:r w:rsidRPr="009853A4">
        <w:t xml:space="preserve"> значения общей протяженностью </w:t>
      </w:r>
      <w:r>
        <w:t>92,5</w:t>
      </w:r>
      <w:r w:rsidRPr="009853A4">
        <w:t xml:space="preserve"> км, в том числе по годам:</w:t>
      </w:r>
    </w:p>
    <w:p w:rsidR="00173DBE" w:rsidRPr="009853A4" w:rsidRDefault="00173DBE" w:rsidP="00173DBE">
      <w:pPr>
        <w:ind w:firstLine="720"/>
        <w:jc w:val="both"/>
      </w:pPr>
      <w:r w:rsidRPr="009853A4">
        <w:t xml:space="preserve">2014 год – </w:t>
      </w:r>
      <w:r>
        <w:t>27,2</w:t>
      </w:r>
      <w:r w:rsidRPr="009853A4">
        <w:t xml:space="preserve"> км;</w:t>
      </w:r>
    </w:p>
    <w:p w:rsidR="00173DBE" w:rsidRPr="009853A4" w:rsidRDefault="00173DBE" w:rsidP="00173DBE">
      <w:pPr>
        <w:ind w:firstLine="720"/>
        <w:jc w:val="both"/>
      </w:pPr>
      <w:r w:rsidRPr="009853A4">
        <w:t xml:space="preserve">2016 год – </w:t>
      </w:r>
      <w:r>
        <w:t xml:space="preserve">31,3 </w:t>
      </w:r>
      <w:r w:rsidRPr="009853A4">
        <w:t>км;</w:t>
      </w:r>
    </w:p>
    <w:p w:rsidR="00173DBE" w:rsidRPr="009853A4" w:rsidRDefault="00173DBE" w:rsidP="00173DBE">
      <w:pPr>
        <w:ind w:firstLine="720"/>
        <w:jc w:val="both"/>
      </w:pPr>
      <w:r w:rsidRPr="009853A4">
        <w:t xml:space="preserve">2017 год – </w:t>
      </w:r>
      <w:r>
        <w:t>9,0</w:t>
      </w:r>
      <w:r w:rsidRPr="009853A4">
        <w:t xml:space="preserve"> км;</w:t>
      </w:r>
    </w:p>
    <w:p w:rsidR="00173DBE" w:rsidRPr="009853A4" w:rsidRDefault="00173DBE" w:rsidP="00173DBE">
      <w:pPr>
        <w:ind w:firstLine="720"/>
        <w:jc w:val="both"/>
      </w:pPr>
      <w:r w:rsidRPr="009853A4">
        <w:t>20</w:t>
      </w:r>
      <w:r>
        <w:t>20</w:t>
      </w:r>
      <w:r w:rsidRPr="009853A4">
        <w:t xml:space="preserve"> год – </w:t>
      </w:r>
      <w:r>
        <w:t>25,0</w:t>
      </w:r>
      <w:r w:rsidRPr="009853A4">
        <w:t xml:space="preserve"> км;</w:t>
      </w:r>
    </w:p>
    <w:p w:rsidR="00173DBE" w:rsidRPr="009853A4" w:rsidRDefault="00173DBE" w:rsidP="00173DBE">
      <w:pPr>
        <w:ind w:firstLine="720"/>
        <w:jc w:val="both"/>
      </w:pPr>
      <w:r>
        <w:t xml:space="preserve">осуществление </w:t>
      </w:r>
      <w:r w:rsidRPr="009853A4">
        <w:t>капитальн</w:t>
      </w:r>
      <w:r>
        <w:t>ого</w:t>
      </w:r>
      <w:r w:rsidRPr="009853A4">
        <w:t xml:space="preserve"> ремонт</w:t>
      </w:r>
      <w:r>
        <w:t>а и ремонта автомобильных</w:t>
      </w:r>
      <w:r w:rsidRPr="009853A4">
        <w:t xml:space="preserve"> дорог общего пользования регионального</w:t>
      </w:r>
      <w:r>
        <w:t xml:space="preserve"> или межмуниципального</w:t>
      </w:r>
      <w:r w:rsidRPr="009853A4">
        <w:t xml:space="preserve"> значения общей протяженностью </w:t>
      </w:r>
      <w:r>
        <w:t>410</w:t>
      </w:r>
      <w:r w:rsidRPr="009853A4">
        <w:t xml:space="preserve"> км, в том числе по годам:</w:t>
      </w:r>
    </w:p>
    <w:p w:rsidR="00173DBE" w:rsidRPr="009853A4" w:rsidRDefault="00173DBE" w:rsidP="00173DBE">
      <w:pPr>
        <w:ind w:firstLine="720"/>
        <w:jc w:val="both"/>
      </w:pPr>
      <w:r w:rsidRPr="009853A4">
        <w:t xml:space="preserve">2014 год – </w:t>
      </w:r>
      <w:r>
        <w:t>50,0</w:t>
      </w:r>
      <w:r w:rsidRPr="009853A4">
        <w:t xml:space="preserve"> км;</w:t>
      </w:r>
    </w:p>
    <w:p w:rsidR="00173DBE" w:rsidRPr="009853A4" w:rsidRDefault="00173DBE" w:rsidP="00173DBE">
      <w:pPr>
        <w:ind w:firstLine="720"/>
        <w:jc w:val="both"/>
      </w:pPr>
      <w:r w:rsidRPr="009853A4">
        <w:t xml:space="preserve">2015 год – </w:t>
      </w:r>
      <w:r>
        <w:t>7,0</w:t>
      </w:r>
      <w:r w:rsidRPr="009853A4">
        <w:t xml:space="preserve"> км;</w:t>
      </w:r>
    </w:p>
    <w:p w:rsidR="00173DBE" w:rsidRPr="009853A4" w:rsidRDefault="00173DBE" w:rsidP="00173DBE">
      <w:pPr>
        <w:ind w:firstLine="720"/>
        <w:jc w:val="both"/>
      </w:pPr>
      <w:r w:rsidRPr="009853A4">
        <w:t xml:space="preserve">2016 год – </w:t>
      </w:r>
      <w:r>
        <w:t>33,0</w:t>
      </w:r>
      <w:r w:rsidRPr="009853A4">
        <w:t xml:space="preserve"> км;</w:t>
      </w:r>
    </w:p>
    <w:p w:rsidR="00173DBE" w:rsidRPr="009853A4" w:rsidRDefault="00173DBE" w:rsidP="00173DBE">
      <w:pPr>
        <w:ind w:firstLine="720"/>
        <w:jc w:val="both"/>
      </w:pPr>
      <w:r w:rsidRPr="009853A4">
        <w:t xml:space="preserve">2017 год – </w:t>
      </w:r>
      <w:r>
        <w:t>80,0</w:t>
      </w:r>
      <w:r w:rsidRPr="009853A4">
        <w:t xml:space="preserve"> км;</w:t>
      </w:r>
    </w:p>
    <w:p w:rsidR="00173DBE" w:rsidRDefault="00173DBE" w:rsidP="00173DBE">
      <w:pPr>
        <w:ind w:firstLine="720"/>
        <w:jc w:val="both"/>
      </w:pPr>
      <w:r w:rsidRPr="009853A4">
        <w:t xml:space="preserve">2018 год – </w:t>
      </w:r>
      <w:r>
        <w:t>80,0</w:t>
      </w:r>
      <w:r w:rsidRPr="009853A4">
        <w:t xml:space="preserve"> км;</w:t>
      </w:r>
    </w:p>
    <w:p w:rsidR="00173DBE" w:rsidRDefault="00173DBE" w:rsidP="00173DBE">
      <w:pPr>
        <w:ind w:firstLine="720"/>
        <w:jc w:val="both"/>
      </w:pPr>
      <w:r w:rsidRPr="009853A4">
        <w:t>201</w:t>
      </w:r>
      <w:r>
        <w:t>9</w:t>
      </w:r>
      <w:r w:rsidRPr="009853A4">
        <w:t xml:space="preserve"> год – </w:t>
      </w:r>
      <w:r>
        <w:t>80,0</w:t>
      </w:r>
      <w:r w:rsidRPr="009853A4">
        <w:t xml:space="preserve"> км </w:t>
      </w:r>
    </w:p>
    <w:p w:rsidR="00173DBE" w:rsidRDefault="00173DBE" w:rsidP="00173DBE">
      <w:pPr>
        <w:ind w:firstLine="720"/>
        <w:jc w:val="both"/>
      </w:pPr>
      <w:r w:rsidRPr="009853A4">
        <w:t>20</w:t>
      </w:r>
      <w:r>
        <w:t>20</w:t>
      </w:r>
      <w:r w:rsidRPr="009853A4">
        <w:t xml:space="preserve"> год – </w:t>
      </w:r>
      <w:r>
        <w:t>80,0</w:t>
      </w:r>
      <w:r w:rsidRPr="009853A4">
        <w:t xml:space="preserve"> км </w:t>
      </w:r>
    </w:p>
    <w:p w:rsidR="00173DBE" w:rsidRPr="009853A4" w:rsidRDefault="00173DBE" w:rsidP="00173DBE">
      <w:pPr>
        <w:ind w:firstLine="720"/>
        <w:jc w:val="both"/>
      </w:pPr>
      <w:r>
        <w:t xml:space="preserve">осуществление строительства и реконструкции 16 </w:t>
      </w:r>
      <w:r w:rsidRPr="009853A4">
        <w:t xml:space="preserve">мостовых </w:t>
      </w:r>
      <w:r>
        <w:t>сооружений</w:t>
      </w:r>
      <w:r w:rsidRPr="00803793">
        <w:t xml:space="preserve"> на автомобильных дорогах общего пользования </w:t>
      </w:r>
      <w:r w:rsidRPr="009853A4">
        <w:t>регионального</w:t>
      </w:r>
      <w:r>
        <w:t xml:space="preserve"> или межмуниципального</w:t>
      </w:r>
      <w:r w:rsidRPr="00803793">
        <w:t xml:space="preserve"> значения</w:t>
      </w:r>
      <w:r w:rsidRPr="009853A4">
        <w:t>, в том числе по годам:</w:t>
      </w:r>
    </w:p>
    <w:p w:rsidR="00173DBE" w:rsidRPr="009853A4" w:rsidRDefault="00173DBE" w:rsidP="00173DBE">
      <w:pPr>
        <w:ind w:firstLine="720"/>
        <w:jc w:val="both"/>
      </w:pPr>
      <w:r w:rsidRPr="009853A4">
        <w:t>201</w:t>
      </w:r>
      <w:r>
        <w:t>5</w:t>
      </w:r>
      <w:r w:rsidRPr="009853A4">
        <w:t xml:space="preserve"> год – </w:t>
      </w:r>
      <w:r>
        <w:t>1</w:t>
      </w:r>
      <w:r w:rsidRPr="009853A4">
        <w:t xml:space="preserve"> мостов</w:t>
      </w:r>
      <w:r>
        <w:t>ой</w:t>
      </w:r>
      <w:r w:rsidRPr="009853A4">
        <w:t xml:space="preserve"> переход;</w:t>
      </w:r>
    </w:p>
    <w:p w:rsidR="00173DBE" w:rsidRPr="009853A4" w:rsidRDefault="00173DBE" w:rsidP="00173DBE">
      <w:pPr>
        <w:ind w:firstLine="720"/>
        <w:jc w:val="both"/>
      </w:pPr>
      <w:r w:rsidRPr="009853A4">
        <w:t>201</w:t>
      </w:r>
      <w:r>
        <w:t>6</w:t>
      </w:r>
      <w:r w:rsidRPr="009853A4">
        <w:t xml:space="preserve"> год – </w:t>
      </w:r>
      <w:r>
        <w:t>1</w:t>
      </w:r>
      <w:r w:rsidRPr="009853A4">
        <w:t xml:space="preserve"> мостов</w:t>
      </w:r>
      <w:r>
        <w:t>ой</w:t>
      </w:r>
      <w:r w:rsidRPr="009853A4">
        <w:t xml:space="preserve"> переход;</w:t>
      </w:r>
    </w:p>
    <w:p w:rsidR="00173DBE" w:rsidRPr="009853A4" w:rsidRDefault="00173DBE" w:rsidP="00173DBE">
      <w:pPr>
        <w:ind w:firstLine="720"/>
        <w:jc w:val="both"/>
      </w:pPr>
      <w:r w:rsidRPr="009853A4">
        <w:t>201</w:t>
      </w:r>
      <w:r>
        <w:t>7</w:t>
      </w:r>
      <w:r w:rsidRPr="009853A4">
        <w:t xml:space="preserve"> год – </w:t>
      </w:r>
      <w:r>
        <w:t>1</w:t>
      </w:r>
      <w:r w:rsidRPr="009853A4">
        <w:t xml:space="preserve"> мостов</w:t>
      </w:r>
      <w:r>
        <w:t>ой</w:t>
      </w:r>
      <w:r w:rsidRPr="009853A4">
        <w:t xml:space="preserve"> переход;</w:t>
      </w:r>
    </w:p>
    <w:p w:rsidR="00173DBE" w:rsidRPr="009853A4" w:rsidRDefault="00173DBE" w:rsidP="00173DBE">
      <w:pPr>
        <w:ind w:firstLine="720"/>
        <w:jc w:val="both"/>
      </w:pPr>
      <w:r w:rsidRPr="009853A4">
        <w:t>201</w:t>
      </w:r>
      <w:r>
        <w:t>8</w:t>
      </w:r>
      <w:r w:rsidRPr="009853A4">
        <w:t xml:space="preserve"> год – </w:t>
      </w:r>
      <w:r>
        <w:t>5</w:t>
      </w:r>
      <w:r w:rsidRPr="009853A4">
        <w:t xml:space="preserve"> мостов</w:t>
      </w:r>
      <w:r>
        <w:t>ых</w:t>
      </w:r>
      <w:r w:rsidRPr="009853A4">
        <w:t xml:space="preserve"> переход</w:t>
      </w:r>
      <w:r>
        <w:t>ов</w:t>
      </w:r>
      <w:r w:rsidRPr="009853A4">
        <w:t>;</w:t>
      </w:r>
    </w:p>
    <w:p w:rsidR="00173DBE" w:rsidRPr="009853A4" w:rsidRDefault="00173DBE" w:rsidP="00173DBE">
      <w:pPr>
        <w:ind w:firstLine="720"/>
        <w:jc w:val="both"/>
      </w:pPr>
      <w:r w:rsidRPr="009853A4">
        <w:lastRenderedPageBreak/>
        <w:t>201</w:t>
      </w:r>
      <w:r>
        <w:t>9</w:t>
      </w:r>
      <w:r w:rsidRPr="009853A4">
        <w:t xml:space="preserve"> год – </w:t>
      </w:r>
      <w:r>
        <w:t>4</w:t>
      </w:r>
      <w:r w:rsidRPr="009853A4">
        <w:t xml:space="preserve"> мостов</w:t>
      </w:r>
      <w:r>
        <w:t>ых</w:t>
      </w:r>
      <w:r w:rsidRPr="009853A4">
        <w:t xml:space="preserve"> переход</w:t>
      </w:r>
      <w:r>
        <w:t>а</w:t>
      </w:r>
      <w:r w:rsidRPr="009853A4">
        <w:t>;</w:t>
      </w:r>
    </w:p>
    <w:p w:rsidR="00173DBE" w:rsidRPr="009853A4" w:rsidRDefault="00173DBE" w:rsidP="00173DBE">
      <w:pPr>
        <w:ind w:firstLine="720"/>
        <w:jc w:val="both"/>
      </w:pPr>
      <w:r w:rsidRPr="009853A4">
        <w:t>20</w:t>
      </w:r>
      <w:r>
        <w:t>20</w:t>
      </w:r>
      <w:r w:rsidRPr="009853A4">
        <w:t xml:space="preserve"> год – </w:t>
      </w:r>
      <w:r>
        <w:t>4</w:t>
      </w:r>
      <w:r w:rsidRPr="009853A4">
        <w:t xml:space="preserve"> мостов</w:t>
      </w:r>
      <w:r>
        <w:t>ых</w:t>
      </w:r>
      <w:r w:rsidRPr="009853A4">
        <w:t xml:space="preserve"> переход</w:t>
      </w:r>
      <w:r>
        <w:t>а</w:t>
      </w:r>
      <w:r w:rsidRPr="009853A4">
        <w:t>;</w:t>
      </w:r>
    </w:p>
    <w:p w:rsidR="00173DBE" w:rsidRPr="009853A4" w:rsidRDefault="00173DBE" w:rsidP="00173DBE">
      <w:pPr>
        <w:ind w:firstLine="720"/>
        <w:jc w:val="both"/>
      </w:pPr>
      <w:r>
        <w:t xml:space="preserve">осуществление </w:t>
      </w:r>
      <w:r w:rsidRPr="009853A4">
        <w:t>капитальн</w:t>
      </w:r>
      <w:r>
        <w:t>ого</w:t>
      </w:r>
      <w:r w:rsidRPr="009853A4">
        <w:t xml:space="preserve"> ремонт</w:t>
      </w:r>
      <w:r>
        <w:t>а и ремонта</w:t>
      </w:r>
      <w:r w:rsidRPr="009853A4">
        <w:t xml:space="preserve"> </w:t>
      </w:r>
      <w:r>
        <w:t>170</w:t>
      </w:r>
      <w:r w:rsidRPr="009853A4">
        <w:t xml:space="preserve"> мостов</w:t>
      </w:r>
      <w:r>
        <w:t>ых сооружений</w:t>
      </w:r>
      <w:r w:rsidRPr="009853A4">
        <w:t>,</w:t>
      </w:r>
      <w:r w:rsidRPr="00803793">
        <w:t xml:space="preserve"> расположенных на автомобильных дорогах общего пользования </w:t>
      </w:r>
      <w:r w:rsidRPr="009853A4">
        <w:t>регионального</w:t>
      </w:r>
      <w:r>
        <w:t xml:space="preserve"> или межмуниципального</w:t>
      </w:r>
      <w:r w:rsidRPr="00803793">
        <w:t xml:space="preserve"> значения</w:t>
      </w:r>
      <w:r>
        <w:t>,</w:t>
      </w:r>
      <w:r w:rsidRPr="009853A4">
        <w:t xml:space="preserve"> в том числе по</w:t>
      </w:r>
      <w:r>
        <w:t xml:space="preserve"> </w:t>
      </w:r>
      <w:r w:rsidRPr="009853A4">
        <w:t>годам:</w:t>
      </w:r>
    </w:p>
    <w:p w:rsidR="00173DBE" w:rsidRPr="009853A4" w:rsidRDefault="00173DBE" w:rsidP="00173DBE">
      <w:pPr>
        <w:ind w:firstLine="720"/>
        <w:jc w:val="both"/>
      </w:pPr>
      <w:r w:rsidRPr="009853A4">
        <w:t>201</w:t>
      </w:r>
      <w:r>
        <w:t>4</w:t>
      </w:r>
      <w:r w:rsidRPr="009853A4">
        <w:t xml:space="preserve"> год – </w:t>
      </w:r>
      <w:r>
        <w:t>16</w:t>
      </w:r>
      <w:r w:rsidRPr="009853A4">
        <w:t xml:space="preserve"> </w:t>
      </w:r>
      <w:r>
        <w:t>мостов</w:t>
      </w:r>
      <w:r w:rsidRPr="009853A4">
        <w:t>;</w:t>
      </w:r>
    </w:p>
    <w:p w:rsidR="00173DBE" w:rsidRPr="009853A4" w:rsidRDefault="00173DBE" w:rsidP="00173DBE">
      <w:pPr>
        <w:ind w:firstLine="720"/>
        <w:jc w:val="both"/>
      </w:pPr>
      <w:r w:rsidRPr="009853A4">
        <w:t>201</w:t>
      </w:r>
      <w:r>
        <w:t>5</w:t>
      </w:r>
      <w:r w:rsidRPr="009853A4">
        <w:t xml:space="preserve"> год – </w:t>
      </w:r>
      <w:r>
        <w:t>20</w:t>
      </w:r>
      <w:r w:rsidRPr="009853A4">
        <w:t xml:space="preserve"> </w:t>
      </w:r>
      <w:r>
        <w:t>мостов</w:t>
      </w:r>
      <w:r w:rsidRPr="009853A4">
        <w:t>;</w:t>
      </w:r>
    </w:p>
    <w:p w:rsidR="00173DBE" w:rsidRPr="009853A4" w:rsidRDefault="00173DBE" w:rsidP="00173DBE">
      <w:pPr>
        <w:ind w:firstLine="720"/>
        <w:jc w:val="both"/>
      </w:pPr>
      <w:r w:rsidRPr="009853A4">
        <w:t>201</w:t>
      </w:r>
      <w:r>
        <w:t>6</w:t>
      </w:r>
      <w:r w:rsidRPr="009853A4">
        <w:t xml:space="preserve"> год – </w:t>
      </w:r>
      <w:r>
        <w:t>20</w:t>
      </w:r>
      <w:r w:rsidRPr="009853A4">
        <w:t xml:space="preserve"> </w:t>
      </w:r>
      <w:r>
        <w:t>мостов</w:t>
      </w:r>
      <w:r w:rsidRPr="009853A4">
        <w:t>;</w:t>
      </w:r>
    </w:p>
    <w:p w:rsidR="00173DBE" w:rsidRPr="009853A4" w:rsidRDefault="00173DBE" w:rsidP="00173DBE">
      <w:pPr>
        <w:ind w:firstLine="720"/>
        <w:jc w:val="both"/>
      </w:pPr>
      <w:r w:rsidRPr="009853A4">
        <w:t>201</w:t>
      </w:r>
      <w:r>
        <w:t>7</w:t>
      </w:r>
      <w:r w:rsidRPr="009853A4">
        <w:t xml:space="preserve"> год – </w:t>
      </w:r>
      <w:r>
        <w:t>28</w:t>
      </w:r>
      <w:r w:rsidRPr="009853A4">
        <w:t xml:space="preserve"> </w:t>
      </w:r>
      <w:r>
        <w:t>мостов</w:t>
      </w:r>
      <w:r w:rsidRPr="009853A4">
        <w:t>;</w:t>
      </w:r>
    </w:p>
    <w:p w:rsidR="00173DBE" w:rsidRPr="009853A4" w:rsidRDefault="00173DBE" w:rsidP="00173DBE">
      <w:pPr>
        <w:ind w:firstLine="720"/>
        <w:jc w:val="both"/>
      </w:pPr>
      <w:r w:rsidRPr="009853A4">
        <w:t>201</w:t>
      </w:r>
      <w:r>
        <w:t>8</w:t>
      </w:r>
      <w:r w:rsidRPr="009853A4">
        <w:t xml:space="preserve"> год – </w:t>
      </w:r>
      <w:r>
        <w:t>29</w:t>
      </w:r>
      <w:r w:rsidRPr="009853A4">
        <w:t xml:space="preserve"> </w:t>
      </w:r>
      <w:r>
        <w:t>мостов</w:t>
      </w:r>
      <w:r w:rsidRPr="009853A4">
        <w:t>;</w:t>
      </w:r>
    </w:p>
    <w:p w:rsidR="00173DBE" w:rsidRPr="009853A4" w:rsidRDefault="00173DBE" w:rsidP="00173DBE">
      <w:pPr>
        <w:ind w:firstLine="720"/>
        <w:jc w:val="both"/>
      </w:pPr>
      <w:r w:rsidRPr="009853A4">
        <w:t>201</w:t>
      </w:r>
      <w:r>
        <w:t>9</w:t>
      </w:r>
      <w:r w:rsidRPr="009853A4">
        <w:t xml:space="preserve"> год – </w:t>
      </w:r>
      <w:r>
        <w:t>28</w:t>
      </w:r>
      <w:r w:rsidRPr="009853A4">
        <w:t xml:space="preserve"> </w:t>
      </w:r>
      <w:r>
        <w:t>мостов</w:t>
      </w:r>
      <w:r w:rsidRPr="009853A4">
        <w:t>;</w:t>
      </w:r>
    </w:p>
    <w:p w:rsidR="00173DBE" w:rsidRDefault="00173DBE" w:rsidP="00173DBE">
      <w:pPr>
        <w:ind w:firstLine="720"/>
        <w:jc w:val="both"/>
      </w:pPr>
      <w:r w:rsidRPr="009853A4">
        <w:t>20</w:t>
      </w:r>
      <w:r>
        <w:t>20</w:t>
      </w:r>
      <w:r w:rsidRPr="009853A4">
        <w:t xml:space="preserve"> год – </w:t>
      </w:r>
      <w:r>
        <w:t>29</w:t>
      </w:r>
      <w:r w:rsidRPr="009853A4">
        <w:t xml:space="preserve"> </w:t>
      </w:r>
      <w:r>
        <w:t>мостов</w:t>
      </w:r>
      <w:r w:rsidRPr="009853A4">
        <w:t>;</w:t>
      </w:r>
    </w:p>
    <w:p w:rsidR="00173DBE" w:rsidRPr="009853A4" w:rsidRDefault="00173DBE" w:rsidP="00173DBE">
      <w:pPr>
        <w:ind w:firstLine="720"/>
        <w:jc w:val="both"/>
      </w:pPr>
      <w:r>
        <w:t>осуществление ремонта 50 водопропускных труб,</w:t>
      </w:r>
      <w:r w:rsidRPr="00DF16AB">
        <w:t xml:space="preserve"> </w:t>
      </w:r>
      <w:r w:rsidRPr="00803793">
        <w:t xml:space="preserve">расположенных на автомобильных дорогах общего пользования </w:t>
      </w:r>
      <w:r w:rsidRPr="009853A4">
        <w:t>регионального</w:t>
      </w:r>
      <w:r>
        <w:t xml:space="preserve"> или межмуниципального</w:t>
      </w:r>
      <w:r w:rsidRPr="00803793">
        <w:t xml:space="preserve"> значения</w:t>
      </w:r>
      <w:r>
        <w:t>;</w:t>
      </w:r>
    </w:p>
    <w:p w:rsidR="00173DBE" w:rsidRPr="009853A4" w:rsidRDefault="00173DBE" w:rsidP="00173DBE">
      <w:pPr>
        <w:ind w:firstLine="720"/>
        <w:jc w:val="both"/>
      </w:pPr>
      <w:r w:rsidRPr="002014BF">
        <w:t xml:space="preserve">устройство </w:t>
      </w:r>
      <w:r>
        <w:t xml:space="preserve">113,4 </w:t>
      </w:r>
      <w:r w:rsidRPr="009853A4">
        <w:t xml:space="preserve">км </w:t>
      </w:r>
      <w:r w:rsidRPr="002014BF">
        <w:t>линий искусственного освещения на автомобильных доро</w:t>
      </w:r>
      <w:r>
        <w:t>гах</w:t>
      </w:r>
      <w:r w:rsidRPr="002014BF">
        <w:t xml:space="preserve"> общего пользования регионального или межмуниципального значения</w:t>
      </w:r>
      <w:r w:rsidRPr="009853A4">
        <w:t xml:space="preserve">, проходящих </w:t>
      </w:r>
      <w:r>
        <w:t>в пределах</w:t>
      </w:r>
      <w:r w:rsidRPr="009853A4">
        <w:t xml:space="preserve"> населенны</w:t>
      </w:r>
      <w:r>
        <w:t>х</w:t>
      </w:r>
      <w:r w:rsidRPr="009853A4">
        <w:t xml:space="preserve"> пункт</w:t>
      </w:r>
      <w:r>
        <w:t>ов</w:t>
      </w:r>
      <w:r w:rsidRPr="009853A4">
        <w:t>;</w:t>
      </w:r>
    </w:p>
    <w:p w:rsidR="00173DBE" w:rsidRDefault="00173DBE" w:rsidP="00173DBE">
      <w:pPr>
        <w:ind w:firstLine="720"/>
        <w:jc w:val="both"/>
      </w:pPr>
      <w:r w:rsidRPr="009853A4">
        <w:t xml:space="preserve">устройство на </w:t>
      </w:r>
      <w:r>
        <w:t xml:space="preserve">автомобильных </w:t>
      </w:r>
      <w:r w:rsidRPr="009853A4">
        <w:t>дорог</w:t>
      </w:r>
      <w:r>
        <w:t>ах</w:t>
      </w:r>
      <w:r w:rsidRPr="009853A4">
        <w:t xml:space="preserve"> регионального</w:t>
      </w:r>
      <w:r>
        <w:t xml:space="preserve"> или межмуниципального</w:t>
      </w:r>
      <w:r w:rsidRPr="009853A4">
        <w:t xml:space="preserve"> значения</w:t>
      </w:r>
      <w:r>
        <w:t xml:space="preserve"> 20 площадок</w:t>
      </w:r>
      <w:r w:rsidRPr="009853A4">
        <w:t xml:space="preserve"> для осуществления взвешивания транспортных средств</w:t>
      </w:r>
      <w:r>
        <w:t>;</w:t>
      </w:r>
    </w:p>
    <w:p w:rsidR="00173DBE" w:rsidRDefault="00173DBE" w:rsidP="00173DBE">
      <w:pPr>
        <w:ind w:firstLine="720"/>
        <w:jc w:val="both"/>
      </w:pPr>
      <w:r w:rsidRPr="009853A4">
        <w:t xml:space="preserve">устройство на </w:t>
      </w:r>
      <w:r>
        <w:t xml:space="preserve">автомобильных </w:t>
      </w:r>
      <w:r w:rsidRPr="009853A4">
        <w:t>дорог</w:t>
      </w:r>
      <w:r>
        <w:t>ах</w:t>
      </w:r>
      <w:r w:rsidRPr="009853A4">
        <w:t xml:space="preserve"> регионального</w:t>
      </w:r>
      <w:r>
        <w:t xml:space="preserve"> или межмуниципального</w:t>
      </w:r>
      <w:r w:rsidRPr="009853A4">
        <w:t xml:space="preserve"> значения</w:t>
      </w:r>
      <w:r>
        <w:t xml:space="preserve"> автобусных остановок, тротуаров (пешеходных дорожек), горизонтальных площадок на подходах и железнодорожных переездах;</w:t>
      </w:r>
    </w:p>
    <w:p w:rsidR="00173DBE" w:rsidRDefault="00173DBE" w:rsidP="00173DBE">
      <w:pPr>
        <w:ind w:firstLine="720"/>
        <w:jc w:val="both"/>
      </w:pPr>
      <w:r>
        <w:t>выполнение мероприятий по обеспечению транспортной безопасности объектов транспортной инфраструктуры;</w:t>
      </w:r>
    </w:p>
    <w:p w:rsidR="00173DBE" w:rsidRPr="009853A4" w:rsidRDefault="00173DBE" w:rsidP="00173DBE">
      <w:pPr>
        <w:ind w:firstLine="720"/>
        <w:jc w:val="both"/>
      </w:pPr>
      <w:r w:rsidRPr="009853A4">
        <w:t xml:space="preserve">обеспечение бесперебойного, безопасного движения </w:t>
      </w:r>
      <w:r>
        <w:t>автомобильного транспорта</w:t>
      </w:r>
      <w:r w:rsidRPr="009853A4">
        <w:t xml:space="preserve"> по </w:t>
      </w:r>
      <w:r>
        <w:t xml:space="preserve">всей </w:t>
      </w:r>
      <w:r w:rsidRPr="009853A4">
        <w:t xml:space="preserve">сети </w:t>
      </w:r>
      <w:r>
        <w:t xml:space="preserve">автомобильных дорог общего пользования </w:t>
      </w:r>
      <w:r w:rsidRPr="009853A4">
        <w:t xml:space="preserve">регионального </w:t>
      </w:r>
      <w:r>
        <w:t>или межмуниципального значения</w:t>
      </w:r>
      <w:r w:rsidRPr="009853A4">
        <w:t xml:space="preserve"> </w:t>
      </w:r>
      <w:r>
        <w:t>(</w:t>
      </w:r>
      <w:r w:rsidRPr="009853A4">
        <w:t>общей протяженностью</w:t>
      </w:r>
      <w:r>
        <w:t>:</w:t>
      </w:r>
      <w:r w:rsidRPr="009853A4">
        <w:t xml:space="preserve"> </w:t>
      </w:r>
      <w:r>
        <w:t>в 2014-2016 годах – 6512,5</w:t>
      </w:r>
      <w:r w:rsidRPr="009853A4">
        <w:t xml:space="preserve"> км;</w:t>
      </w:r>
      <w:r>
        <w:t xml:space="preserve"> в 2017-2020 годах – 6543,8 км).</w:t>
      </w:r>
    </w:p>
    <w:p w:rsidR="00683F17" w:rsidRDefault="00683F17" w:rsidP="00173DBE">
      <w:pPr>
        <w:suppressAutoHyphens/>
        <w:ind w:right="1" w:firstLine="720"/>
        <w:jc w:val="both"/>
      </w:pPr>
    </w:p>
    <w:p w:rsidR="00173DBE" w:rsidRDefault="00173DBE" w:rsidP="00173DBE">
      <w:pPr>
        <w:suppressAutoHyphens/>
        <w:ind w:right="1" w:firstLine="720"/>
        <w:jc w:val="both"/>
      </w:pPr>
      <w:r>
        <w:t>2. В области повышения безопасности дорожного движения.</w:t>
      </w:r>
    </w:p>
    <w:p w:rsidR="00683F17" w:rsidRDefault="00683F17" w:rsidP="00173DBE">
      <w:pPr>
        <w:suppressAutoHyphens/>
        <w:ind w:right="1" w:firstLine="720"/>
        <w:jc w:val="both"/>
      </w:pPr>
    </w:p>
    <w:p w:rsidR="00173DBE" w:rsidRPr="00BC097D" w:rsidRDefault="00173DBE" w:rsidP="00173DBE">
      <w:pPr>
        <w:autoSpaceDE w:val="0"/>
        <w:autoSpaceDN w:val="0"/>
        <w:adjustRightInd w:val="0"/>
        <w:ind w:left="44" w:firstLine="720"/>
        <w:jc w:val="both"/>
      </w:pPr>
      <w:r>
        <w:t xml:space="preserve">Сокращение числа погибших в результате </w:t>
      </w:r>
      <w:r w:rsidRPr="00BC097D">
        <w:t>до</w:t>
      </w:r>
      <w:r>
        <w:t xml:space="preserve">рожно-транспортных происшествий в год к 2020 году </w:t>
      </w:r>
      <w:r w:rsidRPr="00BC097D">
        <w:t>на 2</w:t>
      </w:r>
      <w:r>
        <w:t>8 процентов</w:t>
      </w:r>
      <w:r w:rsidRPr="00BC097D">
        <w:t xml:space="preserve"> по </w:t>
      </w:r>
      <w:r>
        <w:t>сравнению с</w:t>
      </w:r>
      <w:r w:rsidRPr="00BC097D">
        <w:t xml:space="preserve"> </w:t>
      </w:r>
      <w:r w:rsidR="008169C3">
        <w:br/>
      </w:r>
      <w:r w:rsidRPr="00BC097D">
        <w:t>201</w:t>
      </w:r>
      <w:r>
        <w:t>2</w:t>
      </w:r>
      <w:r w:rsidRPr="00BC097D">
        <w:t xml:space="preserve"> год</w:t>
      </w:r>
      <w:r>
        <w:t>ом.</w:t>
      </w:r>
    </w:p>
    <w:p w:rsidR="00173DBE" w:rsidRDefault="00173DBE" w:rsidP="00173DBE">
      <w:pPr>
        <w:suppressAutoHyphens/>
        <w:ind w:right="1" w:firstLine="720"/>
        <w:jc w:val="both"/>
      </w:pPr>
      <w:r>
        <w:t xml:space="preserve">Итогами реализации конкретных мероприятий, направленных на достижение указанного конечного результата, к 2020 году будет являться следующее: </w:t>
      </w:r>
    </w:p>
    <w:p w:rsidR="00173DBE" w:rsidRDefault="00173DBE" w:rsidP="00173DBE">
      <w:pPr>
        <w:autoSpaceDE w:val="0"/>
        <w:ind w:firstLine="709"/>
        <w:jc w:val="both"/>
      </w:pPr>
      <w:r>
        <w:lastRenderedPageBreak/>
        <w:t>оснащение все пешеходных переходов современными техническими средствами организации дорожного движения;</w:t>
      </w:r>
    </w:p>
    <w:p w:rsidR="00173DBE" w:rsidRDefault="00173DBE" w:rsidP="00173DBE">
      <w:pPr>
        <w:autoSpaceDE w:val="0"/>
        <w:ind w:firstLine="709"/>
        <w:jc w:val="both"/>
      </w:pPr>
      <w:r w:rsidRPr="00623A6A">
        <w:t>выполнен</w:t>
      </w:r>
      <w:r>
        <w:t>ие</w:t>
      </w:r>
      <w:r w:rsidRPr="00623A6A">
        <w:t xml:space="preserve"> мероприяти</w:t>
      </w:r>
      <w:r>
        <w:t>й</w:t>
      </w:r>
      <w:r w:rsidRPr="00623A6A">
        <w:t xml:space="preserve"> по снижению аварийности</w:t>
      </w:r>
      <w:r>
        <w:t xml:space="preserve"> на всех участках </w:t>
      </w:r>
      <w:r w:rsidRPr="00623A6A">
        <w:t>авто</w:t>
      </w:r>
      <w:r>
        <w:t xml:space="preserve">мобильных </w:t>
      </w:r>
      <w:r w:rsidRPr="00623A6A">
        <w:t>дорог</w:t>
      </w:r>
      <w:r>
        <w:t xml:space="preserve"> общего пользования</w:t>
      </w:r>
      <w:r w:rsidRPr="00623A6A">
        <w:t xml:space="preserve"> регионального или </w:t>
      </w:r>
      <w:r>
        <w:t>м</w:t>
      </w:r>
      <w:r w:rsidRPr="00623A6A">
        <w:t>ежмуниципального значения</w:t>
      </w:r>
      <w:r>
        <w:t xml:space="preserve"> </w:t>
      </w:r>
      <w:r w:rsidRPr="00623A6A">
        <w:t xml:space="preserve">- мест концентрации </w:t>
      </w:r>
      <w:r w:rsidRPr="00BC097D">
        <w:t>до</w:t>
      </w:r>
      <w:r>
        <w:t>рожно-транспортных происшествий;</w:t>
      </w:r>
      <w:r w:rsidRPr="00623A6A">
        <w:t xml:space="preserve">   </w:t>
      </w:r>
    </w:p>
    <w:p w:rsidR="00173DBE" w:rsidRDefault="00173DBE" w:rsidP="00173DBE">
      <w:pPr>
        <w:autoSpaceDE w:val="0"/>
        <w:ind w:firstLine="709"/>
        <w:jc w:val="both"/>
      </w:pPr>
      <w:r w:rsidRPr="00185377">
        <w:t>повышение уровня выполнения аварийно-спасательных работ и оказания медицинской помощи лицам, пострадавшим в дорожно-транспортных происшествиях</w:t>
      </w:r>
      <w:r>
        <w:t>;</w:t>
      </w:r>
    </w:p>
    <w:p w:rsidR="00173DBE" w:rsidRDefault="00173DBE" w:rsidP="00173DBE">
      <w:pPr>
        <w:autoSpaceDE w:val="0"/>
        <w:ind w:firstLine="709"/>
        <w:jc w:val="both"/>
      </w:pPr>
      <w:r>
        <w:t>повышения уровня знаний детей и несовершеннолетних Правил дорожного движения;</w:t>
      </w:r>
    </w:p>
    <w:p w:rsidR="00173DBE" w:rsidRDefault="00173DBE" w:rsidP="00173DBE">
      <w:pPr>
        <w:autoSpaceDE w:val="0"/>
        <w:ind w:firstLine="709"/>
        <w:jc w:val="both"/>
      </w:pPr>
      <w:r>
        <w:t>обеспечение всех обучающихся 1-х классов общеобразовательных учреждений Республики Карелия</w:t>
      </w:r>
      <w:r w:rsidRPr="00ED6B0B">
        <w:t xml:space="preserve"> </w:t>
      </w:r>
      <w:r w:rsidRPr="009853A4">
        <w:t>световозвращающи</w:t>
      </w:r>
      <w:r>
        <w:t>ми</w:t>
      </w:r>
      <w:r w:rsidRPr="009853A4">
        <w:t xml:space="preserve"> </w:t>
      </w:r>
      <w:r>
        <w:t>приспособлениями.</w:t>
      </w:r>
    </w:p>
    <w:p w:rsidR="00173DBE" w:rsidRDefault="00173DBE" w:rsidP="00173DBE">
      <w:pPr>
        <w:autoSpaceDE w:val="0"/>
        <w:ind w:firstLine="709"/>
        <w:jc w:val="both"/>
      </w:pPr>
      <w:r>
        <w:t>3. В области повышения доступности транспортных услуг для населения.</w:t>
      </w:r>
    </w:p>
    <w:p w:rsidR="00173DBE" w:rsidRDefault="00173DBE" w:rsidP="00173DBE">
      <w:pPr>
        <w:ind w:firstLine="720"/>
        <w:jc w:val="both"/>
      </w:pPr>
      <w:r>
        <w:t xml:space="preserve">Увеличение количества перевезенных пассажиров в год всеми видами транспорта </w:t>
      </w:r>
      <w:r w:rsidRPr="001409F1">
        <w:t>(</w:t>
      </w:r>
      <w:r>
        <w:t xml:space="preserve">железнодорожный, автобусный, внутренний водный, воздушный) к 2020 году </w:t>
      </w:r>
      <w:r w:rsidRPr="00BC097D">
        <w:t xml:space="preserve">на </w:t>
      </w:r>
      <w:r>
        <w:t>5 процентов</w:t>
      </w:r>
      <w:r w:rsidRPr="00BC097D">
        <w:t xml:space="preserve"> по </w:t>
      </w:r>
      <w:r>
        <w:t xml:space="preserve">сравнению с </w:t>
      </w:r>
      <w:r w:rsidRPr="00BC097D">
        <w:t>201</w:t>
      </w:r>
      <w:r>
        <w:t>2</w:t>
      </w:r>
      <w:r w:rsidRPr="00BC097D">
        <w:t xml:space="preserve"> год</w:t>
      </w:r>
      <w:r>
        <w:t>ом.</w:t>
      </w:r>
    </w:p>
    <w:p w:rsidR="00173DBE" w:rsidRDefault="00173DBE" w:rsidP="00173DBE">
      <w:pPr>
        <w:autoSpaceDE w:val="0"/>
        <w:autoSpaceDN w:val="0"/>
        <w:adjustRightInd w:val="0"/>
        <w:ind w:left="44" w:firstLine="676"/>
        <w:jc w:val="both"/>
      </w:pPr>
      <w:r>
        <w:t>Обеспечение регулярного сообщения между всеми городами, районами Республики Карелия и столицей республики - городом Петрозаводском в период реализации государственной программы.</w:t>
      </w:r>
    </w:p>
    <w:p w:rsidR="00173DBE" w:rsidRDefault="00173DBE" w:rsidP="00173DBE">
      <w:pPr>
        <w:suppressAutoHyphens/>
        <w:ind w:firstLine="676"/>
        <w:jc w:val="both"/>
      </w:pPr>
      <w:r>
        <w:t>У</w:t>
      </w:r>
      <w:r w:rsidRPr="00671195">
        <w:t>величение количества регулярных маршрутов</w:t>
      </w:r>
      <w:r>
        <w:t xml:space="preserve"> всех видов транспорта</w:t>
      </w:r>
      <w:r w:rsidRPr="00671195">
        <w:t xml:space="preserve"> в </w:t>
      </w:r>
      <w:r>
        <w:t xml:space="preserve">пригородном и </w:t>
      </w:r>
      <w:r w:rsidRPr="00671195">
        <w:t>межмуниципальном сообщении</w:t>
      </w:r>
      <w:r>
        <w:t xml:space="preserve"> к 2020 году </w:t>
      </w:r>
      <w:r w:rsidRPr="00BC097D">
        <w:t xml:space="preserve">на </w:t>
      </w:r>
      <w:r>
        <w:t>6,5 процента</w:t>
      </w:r>
      <w:r w:rsidRPr="00BC097D">
        <w:t xml:space="preserve"> по </w:t>
      </w:r>
      <w:r>
        <w:t xml:space="preserve">сравнению с </w:t>
      </w:r>
      <w:r w:rsidRPr="00BC097D">
        <w:t>201</w:t>
      </w:r>
      <w:r>
        <w:t>2</w:t>
      </w:r>
      <w:r w:rsidRPr="00BC097D">
        <w:t xml:space="preserve"> год</w:t>
      </w:r>
      <w:r>
        <w:t>ом.</w:t>
      </w:r>
    </w:p>
    <w:p w:rsidR="00173DBE" w:rsidRDefault="00173DBE" w:rsidP="00173DBE">
      <w:pPr>
        <w:ind w:firstLine="720"/>
        <w:jc w:val="both"/>
      </w:pPr>
      <w:r>
        <w:t>Указанные конечные результаты будут достигнуты за счет достижения следующих результатов реализации мероприятий государственной программы:</w:t>
      </w:r>
    </w:p>
    <w:p w:rsidR="00173DBE" w:rsidRDefault="00173DBE" w:rsidP="00173DBE">
      <w:pPr>
        <w:ind w:firstLine="709"/>
        <w:jc w:val="both"/>
      </w:pPr>
      <w:r>
        <w:t xml:space="preserve">увеличения количества регулярных автобусных маршрутов в пригородном и межмуниципальном сообщении </w:t>
      </w:r>
      <w:r w:rsidRPr="00BC097D">
        <w:t>к 2020 году на</w:t>
      </w:r>
      <w:r w:rsidR="00683F17">
        <w:br/>
      </w:r>
      <w:r>
        <w:t>7 процентов</w:t>
      </w:r>
      <w:r w:rsidRPr="00BC097D">
        <w:t xml:space="preserve"> по сравнению с 201</w:t>
      </w:r>
      <w:r>
        <w:t>2</w:t>
      </w:r>
      <w:r w:rsidRPr="00BC097D">
        <w:t xml:space="preserve"> годом</w:t>
      </w:r>
      <w:r>
        <w:t>;</w:t>
      </w:r>
    </w:p>
    <w:p w:rsidR="00173DBE" w:rsidRPr="00683F17" w:rsidRDefault="00173DBE" w:rsidP="00173DBE">
      <w:pPr>
        <w:pStyle w:val="afb"/>
        <w:spacing w:before="0"/>
        <w:ind w:firstLine="720"/>
      </w:pPr>
      <w:r w:rsidRPr="00683F17">
        <w:t>сохранения количества регулярных маршрутов и объемов перевозки пассажиров железнодорожным транспортом в пригородном сообщении, внутренним водным транспортом и воздушным транспортом на местных и межрегиональных линиях;</w:t>
      </w:r>
    </w:p>
    <w:p w:rsidR="00173DBE" w:rsidRPr="00683F17" w:rsidRDefault="00173DBE" w:rsidP="00173DBE">
      <w:pPr>
        <w:pStyle w:val="afb"/>
        <w:spacing w:before="0"/>
        <w:ind w:firstLine="720"/>
        <w:rPr>
          <w:color w:val="000000"/>
        </w:rPr>
      </w:pPr>
      <w:r w:rsidRPr="00683F17">
        <w:rPr>
          <w:color w:val="000000"/>
        </w:rPr>
        <w:t>предоставления льгот по тарифам на проезд обучающихся железнодорожным транспортом общего пользования в пригородном сообщении всем обучающимся, воспользовавшимся проездом железнодорожным транспортом общего пользования в пригородном сообщении;</w:t>
      </w:r>
    </w:p>
    <w:p w:rsidR="00173DBE" w:rsidRPr="00046DDD" w:rsidRDefault="00173DBE" w:rsidP="00173DBE">
      <w:pPr>
        <w:ind w:firstLine="709"/>
        <w:jc w:val="both"/>
      </w:pPr>
      <w:r>
        <w:t>обеспечения</w:t>
      </w:r>
      <w:r w:rsidRPr="00046DDD">
        <w:t xml:space="preserve"> </w:t>
      </w:r>
      <w:r>
        <w:t xml:space="preserve">в 2014-2020 годах </w:t>
      </w:r>
      <w:r w:rsidRPr="00046DDD">
        <w:t xml:space="preserve">функционирования и развития </w:t>
      </w:r>
      <w:r>
        <w:t xml:space="preserve">международного </w:t>
      </w:r>
      <w:r w:rsidRPr="00046DDD">
        <w:t>аэропорт</w:t>
      </w:r>
      <w:r>
        <w:t>а «Петрозаводск» («Бесовец»)</w:t>
      </w:r>
      <w:r w:rsidRPr="00046DDD">
        <w:t>, находящ</w:t>
      </w:r>
      <w:r>
        <w:t>егося</w:t>
      </w:r>
      <w:r w:rsidRPr="00046DDD">
        <w:t xml:space="preserve"> в собственности Республики Карелия</w:t>
      </w:r>
      <w:r>
        <w:t>.</w:t>
      </w:r>
    </w:p>
    <w:p w:rsidR="00173DBE" w:rsidRPr="008169C3" w:rsidRDefault="00173DBE" w:rsidP="00173DBE">
      <w:pPr>
        <w:pStyle w:val="afa"/>
        <w:spacing w:before="0"/>
        <w:ind w:firstLine="720"/>
        <w:rPr>
          <w:color w:val="000000"/>
          <w:sz w:val="28"/>
          <w:szCs w:val="28"/>
        </w:rPr>
      </w:pPr>
      <w:r w:rsidRPr="008169C3">
        <w:rPr>
          <w:color w:val="000000"/>
          <w:sz w:val="28"/>
          <w:szCs w:val="28"/>
        </w:rPr>
        <w:lastRenderedPageBreak/>
        <w:t>Количественные значения целевых индикаторов и показателей результатов государственной программы на весь срок ее реализации приведены в приложении 1 к государственной программе.</w:t>
      </w:r>
    </w:p>
    <w:p w:rsidR="00173DBE" w:rsidRPr="008169C3" w:rsidRDefault="00173DBE" w:rsidP="00173DBE">
      <w:pPr>
        <w:pStyle w:val="afa"/>
        <w:spacing w:before="0"/>
        <w:ind w:firstLine="720"/>
        <w:rPr>
          <w:color w:val="000000"/>
          <w:sz w:val="28"/>
          <w:szCs w:val="28"/>
        </w:rPr>
      </w:pPr>
      <w:r w:rsidRPr="008169C3">
        <w:rPr>
          <w:color w:val="000000"/>
          <w:sz w:val="28"/>
          <w:szCs w:val="28"/>
        </w:rPr>
        <w:t xml:space="preserve">В случае инерционного варианта развития указанные результаты государственной программы не могут быть достигнуты в полном объеме.  </w:t>
      </w:r>
    </w:p>
    <w:p w:rsidR="00173DBE" w:rsidRPr="008169C3" w:rsidRDefault="00173DBE" w:rsidP="00173DBE">
      <w:pPr>
        <w:pStyle w:val="afa"/>
        <w:spacing w:before="0"/>
        <w:ind w:firstLine="720"/>
        <w:rPr>
          <w:sz w:val="28"/>
          <w:szCs w:val="28"/>
        </w:rPr>
      </w:pPr>
      <w:r w:rsidRPr="008169C3">
        <w:rPr>
          <w:sz w:val="28"/>
          <w:szCs w:val="28"/>
        </w:rPr>
        <w:t>В первую очередь это коснется результатов реализации мероприятий инвестиционного характера и текущих мероприятий, требующих для их выполнения значительных объемов бюджетных ассигнований.</w:t>
      </w:r>
    </w:p>
    <w:p w:rsidR="00173DBE" w:rsidRPr="008169C3" w:rsidRDefault="00173DBE" w:rsidP="00173DBE">
      <w:pPr>
        <w:pStyle w:val="afa"/>
        <w:spacing w:before="0"/>
        <w:ind w:firstLine="720"/>
        <w:rPr>
          <w:sz w:val="28"/>
          <w:szCs w:val="28"/>
        </w:rPr>
      </w:pPr>
      <w:r w:rsidRPr="008169C3">
        <w:rPr>
          <w:sz w:val="28"/>
          <w:szCs w:val="28"/>
        </w:rPr>
        <w:t>При инерционном варианте развития протяженность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предположительно увеличится к концу 2020 года на 670 км или 37 процентов по сравнению с 2012 годом.</w:t>
      </w:r>
    </w:p>
    <w:p w:rsidR="00173DBE" w:rsidRPr="00FA21CB" w:rsidRDefault="00173DBE" w:rsidP="00173DBE">
      <w:pPr>
        <w:widowControl w:val="0"/>
        <w:autoSpaceDE w:val="0"/>
        <w:autoSpaceDN w:val="0"/>
        <w:adjustRightInd w:val="0"/>
        <w:ind w:firstLine="720"/>
        <w:jc w:val="both"/>
      </w:pPr>
      <w:r>
        <w:t>Недостижение запланированного уровня развития сети автомобильных дорог общего пользования, как одной из основ</w:t>
      </w:r>
      <w:r w:rsidRPr="001F129A">
        <w:t xml:space="preserve"> транспортной инфраструктуры</w:t>
      </w:r>
      <w:r>
        <w:t xml:space="preserve"> региона</w:t>
      </w:r>
      <w:r w:rsidRPr="001F129A">
        <w:t xml:space="preserve">, </w:t>
      </w:r>
      <w:r>
        <w:t>отрицательно скажется на результатах достижения двух других целей государственной программы.</w:t>
      </w:r>
    </w:p>
    <w:p w:rsidR="00173DBE" w:rsidRDefault="00173DBE" w:rsidP="00173DBE">
      <w:pPr>
        <w:autoSpaceDE w:val="0"/>
        <w:autoSpaceDN w:val="0"/>
        <w:adjustRightInd w:val="0"/>
        <w:ind w:left="44" w:firstLine="720"/>
        <w:jc w:val="both"/>
        <w:rPr>
          <w:color w:val="000000"/>
        </w:rPr>
      </w:pPr>
      <w:r>
        <w:rPr>
          <w:color w:val="000000"/>
        </w:rPr>
        <w:t>В этом случае конечными результатами государственной программы будут являться следующие результаты:</w:t>
      </w:r>
    </w:p>
    <w:p w:rsidR="00173DBE" w:rsidRPr="00BC097D" w:rsidRDefault="00173DBE" w:rsidP="00173DBE">
      <w:pPr>
        <w:autoSpaceDE w:val="0"/>
        <w:autoSpaceDN w:val="0"/>
        <w:adjustRightInd w:val="0"/>
        <w:ind w:left="44" w:firstLine="720"/>
        <w:jc w:val="both"/>
      </w:pPr>
      <w:r>
        <w:rPr>
          <w:color w:val="000000"/>
        </w:rPr>
        <w:t xml:space="preserve"> в области</w:t>
      </w:r>
      <w:r>
        <w:t xml:space="preserve"> повышения безопасности дорожного движения - сокращение числа погибших в результате </w:t>
      </w:r>
      <w:r w:rsidRPr="00BC097D">
        <w:t>до</w:t>
      </w:r>
      <w:r>
        <w:t xml:space="preserve">рожно-транспортных происшествий в год к 2020 году </w:t>
      </w:r>
      <w:r w:rsidRPr="00BC097D">
        <w:t xml:space="preserve">по </w:t>
      </w:r>
      <w:r>
        <w:t>сравнению с</w:t>
      </w:r>
      <w:r w:rsidRPr="00BC097D">
        <w:t xml:space="preserve"> 201</w:t>
      </w:r>
      <w:r>
        <w:t>2</w:t>
      </w:r>
      <w:r w:rsidRPr="00BC097D">
        <w:t xml:space="preserve"> год</w:t>
      </w:r>
      <w:r>
        <w:t>ом</w:t>
      </w:r>
      <w:r w:rsidRPr="00BC097D">
        <w:t xml:space="preserve"> на </w:t>
      </w:r>
      <w:r w:rsidR="008169C3">
        <w:br/>
      </w:r>
      <w:r w:rsidRPr="00BC097D">
        <w:t>2</w:t>
      </w:r>
      <w:r>
        <w:t>0 процентов;</w:t>
      </w:r>
    </w:p>
    <w:p w:rsidR="00173DBE" w:rsidRDefault="00173DBE" w:rsidP="00173DBE">
      <w:pPr>
        <w:widowControl w:val="0"/>
        <w:autoSpaceDE w:val="0"/>
        <w:autoSpaceDN w:val="0"/>
        <w:adjustRightInd w:val="0"/>
        <w:ind w:firstLine="720"/>
        <w:jc w:val="both"/>
      </w:pPr>
      <w:r>
        <w:t xml:space="preserve">в области повышения доступности транспортных услуг для населения Республики Карелия - увеличение количества перевезенных пассажиров в год всеми видами транспорта </w:t>
      </w:r>
      <w:r w:rsidRPr="001409F1">
        <w:t>(</w:t>
      </w:r>
      <w:r>
        <w:t xml:space="preserve">железнодорожный, автобусный, внутренний водный, воздушный) к 2020 году </w:t>
      </w:r>
      <w:r w:rsidRPr="00BC097D">
        <w:t xml:space="preserve">на </w:t>
      </w:r>
      <w:r>
        <w:t>3,8 процента</w:t>
      </w:r>
      <w:r w:rsidRPr="00BC097D">
        <w:t xml:space="preserve"> по </w:t>
      </w:r>
      <w:r>
        <w:t xml:space="preserve">сравнению с </w:t>
      </w:r>
      <w:r w:rsidRPr="00BC097D">
        <w:t>201</w:t>
      </w:r>
      <w:r>
        <w:t>2</w:t>
      </w:r>
      <w:r w:rsidRPr="00BC097D">
        <w:t xml:space="preserve"> год</w:t>
      </w:r>
      <w:r>
        <w:t>ом. При этом</w:t>
      </w:r>
      <w:r w:rsidRPr="00D4032D">
        <w:t xml:space="preserve"> </w:t>
      </w:r>
      <w:r>
        <w:t>в период реализации государственной программы будет обеспечено регулярное сообщение между всеми городами, районами Республики Карелия и столицей республики - городом Петрозаводском. К</w:t>
      </w:r>
      <w:r w:rsidRPr="00671195">
        <w:t>оличеств</w:t>
      </w:r>
      <w:r>
        <w:t>о</w:t>
      </w:r>
      <w:r w:rsidRPr="00671195">
        <w:t xml:space="preserve"> регулярных маршрутов</w:t>
      </w:r>
      <w:r>
        <w:t xml:space="preserve"> всех видов транспорта</w:t>
      </w:r>
      <w:r w:rsidRPr="00671195">
        <w:t xml:space="preserve"> в </w:t>
      </w:r>
      <w:r>
        <w:t xml:space="preserve">пригородном и </w:t>
      </w:r>
      <w:r w:rsidRPr="00671195">
        <w:t>межмуниципальном сообщении</w:t>
      </w:r>
      <w:r>
        <w:t xml:space="preserve"> к 2020 году увеличится </w:t>
      </w:r>
      <w:r w:rsidRPr="00BC097D">
        <w:t xml:space="preserve">на </w:t>
      </w:r>
      <w:r>
        <w:t>6 процентов</w:t>
      </w:r>
      <w:r w:rsidRPr="00BC097D">
        <w:t xml:space="preserve"> по </w:t>
      </w:r>
      <w:r>
        <w:t xml:space="preserve">сравнению с </w:t>
      </w:r>
      <w:r w:rsidRPr="00BC097D">
        <w:t>201</w:t>
      </w:r>
      <w:r>
        <w:t>2</w:t>
      </w:r>
      <w:r w:rsidRPr="00BC097D">
        <w:t xml:space="preserve"> год</w:t>
      </w:r>
      <w:r>
        <w:t>ом.</w:t>
      </w:r>
    </w:p>
    <w:p w:rsidR="00173DBE" w:rsidRDefault="00173DBE" w:rsidP="00173DBE">
      <w:pPr>
        <w:pStyle w:val="afa"/>
        <w:spacing w:before="0"/>
        <w:ind w:firstLine="720"/>
        <w:rPr>
          <w:color w:val="000000"/>
          <w:sz w:val="24"/>
          <w:szCs w:val="24"/>
        </w:rPr>
      </w:pPr>
    </w:p>
    <w:p w:rsidR="00173DBE" w:rsidRPr="008169C3" w:rsidRDefault="00173DBE" w:rsidP="008169C3">
      <w:pPr>
        <w:pStyle w:val="afb"/>
        <w:spacing w:before="0"/>
        <w:ind w:firstLine="720"/>
        <w:rPr>
          <w:bCs/>
          <w:color w:val="000000"/>
        </w:rPr>
      </w:pPr>
      <w:r w:rsidRPr="008169C3">
        <w:rPr>
          <w:bCs/>
        </w:rPr>
        <w:t xml:space="preserve">Раздел </w:t>
      </w:r>
      <w:r w:rsidRPr="008169C3">
        <w:rPr>
          <w:bCs/>
          <w:color w:val="000000"/>
        </w:rPr>
        <w:t>4. Сроки и контрольные этапы реализации государственной программы</w:t>
      </w:r>
    </w:p>
    <w:p w:rsidR="00173DBE" w:rsidRPr="008169C3" w:rsidRDefault="00173DBE" w:rsidP="008169C3">
      <w:pPr>
        <w:pStyle w:val="afb"/>
        <w:spacing w:before="0"/>
        <w:ind w:firstLine="567"/>
        <w:rPr>
          <w:color w:val="000000"/>
        </w:rPr>
      </w:pPr>
    </w:p>
    <w:p w:rsidR="00173DBE" w:rsidRPr="008169C3" w:rsidRDefault="00173DBE" w:rsidP="008169C3">
      <w:pPr>
        <w:pStyle w:val="afb"/>
        <w:spacing w:before="0"/>
        <w:ind w:firstLine="720"/>
        <w:rPr>
          <w:color w:val="000000"/>
        </w:rPr>
      </w:pPr>
      <w:r w:rsidRPr="008169C3">
        <w:rPr>
          <w:color w:val="000000"/>
        </w:rPr>
        <w:t>Сроки реализации  государственной программы 2014-2020 годы.</w:t>
      </w:r>
    </w:p>
    <w:p w:rsidR="00173DBE" w:rsidRPr="008169C3" w:rsidRDefault="00173DBE" w:rsidP="008169C3">
      <w:pPr>
        <w:pStyle w:val="afb"/>
        <w:spacing w:before="0"/>
        <w:ind w:firstLine="720"/>
        <w:rPr>
          <w:color w:val="000000"/>
        </w:rPr>
      </w:pPr>
      <w:r w:rsidRPr="008169C3">
        <w:rPr>
          <w:color w:val="000000"/>
        </w:rPr>
        <w:t>Государственная программа носит постоянный характер.</w:t>
      </w:r>
    </w:p>
    <w:p w:rsidR="00173DBE" w:rsidRPr="00FC408C" w:rsidRDefault="00173DBE" w:rsidP="008169C3">
      <w:pPr>
        <w:pStyle w:val="afb"/>
        <w:spacing w:before="0"/>
        <w:ind w:firstLine="720"/>
        <w:rPr>
          <w:color w:val="000000"/>
          <w:sz w:val="24"/>
          <w:szCs w:val="24"/>
        </w:rPr>
      </w:pPr>
      <w:r w:rsidRPr="008169C3">
        <w:rPr>
          <w:color w:val="000000"/>
        </w:rPr>
        <w:lastRenderedPageBreak/>
        <w:t>В силу постоянного характера решаемых в рамках государственной программы задач, выделение отдельных этапов ее реализации не предусматривается</w:t>
      </w:r>
      <w:r w:rsidRPr="00FC408C">
        <w:rPr>
          <w:color w:val="000000"/>
          <w:sz w:val="24"/>
          <w:szCs w:val="24"/>
        </w:rPr>
        <w:t>.</w:t>
      </w:r>
    </w:p>
    <w:p w:rsidR="00173DBE" w:rsidRDefault="00173DBE" w:rsidP="00173DBE">
      <w:pPr>
        <w:pStyle w:val="afb"/>
        <w:spacing w:before="0"/>
        <w:ind w:firstLine="720"/>
        <w:jc w:val="center"/>
        <w:rPr>
          <w:b/>
          <w:bCs/>
          <w:sz w:val="24"/>
          <w:szCs w:val="24"/>
        </w:rPr>
      </w:pPr>
    </w:p>
    <w:p w:rsidR="00173DBE" w:rsidRDefault="00173DBE" w:rsidP="008169C3">
      <w:pPr>
        <w:pStyle w:val="afb"/>
        <w:spacing w:before="0"/>
        <w:ind w:firstLine="720"/>
        <w:rPr>
          <w:bCs/>
          <w:color w:val="000000"/>
        </w:rPr>
      </w:pPr>
      <w:r w:rsidRPr="008169C3">
        <w:rPr>
          <w:bCs/>
        </w:rPr>
        <w:t xml:space="preserve">Раздел </w:t>
      </w:r>
      <w:r w:rsidRPr="008169C3">
        <w:rPr>
          <w:bCs/>
          <w:color w:val="000000"/>
        </w:rPr>
        <w:t>5. Перечень и краткое описание подпрограмм</w:t>
      </w:r>
    </w:p>
    <w:p w:rsidR="00771981" w:rsidRPr="008169C3" w:rsidRDefault="00771981" w:rsidP="008169C3">
      <w:pPr>
        <w:pStyle w:val="afb"/>
        <w:spacing w:before="0"/>
        <w:ind w:firstLine="720"/>
        <w:rPr>
          <w:bCs/>
          <w:color w:val="000000"/>
        </w:rPr>
      </w:pPr>
    </w:p>
    <w:p w:rsidR="00173DBE" w:rsidRPr="00202C1E" w:rsidRDefault="00173DBE" w:rsidP="00173DBE">
      <w:pPr>
        <w:ind w:firstLine="709"/>
        <w:jc w:val="both"/>
      </w:pPr>
      <w:r w:rsidRPr="00202C1E">
        <w:t>Государственная программа включает три подпрограммы.</w:t>
      </w:r>
    </w:p>
    <w:p w:rsidR="00CC57D6" w:rsidRDefault="00B53B44" w:rsidP="00173DBE">
      <w:pPr>
        <w:ind w:firstLine="709"/>
        <w:jc w:val="both"/>
        <w:rPr>
          <w:color w:val="000000"/>
        </w:rPr>
      </w:pPr>
      <w:r>
        <w:t xml:space="preserve">Подпрограмма </w:t>
      </w:r>
      <w:r w:rsidR="00173DBE">
        <w:t xml:space="preserve">1. </w:t>
      </w:r>
      <w:r w:rsidR="00173DBE" w:rsidRPr="006E4905">
        <w:rPr>
          <w:color w:val="000000"/>
        </w:rPr>
        <w:t>Региональная целевая программа «Развитие дорожного хозяйства Республики Карелия на период до 2015 года»</w:t>
      </w:r>
      <w:r w:rsidR="00CC57D6">
        <w:rPr>
          <w:color w:val="000000"/>
        </w:rPr>
        <w:t>.</w:t>
      </w:r>
    </w:p>
    <w:p w:rsidR="00173DBE" w:rsidRPr="006E4905" w:rsidRDefault="008169C3" w:rsidP="00173DBE">
      <w:pPr>
        <w:ind w:firstLine="709"/>
        <w:jc w:val="both"/>
        <w:rPr>
          <w:color w:val="000000"/>
        </w:rPr>
      </w:pPr>
      <w:r>
        <w:rPr>
          <w:color w:val="000000"/>
        </w:rPr>
        <w:t xml:space="preserve"> Региональная целевая программа «Развитие дорожного хозяйства Республики Карелия на период до 2015 года»</w:t>
      </w:r>
      <w:r w:rsidR="00173DBE" w:rsidRPr="006E4905">
        <w:rPr>
          <w:color w:val="000000"/>
        </w:rPr>
        <w:t xml:space="preserve"> одобрен</w:t>
      </w:r>
      <w:r>
        <w:rPr>
          <w:color w:val="000000"/>
        </w:rPr>
        <w:t xml:space="preserve">а </w:t>
      </w:r>
      <w:r w:rsidR="00173DBE" w:rsidRPr="006E4905">
        <w:rPr>
          <w:color w:val="000000"/>
        </w:rPr>
        <w:t>распоряжением Правительства Республики Карелия от 25 сен</w:t>
      </w:r>
      <w:r w:rsidR="00173DBE">
        <w:rPr>
          <w:color w:val="000000"/>
        </w:rPr>
        <w:t>тября 2006 года №</w:t>
      </w:r>
      <w:r>
        <w:rPr>
          <w:color w:val="000000"/>
        </w:rPr>
        <w:t xml:space="preserve"> </w:t>
      </w:r>
      <w:r w:rsidR="00173DBE">
        <w:rPr>
          <w:color w:val="000000"/>
        </w:rPr>
        <w:t xml:space="preserve">284р-П. </w:t>
      </w:r>
      <w:r w:rsidR="00173DBE" w:rsidRPr="006E4905">
        <w:rPr>
          <w:color w:val="000000"/>
        </w:rPr>
        <w:t>По истечению срока реализации региональной целевой программы «Развитие дорожного хозяйства Республики Карелия на период до 2015 года»</w:t>
      </w:r>
      <w:r w:rsidR="00173DBE">
        <w:rPr>
          <w:color w:val="000000"/>
        </w:rPr>
        <w:t xml:space="preserve"> </w:t>
      </w:r>
      <w:r w:rsidR="00887340">
        <w:rPr>
          <w:color w:val="000000"/>
        </w:rPr>
        <w:t xml:space="preserve">в </w:t>
      </w:r>
      <w:r w:rsidR="00173DBE" w:rsidRPr="006E4905">
        <w:rPr>
          <w:color w:val="000000"/>
        </w:rPr>
        <w:t xml:space="preserve">государственную программу будут внесены соответствующие изменения по включению в ее состав подпрограммы, целью которой будет являться развитие и совершенствование сети автомобильных дорог общего пользования </w:t>
      </w:r>
      <w:r w:rsidR="00173DBE">
        <w:rPr>
          <w:color w:val="000000"/>
        </w:rPr>
        <w:t>Республики Карелия</w:t>
      </w:r>
      <w:r w:rsidR="00173DBE" w:rsidRPr="006E4905">
        <w:rPr>
          <w:color w:val="000000"/>
        </w:rPr>
        <w:t>, обеспечивающей безопасные и бесперебойные перевозки грузов и пассажиров, повышение мобильности населения, создание комфортных условий дорожного движения, снижение транспортных издержек.</w:t>
      </w:r>
    </w:p>
    <w:p w:rsidR="00173DBE" w:rsidRDefault="00173DBE" w:rsidP="00173DBE">
      <w:pPr>
        <w:suppressAutoHyphens/>
        <w:ind w:right="1" w:firstLine="720"/>
        <w:jc w:val="both"/>
      </w:pPr>
      <w:r w:rsidRPr="00443C88">
        <w:rPr>
          <w:color w:val="000000"/>
        </w:rPr>
        <w:t>Цель подпрограммы</w:t>
      </w:r>
      <w:r w:rsidR="00683F17">
        <w:rPr>
          <w:color w:val="000000"/>
        </w:rPr>
        <w:t>:</w:t>
      </w:r>
      <w:r w:rsidRPr="00443C88">
        <w:rPr>
          <w:color w:val="000000"/>
        </w:rPr>
        <w:t xml:space="preserve"> </w:t>
      </w:r>
      <w:r>
        <w:rPr>
          <w:color w:val="000000"/>
        </w:rPr>
        <w:t>р</w:t>
      </w:r>
      <w:r>
        <w:t>азвитие и совершенствование сети автомобильных дорог общего пользования Республики Карелия</w:t>
      </w:r>
      <w:r w:rsidRPr="00BD52D2">
        <w:t>, обеспечивающ</w:t>
      </w:r>
      <w:r>
        <w:t>ей</w:t>
      </w:r>
      <w:r w:rsidRPr="00BD52D2">
        <w:t xml:space="preserve"> безопасные </w:t>
      </w:r>
      <w:r>
        <w:t xml:space="preserve">и </w:t>
      </w:r>
      <w:r w:rsidRPr="00BD52D2">
        <w:t>бесперебойные перевозки грузов и пассажиров</w:t>
      </w:r>
      <w:r w:rsidRPr="00880A28">
        <w:t>, повышение мобильности населения, создание комфортных условий дорожного движения, снижение транспортных издержек</w:t>
      </w:r>
      <w:r>
        <w:t>.</w:t>
      </w:r>
    </w:p>
    <w:p w:rsidR="00173DBE" w:rsidRPr="00443C88" w:rsidRDefault="00173DBE" w:rsidP="00173DBE">
      <w:pPr>
        <w:widowControl w:val="0"/>
        <w:autoSpaceDE w:val="0"/>
        <w:autoSpaceDN w:val="0"/>
        <w:adjustRightInd w:val="0"/>
        <w:ind w:firstLine="713"/>
        <w:jc w:val="both"/>
        <w:rPr>
          <w:color w:val="000000"/>
        </w:rPr>
      </w:pPr>
      <w:r w:rsidRPr="00443C88">
        <w:rPr>
          <w:color w:val="000000"/>
        </w:rPr>
        <w:t>Задачи подпрограммы:</w:t>
      </w:r>
    </w:p>
    <w:p w:rsidR="00173DBE" w:rsidRPr="00DF34DA" w:rsidRDefault="00173DBE" w:rsidP="00173DBE">
      <w:pPr>
        <w:widowControl w:val="0"/>
        <w:autoSpaceDE w:val="0"/>
        <w:autoSpaceDN w:val="0"/>
        <w:adjustRightInd w:val="0"/>
        <w:ind w:firstLine="720"/>
        <w:jc w:val="both"/>
        <w:rPr>
          <w:color w:val="000000"/>
        </w:rPr>
      </w:pPr>
      <w:r w:rsidRPr="00DF34DA">
        <w:rPr>
          <w:color w:val="000000"/>
        </w:rPr>
        <w:t>сокращение количества искусственных сооружений на автомобильных дорогах общего пользования регионального или межмуниципального значения</w:t>
      </w:r>
      <w:r>
        <w:rPr>
          <w:color w:val="000000"/>
        </w:rPr>
        <w:t xml:space="preserve"> Республики Карелия</w:t>
      </w:r>
      <w:r w:rsidRPr="00DF34DA">
        <w:rPr>
          <w:color w:val="000000"/>
        </w:rPr>
        <w:t>, находящихся в неудовлетворительном состоянии</w:t>
      </w:r>
      <w:r>
        <w:rPr>
          <w:color w:val="000000"/>
        </w:rPr>
        <w:t>;</w:t>
      </w:r>
    </w:p>
    <w:p w:rsidR="00173DBE" w:rsidRPr="00DF34DA" w:rsidRDefault="00173DBE" w:rsidP="00173DBE">
      <w:pPr>
        <w:widowControl w:val="0"/>
        <w:autoSpaceDE w:val="0"/>
        <w:autoSpaceDN w:val="0"/>
        <w:adjustRightInd w:val="0"/>
        <w:ind w:firstLine="720"/>
        <w:jc w:val="both"/>
        <w:rPr>
          <w:color w:val="000000"/>
        </w:rPr>
      </w:pPr>
      <w:r w:rsidRPr="00DF34DA">
        <w:rPr>
          <w:color w:val="000000"/>
        </w:rPr>
        <w:t>повышение показателей транспортно-экспуатационного состояния автомобильных дорог общего пользования регионального или межмуниципального значения</w:t>
      </w:r>
      <w:r>
        <w:rPr>
          <w:color w:val="000000"/>
        </w:rPr>
        <w:t xml:space="preserve"> Республики Карелия;</w:t>
      </w:r>
    </w:p>
    <w:p w:rsidR="00173DBE" w:rsidRDefault="00173DBE" w:rsidP="00173DBE">
      <w:pPr>
        <w:widowControl w:val="0"/>
        <w:autoSpaceDE w:val="0"/>
        <w:autoSpaceDN w:val="0"/>
        <w:adjustRightInd w:val="0"/>
        <w:ind w:firstLine="720"/>
        <w:jc w:val="both"/>
        <w:rPr>
          <w:color w:val="000000"/>
        </w:rPr>
      </w:pPr>
      <w:r w:rsidRPr="00DF34DA">
        <w:rPr>
          <w:color w:val="000000"/>
        </w:rPr>
        <w:t xml:space="preserve">устранение неудовлетворительных дорожных условий, являющихся причиной снижения средней скорости движения по автомобильным дорогам общего пользования регионального или межмуниципального значения </w:t>
      </w:r>
      <w:r>
        <w:rPr>
          <w:color w:val="000000"/>
        </w:rPr>
        <w:t xml:space="preserve">Республики Карелия </w:t>
      </w:r>
      <w:r w:rsidRPr="00DF34DA">
        <w:rPr>
          <w:color w:val="000000"/>
        </w:rPr>
        <w:t>и возникновения дорожно-транспортных происшествий.</w:t>
      </w:r>
    </w:p>
    <w:p w:rsidR="00173DBE" w:rsidRDefault="00173DBE" w:rsidP="00173DBE">
      <w:pPr>
        <w:widowControl w:val="0"/>
        <w:autoSpaceDE w:val="0"/>
        <w:autoSpaceDN w:val="0"/>
        <w:adjustRightInd w:val="0"/>
        <w:ind w:firstLine="720"/>
        <w:jc w:val="both"/>
      </w:pPr>
      <w:r>
        <w:t xml:space="preserve">Этапы </w:t>
      </w:r>
      <w:r w:rsidR="00683F17">
        <w:t xml:space="preserve">и сроки реализации подпрограммы:  </w:t>
      </w:r>
      <w:r w:rsidRPr="00236C8F">
        <w:t xml:space="preserve">2014 </w:t>
      </w:r>
      <w:r>
        <w:t>-</w:t>
      </w:r>
      <w:r w:rsidRPr="00236C8F">
        <w:t xml:space="preserve"> 2020 год</w:t>
      </w:r>
      <w:r>
        <w:t>ы</w:t>
      </w:r>
      <w:r w:rsidRPr="00236C8F">
        <w:t>, этапы не выделяются</w:t>
      </w:r>
      <w:r>
        <w:t>.</w:t>
      </w:r>
    </w:p>
    <w:p w:rsidR="00173DBE" w:rsidRDefault="00173DBE" w:rsidP="00173DBE">
      <w:pPr>
        <w:ind w:left="7" w:firstLine="713"/>
        <w:jc w:val="both"/>
      </w:pPr>
      <w:r>
        <w:t>Финансовое обеспечение подпрограммы</w:t>
      </w:r>
      <w:r w:rsidR="00683F17">
        <w:t>:</w:t>
      </w:r>
      <w:r>
        <w:t xml:space="preserve"> общий объем финансирования подпрограммы составляет: </w:t>
      </w:r>
    </w:p>
    <w:p w:rsidR="00173DBE" w:rsidRDefault="00173DBE" w:rsidP="00173DBE">
      <w:pPr>
        <w:ind w:left="7" w:firstLine="713"/>
        <w:jc w:val="both"/>
      </w:pPr>
      <w:r>
        <w:lastRenderedPageBreak/>
        <w:t>всего до истечения срока реализации региональной целевой программы - 4289166</w:t>
      </w:r>
      <w:r w:rsidRPr="00E757D6">
        <w:t>,</w:t>
      </w:r>
      <w:r>
        <w:t>40</w:t>
      </w:r>
      <w:r w:rsidRPr="00FC408C">
        <w:t xml:space="preserve"> тыс. руб</w:t>
      </w:r>
      <w:r>
        <w:t>лей</w:t>
      </w:r>
      <w:r w:rsidRPr="00FC408C">
        <w:t>;</w:t>
      </w:r>
      <w:r>
        <w:t xml:space="preserve"> </w:t>
      </w:r>
    </w:p>
    <w:p w:rsidR="00173DBE" w:rsidRPr="006D24B6" w:rsidRDefault="00173DBE" w:rsidP="00173DBE">
      <w:pPr>
        <w:ind w:left="7" w:firstLine="713"/>
        <w:jc w:val="both"/>
      </w:pPr>
      <w:r>
        <w:t xml:space="preserve">всего с учетом реализации мероприятий подпрограммы до </w:t>
      </w:r>
      <w:r w:rsidR="008169C3">
        <w:br/>
      </w:r>
      <w:r>
        <w:t xml:space="preserve">2020 года – 19247031,40 </w:t>
      </w:r>
      <w:r w:rsidRPr="006D24B6">
        <w:t>тыс. рублей</w:t>
      </w:r>
      <w:r>
        <w:t>, в том числе по годам</w:t>
      </w:r>
      <w:r w:rsidRPr="006D24B6">
        <w:t>:</w:t>
      </w:r>
    </w:p>
    <w:p w:rsidR="00173DBE" w:rsidRDefault="00173DBE" w:rsidP="00173DBE">
      <w:pPr>
        <w:widowControl w:val="0"/>
        <w:autoSpaceDE w:val="0"/>
        <w:autoSpaceDN w:val="0"/>
        <w:adjustRightInd w:val="0"/>
        <w:ind w:firstLine="720"/>
        <w:jc w:val="both"/>
      </w:pPr>
      <w:r>
        <w:t xml:space="preserve">на 2014 год - </w:t>
      </w:r>
      <w:r w:rsidRPr="00263341">
        <w:rPr>
          <w:color w:val="000000"/>
        </w:rPr>
        <w:t>2244422,20</w:t>
      </w:r>
      <w:r>
        <w:rPr>
          <w:color w:val="000000"/>
        </w:rPr>
        <w:t xml:space="preserve"> </w:t>
      </w:r>
      <w:r>
        <w:t>тыс. рублей;</w:t>
      </w:r>
    </w:p>
    <w:p w:rsidR="00173DBE" w:rsidRDefault="00173DBE" w:rsidP="00173DBE">
      <w:pPr>
        <w:widowControl w:val="0"/>
        <w:autoSpaceDE w:val="0"/>
        <w:autoSpaceDN w:val="0"/>
        <w:adjustRightInd w:val="0"/>
        <w:ind w:firstLine="720"/>
        <w:jc w:val="both"/>
      </w:pPr>
      <w:r>
        <w:t xml:space="preserve">на 2015 год - </w:t>
      </w:r>
      <w:r w:rsidRPr="00263341">
        <w:rPr>
          <w:color w:val="000000"/>
        </w:rPr>
        <w:t>2044744,20</w:t>
      </w:r>
      <w:r>
        <w:rPr>
          <w:color w:val="000000"/>
        </w:rPr>
        <w:t xml:space="preserve"> </w:t>
      </w:r>
      <w:r>
        <w:t>тыс. рублей;</w:t>
      </w:r>
    </w:p>
    <w:p w:rsidR="00173DBE" w:rsidRDefault="00173DBE" w:rsidP="00173DBE">
      <w:pPr>
        <w:widowControl w:val="0"/>
        <w:autoSpaceDE w:val="0"/>
        <w:autoSpaceDN w:val="0"/>
        <w:adjustRightInd w:val="0"/>
        <w:ind w:firstLine="720"/>
        <w:jc w:val="both"/>
      </w:pPr>
      <w:r>
        <w:t xml:space="preserve">на 2016 год - </w:t>
      </w:r>
      <w:r w:rsidRPr="00263341">
        <w:rPr>
          <w:color w:val="000000"/>
        </w:rPr>
        <w:t>2353407,00</w:t>
      </w:r>
      <w:r>
        <w:rPr>
          <w:color w:val="000000"/>
        </w:rPr>
        <w:t xml:space="preserve"> </w:t>
      </w:r>
      <w:r>
        <w:t>тыс. рублей;</w:t>
      </w:r>
    </w:p>
    <w:p w:rsidR="00173DBE" w:rsidRDefault="00173DBE" w:rsidP="00173DBE">
      <w:pPr>
        <w:widowControl w:val="0"/>
        <w:autoSpaceDE w:val="0"/>
        <w:autoSpaceDN w:val="0"/>
        <w:adjustRightInd w:val="0"/>
        <w:ind w:firstLine="720"/>
        <w:jc w:val="both"/>
      </w:pPr>
      <w:r>
        <w:t xml:space="preserve">на 2017 год - </w:t>
      </w:r>
      <w:r w:rsidRPr="00263341">
        <w:rPr>
          <w:color w:val="000000"/>
        </w:rPr>
        <w:t>2989900,00</w:t>
      </w:r>
      <w:r>
        <w:rPr>
          <w:color w:val="000000"/>
        </w:rPr>
        <w:t xml:space="preserve"> </w:t>
      </w:r>
      <w:r>
        <w:t>тыс. рублей;</w:t>
      </w:r>
    </w:p>
    <w:p w:rsidR="00173DBE" w:rsidRDefault="00173DBE" w:rsidP="00173DBE">
      <w:pPr>
        <w:widowControl w:val="0"/>
        <w:autoSpaceDE w:val="0"/>
        <w:autoSpaceDN w:val="0"/>
        <w:adjustRightInd w:val="0"/>
        <w:ind w:firstLine="720"/>
        <w:jc w:val="both"/>
      </w:pPr>
      <w:r>
        <w:t xml:space="preserve">на 2018 год - </w:t>
      </w:r>
      <w:r w:rsidRPr="00263341">
        <w:rPr>
          <w:color w:val="000000"/>
        </w:rPr>
        <w:t>3099174,00</w:t>
      </w:r>
      <w:r>
        <w:rPr>
          <w:color w:val="000000"/>
        </w:rPr>
        <w:t xml:space="preserve"> </w:t>
      </w:r>
      <w:r>
        <w:t>тыс. рублей;</w:t>
      </w:r>
    </w:p>
    <w:p w:rsidR="00173DBE" w:rsidRDefault="00173DBE" w:rsidP="00173DBE">
      <w:pPr>
        <w:widowControl w:val="0"/>
        <w:autoSpaceDE w:val="0"/>
        <w:autoSpaceDN w:val="0"/>
        <w:adjustRightInd w:val="0"/>
        <w:ind w:firstLine="720"/>
        <w:jc w:val="both"/>
      </w:pPr>
      <w:r>
        <w:t xml:space="preserve">на 2019 год - </w:t>
      </w:r>
      <w:r w:rsidRPr="00263341">
        <w:rPr>
          <w:color w:val="000000"/>
        </w:rPr>
        <w:t>3212532,00</w:t>
      </w:r>
      <w:r>
        <w:rPr>
          <w:color w:val="000000"/>
        </w:rPr>
        <w:t xml:space="preserve"> </w:t>
      </w:r>
      <w:r>
        <w:t>тыс. рублей;</w:t>
      </w:r>
    </w:p>
    <w:p w:rsidR="00173DBE" w:rsidRDefault="00173DBE" w:rsidP="00173DBE">
      <w:pPr>
        <w:widowControl w:val="0"/>
        <w:autoSpaceDE w:val="0"/>
        <w:autoSpaceDN w:val="0"/>
        <w:adjustRightInd w:val="0"/>
        <w:ind w:firstLine="720"/>
        <w:jc w:val="both"/>
      </w:pPr>
      <w:r>
        <w:t xml:space="preserve">на 2020 год - </w:t>
      </w:r>
      <w:r w:rsidRPr="00263341">
        <w:rPr>
          <w:color w:val="000000"/>
        </w:rPr>
        <w:t>3302852,00</w:t>
      </w:r>
      <w:r>
        <w:rPr>
          <w:color w:val="000000"/>
        </w:rPr>
        <w:t xml:space="preserve"> </w:t>
      </w:r>
      <w:r>
        <w:t>тыс. рублей.</w:t>
      </w:r>
    </w:p>
    <w:p w:rsidR="00173DBE" w:rsidRDefault="00173DBE" w:rsidP="00173DBE">
      <w:pPr>
        <w:widowControl w:val="0"/>
        <w:autoSpaceDE w:val="0"/>
        <w:autoSpaceDN w:val="0"/>
        <w:adjustRightInd w:val="0"/>
        <w:ind w:firstLine="720"/>
        <w:jc w:val="both"/>
      </w:pPr>
      <w:r>
        <w:t xml:space="preserve">Ожидаемые результаты реализации подпрограммы (к концу </w:t>
      </w:r>
      <w:r w:rsidR="00683F17">
        <w:br/>
      </w:r>
      <w:r>
        <w:t>2020 года</w:t>
      </w:r>
      <w:r w:rsidRPr="00671195">
        <w:t xml:space="preserve"> по сравнению с 2012 годом)</w:t>
      </w:r>
      <w:r>
        <w:t>:</w:t>
      </w:r>
    </w:p>
    <w:p w:rsidR="00173DBE" w:rsidRPr="008169C3" w:rsidRDefault="00173DBE" w:rsidP="00173DBE">
      <w:pPr>
        <w:pStyle w:val="ConsPlusNormal"/>
        <w:widowControl/>
        <w:jc w:val="both"/>
        <w:rPr>
          <w:rFonts w:ascii="Times New Roman" w:hAnsi="Times New Roman" w:cs="Times New Roman"/>
          <w:sz w:val="28"/>
          <w:szCs w:val="28"/>
        </w:rPr>
      </w:pPr>
      <w:r w:rsidRPr="008169C3">
        <w:rPr>
          <w:rFonts w:ascii="Times New Roman" w:hAnsi="Times New Roman" w:cs="Times New Roman"/>
          <w:sz w:val="28"/>
          <w:szCs w:val="28"/>
        </w:rPr>
        <w:t xml:space="preserve">сокращение количества некапитальных мостовых сооружений, расположенных на автомобильных дорогах общего пользования регионального или межмуниципального значения, до 217 единиц (на </w:t>
      </w:r>
      <w:r w:rsidR="00683F17">
        <w:rPr>
          <w:rFonts w:ascii="Times New Roman" w:hAnsi="Times New Roman" w:cs="Times New Roman"/>
          <w:sz w:val="28"/>
          <w:szCs w:val="28"/>
        </w:rPr>
        <w:br/>
      </w:r>
      <w:r w:rsidRPr="008169C3">
        <w:rPr>
          <w:rFonts w:ascii="Times New Roman" w:hAnsi="Times New Roman" w:cs="Times New Roman"/>
          <w:sz w:val="28"/>
          <w:szCs w:val="28"/>
        </w:rPr>
        <w:t>18 единиц);</w:t>
      </w:r>
    </w:p>
    <w:p w:rsidR="00173DBE" w:rsidRPr="008169C3" w:rsidRDefault="00173DBE" w:rsidP="00173DBE">
      <w:pPr>
        <w:pStyle w:val="ConsPlusNormal"/>
        <w:widowControl/>
        <w:jc w:val="both"/>
        <w:rPr>
          <w:rFonts w:ascii="Times New Roman" w:hAnsi="Times New Roman" w:cs="Times New Roman"/>
          <w:sz w:val="28"/>
          <w:szCs w:val="28"/>
        </w:rPr>
      </w:pPr>
      <w:r w:rsidRPr="008169C3">
        <w:rPr>
          <w:rFonts w:ascii="Times New Roman" w:hAnsi="Times New Roman" w:cs="Times New Roman"/>
          <w:sz w:val="28"/>
          <w:szCs w:val="28"/>
        </w:rPr>
        <w:t>сокращение количества мостовых сооружений, расположенных на автомобильных дорогах общего пользования регионального или межмуниципального значения, находящихся в неудовлетворительном состоянии, до 5 единиц (на 46 единиц);</w:t>
      </w:r>
    </w:p>
    <w:p w:rsidR="00173DBE" w:rsidRPr="008169C3" w:rsidRDefault="00173DBE" w:rsidP="00173DBE">
      <w:pPr>
        <w:pStyle w:val="ConsPlusNormal"/>
        <w:widowControl/>
        <w:jc w:val="both"/>
        <w:rPr>
          <w:rFonts w:ascii="Times New Roman" w:hAnsi="Times New Roman" w:cs="Times New Roman"/>
          <w:sz w:val="28"/>
          <w:szCs w:val="28"/>
        </w:rPr>
      </w:pPr>
      <w:r w:rsidRPr="008169C3">
        <w:rPr>
          <w:rFonts w:ascii="Times New Roman" w:hAnsi="Times New Roman" w:cs="Times New Roman"/>
          <w:sz w:val="28"/>
          <w:szCs w:val="28"/>
        </w:rPr>
        <w:t>сокращение количества водопропускных труб, расположенных на автомобильных дорогах общего пользования регионального или межмуниципального значения, находящихся в неудовлетворительном состоянии, до 749 единиц, (на 50 единиц);</w:t>
      </w:r>
    </w:p>
    <w:p w:rsidR="00173DBE" w:rsidRPr="008169C3" w:rsidRDefault="00173DBE" w:rsidP="00173DBE">
      <w:pPr>
        <w:pStyle w:val="ConsPlusNormal"/>
        <w:widowControl/>
        <w:jc w:val="both"/>
        <w:rPr>
          <w:rFonts w:ascii="Times New Roman" w:hAnsi="Times New Roman" w:cs="Times New Roman"/>
          <w:sz w:val="28"/>
          <w:szCs w:val="28"/>
        </w:rPr>
      </w:pPr>
      <w:r w:rsidRPr="008169C3">
        <w:rPr>
          <w:rFonts w:ascii="Times New Roman" w:hAnsi="Times New Roman" w:cs="Times New Roman"/>
          <w:sz w:val="28"/>
          <w:szCs w:val="28"/>
        </w:rPr>
        <w:t xml:space="preserve">осуществление строительства и реконструкции автомобильных дорог общего пользования регионального или межмуниципального значения общей протяженностью 92,5 км; </w:t>
      </w:r>
    </w:p>
    <w:p w:rsidR="00173DBE" w:rsidRPr="008169C3" w:rsidRDefault="00173DBE" w:rsidP="00173DBE">
      <w:pPr>
        <w:pStyle w:val="ConsPlusNormal"/>
        <w:widowControl/>
        <w:jc w:val="both"/>
        <w:rPr>
          <w:rFonts w:ascii="Times New Roman" w:hAnsi="Times New Roman" w:cs="Times New Roman"/>
          <w:sz w:val="28"/>
          <w:szCs w:val="28"/>
        </w:rPr>
      </w:pPr>
      <w:r w:rsidRPr="008169C3">
        <w:rPr>
          <w:rFonts w:ascii="Times New Roman" w:hAnsi="Times New Roman" w:cs="Times New Roman"/>
          <w:sz w:val="28"/>
          <w:szCs w:val="28"/>
        </w:rPr>
        <w:t>осуществление капитального ремонта и ремонта автомобильных дорог общего пользования регионального или межмуниципального значения общей протяженностью 410 км;</w:t>
      </w:r>
    </w:p>
    <w:p w:rsidR="00173DBE" w:rsidRPr="008169C3" w:rsidRDefault="00173DBE" w:rsidP="00173DBE">
      <w:pPr>
        <w:pStyle w:val="ConsPlusNormal"/>
        <w:widowControl/>
        <w:jc w:val="both"/>
        <w:rPr>
          <w:rFonts w:ascii="Times New Roman" w:hAnsi="Times New Roman" w:cs="Times New Roman"/>
          <w:sz w:val="28"/>
          <w:szCs w:val="28"/>
        </w:rPr>
      </w:pPr>
      <w:r w:rsidRPr="008169C3">
        <w:rPr>
          <w:rFonts w:ascii="Times New Roman" w:hAnsi="Times New Roman" w:cs="Times New Roman"/>
          <w:sz w:val="28"/>
          <w:szCs w:val="28"/>
        </w:rPr>
        <w:t xml:space="preserve">снижение доли дорожно-транспортных происшествий при неблагоприятных дорожных условиях от общего количества дорожно-транспортных происшествий на сети автомобильных дорог общего пользования регионального или межмуниципального значения до </w:t>
      </w:r>
      <w:r w:rsidR="00683F17">
        <w:rPr>
          <w:rFonts w:ascii="Times New Roman" w:hAnsi="Times New Roman" w:cs="Times New Roman"/>
          <w:sz w:val="28"/>
          <w:szCs w:val="28"/>
        </w:rPr>
        <w:br/>
      </w:r>
      <w:r w:rsidRPr="008169C3">
        <w:rPr>
          <w:rFonts w:ascii="Times New Roman" w:hAnsi="Times New Roman" w:cs="Times New Roman"/>
          <w:sz w:val="28"/>
          <w:szCs w:val="28"/>
        </w:rPr>
        <w:t>10 процентов (на 24  процентных  пункта).</w:t>
      </w:r>
    </w:p>
    <w:p w:rsidR="00887340" w:rsidRDefault="00B53B44" w:rsidP="00173DBE">
      <w:pPr>
        <w:ind w:left="7" w:firstLine="713"/>
        <w:jc w:val="both"/>
        <w:rPr>
          <w:color w:val="000000"/>
        </w:rPr>
      </w:pPr>
      <w:r>
        <w:t xml:space="preserve">Подпрограмма </w:t>
      </w:r>
      <w:r w:rsidR="00173DBE">
        <w:t xml:space="preserve">2. </w:t>
      </w:r>
      <w:r w:rsidR="00173DBE" w:rsidRPr="00443C88">
        <w:rPr>
          <w:color w:val="000000"/>
        </w:rPr>
        <w:t>Долгосрочная целевая программа «Повышение безопасности дорожного движения в Республике Карелия» на 2012-2015 годы</w:t>
      </w:r>
      <w:r w:rsidR="00CC57D6">
        <w:rPr>
          <w:color w:val="000000"/>
        </w:rPr>
        <w:t>.</w:t>
      </w:r>
    </w:p>
    <w:p w:rsidR="00173DBE" w:rsidRDefault="008169C3" w:rsidP="00173DBE">
      <w:pPr>
        <w:ind w:left="7" w:firstLine="713"/>
        <w:jc w:val="both"/>
      </w:pPr>
      <w:r>
        <w:rPr>
          <w:color w:val="000000"/>
        </w:rPr>
        <w:t>Долгосрочная целевая программа «Повышение безопасности дорожного движения в Республике Карелия» на 2012-2015 годы</w:t>
      </w:r>
      <w:r w:rsidR="00173DBE" w:rsidRPr="00793884">
        <w:t xml:space="preserve"> </w:t>
      </w:r>
      <w:r w:rsidR="00173DBE">
        <w:t>утвержден</w:t>
      </w:r>
      <w:r>
        <w:t>а</w:t>
      </w:r>
      <w:r w:rsidR="00173DBE">
        <w:t xml:space="preserve"> постановлением Правительства Республики Карелия </w:t>
      </w:r>
      <w:r w:rsidR="00683F17">
        <w:br/>
      </w:r>
      <w:r w:rsidR="00173DBE">
        <w:t>от 30 июня 2012 года №</w:t>
      </w:r>
      <w:r>
        <w:t xml:space="preserve"> </w:t>
      </w:r>
      <w:r w:rsidR="00173DBE">
        <w:t>204-П</w:t>
      </w:r>
      <w:r w:rsidR="00173DBE">
        <w:rPr>
          <w:color w:val="000000"/>
        </w:rPr>
        <w:t xml:space="preserve">. </w:t>
      </w:r>
      <w:r w:rsidR="00173DBE">
        <w:t xml:space="preserve">По истечению срока реализации долгосрочной целевой программы </w:t>
      </w:r>
      <w:r w:rsidR="00173DBE" w:rsidRPr="00443C88">
        <w:rPr>
          <w:color w:val="000000"/>
        </w:rPr>
        <w:t xml:space="preserve">«Повышение безопасности дорожного </w:t>
      </w:r>
      <w:r w:rsidR="00173DBE" w:rsidRPr="00443C88">
        <w:rPr>
          <w:color w:val="000000"/>
        </w:rPr>
        <w:lastRenderedPageBreak/>
        <w:t>движения в Республике Карелия» на 2012-2015 годы</w:t>
      </w:r>
      <w:r w:rsidR="00173DBE">
        <w:t xml:space="preserve"> в государственную программу будут внесены соответствующие изменения по включению в ее состав подпрограммы, целью которой будет являться с</w:t>
      </w:r>
      <w:r w:rsidR="00173DBE" w:rsidRPr="00B55D80">
        <w:t>оздание в Республике Карелия условий для снижения количества погибших в</w:t>
      </w:r>
      <w:r w:rsidR="00173DBE">
        <w:t xml:space="preserve"> результате </w:t>
      </w:r>
      <w:r w:rsidR="00173DBE" w:rsidRPr="00B55D80">
        <w:t>дорожно-транспортных происшестви</w:t>
      </w:r>
      <w:r w:rsidR="00173DBE">
        <w:t>й.</w:t>
      </w:r>
    </w:p>
    <w:p w:rsidR="00173DBE" w:rsidRPr="008169C3" w:rsidRDefault="00173DBE" w:rsidP="008169C3">
      <w:pPr>
        <w:suppressAutoHyphens/>
        <w:ind w:right="1" w:firstLine="720"/>
        <w:jc w:val="both"/>
        <w:rPr>
          <w:color w:val="000000"/>
        </w:rPr>
      </w:pPr>
      <w:r w:rsidRPr="00443C88">
        <w:rPr>
          <w:color w:val="000000"/>
        </w:rPr>
        <w:t>Цель подпрограммы</w:t>
      </w:r>
      <w:r w:rsidR="008169C3">
        <w:rPr>
          <w:color w:val="000000"/>
        </w:rPr>
        <w:t xml:space="preserve">: </w:t>
      </w:r>
      <w:r>
        <w:t>с</w:t>
      </w:r>
      <w:r w:rsidRPr="00B55D80">
        <w:t>оздание в Республике Карелия условий для снижения количества погибших в</w:t>
      </w:r>
      <w:r>
        <w:t xml:space="preserve"> результате </w:t>
      </w:r>
      <w:r w:rsidRPr="00B55D80">
        <w:t>дорожно-транспортных происшестви</w:t>
      </w:r>
      <w:r>
        <w:t>й.</w:t>
      </w:r>
    </w:p>
    <w:p w:rsidR="00173DBE" w:rsidRDefault="00173DBE" w:rsidP="00173DBE">
      <w:pPr>
        <w:widowControl w:val="0"/>
        <w:autoSpaceDE w:val="0"/>
        <w:autoSpaceDN w:val="0"/>
        <w:adjustRightInd w:val="0"/>
        <w:ind w:firstLine="713"/>
        <w:jc w:val="both"/>
      </w:pPr>
      <w:r w:rsidRPr="00111C17">
        <w:t>Задачи подпрограммы:</w:t>
      </w:r>
    </w:p>
    <w:p w:rsidR="00173DBE" w:rsidRDefault="00173DBE" w:rsidP="00173DBE">
      <w:pPr>
        <w:widowControl w:val="0"/>
        <w:autoSpaceDE w:val="0"/>
        <w:autoSpaceDN w:val="0"/>
        <w:adjustRightInd w:val="0"/>
        <w:ind w:firstLine="720"/>
        <w:jc w:val="both"/>
      </w:pPr>
      <w:r w:rsidRPr="00111C17">
        <w:t>совершенствование организации движения транспорта и пешеходов;</w:t>
      </w:r>
    </w:p>
    <w:p w:rsidR="00173DBE" w:rsidRPr="008169C3" w:rsidRDefault="00173DBE" w:rsidP="00173DBE">
      <w:pPr>
        <w:pStyle w:val="ConsPlusNonformat"/>
        <w:ind w:firstLine="720"/>
        <w:jc w:val="both"/>
        <w:rPr>
          <w:rFonts w:ascii="Times New Roman" w:hAnsi="Times New Roman" w:cs="Times New Roman"/>
          <w:sz w:val="28"/>
          <w:szCs w:val="28"/>
        </w:rPr>
      </w:pPr>
      <w:r w:rsidRPr="008169C3">
        <w:rPr>
          <w:rFonts w:ascii="Times New Roman" w:hAnsi="Times New Roman" w:cs="Times New Roman"/>
          <w:sz w:val="28"/>
          <w:szCs w:val="28"/>
        </w:rPr>
        <w:t>повышение эффективности деятельности по оказанию помощи лицам, пострадавшим в результате дорожно-транспортных происшествий;</w:t>
      </w:r>
    </w:p>
    <w:p w:rsidR="00173DBE" w:rsidRPr="008169C3" w:rsidRDefault="00173DBE" w:rsidP="00173DBE">
      <w:pPr>
        <w:pStyle w:val="ConsPlusNonformat"/>
        <w:ind w:firstLine="720"/>
        <w:jc w:val="both"/>
        <w:rPr>
          <w:rFonts w:ascii="Times New Roman" w:hAnsi="Times New Roman" w:cs="Times New Roman"/>
          <w:sz w:val="28"/>
          <w:szCs w:val="28"/>
        </w:rPr>
      </w:pPr>
      <w:r w:rsidRPr="008169C3">
        <w:rPr>
          <w:rFonts w:ascii="Times New Roman" w:hAnsi="Times New Roman" w:cs="Times New Roman"/>
          <w:sz w:val="28"/>
          <w:szCs w:val="28"/>
        </w:rPr>
        <w:t>предупреждение детского дорожно-транспортного травматизма.</w:t>
      </w:r>
    </w:p>
    <w:p w:rsidR="00173DBE" w:rsidRDefault="00173DBE" w:rsidP="00173DBE">
      <w:pPr>
        <w:widowControl w:val="0"/>
        <w:autoSpaceDE w:val="0"/>
        <w:autoSpaceDN w:val="0"/>
        <w:adjustRightInd w:val="0"/>
        <w:ind w:firstLine="720"/>
        <w:jc w:val="both"/>
      </w:pPr>
      <w:r>
        <w:t>Этапы и сроки реализации подпрограммы</w:t>
      </w:r>
      <w:r w:rsidR="008169C3">
        <w:t>:</w:t>
      </w:r>
      <w:r>
        <w:t xml:space="preserve"> </w:t>
      </w:r>
      <w:r w:rsidRPr="00236C8F">
        <w:t xml:space="preserve">2014 </w:t>
      </w:r>
      <w:r>
        <w:t>-</w:t>
      </w:r>
      <w:r w:rsidRPr="00236C8F">
        <w:t xml:space="preserve"> 2020 год</w:t>
      </w:r>
      <w:r>
        <w:t>ы</w:t>
      </w:r>
      <w:r w:rsidRPr="00236C8F">
        <w:t>, этапы не выделяются</w:t>
      </w:r>
      <w:r>
        <w:t>.</w:t>
      </w:r>
    </w:p>
    <w:p w:rsidR="00173DBE" w:rsidRDefault="00173DBE" w:rsidP="00173DBE">
      <w:pPr>
        <w:ind w:left="7" w:firstLine="713"/>
        <w:jc w:val="both"/>
      </w:pPr>
      <w:r>
        <w:t>Финансовое обеспечение подпрограммы</w:t>
      </w:r>
      <w:r w:rsidR="008169C3">
        <w:t xml:space="preserve">: </w:t>
      </w:r>
      <w:r>
        <w:t>общий объем финансирования подпрограммы составляет:</w:t>
      </w:r>
    </w:p>
    <w:p w:rsidR="00173DBE" w:rsidRDefault="00173DBE" w:rsidP="00173DBE">
      <w:pPr>
        <w:pStyle w:val="afb"/>
        <w:spacing w:before="0"/>
        <w:ind w:firstLine="720"/>
        <w:rPr>
          <w:color w:val="000000"/>
          <w:sz w:val="24"/>
          <w:szCs w:val="24"/>
        </w:rPr>
      </w:pPr>
      <w:r w:rsidRPr="008169C3">
        <w:rPr>
          <w:color w:val="000000"/>
        </w:rPr>
        <w:t>всего до истечения срока реализации долгосрочной целевой программы – 6910,00 тыс. рублей</w:t>
      </w:r>
      <w:r w:rsidRPr="00FC408C">
        <w:rPr>
          <w:color w:val="000000"/>
          <w:sz w:val="24"/>
          <w:szCs w:val="24"/>
        </w:rPr>
        <w:t>;</w:t>
      </w:r>
    </w:p>
    <w:p w:rsidR="00173DBE" w:rsidRDefault="00173DBE" w:rsidP="00173DBE">
      <w:pPr>
        <w:ind w:left="7" w:firstLine="720"/>
        <w:jc w:val="both"/>
        <w:rPr>
          <w:color w:val="000000"/>
        </w:rPr>
      </w:pPr>
      <w:r>
        <w:t xml:space="preserve">всего с учетом реализации мероприятий подпрограммы до </w:t>
      </w:r>
      <w:r w:rsidR="00683F17">
        <w:br/>
      </w:r>
      <w:r>
        <w:t>2020 года –</w:t>
      </w:r>
      <w:r w:rsidRPr="00FC408C">
        <w:t xml:space="preserve"> </w:t>
      </w:r>
      <w:r>
        <w:t xml:space="preserve">86543,00 </w:t>
      </w:r>
      <w:r w:rsidRPr="00E757D6">
        <w:rPr>
          <w:color w:val="000000"/>
        </w:rPr>
        <w:t>тыс. руб</w:t>
      </w:r>
      <w:r>
        <w:rPr>
          <w:color w:val="000000"/>
        </w:rPr>
        <w:t>лей</w:t>
      </w:r>
      <w:r>
        <w:t>, в том числе по годам</w:t>
      </w:r>
      <w:r w:rsidRPr="00FC408C">
        <w:rPr>
          <w:color w:val="000000"/>
        </w:rPr>
        <w:t>:</w:t>
      </w:r>
    </w:p>
    <w:p w:rsidR="00173DBE" w:rsidRDefault="00173DBE" w:rsidP="00173DBE">
      <w:pPr>
        <w:widowControl w:val="0"/>
        <w:autoSpaceDE w:val="0"/>
        <w:autoSpaceDN w:val="0"/>
        <w:adjustRightInd w:val="0"/>
        <w:ind w:firstLine="720"/>
        <w:jc w:val="both"/>
      </w:pPr>
      <w:r>
        <w:t xml:space="preserve">на 2014 год - </w:t>
      </w:r>
      <w:r w:rsidRPr="001214A1">
        <w:t>0,00</w:t>
      </w:r>
      <w:r>
        <w:t xml:space="preserve"> тыс. рублей;</w:t>
      </w:r>
    </w:p>
    <w:p w:rsidR="00173DBE" w:rsidRDefault="00173DBE" w:rsidP="00173DBE">
      <w:pPr>
        <w:widowControl w:val="0"/>
        <w:autoSpaceDE w:val="0"/>
        <w:autoSpaceDN w:val="0"/>
        <w:adjustRightInd w:val="0"/>
        <w:ind w:firstLine="720"/>
        <w:jc w:val="both"/>
      </w:pPr>
      <w:r>
        <w:t xml:space="preserve">на 2015 год - </w:t>
      </w:r>
      <w:r w:rsidRPr="001214A1">
        <w:t>6910,00</w:t>
      </w:r>
      <w:r>
        <w:rPr>
          <w:color w:val="000000"/>
        </w:rPr>
        <w:t xml:space="preserve"> </w:t>
      </w:r>
      <w:r>
        <w:t>тыс. рублей;</w:t>
      </w:r>
    </w:p>
    <w:p w:rsidR="00173DBE" w:rsidRDefault="00173DBE" w:rsidP="00173DBE">
      <w:pPr>
        <w:widowControl w:val="0"/>
        <w:autoSpaceDE w:val="0"/>
        <w:autoSpaceDN w:val="0"/>
        <w:adjustRightInd w:val="0"/>
        <w:ind w:firstLine="720"/>
        <w:jc w:val="both"/>
      </w:pPr>
      <w:r>
        <w:t xml:space="preserve">на 2016 год - </w:t>
      </w:r>
      <w:r w:rsidRPr="001214A1">
        <w:t>11000,00</w:t>
      </w:r>
      <w:r>
        <w:rPr>
          <w:color w:val="000000"/>
        </w:rPr>
        <w:t xml:space="preserve"> </w:t>
      </w:r>
      <w:r>
        <w:t>тыс. рублей;</w:t>
      </w:r>
    </w:p>
    <w:p w:rsidR="00173DBE" w:rsidRDefault="00173DBE" w:rsidP="00173DBE">
      <w:pPr>
        <w:widowControl w:val="0"/>
        <w:autoSpaceDE w:val="0"/>
        <w:autoSpaceDN w:val="0"/>
        <w:adjustRightInd w:val="0"/>
        <w:ind w:firstLine="720"/>
        <w:jc w:val="both"/>
      </w:pPr>
      <w:r>
        <w:t xml:space="preserve">на 2017 год - </w:t>
      </w:r>
      <w:r w:rsidRPr="001214A1">
        <w:t>16907,00</w:t>
      </w:r>
      <w:r>
        <w:rPr>
          <w:color w:val="000000"/>
        </w:rPr>
        <w:t xml:space="preserve"> </w:t>
      </w:r>
      <w:r>
        <w:t>тыс. рублей;</w:t>
      </w:r>
    </w:p>
    <w:p w:rsidR="00173DBE" w:rsidRDefault="00173DBE" w:rsidP="00173DBE">
      <w:pPr>
        <w:widowControl w:val="0"/>
        <w:autoSpaceDE w:val="0"/>
        <w:autoSpaceDN w:val="0"/>
        <w:adjustRightInd w:val="0"/>
        <w:ind w:firstLine="720"/>
        <w:jc w:val="both"/>
      </w:pPr>
      <w:r>
        <w:t xml:space="preserve">на 2018 год - </w:t>
      </w:r>
      <w:r w:rsidRPr="001214A1">
        <w:t>18646,00</w:t>
      </w:r>
      <w:r>
        <w:rPr>
          <w:color w:val="000000"/>
        </w:rPr>
        <w:t xml:space="preserve"> </w:t>
      </w:r>
      <w:r>
        <w:t>тыс. рублей;</w:t>
      </w:r>
    </w:p>
    <w:p w:rsidR="00173DBE" w:rsidRDefault="00173DBE" w:rsidP="00173DBE">
      <w:pPr>
        <w:widowControl w:val="0"/>
        <w:autoSpaceDE w:val="0"/>
        <w:autoSpaceDN w:val="0"/>
        <w:adjustRightInd w:val="0"/>
        <w:ind w:firstLine="720"/>
        <w:jc w:val="both"/>
      </w:pPr>
      <w:r>
        <w:t xml:space="preserve">на 2019 год - </w:t>
      </w:r>
      <w:r w:rsidRPr="001214A1">
        <w:t>18130,00</w:t>
      </w:r>
      <w:r>
        <w:rPr>
          <w:color w:val="000000"/>
        </w:rPr>
        <w:t xml:space="preserve"> </w:t>
      </w:r>
      <w:r>
        <w:t>тыс. рублей;</w:t>
      </w:r>
    </w:p>
    <w:p w:rsidR="00173DBE" w:rsidRDefault="00173DBE" w:rsidP="00173DBE">
      <w:pPr>
        <w:widowControl w:val="0"/>
        <w:autoSpaceDE w:val="0"/>
        <w:autoSpaceDN w:val="0"/>
        <w:adjustRightInd w:val="0"/>
        <w:ind w:firstLine="720"/>
        <w:jc w:val="both"/>
      </w:pPr>
      <w:r>
        <w:t xml:space="preserve">на 2020 год - </w:t>
      </w:r>
      <w:r w:rsidRPr="001214A1">
        <w:t>14950,00</w:t>
      </w:r>
      <w:r>
        <w:t xml:space="preserve"> тыс. рублей.</w:t>
      </w:r>
    </w:p>
    <w:p w:rsidR="00173DBE" w:rsidRPr="00671195" w:rsidRDefault="00173DBE" w:rsidP="00173DBE">
      <w:pPr>
        <w:widowControl w:val="0"/>
        <w:autoSpaceDE w:val="0"/>
        <w:autoSpaceDN w:val="0"/>
        <w:adjustRightInd w:val="0"/>
        <w:ind w:firstLine="720"/>
        <w:jc w:val="both"/>
      </w:pPr>
      <w:r w:rsidRPr="00671195">
        <w:t xml:space="preserve">Ожидаемые результаты реализации подпрограммы </w:t>
      </w:r>
      <w:r>
        <w:t xml:space="preserve">(к концу </w:t>
      </w:r>
      <w:r w:rsidR="00683F17">
        <w:br/>
      </w:r>
      <w:r>
        <w:t>2020 года</w:t>
      </w:r>
      <w:r w:rsidRPr="00671195">
        <w:t xml:space="preserve"> по сравнению с 2012 годом):</w:t>
      </w:r>
    </w:p>
    <w:p w:rsidR="00173DBE" w:rsidRPr="00671195" w:rsidRDefault="00173DBE" w:rsidP="00173DBE">
      <w:pPr>
        <w:autoSpaceDE w:val="0"/>
        <w:ind w:firstLine="709"/>
        <w:jc w:val="both"/>
      </w:pPr>
      <w:r>
        <w:t>рост</w:t>
      </w:r>
      <w:r w:rsidRPr="00671195">
        <w:t xml:space="preserve"> доли пешеходных переходов, </w:t>
      </w:r>
      <w:r>
        <w:t>оборудованных</w:t>
      </w:r>
      <w:r w:rsidRPr="00671195">
        <w:t xml:space="preserve"> современными техническими средствами организации дорожного движения, до </w:t>
      </w:r>
      <w:r w:rsidR="008169C3">
        <w:br/>
      </w:r>
      <w:r w:rsidRPr="00671195">
        <w:t>100 процентов (на 95 процентных  пунктов);</w:t>
      </w:r>
    </w:p>
    <w:p w:rsidR="00173DBE" w:rsidRDefault="00173DBE" w:rsidP="00173DBE">
      <w:pPr>
        <w:autoSpaceDE w:val="0"/>
        <w:ind w:firstLine="709"/>
        <w:jc w:val="both"/>
        <w:rPr>
          <w:color w:val="000000"/>
        </w:rPr>
      </w:pPr>
      <w:r>
        <w:t>рост</w:t>
      </w:r>
      <w:r w:rsidRPr="00671195">
        <w:t xml:space="preserve"> доли участков автомобильных дорог общего пользования регионального или межмуниципального значения - мест концентрации дорожно-транспортных происшествий, на которых выполнены мероприятия по</w:t>
      </w:r>
      <w:r w:rsidRPr="00A9112A">
        <w:rPr>
          <w:color w:val="000000"/>
        </w:rPr>
        <w:t xml:space="preserve"> снижению аварийности</w:t>
      </w:r>
      <w:r>
        <w:rPr>
          <w:color w:val="000000"/>
        </w:rPr>
        <w:t>,</w:t>
      </w:r>
      <w:r w:rsidRPr="00A9112A">
        <w:rPr>
          <w:color w:val="000000"/>
        </w:rPr>
        <w:t xml:space="preserve"> до 100 процентов</w:t>
      </w:r>
      <w:r w:rsidR="00E4191C">
        <w:rPr>
          <w:color w:val="000000"/>
        </w:rPr>
        <w:br/>
      </w:r>
      <w:r w:rsidRPr="00A9112A">
        <w:rPr>
          <w:color w:val="000000"/>
        </w:rPr>
        <w:t>(на 65 процентных  пунктов);</w:t>
      </w:r>
    </w:p>
    <w:p w:rsidR="00173DBE" w:rsidRDefault="00173DBE" w:rsidP="00173DBE">
      <w:pPr>
        <w:autoSpaceDE w:val="0"/>
        <w:ind w:firstLine="709"/>
        <w:jc w:val="both"/>
      </w:pPr>
      <w:r>
        <w:t xml:space="preserve">рост обеспеченности подразделений противопожарной службы Республики Карелия </w:t>
      </w:r>
      <w:r w:rsidRPr="009853A4">
        <w:t>гидравлическ</w:t>
      </w:r>
      <w:r>
        <w:t>им</w:t>
      </w:r>
      <w:r w:rsidRPr="009853A4">
        <w:t xml:space="preserve"> </w:t>
      </w:r>
      <w:r>
        <w:t xml:space="preserve">аварийно-спасательным </w:t>
      </w:r>
      <w:r w:rsidRPr="009853A4">
        <w:t>инструмент</w:t>
      </w:r>
      <w:r>
        <w:t>ом</w:t>
      </w:r>
      <w:r w:rsidRPr="009853A4">
        <w:t xml:space="preserve"> для оказания помощи пострадавшим в</w:t>
      </w:r>
      <w:r>
        <w:t xml:space="preserve"> результате</w:t>
      </w:r>
      <w:r w:rsidRPr="009853A4">
        <w:t xml:space="preserve"> </w:t>
      </w:r>
      <w:r w:rsidRPr="00BC097D">
        <w:lastRenderedPageBreak/>
        <w:t>дорожно-транспортных происшестви</w:t>
      </w:r>
      <w:r>
        <w:t xml:space="preserve">ях, до 100 процентов (на </w:t>
      </w:r>
      <w:r w:rsidR="008169C3">
        <w:br/>
      </w:r>
      <w:r>
        <w:t>89 процентных пунктов);</w:t>
      </w:r>
    </w:p>
    <w:p w:rsidR="00173DBE" w:rsidRDefault="00173DBE" w:rsidP="00173DBE">
      <w:pPr>
        <w:autoSpaceDE w:val="0"/>
        <w:ind w:firstLine="709"/>
        <w:jc w:val="both"/>
      </w:pPr>
      <w:r>
        <w:t xml:space="preserve">рост обеспеченности автомобилей скорой медицинской помощи класса «В» медицинских учреждений Республики Карелия необходимым оборудованием для оказания медицинской помощи лицам, пострадавшим в результате </w:t>
      </w:r>
      <w:r w:rsidRPr="00BC097D">
        <w:t>дорожно-транспортных происшестви</w:t>
      </w:r>
      <w:r>
        <w:t xml:space="preserve">й, до 55 процентов (на </w:t>
      </w:r>
      <w:r w:rsidR="008169C3">
        <w:br/>
      </w:r>
      <w:r>
        <w:t>5 процентных пунктов);</w:t>
      </w:r>
    </w:p>
    <w:p w:rsidR="00173DBE" w:rsidRDefault="00173DBE" w:rsidP="00173DBE">
      <w:pPr>
        <w:autoSpaceDE w:val="0"/>
        <w:ind w:firstLine="709"/>
        <w:jc w:val="both"/>
      </w:pPr>
      <w:r>
        <w:t>рост обеспеченности</w:t>
      </w:r>
      <w:r w:rsidRPr="004B465C">
        <w:t xml:space="preserve"> </w:t>
      </w:r>
      <w:r>
        <w:t>автомобилями скорой медицинской помощи класса «С» (реанимобилями) медицинских учреждений Республики Карелия, имеющих зоны ответственности на автомобильных дорогах федерального значения, до 91 процента (на 76 процентных пунктов);</w:t>
      </w:r>
    </w:p>
    <w:p w:rsidR="00173DBE" w:rsidRDefault="00173DBE" w:rsidP="00173DBE">
      <w:pPr>
        <w:autoSpaceDE w:val="0"/>
        <w:ind w:firstLine="709"/>
        <w:jc w:val="both"/>
      </w:pPr>
      <w:r w:rsidRPr="00D342C8">
        <w:t xml:space="preserve">сокращение времени прибытия бригад скорой медицинской помощи </w:t>
      </w:r>
      <w:r>
        <w:t>медицинских учреждений Республики Карелия</w:t>
      </w:r>
      <w:r w:rsidRPr="00D342C8">
        <w:t xml:space="preserve"> к месту дорожно-транспортного происшествия до</w:t>
      </w:r>
      <w:r>
        <w:t xml:space="preserve"> 20 минут (на 15 минут)</w:t>
      </w:r>
      <w:r w:rsidRPr="009853A4">
        <w:t>;</w:t>
      </w:r>
      <w:r>
        <w:t xml:space="preserve"> </w:t>
      </w:r>
    </w:p>
    <w:p w:rsidR="00173DBE" w:rsidRPr="00C94DCE" w:rsidRDefault="00173DBE" w:rsidP="00173DBE">
      <w:pPr>
        <w:autoSpaceDE w:val="0"/>
        <w:ind w:firstLine="709"/>
        <w:jc w:val="both"/>
      </w:pPr>
      <w:r>
        <w:t>с</w:t>
      </w:r>
      <w:r w:rsidRPr="00C94DCE">
        <w:t>окращение числа несовершеннолетних, пострадавших</w:t>
      </w:r>
      <w:r>
        <w:t xml:space="preserve"> </w:t>
      </w:r>
      <w:r w:rsidRPr="00C94DCE">
        <w:t xml:space="preserve">в </w:t>
      </w:r>
      <w:r>
        <w:t xml:space="preserve">результате </w:t>
      </w:r>
      <w:r>
        <w:rPr>
          <w:color w:val="000000"/>
        </w:rPr>
        <w:t>дорожно-транспортных происшествий</w:t>
      </w:r>
      <w:r w:rsidRPr="00C94DCE">
        <w:t xml:space="preserve"> по причине нарушения ими </w:t>
      </w:r>
      <w:r>
        <w:t>П</w:t>
      </w:r>
      <w:r w:rsidRPr="00C94DCE">
        <w:t>равил дорожного движения</w:t>
      </w:r>
      <w:r>
        <w:t>, до 19 человек в год (на 7 человек);</w:t>
      </w:r>
    </w:p>
    <w:p w:rsidR="00173DBE" w:rsidRDefault="00173DBE" w:rsidP="00173DBE">
      <w:pPr>
        <w:autoSpaceDE w:val="0"/>
        <w:ind w:firstLine="709"/>
        <w:jc w:val="both"/>
      </w:pPr>
      <w:r>
        <w:t>увеличение доли обучающихся 1-х классов общеобразовательных учреждений Республики Карелия, обеспеченных</w:t>
      </w:r>
      <w:r w:rsidRPr="00ED6B0B">
        <w:t xml:space="preserve"> </w:t>
      </w:r>
      <w:r w:rsidRPr="009853A4">
        <w:t>световозвращающи</w:t>
      </w:r>
      <w:r>
        <w:t>ми</w:t>
      </w:r>
      <w:r w:rsidRPr="009853A4">
        <w:t xml:space="preserve"> </w:t>
      </w:r>
      <w:r>
        <w:t>приспособлениями, до 100 процентов (на 25 процентных пунктов).</w:t>
      </w:r>
    </w:p>
    <w:p w:rsidR="00173DBE" w:rsidRDefault="00774529" w:rsidP="00173DBE">
      <w:pPr>
        <w:widowControl w:val="0"/>
        <w:autoSpaceDE w:val="0"/>
        <w:autoSpaceDN w:val="0"/>
        <w:adjustRightInd w:val="0"/>
        <w:ind w:firstLine="713"/>
        <w:jc w:val="both"/>
        <w:rPr>
          <w:color w:val="000000"/>
        </w:rPr>
      </w:pPr>
      <w:r>
        <w:t xml:space="preserve">Подпрограмма </w:t>
      </w:r>
      <w:r w:rsidR="00173DBE">
        <w:t>3</w:t>
      </w:r>
      <w:r w:rsidR="00173DBE" w:rsidRPr="00202C1E">
        <w:t>.</w:t>
      </w:r>
      <w:r w:rsidR="00173DBE">
        <w:t xml:space="preserve"> </w:t>
      </w:r>
      <w:r w:rsidR="00173DBE" w:rsidRPr="00443C88">
        <w:rPr>
          <w:color w:val="000000"/>
        </w:rPr>
        <w:t>Развитие транспортного обслуживания населения</w:t>
      </w:r>
      <w:r w:rsidR="00173DBE">
        <w:rPr>
          <w:color w:val="000000"/>
        </w:rPr>
        <w:t>.</w:t>
      </w:r>
    </w:p>
    <w:p w:rsidR="00173DBE" w:rsidRDefault="00173DBE" w:rsidP="00173DBE">
      <w:pPr>
        <w:suppressAutoHyphens/>
        <w:ind w:right="1" w:firstLine="720"/>
        <w:jc w:val="both"/>
      </w:pPr>
      <w:r w:rsidRPr="00443C88">
        <w:rPr>
          <w:color w:val="000000"/>
        </w:rPr>
        <w:t>Цель подпрограммы</w:t>
      </w:r>
      <w:r w:rsidR="00683F17">
        <w:rPr>
          <w:color w:val="000000"/>
        </w:rPr>
        <w:t xml:space="preserve">: </w:t>
      </w:r>
      <w:r>
        <w:rPr>
          <w:color w:val="000000"/>
        </w:rPr>
        <w:t>р</w:t>
      </w:r>
      <w:r>
        <w:t>азвитие транспортного обслуживания населения автомобильным, железнодорожным, внутренним водным и воздушным транспортом в пригородном и межмуниципальном сообщении.</w:t>
      </w:r>
    </w:p>
    <w:p w:rsidR="00173DBE" w:rsidRPr="00111C17" w:rsidRDefault="00173DBE" w:rsidP="00173DBE">
      <w:pPr>
        <w:widowControl w:val="0"/>
        <w:autoSpaceDE w:val="0"/>
        <w:autoSpaceDN w:val="0"/>
        <w:adjustRightInd w:val="0"/>
        <w:ind w:firstLine="713"/>
        <w:jc w:val="both"/>
      </w:pPr>
      <w:r w:rsidRPr="00111C17">
        <w:t>Задачи подпрограммы:</w:t>
      </w:r>
    </w:p>
    <w:p w:rsidR="00173DBE" w:rsidRDefault="00173DBE" w:rsidP="00173DBE">
      <w:pPr>
        <w:ind w:firstLine="720"/>
        <w:jc w:val="both"/>
      </w:pPr>
      <w:r>
        <w:t>р</w:t>
      </w:r>
      <w:r w:rsidRPr="00E076A6">
        <w:t>азвитие и оптимизация сети маршрутов в пригородном и межмуниципальном сообщении по каждому виду транспорта</w:t>
      </w:r>
      <w:r>
        <w:t>;</w:t>
      </w:r>
    </w:p>
    <w:p w:rsidR="00173DBE" w:rsidRPr="00070317" w:rsidRDefault="00173DBE" w:rsidP="00070317">
      <w:pPr>
        <w:pStyle w:val="ConsPlusNormal"/>
        <w:widowControl/>
        <w:jc w:val="both"/>
        <w:rPr>
          <w:rFonts w:ascii="Times New Roman" w:hAnsi="Times New Roman" w:cs="Times New Roman"/>
          <w:sz w:val="28"/>
          <w:szCs w:val="28"/>
        </w:rPr>
      </w:pPr>
      <w:r w:rsidRPr="00070317">
        <w:rPr>
          <w:rFonts w:ascii="Times New Roman" w:hAnsi="Times New Roman" w:cs="Times New Roman"/>
          <w:sz w:val="28"/>
          <w:szCs w:val="28"/>
        </w:rPr>
        <w:t>обеспечение транспортного обслуживания населения по сформированным маршрутам;</w:t>
      </w:r>
    </w:p>
    <w:p w:rsidR="00173DBE" w:rsidRPr="00E076A6" w:rsidRDefault="00173DBE" w:rsidP="00070317">
      <w:pPr>
        <w:pStyle w:val="ConsPlusNormal"/>
        <w:widowControl/>
        <w:jc w:val="both"/>
        <w:rPr>
          <w:rFonts w:ascii="Times New Roman" w:hAnsi="Times New Roman" w:cs="Times New Roman"/>
          <w:sz w:val="24"/>
          <w:szCs w:val="24"/>
        </w:rPr>
      </w:pPr>
      <w:r w:rsidRPr="00070317">
        <w:rPr>
          <w:rFonts w:ascii="Times New Roman" w:hAnsi="Times New Roman" w:cs="Times New Roman"/>
          <w:sz w:val="28"/>
          <w:szCs w:val="28"/>
        </w:rPr>
        <w:t>обеспечение функционирования и развития аэропортов и (или) аэродромов гражданской авиации, находящихся в собственности Республики Карелия</w:t>
      </w:r>
      <w:r>
        <w:rPr>
          <w:rFonts w:ascii="Times New Roman" w:hAnsi="Times New Roman" w:cs="Times New Roman"/>
          <w:sz w:val="24"/>
          <w:szCs w:val="24"/>
        </w:rPr>
        <w:t>.</w:t>
      </w:r>
    </w:p>
    <w:p w:rsidR="00173DBE" w:rsidRDefault="00173DBE" w:rsidP="00173DBE">
      <w:pPr>
        <w:widowControl w:val="0"/>
        <w:autoSpaceDE w:val="0"/>
        <w:autoSpaceDN w:val="0"/>
        <w:adjustRightInd w:val="0"/>
        <w:ind w:firstLine="720"/>
        <w:jc w:val="both"/>
      </w:pPr>
      <w:r>
        <w:t>Этапы и сроки реализации подпрограммы</w:t>
      </w:r>
      <w:r w:rsidR="00683F17">
        <w:t>:</w:t>
      </w:r>
      <w:r>
        <w:t xml:space="preserve"> </w:t>
      </w:r>
      <w:r w:rsidRPr="00236C8F">
        <w:t xml:space="preserve">2014 </w:t>
      </w:r>
      <w:r>
        <w:t>-</w:t>
      </w:r>
      <w:r w:rsidRPr="00236C8F">
        <w:t xml:space="preserve"> 2020 год</w:t>
      </w:r>
      <w:r>
        <w:t>ы</w:t>
      </w:r>
      <w:r w:rsidRPr="00236C8F">
        <w:t>, этапы не выделяются</w:t>
      </w:r>
      <w:r>
        <w:t>.</w:t>
      </w:r>
    </w:p>
    <w:p w:rsidR="00173DBE" w:rsidRDefault="00173DBE" w:rsidP="00173DBE">
      <w:pPr>
        <w:ind w:left="7" w:firstLine="713"/>
        <w:jc w:val="both"/>
        <w:rPr>
          <w:color w:val="000000"/>
        </w:rPr>
      </w:pPr>
      <w:r>
        <w:t>Финансовое обеспечение подпрограммы</w:t>
      </w:r>
      <w:r w:rsidR="00683F17">
        <w:t>:</w:t>
      </w:r>
      <w:r>
        <w:t xml:space="preserve"> общий объем финансирования подпрограммы составляет </w:t>
      </w:r>
      <w:r>
        <w:rPr>
          <w:color w:val="000000"/>
        </w:rPr>
        <w:t>687148,20</w:t>
      </w:r>
      <w:r w:rsidRPr="00E757D6">
        <w:rPr>
          <w:color w:val="000000"/>
        </w:rPr>
        <w:t xml:space="preserve"> тыс. руб</w:t>
      </w:r>
      <w:r>
        <w:rPr>
          <w:color w:val="000000"/>
        </w:rPr>
        <w:t xml:space="preserve">лей, </w:t>
      </w:r>
      <w:r>
        <w:t>в том числе по годам</w:t>
      </w:r>
      <w:r w:rsidRPr="00FC408C">
        <w:rPr>
          <w:color w:val="000000"/>
        </w:rPr>
        <w:t>:</w:t>
      </w:r>
    </w:p>
    <w:p w:rsidR="00173DBE" w:rsidRDefault="00173DBE" w:rsidP="00173DBE">
      <w:pPr>
        <w:widowControl w:val="0"/>
        <w:autoSpaceDE w:val="0"/>
        <w:autoSpaceDN w:val="0"/>
        <w:adjustRightInd w:val="0"/>
        <w:ind w:firstLine="720"/>
        <w:jc w:val="both"/>
      </w:pPr>
      <w:r>
        <w:t xml:space="preserve">на 2014 год - </w:t>
      </w:r>
      <w:r w:rsidRPr="00E60FF2">
        <w:rPr>
          <w:color w:val="000000"/>
        </w:rPr>
        <w:t>106694,90</w:t>
      </w:r>
      <w:r>
        <w:rPr>
          <w:color w:val="000000"/>
        </w:rPr>
        <w:t xml:space="preserve"> </w:t>
      </w:r>
      <w:r>
        <w:t>тыс. рублей;</w:t>
      </w:r>
    </w:p>
    <w:p w:rsidR="00173DBE" w:rsidRDefault="00173DBE" w:rsidP="00173DBE">
      <w:pPr>
        <w:widowControl w:val="0"/>
        <w:autoSpaceDE w:val="0"/>
        <w:autoSpaceDN w:val="0"/>
        <w:adjustRightInd w:val="0"/>
        <w:ind w:firstLine="720"/>
        <w:jc w:val="both"/>
      </w:pPr>
      <w:r>
        <w:t xml:space="preserve">на 2015 год - </w:t>
      </w:r>
      <w:r w:rsidRPr="00E60FF2">
        <w:rPr>
          <w:color w:val="000000"/>
        </w:rPr>
        <w:t>100883,80</w:t>
      </w:r>
      <w:r>
        <w:rPr>
          <w:color w:val="000000"/>
        </w:rPr>
        <w:t xml:space="preserve"> </w:t>
      </w:r>
      <w:r>
        <w:t>тыс. рублей;</w:t>
      </w:r>
    </w:p>
    <w:p w:rsidR="00173DBE" w:rsidRDefault="00173DBE" w:rsidP="00173DBE">
      <w:pPr>
        <w:widowControl w:val="0"/>
        <w:autoSpaceDE w:val="0"/>
        <w:autoSpaceDN w:val="0"/>
        <w:adjustRightInd w:val="0"/>
        <w:ind w:firstLine="720"/>
        <w:jc w:val="both"/>
      </w:pPr>
      <w:r>
        <w:t xml:space="preserve">на 2016 год - </w:t>
      </w:r>
      <w:r w:rsidRPr="00E60FF2">
        <w:rPr>
          <w:color w:val="000000"/>
        </w:rPr>
        <w:t>95913,90</w:t>
      </w:r>
      <w:r>
        <w:rPr>
          <w:color w:val="000000"/>
        </w:rPr>
        <w:t xml:space="preserve"> </w:t>
      </w:r>
      <w:r>
        <w:t>тыс. рублей;</w:t>
      </w:r>
    </w:p>
    <w:p w:rsidR="00173DBE" w:rsidRDefault="00173DBE" w:rsidP="00173DBE">
      <w:pPr>
        <w:widowControl w:val="0"/>
        <w:autoSpaceDE w:val="0"/>
        <w:autoSpaceDN w:val="0"/>
        <w:adjustRightInd w:val="0"/>
        <w:ind w:firstLine="720"/>
        <w:jc w:val="both"/>
      </w:pPr>
      <w:r>
        <w:t xml:space="preserve">на 2017 год - </w:t>
      </w:r>
      <w:r w:rsidRPr="00E60FF2">
        <w:rPr>
          <w:color w:val="000000"/>
        </w:rPr>
        <w:t>95913,90</w:t>
      </w:r>
      <w:r>
        <w:rPr>
          <w:color w:val="000000"/>
        </w:rPr>
        <w:t xml:space="preserve"> </w:t>
      </w:r>
      <w:r>
        <w:t>тыс. рублей;</w:t>
      </w:r>
    </w:p>
    <w:p w:rsidR="00173DBE" w:rsidRDefault="00173DBE" w:rsidP="00173DBE">
      <w:pPr>
        <w:widowControl w:val="0"/>
        <w:autoSpaceDE w:val="0"/>
        <w:autoSpaceDN w:val="0"/>
        <w:adjustRightInd w:val="0"/>
        <w:ind w:firstLine="720"/>
        <w:jc w:val="both"/>
      </w:pPr>
      <w:r>
        <w:t xml:space="preserve">на 2018 год - </w:t>
      </w:r>
      <w:r w:rsidRPr="00E60FF2">
        <w:rPr>
          <w:color w:val="000000"/>
        </w:rPr>
        <w:t>95913,90</w:t>
      </w:r>
      <w:r>
        <w:rPr>
          <w:color w:val="000000"/>
        </w:rPr>
        <w:t xml:space="preserve"> </w:t>
      </w:r>
      <w:r>
        <w:t>тыс. рублей;</w:t>
      </w:r>
    </w:p>
    <w:p w:rsidR="00173DBE" w:rsidRDefault="00173DBE" w:rsidP="00173DBE">
      <w:pPr>
        <w:widowControl w:val="0"/>
        <w:autoSpaceDE w:val="0"/>
        <w:autoSpaceDN w:val="0"/>
        <w:adjustRightInd w:val="0"/>
        <w:ind w:firstLine="720"/>
        <w:jc w:val="both"/>
      </w:pPr>
      <w:r>
        <w:t xml:space="preserve">на 2019 год - </w:t>
      </w:r>
      <w:r w:rsidRPr="00E60FF2">
        <w:rPr>
          <w:color w:val="000000"/>
        </w:rPr>
        <w:t>95913,90</w:t>
      </w:r>
      <w:r>
        <w:rPr>
          <w:color w:val="000000"/>
        </w:rPr>
        <w:t xml:space="preserve"> </w:t>
      </w:r>
      <w:r>
        <w:t>тыс. рублей;</w:t>
      </w:r>
    </w:p>
    <w:p w:rsidR="00173DBE" w:rsidRDefault="00173DBE" w:rsidP="00173DBE">
      <w:pPr>
        <w:widowControl w:val="0"/>
        <w:autoSpaceDE w:val="0"/>
        <w:autoSpaceDN w:val="0"/>
        <w:adjustRightInd w:val="0"/>
        <w:ind w:firstLine="720"/>
        <w:jc w:val="both"/>
      </w:pPr>
      <w:r>
        <w:lastRenderedPageBreak/>
        <w:t xml:space="preserve">на 2020 год - </w:t>
      </w:r>
      <w:r w:rsidRPr="00671195">
        <w:t>95913,90</w:t>
      </w:r>
      <w:r>
        <w:t xml:space="preserve"> тыс. рублей.</w:t>
      </w:r>
    </w:p>
    <w:p w:rsidR="00173DBE" w:rsidRPr="00FC03A4" w:rsidRDefault="00173DBE" w:rsidP="00173DBE">
      <w:pPr>
        <w:ind w:firstLine="720"/>
        <w:jc w:val="both"/>
        <w:rPr>
          <w:color w:val="000000"/>
        </w:rPr>
      </w:pPr>
      <w:r w:rsidRPr="00671195">
        <w:t>Ожидаемые результаты реализации подпрограммы:</w:t>
      </w:r>
      <w:r w:rsidRPr="00092319">
        <w:rPr>
          <w:color w:val="000000"/>
        </w:rPr>
        <w:t xml:space="preserve"> </w:t>
      </w:r>
    </w:p>
    <w:p w:rsidR="00173DBE" w:rsidRPr="00070317" w:rsidRDefault="00173DBE" w:rsidP="00173DBE">
      <w:pPr>
        <w:pStyle w:val="afb"/>
        <w:spacing w:before="0"/>
        <w:ind w:firstLine="720"/>
      </w:pPr>
      <w:r w:rsidRPr="00070317">
        <w:t>увеличение количества регулярных автобусных маршрутов в пригородном и межмуниципальном сообщении на территории Республики Карелия к концу 2020 года на 7 процентов по сравнению с 2012 годом;</w:t>
      </w:r>
    </w:p>
    <w:p w:rsidR="00173DBE" w:rsidRPr="00070317" w:rsidRDefault="00173DBE" w:rsidP="00173DBE">
      <w:pPr>
        <w:pStyle w:val="afb"/>
        <w:spacing w:before="0"/>
        <w:ind w:firstLine="720"/>
      </w:pPr>
      <w:r w:rsidRPr="00070317">
        <w:t>сохранение на уровне 2012 года количества регулярных воздушных рейсов по маршруту «Петрозаводск-Москва-Петрозаводск» - 260 рейсов в год;</w:t>
      </w:r>
    </w:p>
    <w:p w:rsidR="00173DBE" w:rsidRPr="00070317" w:rsidRDefault="00173DBE" w:rsidP="00173DBE">
      <w:pPr>
        <w:pStyle w:val="afb"/>
        <w:spacing w:before="0"/>
        <w:ind w:firstLine="720"/>
      </w:pPr>
      <w:r w:rsidRPr="00070317">
        <w:t>сохранение на уровне 2012 года объемов движения пригородных пассажирских поездов - по 13 маршрутам в размере от 7 до 17 пар поездов ежесуточно при летнем графике и по 11 маршрутам в размере от 7 до 10 пар поездов ежесуточно при зимнем графике движения поездов;</w:t>
      </w:r>
    </w:p>
    <w:p w:rsidR="00173DBE" w:rsidRPr="00070317" w:rsidRDefault="00173DBE" w:rsidP="00173DBE">
      <w:pPr>
        <w:pStyle w:val="afb"/>
        <w:spacing w:before="0"/>
        <w:ind w:firstLine="720"/>
      </w:pPr>
      <w:r w:rsidRPr="00070317">
        <w:t>сохранение на уровне 2012 года пассажирских перевозок водным транспортом по маршрутам «Петрозаводск – Сенная Губа – Великая Губа – Кижи – Петрозаводск», «Петрозаводск – Шала – Петрозаводск» в навигацию соответствующего года;</w:t>
      </w:r>
    </w:p>
    <w:p w:rsidR="00173DBE" w:rsidRPr="00070317" w:rsidRDefault="00173DBE" w:rsidP="00173DBE">
      <w:pPr>
        <w:pStyle w:val="afb"/>
        <w:spacing w:before="0"/>
        <w:ind w:firstLine="720"/>
        <w:rPr>
          <w:color w:val="000000"/>
        </w:rPr>
      </w:pPr>
      <w:r w:rsidRPr="00070317">
        <w:rPr>
          <w:color w:val="000000"/>
        </w:rPr>
        <w:t xml:space="preserve">сохранение </w:t>
      </w:r>
      <w:r w:rsidRPr="00070317">
        <w:t>на уровне 2012 года</w:t>
      </w:r>
      <w:r w:rsidRPr="00070317">
        <w:rPr>
          <w:color w:val="000000"/>
        </w:rPr>
        <w:t xml:space="preserve"> пассажирских перевозок на местных воздушных линиях по маршрутам «Петрозаводск – Кижи - Петрозаводск», «Петрозаводск – Пудож – Петрозаводск» в период до открытия и после завершения навигации соответствующего года;</w:t>
      </w:r>
    </w:p>
    <w:p w:rsidR="00173DBE" w:rsidRPr="00724C62" w:rsidRDefault="00173DBE" w:rsidP="00173DBE">
      <w:pPr>
        <w:pStyle w:val="afb"/>
        <w:spacing w:before="0"/>
        <w:ind w:firstLine="720"/>
        <w:rPr>
          <w:sz w:val="24"/>
          <w:szCs w:val="24"/>
        </w:rPr>
      </w:pPr>
      <w:r w:rsidRPr="00070317">
        <w:t>осуществление реконструкции инженерных сооружений аэропортового комплекса «Бесовец» (г. Петрозаводск, Республика Карелия) – реконструкция объектов комплекса аэропорта, не относящихся к федеральной собственности</w:t>
      </w:r>
      <w:r w:rsidRPr="00724C62">
        <w:rPr>
          <w:sz w:val="24"/>
          <w:szCs w:val="24"/>
        </w:rPr>
        <w:t>.</w:t>
      </w:r>
    </w:p>
    <w:p w:rsidR="00173DBE" w:rsidRPr="007A6915" w:rsidRDefault="00173DBE" w:rsidP="00173DBE">
      <w:pPr>
        <w:autoSpaceDE w:val="0"/>
        <w:autoSpaceDN w:val="0"/>
        <w:adjustRightInd w:val="0"/>
        <w:ind w:firstLine="720"/>
        <w:jc w:val="both"/>
      </w:pPr>
      <w:r w:rsidRPr="007A6915">
        <w:t>Выполнение задач подпрограмм, а также реализация их мероприятий позволит достичь цель государственной программы: развитие безопасной и эффективной транспортной инфраструктуры, обеспечивающей транспортную доступность населенных пунктов и производственных объектов; повышение доступности транспортных услуг для населения в Республике Карелия.</w:t>
      </w:r>
    </w:p>
    <w:p w:rsidR="00173DBE" w:rsidRPr="007A6915" w:rsidRDefault="00173DBE" w:rsidP="00173DBE">
      <w:pPr>
        <w:pStyle w:val="afb"/>
        <w:spacing w:before="0"/>
        <w:ind w:firstLine="720"/>
        <w:jc w:val="center"/>
        <w:rPr>
          <w:sz w:val="24"/>
          <w:szCs w:val="24"/>
        </w:rPr>
      </w:pPr>
    </w:p>
    <w:p w:rsidR="00173DBE" w:rsidRDefault="00173DBE" w:rsidP="00E4191C">
      <w:pPr>
        <w:pStyle w:val="afb"/>
        <w:spacing w:before="0"/>
        <w:ind w:firstLine="720"/>
        <w:rPr>
          <w:bCs/>
          <w:color w:val="000000"/>
        </w:rPr>
      </w:pPr>
      <w:r w:rsidRPr="005F557A">
        <w:rPr>
          <w:bCs/>
        </w:rPr>
        <w:t>Раздел 6</w:t>
      </w:r>
      <w:r w:rsidRPr="005F557A">
        <w:rPr>
          <w:bCs/>
          <w:color w:val="000000"/>
        </w:rPr>
        <w:t>.  Перечень основных мероприятий государственной программы</w:t>
      </w:r>
    </w:p>
    <w:p w:rsidR="00DE6AB3" w:rsidRPr="00E4191C" w:rsidRDefault="00DE6AB3" w:rsidP="00E4191C">
      <w:pPr>
        <w:pStyle w:val="afb"/>
        <w:spacing w:before="0"/>
        <w:ind w:firstLine="720"/>
        <w:rPr>
          <w:bCs/>
          <w:color w:val="000000"/>
        </w:rPr>
      </w:pPr>
    </w:p>
    <w:p w:rsidR="00173DBE" w:rsidRDefault="00173DBE" w:rsidP="00173DBE">
      <w:pPr>
        <w:pStyle w:val="afb"/>
        <w:spacing w:before="0"/>
        <w:ind w:firstLine="720"/>
        <w:rPr>
          <w:color w:val="000000"/>
          <w:sz w:val="24"/>
          <w:szCs w:val="24"/>
        </w:rPr>
      </w:pPr>
      <w:r w:rsidRPr="00070317">
        <w:rPr>
          <w:color w:val="000000"/>
        </w:rPr>
        <w:t>Для обеспечения решения задач государственной программы предусматривается реализация следующих основных мероприятий в рамках подпрограмм</w:t>
      </w:r>
      <w:r>
        <w:rPr>
          <w:color w:val="000000"/>
          <w:sz w:val="24"/>
          <w:szCs w:val="24"/>
        </w:rPr>
        <w:t>.</w:t>
      </w:r>
    </w:p>
    <w:p w:rsidR="00173DBE" w:rsidRDefault="00774529" w:rsidP="00173DBE">
      <w:pPr>
        <w:widowControl w:val="0"/>
        <w:autoSpaceDE w:val="0"/>
        <w:autoSpaceDN w:val="0"/>
        <w:adjustRightInd w:val="0"/>
        <w:ind w:firstLine="720"/>
        <w:jc w:val="both"/>
        <w:rPr>
          <w:color w:val="000000"/>
        </w:rPr>
      </w:pPr>
      <w:r>
        <w:t xml:space="preserve">Подпрограмма </w:t>
      </w:r>
      <w:r w:rsidR="00173DBE">
        <w:t xml:space="preserve">1. </w:t>
      </w:r>
      <w:r w:rsidR="00173DBE" w:rsidRPr="006E4905">
        <w:rPr>
          <w:color w:val="000000"/>
        </w:rPr>
        <w:t>Региональная целевая программа «Развитие дорожного хозяйства Республики Карелия на период до 2015 года»</w:t>
      </w:r>
      <w:r w:rsidR="00173DBE">
        <w:rPr>
          <w:color w:val="000000"/>
        </w:rPr>
        <w:t>.</w:t>
      </w:r>
    </w:p>
    <w:p w:rsidR="005F557A" w:rsidRDefault="005F557A" w:rsidP="00173DBE">
      <w:pPr>
        <w:widowControl w:val="0"/>
        <w:autoSpaceDE w:val="0"/>
        <w:autoSpaceDN w:val="0"/>
        <w:adjustRightInd w:val="0"/>
        <w:ind w:firstLine="720"/>
        <w:jc w:val="both"/>
        <w:rPr>
          <w:color w:val="000000"/>
        </w:rPr>
      </w:pPr>
      <w:r>
        <w:rPr>
          <w:color w:val="000000"/>
        </w:rPr>
        <w:t>Перечень основных мероприятий, реализуемых в рамках подпрограммы, представлен в приложении 7 к государственной программе.</w:t>
      </w:r>
    </w:p>
    <w:p w:rsidR="00173DBE" w:rsidRDefault="00173DBE" w:rsidP="00173DBE">
      <w:pPr>
        <w:widowControl w:val="0"/>
        <w:autoSpaceDE w:val="0"/>
        <w:autoSpaceDN w:val="0"/>
        <w:adjustRightInd w:val="0"/>
        <w:ind w:firstLine="720"/>
        <w:jc w:val="both"/>
        <w:rPr>
          <w:color w:val="000000"/>
        </w:rPr>
      </w:pPr>
      <w:r>
        <w:rPr>
          <w:color w:val="000000"/>
        </w:rPr>
        <w:t xml:space="preserve">Основные мероприятия подпрограммы заключаются в </w:t>
      </w:r>
      <w:r>
        <w:rPr>
          <w:color w:val="000000"/>
        </w:rPr>
        <w:lastRenderedPageBreak/>
        <w:t xml:space="preserve">осуществлении дорожной деятельности в отношении автомобильных дорог общего пользования регионального или межмуниципального значения, а именно, в осуществлении </w:t>
      </w:r>
      <w:r w:rsidRPr="00CE21EB">
        <w:rPr>
          <w:color w:val="000000"/>
        </w:rPr>
        <w:t>деятельности по строительству, реконструкции, капитальному ремонту, ремонту и содержанию автомобильных дорог</w:t>
      </w:r>
      <w:r>
        <w:rPr>
          <w:color w:val="000000"/>
        </w:rPr>
        <w:t xml:space="preserve"> и </w:t>
      </w:r>
      <w:r w:rsidRPr="000C2A9D">
        <w:rPr>
          <w:color w:val="000000"/>
        </w:rPr>
        <w:t>искусственных сооружений на них</w:t>
      </w:r>
      <w:r w:rsidRPr="00CE21EB">
        <w:rPr>
          <w:color w:val="000000"/>
        </w:rPr>
        <w:t>.</w:t>
      </w:r>
    </w:p>
    <w:p w:rsidR="005F557A" w:rsidRDefault="005F557A" w:rsidP="00173DBE">
      <w:pPr>
        <w:widowControl w:val="0"/>
        <w:autoSpaceDE w:val="0"/>
        <w:autoSpaceDN w:val="0"/>
        <w:adjustRightInd w:val="0"/>
        <w:ind w:firstLine="720"/>
        <w:jc w:val="both"/>
        <w:rPr>
          <w:color w:val="000000"/>
        </w:rPr>
      </w:pPr>
      <w:r>
        <w:rPr>
          <w:color w:val="000000"/>
        </w:rPr>
        <w:t xml:space="preserve">Также подпрограммой предусматривается выделение субсидий из Дорожного фонда Республики Карелия бюджету Петрозаводского городского округа в размере 177,0 млн. рублей и бюджету Костомукшского городского округа в размере 23,0 млн. рублей в </w:t>
      </w:r>
      <w:r w:rsidR="00E0382E">
        <w:rPr>
          <w:color w:val="000000"/>
        </w:rPr>
        <w:br/>
      </w:r>
      <w:r>
        <w:rPr>
          <w:color w:val="000000"/>
        </w:rPr>
        <w:t>2014 году на выполнение мероприятий подпрограммы в отношении автомобильных дорог общего пользования местного значения.</w:t>
      </w:r>
    </w:p>
    <w:p w:rsidR="00173DBE" w:rsidRPr="00CE3437" w:rsidRDefault="00173DBE" w:rsidP="00173DBE">
      <w:pPr>
        <w:autoSpaceDE w:val="0"/>
        <w:ind w:firstLine="720"/>
        <w:jc w:val="both"/>
        <w:rPr>
          <w:color w:val="000000"/>
        </w:rPr>
      </w:pPr>
      <w:r w:rsidRPr="00CE3437">
        <w:rPr>
          <w:color w:val="000000"/>
        </w:rPr>
        <w:t>Приоритет</w:t>
      </w:r>
      <w:r w:rsidR="00B23E6B">
        <w:rPr>
          <w:color w:val="000000"/>
        </w:rPr>
        <w:t>ными</w:t>
      </w:r>
      <w:r w:rsidRPr="00CE3437">
        <w:rPr>
          <w:color w:val="000000"/>
        </w:rPr>
        <w:t xml:space="preserve"> </w:t>
      </w:r>
      <w:r w:rsidR="00B23E6B">
        <w:rPr>
          <w:color w:val="000000"/>
        </w:rPr>
        <w:t>направлениями</w:t>
      </w:r>
      <w:r w:rsidRPr="00CE3437">
        <w:rPr>
          <w:color w:val="000000"/>
        </w:rPr>
        <w:t xml:space="preserve"> реализации подпрограммы являются:</w:t>
      </w:r>
    </w:p>
    <w:p w:rsidR="00173DBE" w:rsidRPr="00CE3437" w:rsidRDefault="00173DBE" w:rsidP="00173DBE">
      <w:pPr>
        <w:tabs>
          <w:tab w:val="num" w:pos="-180"/>
        </w:tabs>
        <w:suppressAutoHyphens/>
        <w:ind w:right="1" w:firstLine="720"/>
        <w:jc w:val="both"/>
        <w:rPr>
          <w:color w:val="000000"/>
        </w:rPr>
      </w:pPr>
      <w:r w:rsidRPr="00CE3437">
        <w:rPr>
          <w:color w:val="000000"/>
        </w:rPr>
        <w:t>увеличение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p w:rsidR="00173DBE" w:rsidRPr="00CE3437" w:rsidRDefault="00173DBE" w:rsidP="00173DBE">
      <w:pPr>
        <w:tabs>
          <w:tab w:val="num" w:pos="-180"/>
        </w:tabs>
        <w:suppressAutoHyphens/>
        <w:ind w:right="1" w:firstLine="720"/>
        <w:jc w:val="both"/>
        <w:rPr>
          <w:color w:val="000000"/>
        </w:rPr>
      </w:pPr>
      <w:r w:rsidRPr="00CE3437">
        <w:rPr>
          <w:color w:val="000000"/>
        </w:rPr>
        <w:t>обеспечение функционирования сети автомобильных дорог регионального или межмуниципального значения путем выполнения нормативных мероприятий по содержанию и ремонту автомобильных дорог;</w:t>
      </w:r>
    </w:p>
    <w:p w:rsidR="00173DBE" w:rsidRPr="00CE3437" w:rsidRDefault="00173DBE" w:rsidP="00173DBE">
      <w:pPr>
        <w:autoSpaceDE w:val="0"/>
        <w:ind w:firstLine="720"/>
        <w:jc w:val="both"/>
        <w:rPr>
          <w:color w:val="000000"/>
        </w:rPr>
      </w:pPr>
      <w:r w:rsidRPr="00CE3437">
        <w:rPr>
          <w:color w:val="000000"/>
        </w:rPr>
        <w:t>повышение надежности и безопасности движения по автомобильным дорогам общего пользования регионального или межмуниципального значения путем улучшения состояния их покрытия, ликвидации очагов дорожно-транспортных происшествий, установки ограждающих устройств и дорожных знаков, сокращения количества искусственных сооружений на автомобильных дорогах, находящихся в неудовлетворительном состоянии;</w:t>
      </w:r>
    </w:p>
    <w:p w:rsidR="00173DBE" w:rsidRPr="00CE3437" w:rsidRDefault="00173DBE" w:rsidP="00173DBE">
      <w:pPr>
        <w:suppressAutoHyphens/>
        <w:ind w:right="1" w:firstLine="720"/>
        <w:jc w:val="both"/>
        <w:rPr>
          <w:color w:val="000000"/>
        </w:rPr>
      </w:pPr>
      <w:r w:rsidRPr="00CE3437">
        <w:rPr>
          <w:color w:val="000000"/>
        </w:rPr>
        <w:t>обеспечение сохранности автомобильных дорог регионального или межмуниципального значения;</w:t>
      </w:r>
    </w:p>
    <w:p w:rsidR="00173DBE" w:rsidRPr="00CE3437" w:rsidRDefault="00173DBE" w:rsidP="00173DBE">
      <w:pPr>
        <w:suppressAutoHyphens/>
        <w:ind w:right="1" w:firstLine="720"/>
        <w:jc w:val="both"/>
        <w:rPr>
          <w:color w:val="000000"/>
        </w:rPr>
      </w:pPr>
      <w:r w:rsidRPr="00CE3437">
        <w:rPr>
          <w:color w:val="000000"/>
        </w:rPr>
        <w:t>обеспечение транспортной безопасности объектов транспортной инфраструктуры.</w:t>
      </w:r>
    </w:p>
    <w:p w:rsidR="00173DBE" w:rsidRDefault="00173DBE" w:rsidP="00173DBE">
      <w:pPr>
        <w:autoSpaceDE w:val="0"/>
        <w:ind w:firstLine="720"/>
        <w:jc w:val="both"/>
        <w:rPr>
          <w:color w:val="000000"/>
        </w:rPr>
      </w:pPr>
      <w:r w:rsidRPr="00CE3437">
        <w:rPr>
          <w:color w:val="000000"/>
        </w:rPr>
        <w:t>Деятельность по осуществлению строительства и реконструкции автомобильных дорог и искусственных сооружений на них будет сосредоточена на завершении начатых в прежние годы объектов. Ежегодные расходы бюджета Республики Карелия на осуществление инвестиций в объекты капитального строительства запланированы из условий максимальной эффективности вкладываемых средств с учетом обеспечения ввода в эксплуатацию очередей строительства и решения конкретных задач.</w:t>
      </w:r>
    </w:p>
    <w:p w:rsidR="00173DBE" w:rsidRPr="005F557A" w:rsidRDefault="005F557A" w:rsidP="005F557A">
      <w:pPr>
        <w:autoSpaceDE w:val="0"/>
        <w:ind w:firstLine="720"/>
        <w:jc w:val="both"/>
        <w:rPr>
          <w:color w:val="000000"/>
        </w:rPr>
      </w:pPr>
      <w:r>
        <w:rPr>
          <w:color w:val="000000"/>
        </w:rPr>
        <w:t xml:space="preserve">Организация выполнения работ по строительству, реконструкции, капитальному ремонту, ремонту и содержанию автомобильных дорог общего пользования регионального или межмуниципального значения и исполнение функций государственного заказчика в указанной сфере </w:t>
      </w:r>
      <w:r>
        <w:rPr>
          <w:color w:val="000000"/>
        </w:rPr>
        <w:lastRenderedPageBreak/>
        <w:t xml:space="preserve">возложены </w:t>
      </w:r>
      <w:r w:rsidR="00E0382E">
        <w:rPr>
          <w:color w:val="000000"/>
        </w:rPr>
        <w:t xml:space="preserve">на </w:t>
      </w:r>
      <w:r w:rsidR="00173DBE" w:rsidRPr="005F557A">
        <w:rPr>
          <w:color w:val="000000"/>
        </w:rPr>
        <w:t>казенное учреждение Республики Карелия «Управление автомобильных дорог Республики Карелия»</w:t>
      </w:r>
      <w:r w:rsidR="00173DBE" w:rsidRPr="00446DA8">
        <w:rPr>
          <w:i/>
          <w:color w:val="000000"/>
        </w:rPr>
        <w:t xml:space="preserve">. </w:t>
      </w:r>
    </w:p>
    <w:p w:rsidR="00B23E6B" w:rsidRPr="00C8639F" w:rsidRDefault="00B23E6B" w:rsidP="00B23E6B">
      <w:pPr>
        <w:autoSpaceDE w:val="0"/>
        <w:ind w:firstLine="720"/>
        <w:jc w:val="both"/>
      </w:pPr>
      <w:r>
        <w:t xml:space="preserve">Реализации мероприятий подпрограммы </w:t>
      </w:r>
      <w:r>
        <w:rPr>
          <w:color w:val="000000"/>
        </w:rPr>
        <w:t xml:space="preserve">в отношении автомобильных дорог общего пользования местного значения </w:t>
      </w:r>
      <w:r>
        <w:t xml:space="preserve">осуществляется органами местного самоуправления Республики Карелия за счет предоставленных субсидий из бюджета Республики Карелия </w:t>
      </w:r>
      <w:r w:rsidRPr="00C04F8D">
        <w:t>бюджетам муниципальных образований на выполнение мероприяти</w:t>
      </w:r>
      <w:r>
        <w:t xml:space="preserve">й подпрограммы. Субсидии предоставляются на основании заключаемых Государственным комитетом Республики Карелия по транспорту с органами местного самоуправления Республики Карелия соглашений, в которых определяются условия предоставления субсидий. </w:t>
      </w:r>
    </w:p>
    <w:p w:rsidR="00774529" w:rsidRDefault="00774529" w:rsidP="00173DBE">
      <w:pPr>
        <w:autoSpaceDE w:val="0"/>
        <w:ind w:firstLine="720"/>
        <w:jc w:val="both"/>
      </w:pPr>
    </w:p>
    <w:p w:rsidR="00173DBE" w:rsidRDefault="00774529" w:rsidP="00173DBE">
      <w:pPr>
        <w:autoSpaceDE w:val="0"/>
        <w:ind w:firstLine="720"/>
        <w:jc w:val="both"/>
        <w:rPr>
          <w:color w:val="000000"/>
        </w:rPr>
      </w:pPr>
      <w:r>
        <w:t xml:space="preserve">Подпрограмма </w:t>
      </w:r>
      <w:r w:rsidR="00173DBE">
        <w:t xml:space="preserve">2. </w:t>
      </w:r>
      <w:r w:rsidR="00173DBE" w:rsidRPr="00443C88">
        <w:rPr>
          <w:color w:val="000000"/>
        </w:rPr>
        <w:t>Долгосрочная целевая программа «Повышение безопасности дорожного движения в Республике Карелия» на 2012-2015 годы</w:t>
      </w:r>
      <w:r w:rsidR="00173DBE">
        <w:rPr>
          <w:color w:val="000000"/>
        </w:rPr>
        <w:t>.</w:t>
      </w:r>
    </w:p>
    <w:p w:rsidR="00173DBE" w:rsidRDefault="00B23E6B" w:rsidP="00173DBE">
      <w:pPr>
        <w:autoSpaceDE w:val="0"/>
        <w:ind w:firstLine="720"/>
        <w:jc w:val="both"/>
      </w:pPr>
      <w:r>
        <w:t>О</w:t>
      </w:r>
      <w:r w:rsidR="00173DBE">
        <w:t xml:space="preserve">сновные мероприятия </w:t>
      </w:r>
      <w:r>
        <w:t>подпрограммы</w:t>
      </w:r>
      <w:r w:rsidR="00173DBE">
        <w:t>:</w:t>
      </w:r>
    </w:p>
    <w:p w:rsidR="00173DBE" w:rsidRDefault="00173DBE" w:rsidP="00173DBE">
      <w:pPr>
        <w:autoSpaceDE w:val="0"/>
        <w:ind w:firstLine="720"/>
        <w:jc w:val="both"/>
      </w:pPr>
      <w:r w:rsidRPr="009853A4">
        <w:t xml:space="preserve">приобретение </w:t>
      </w:r>
      <w:r>
        <w:t xml:space="preserve">для подразделений противопожарной службы Республики Карелия </w:t>
      </w:r>
      <w:r w:rsidRPr="009853A4">
        <w:t xml:space="preserve">гидравлического </w:t>
      </w:r>
      <w:r>
        <w:t xml:space="preserve">аварийно-спасательного </w:t>
      </w:r>
      <w:r w:rsidRPr="009853A4">
        <w:t xml:space="preserve">инструмента для оказания помощи пострадавшим в </w:t>
      </w:r>
      <w:r>
        <w:t xml:space="preserve">результате </w:t>
      </w:r>
      <w:r w:rsidRPr="00BC097D">
        <w:t>дорожно-транспортных происшестви</w:t>
      </w:r>
      <w:r>
        <w:t>й</w:t>
      </w:r>
      <w:r w:rsidRPr="009853A4">
        <w:t>;</w:t>
      </w:r>
    </w:p>
    <w:p w:rsidR="00173DBE" w:rsidRDefault="00173DBE" w:rsidP="00173DBE">
      <w:pPr>
        <w:autoSpaceDE w:val="0"/>
        <w:ind w:firstLine="720"/>
        <w:jc w:val="both"/>
      </w:pPr>
      <w:r>
        <w:t>обеспечение медицинских учреждений Республики Карелия, имеющих зоны ответственности на автомобильных дорогах федерального значения, автомобилями скорой медицинской помощи класса «С» (реанимобилями) с оборудованием для оказания экстренной медицинской помощи пострадавшим в результате дорожно-транспортных происшествий;</w:t>
      </w:r>
    </w:p>
    <w:p w:rsidR="00173DBE" w:rsidRDefault="00173DBE" w:rsidP="00173DBE">
      <w:pPr>
        <w:autoSpaceDE w:val="0"/>
        <w:ind w:firstLine="720"/>
        <w:jc w:val="both"/>
      </w:pPr>
      <w:r>
        <w:t xml:space="preserve">обеспечение автомобилей скорой медицинской помощи класса «В» медицинских учреждений Республики Карелия необходимым оборудованием для оказания медицинской помощи лицам, пострадавшим в результате </w:t>
      </w:r>
      <w:r w:rsidRPr="00BC097D">
        <w:t>дорожно-транспортных происшестви</w:t>
      </w:r>
      <w:r>
        <w:t>й</w:t>
      </w:r>
      <w:r w:rsidRPr="009853A4">
        <w:t>;</w:t>
      </w:r>
      <w:r>
        <w:t xml:space="preserve"> </w:t>
      </w:r>
    </w:p>
    <w:p w:rsidR="00173DBE" w:rsidRDefault="00173DBE" w:rsidP="00173DBE">
      <w:pPr>
        <w:autoSpaceDE w:val="0"/>
        <w:ind w:firstLine="720"/>
        <w:jc w:val="both"/>
      </w:pPr>
      <w:r>
        <w:t>оборудование нерегулируемых пешеходных переходов на сети автомобильных дорог общего пользования регионального или межмуниципального значения, местного значения современными техническими средствами организации дорожного движения;</w:t>
      </w:r>
    </w:p>
    <w:p w:rsidR="00173DBE" w:rsidRPr="00B23E6B" w:rsidRDefault="00173DBE" w:rsidP="00173DBE">
      <w:pPr>
        <w:pStyle w:val="ConsPlusNonformat"/>
        <w:ind w:firstLine="720"/>
        <w:jc w:val="both"/>
        <w:rPr>
          <w:rFonts w:ascii="Times New Roman" w:hAnsi="Times New Roman" w:cs="Times New Roman"/>
          <w:sz w:val="28"/>
          <w:szCs w:val="28"/>
        </w:rPr>
      </w:pPr>
      <w:r w:rsidRPr="00B23E6B">
        <w:rPr>
          <w:rFonts w:ascii="Times New Roman" w:hAnsi="Times New Roman" w:cs="Times New Roman"/>
          <w:sz w:val="28"/>
          <w:szCs w:val="28"/>
        </w:rPr>
        <w:t>выполнение первоочередных мероприятий, способствующих снижению уровня аварийности в местах концентрации дорожно-транспортных происшествий на сети автомобильных дорог общего пользования регионального или межмуниципального значения (установка предупреждающих аншлагов, нанесение разметки  с применением светоотражающих материалов и другое);</w:t>
      </w:r>
    </w:p>
    <w:p w:rsidR="00173DBE" w:rsidRDefault="00173DBE" w:rsidP="00173DBE">
      <w:pPr>
        <w:autoSpaceDE w:val="0"/>
        <w:ind w:firstLine="720"/>
        <w:jc w:val="both"/>
      </w:pPr>
      <w:r>
        <w:t>обеспечение обучающихся 1-х классов общеобразовательных учреждений Республики Карелия</w:t>
      </w:r>
      <w:r w:rsidRPr="00ED6B0B">
        <w:t xml:space="preserve"> </w:t>
      </w:r>
      <w:r w:rsidRPr="009853A4">
        <w:t>световозвращающи</w:t>
      </w:r>
      <w:r>
        <w:t>ми</w:t>
      </w:r>
      <w:r w:rsidRPr="009853A4">
        <w:t xml:space="preserve"> </w:t>
      </w:r>
      <w:r>
        <w:t>приспособлениями;</w:t>
      </w:r>
    </w:p>
    <w:p w:rsidR="00173DBE" w:rsidRDefault="00173DBE" w:rsidP="00173DBE">
      <w:pPr>
        <w:autoSpaceDE w:val="0"/>
        <w:ind w:firstLine="709"/>
        <w:jc w:val="both"/>
      </w:pPr>
      <w:r>
        <w:lastRenderedPageBreak/>
        <w:t>проведение ежегодного Регионального этапа конкурса «Безопасное колесо»;</w:t>
      </w:r>
    </w:p>
    <w:p w:rsidR="00173DBE" w:rsidRDefault="00173DBE" w:rsidP="00173DBE">
      <w:pPr>
        <w:autoSpaceDE w:val="0"/>
        <w:ind w:firstLine="709"/>
        <w:jc w:val="both"/>
      </w:pPr>
      <w:r>
        <w:t>ежегодное участие команды Республики Карелия во Всероссийском этапе конкурса «Безопасное колесо»;</w:t>
      </w:r>
    </w:p>
    <w:p w:rsidR="00173DBE" w:rsidRPr="00B23E6B" w:rsidRDefault="00173DBE" w:rsidP="00173DBE">
      <w:pPr>
        <w:pStyle w:val="ConsPlusNonformat"/>
        <w:ind w:firstLine="720"/>
        <w:jc w:val="both"/>
        <w:rPr>
          <w:rFonts w:ascii="Times New Roman" w:hAnsi="Times New Roman" w:cs="Times New Roman"/>
          <w:sz w:val="28"/>
          <w:szCs w:val="28"/>
        </w:rPr>
      </w:pPr>
      <w:r w:rsidRPr="00B23E6B">
        <w:rPr>
          <w:rFonts w:ascii="Times New Roman" w:hAnsi="Times New Roman" w:cs="Times New Roman"/>
          <w:sz w:val="28"/>
          <w:szCs w:val="28"/>
        </w:rPr>
        <w:t xml:space="preserve">проведение ежегодного республиканского конкурса на лучшую организацию работы по безопасности дорожного движения, в том числе среди дошкольных и общеобразовательных учреждений, учреждений дополнительного образования детей Республики Карелия. </w:t>
      </w:r>
    </w:p>
    <w:p w:rsidR="00173DBE" w:rsidRPr="00CE1FE6" w:rsidRDefault="00173DBE" w:rsidP="00173DBE">
      <w:pPr>
        <w:pStyle w:val="ConsPlusNonformat"/>
        <w:ind w:firstLine="720"/>
        <w:jc w:val="both"/>
        <w:rPr>
          <w:rFonts w:ascii="Times New Roman" w:hAnsi="Times New Roman" w:cs="Times New Roman"/>
          <w:sz w:val="24"/>
          <w:szCs w:val="24"/>
        </w:rPr>
      </w:pPr>
      <w:r w:rsidRPr="00B23E6B">
        <w:rPr>
          <w:rFonts w:ascii="Times New Roman" w:hAnsi="Times New Roman" w:cs="Times New Roman"/>
          <w:sz w:val="28"/>
          <w:szCs w:val="28"/>
        </w:rPr>
        <w:t>Мероприятия будут реализовываться заинтересованными органами исполнительной власти Республики Карелия</w:t>
      </w:r>
      <w:r w:rsidRPr="00CE1FE6">
        <w:rPr>
          <w:rFonts w:ascii="Times New Roman" w:hAnsi="Times New Roman" w:cs="Times New Roman"/>
          <w:sz w:val="24"/>
          <w:szCs w:val="24"/>
        </w:rPr>
        <w:t>.</w:t>
      </w:r>
    </w:p>
    <w:p w:rsidR="00173DBE" w:rsidRPr="00B23E6B" w:rsidRDefault="00173DBE" w:rsidP="00173DBE">
      <w:pPr>
        <w:pStyle w:val="ConsPlusNonformat"/>
        <w:ind w:right="-198" w:firstLine="720"/>
        <w:jc w:val="both"/>
        <w:rPr>
          <w:rFonts w:ascii="Times New Roman" w:hAnsi="Times New Roman" w:cs="Times New Roman"/>
          <w:sz w:val="28"/>
          <w:szCs w:val="28"/>
        </w:rPr>
      </w:pPr>
      <w:r w:rsidRPr="00B23E6B">
        <w:rPr>
          <w:rFonts w:ascii="Times New Roman" w:hAnsi="Times New Roman" w:cs="Times New Roman"/>
          <w:sz w:val="28"/>
          <w:szCs w:val="28"/>
        </w:rPr>
        <w:t xml:space="preserve">Подпрограммой предполагается предоставление субсидий из бюджета Республики Карелия бюджетам муниципальных образований на выполнение мероприятия «оборудование нерегулируемых пешеходных переходов современными техническими средствами организации дорожного движения». </w:t>
      </w:r>
    </w:p>
    <w:p w:rsidR="00173DBE" w:rsidRDefault="00774529" w:rsidP="00173DBE">
      <w:pPr>
        <w:widowControl w:val="0"/>
        <w:autoSpaceDE w:val="0"/>
        <w:autoSpaceDN w:val="0"/>
        <w:adjustRightInd w:val="0"/>
        <w:ind w:firstLine="713"/>
        <w:jc w:val="both"/>
        <w:rPr>
          <w:color w:val="000000"/>
        </w:rPr>
      </w:pPr>
      <w:r>
        <w:t xml:space="preserve">Подпрограмма </w:t>
      </w:r>
      <w:r w:rsidR="00173DBE">
        <w:t>3</w:t>
      </w:r>
      <w:r w:rsidR="00173DBE" w:rsidRPr="00202C1E">
        <w:t>.</w:t>
      </w:r>
      <w:r w:rsidR="00173DBE">
        <w:t xml:space="preserve"> </w:t>
      </w:r>
      <w:r w:rsidR="00173DBE" w:rsidRPr="00443C88">
        <w:rPr>
          <w:color w:val="000000"/>
        </w:rPr>
        <w:t>Развитие транспортного обслуживания населения</w:t>
      </w:r>
      <w:r w:rsidR="00173DBE">
        <w:rPr>
          <w:color w:val="000000"/>
        </w:rPr>
        <w:t>.</w:t>
      </w:r>
    </w:p>
    <w:p w:rsidR="00173DBE" w:rsidRPr="00B23E6B" w:rsidRDefault="00B23E6B" w:rsidP="00173DBE">
      <w:pPr>
        <w:pStyle w:val="afb"/>
        <w:spacing w:before="0"/>
        <w:ind w:firstLine="720"/>
      </w:pPr>
      <w:r>
        <w:t>О</w:t>
      </w:r>
      <w:r w:rsidRPr="00B23E6B">
        <w:t>сновные мероприятия</w:t>
      </w:r>
      <w:r>
        <w:t xml:space="preserve"> п</w:t>
      </w:r>
      <w:r w:rsidR="00173DBE" w:rsidRPr="00B23E6B">
        <w:t>одпрограммы:</w:t>
      </w:r>
    </w:p>
    <w:p w:rsidR="00173DBE" w:rsidRPr="00B23E6B" w:rsidRDefault="00173DBE" w:rsidP="00173DBE">
      <w:pPr>
        <w:pStyle w:val="ConsPlusNormal"/>
        <w:jc w:val="both"/>
        <w:rPr>
          <w:rFonts w:ascii="Times New Roman" w:hAnsi="Times New Roman" w:cs="Times New Roman"/>
          <w:sz w:val="28"/>
          <w:szCs w:val="28"/>
        </w:rPr>
      </w:pPr>
      <w:r w:rsidRPr="00B23E6B">
        <w:rPr>
          <w:rFonts w:ascii="Times New Roman" w:hAnsi="Times New Roman" w:cs="Times New Roman"/>
          <w:sz w:val="28"/>
          <w:szCs w:val="28"/>
        </w:rPr>
        <w:t>организация в соответствии с установленным порядком транспортного обслуживания населения автомобильным транспортом в пригородном и межмуниципальном сообщении на территории Республики Карелия путем формирования и утверждения сети автобусных маршрутов в пригородном и межмуниципальном сообщении; утверждения расписания движения автобусов по маршрутам в пригородном и межмуниципальном сообщении;  проведения конкурсов на право осуществления пассажирских перевозок по расписанию движения автобусов по маршрутам в пригородном и межмуниципальном сообщении с последующим заключением договоров на право осуществления пассажирских перевозок по утвержденному расписанию движения автобусов по заявленным маршрутам пригородного и межмуниципального сообщения в пределах Республики Карелия;</w:t>
      </w:r>
    </w:p>
    <w:p w:rsidR="00173DBE" w:rsidRPr="00B23E6B" w:rsidRDefault="00173DBE" w:rsidP="00173DBE">
      <w:pPr>
        <w:pStyle w:val="ConsPlusNormal"/>
        <w:jc w:val="both"/>
        <w:rPr>
          <w:rFonts w:ascii="Times New Roman" w:hAnsi="Times New Roman" w:cs="Times New Roman"/>
          <w:sz w:val="28"/>
          <w:szCs w:val="28"/>
        </w:rPr>
      </w:pPr>
      <w:r w:rsidRPr="00B23E6B">
        <w:rPr>
          <w:rFonts w:ascii="Times New Roman" w:hAnsi="Times New Roman" w:cs="Times New Roman"/>
          <w:sz w:val="28"/>
          <w:szCs w:val="28"/>
        </w:rPr>
        <w:t>организация пассажирских перевозок внутренним водным транспортом в навигацию соответствующего года по установленным маршрутам и утвержденным тарифам на перевозку пассажиров;</w:t>
      </w:r>
    </w:p>
    <w:p w:rsidR="00173DBE" w:rsidRPr="00B23E6B" w:rsidRDefault="00173DBE" w:rsidP="00173DBE">
      <w:pPr>
        <w:pStyle w:val="ConsPlusNormal"/>
        <w:jc w:val="both"/>
        <w:rPr>
          <w:rFonts w:ascii="Times New Roman" w:hAnsi="Times New Roman" w:cs="Times New Roman"/>
          <w:sz w:val="28"/>
          <w:szCs w:val="28"/>
        </w:rPr>
      </w:pPr>
      <w:r w:rsidRPr="00B23E6B">
        <w:rPr>
          <w:rFonts w:ascii="Times New Roman" w:hAnsi="Times New Roman" w:cs="Times New Roman"/>
          <w:sz w:val="28"/>
          <w:szCs w:val="28"/>
        </w:rPr>
        <w:t>организация пассажирских перевозок воздушным транспортом на межрегиональных линиях по установленным маршрутам и утвержденным тарифам на перевозку пассажиров;</w:t>
      </w:r>
    </w:p>
    <w:p w:rsidR="00173DBE" w:rsidRPr="00B23E6B" w:rsidRDefault="00173DBE" w:rsidP="00173DBE">
      <w:pPr>
        <w:pStyle w:val="afb"/>
        <w:spacing w:before="0"/>
        <w:ind w:firstLine="720"/>
        <w:rPr>
          <w:color w:val="000000"/>
        </w:rPr>
      </w:pPr>
      <w:r w:rsidRPr="00B23E6B">
        <w:rPr>
          <w:color w:val="000000"/>
        </w:rPr>
        <w:t>возмещение на основании заключенного соглашения перевозчику за счет средств бюджета Республики Карелия части потерь в доходах, возникших вследствие государственного регулирования тарифов на перевозку пассажиров железнодорожным транспортом в пригородном сообщении по территории Республики Карелия;</w:t>
      </w:r>
    </w:p>
    <w:p w:rsidR="00173DBE" w:rsidRDefault="00173DBE" w:rsidP="00173DBE">
      <w:pPr>
        <w:pStyle w:val="afb"/>
        <w:spacing w:before="0"/>
        <w:ind w:firstLine="720"/>
        <w:rPr>
          <w:color w:val="000000"/>
          <w:sz w:val="24"/>
          <w:szCs w:val="24"/>
        </w:rPr>
      </w:pPr>
      <w:r w:rsidRPr="00B23E6B">
        <w:rPr>
          <w:color w:val="000000"/>
        </w:rPr>
        <w:t xml:space="preserve">возмещение на основании заключенного соглашения перевозчику за счет средств бюджета Республики Карелия части потерь в доходах, возникших в связи с предоставлением льгот по тарифам на проезд </w:t>
      </w:r>
      <w:r w:rsidRPr="00B23E6B">
        <w:rPr>
          <w:color w:val="000000"/>
        </w:rPr>
        <w:lastRenderedPageBreak/>
        <w:t>обучающихся железнодорожным транспортом общего пользования в пригородном сообщении</w:t>
      </w:r>
      <w:r>
        <w:rPr>
          <w:color w:val="000000"/>
          <w:sz w:val="24"/>
          <w:szCs w:val="24"/>
        </w:rPr>
        <w:t>;</w:t>
      </w:r>
    </w:p>
    <w:p w:rsidR="00173DBE" w:rsidRPr="00B23E6B" w:rsidRDefault="00173DBE" w:rsidP="00173DBE">
      <w:pPr>
        <w:pStyle w:val="afb"/>
        <w:spacing w:before="0"/>
        <w:ind w:firstLine="720"/>
        <w:rPr>
          <w:color w:val="000000"/>
        </w:rPr>
      </w:pPr>
      <w:r w:rsidRPr="00B23E6B">
        <w:rPr>
          <w:color w:val="000000"/>
        </w:rPr>
        <w:t xml:space="preserve">выполнение государственным учреждением Республики Карелия «Северо-Западная база авиационной охраны лесов» государственного задания на осуществление перевозок пассажиров воздушным транспортом на местных линиях </w:t>
      </w:r>
      <w:r w:rsidRPr="00B23E6B">
        <w:t>в период до открытия и после завершения навигации</w:t>
      </w:r>
      <w:r w:rsidRPr="00B23E6B">
        <w:rPr>
          <w:color w:val="000000"/>
        </w:rPr>
        <w:t xml:space="preserve"> соответствующего года по установленным маршрутам и утвержденным тарифам на перевозку пассажиров;</w:t>
      </w:r>
    </w:p>
    <w:p w:rsidR="00173DBE" w:rsidRPr="00B23E6B" w:rsidRDefault="00173DBE" w:rsidP="00173DBE">
      <w:pPr>
        <w:pStyle w:val="afb"/>
        <w:spacing w:before="0"/>
        <w:ind w:firstLine="720"/>
        <w:rPr>
          <w:color w:val="000000"/>
        </w:rPr>
      </w:pPr>
      <w:r w:rsidRPr="00B23E6B">
        <w:rPr>
          <w:color w:val="000000"/>
        </w:rPr>
        <w:t>выполнение бюджетным  учреждением Республики Карелия «Аэропорт «Петрозаводск» государственного задания на содержание, развитие и организацию эксплуатации аэропортов и аэродромов гражданской авиации, находящихся в собственности Республики Карелия;</w:t>
      </w:r>
    </w:p>
    <w:p w:rsidR="00173DBE" w:rsidRDefault="00173DBE" w:rsidP="00173DBE">
      <w:pPr>
        <w:pStyle w:val="afb"/>
        <w:spacing w:before="0"/>
        <w:ind w:firstLine="720"/>
        <w:rPr>
          <w:color w:val="000000"/>
          <w:sz w:val="24"/>
          <w:szCs w:val="24"/>
        </w:rPr>
      </w:pPr>
      <w:r w:rsidRPr="00B23E6B">
        <w:rPr>
          <w:color w:val="000000"/>
        </w:rPr>
        <w:t xml:space="preserve">осуществление реконструкции инженерных сооружений аэропортового комплекса «Бесовец» (г. Петрозаводск, Республика Карелия) – реконструкция объектов комплекса аэропорта, не относящихся к федеральной собственности по подпрограмме «Гражданская авиация» Федеральной целевой программы «Развитие транспортной системы России (2010-2020 годы)», утвержденной постановлением Правительства Российской Федерации от 5 декабря </w:t>
      </w:r>
      <w:r w:rsidR="00511C81">
        <w:rPr>
          <w:color w:val="000000"/>
        </w:rPr>
        <w:br/>
      </w:r>
      <w:r w:rsidRPr="00B23E6B">
        <w:rPr>
          <w:color w:val="000000"/>
        </w:rPr>
        <w:t>2001 года №</w:t>
      </w:r>
      <w:r w:rsidR="00511C81">
        <w:rPr>
          <w:color w:val="000000"/>
        </w:rPr>
        <w:t xml:space="preserve"> </w:t>
      </w:r>
      <w:r w:rsidRPr="00B23E6B">
        <w:rPr>
          <w:color w:val="000000"/>
        </w:rPr>
        <w:t>848</w:t>
      </w:r>
      <w:r>
        <w:rPr>
          <w:color w:val="000000"/>
          <w:sz w:val="24"/>
          <w:szCs w:val="24"/>
        </w:rPr>
        <w:t>;</w:t>
      </w:r>
    </w:p>
    <w:p w:rsidR="00173DBE" w:rsidRDefault="00173DBE" w:rsidP="00173DBE">
      <w:pPr>
        <w:ind w:firstLine="720"/>
        <w:jc w:val="both"/>
      </w:pPr>
      <w:r>
        <w:t xml:space="preserve">осуществление </w:t>
      </w:r>
      <w:r w:rsidRPr="00FD6658">
        <w:t>региональн</w:t>
      </w:r>
      <w:r>
        <w:t>ого</w:t>
      </w:r>
      <w:r w:rsidRPr="00FD6658">
        <w:t xml:space="preserve"> государственн</w:t>
      </w:r>
      <w:r>
        <w:t>ого</w:t>
      </w:r>
      <w:r w:rsidRPr="00FD6658">
        <w:t xml:space="preserve"> контрол</w:t>
      </w:r>
      <w:r>
        <w:t>я</w:t>
      </w:r>
      <w:r w:rsidRPr="00FD6658">
        <w:t xml:space="preserve"> за соблюдением требований, установленных </w:t>
      </w:r>
      <w:r>
        <w:t>действующим</w:t>
      </w:r>
      <w:r w:rsidRPr="00FD6658">
        <w:t xml:space="preserve"> законодательством, при осуществлении деятельности по перевозке пассажиров и багажа легковым такси</w:t>
      </w:r>
      <w:r>
        <w:t>;</w:t>
      </w:r>
    </w:p>
    <w:p w:rsidR="00173DBE" w:rsidRDefault="00173DBE" w:rsidP="00173DBE">
      <w:pPr>
        <w:pStyle w:val="afb"/>
        <w:spacing w:before="0"/>
        <w:ind w:firstLine="720"/>
        <w:rPr>
          <w:color w:val="000000"/>
          <w:sz w:val="24"/>
          <w:szCs w:val="24"/>
        </w:rPr>
      </w:pPr>
      <w:r w:rsidRPr="00511C81">
        <w:rPr>
          <w:color w:val="000000"/>
        </w:rPr>
        <w:t>координация деятельности государственных унитарных предприятий Республики Карелия «Карелавтотранс» и «Карелавтотранс - Сервис», осуществляющих пассажирские перевозки автомобильным транспортом в пригородном и межмуниципальном сообщении на территории Республики Карелия</w:t>
      </w:r>
      <w:r>
        <w:rPr>
          <w:color w:val="000000"/>
          <w:sz w:val="24"/>
          <w:szCs w:val="24"/>
        </w:rPr>
        <w:t>.</w:t>
      </w:r>
    </w:p>
    <w:p w:rsidR="00173DBE" w:rsidRPr="00DE4475" w:rsidRDefault="00173DBE" w:rsidP="00173DBE">
      <w:pPr>
        <w:ind w:firstLine="720"/>
        <w:jc w:val="both"/>
        <w:rPr>
          <w:color w:val="000000"/>
        </w:rPr>
      </w:pPr>
      <w:r w:rsidRPr="00DE4475">
        <w:rPr>
          <w:color w:val="000000"/>
        </w:rPr>
        <w:t xml:space="preserve">Реализация мероприятий подпрограммы направлена на создание условий обеспечения равной доступности услуг пассажирского транспорта и обеспечение транспортной доступности населенных пунктов Республики Карелия. </w:t>
      </w:r>
    </w:p>
    <w:p w:rsidR="00173DBE" w:rsidRPr="00511C81" w:rsidRDefault="00173DBE" w:rsidP="00173DBE">
      <w:pPr>
        <w:pStyle w:val="afb"/>
        <w:spacing w:before="0"/>
        <w:ind w:firstLine="720"/>
        <w:rPr>
          <w:color w:val="000000"/>
        </w:rPr>
      </w:pPr>
      <w:r w:rsidRPr="00511C81">
        <w:rPr>
          <w:color w:val="000000"/>
        </w:rPr>
        <w:t>Перечень основных мероприятий государственной программы представлен в приложении 2 к государственной программе.</w:t>
      </w:r>
    </w:p>
    <w:p w:rsidR="00173DBE" w:rsidRPr="00511C81" w:rsidRDefault="00173DBE" w:rsidP="00173DBE">
      <w:pPr>
        <w:pStyle w:val="afb"/>
        <w:spacing w:before="0"/>
        <w:ind w:firstLine="720"/>
        <w:rPr>
          <w:color w:val="000000"/>
        </w:rPr>
      </w:pPr>
      <w:r w:rsidRPr="00511C81">
        <w:rPr>
          <w:color w:val="000000"/>
        </w:rPr>
        <w:t>В реализации меропри</w:t>
      </w:r>
      <w:r w:rsidR="00511C81">
        <w:rPr>
          <w:color w:val="000000"/>
        </w:rPr>
        <w:t xml:space="preserve">ятий государственной программы </w:t>
      </w:r>
      <w:r w:rsidRPr="00511C81">
        <w:rPr>
          <w:color w:val="000000"/>
        </w:rPr>
        <w:t xml:space="preserve">участвуют: казенное учреждение Республики Карелия «Управление автомобильных дорог Республики Карелия», бюджетное  учреждение Республики Карелия «Аэропорт «Петрозаводск» и государственное учреждение Республики Карелия «Северо-Западная база авиационной охраны лесов». </w:t>
      </w:r>
      <w:r w:rsidR="00511C81">
        <w:rPr>
          <w:color w:val="000000"/>
        </w:rPr>
        <w:t>Указанные</w:t>
      </w:r>
      <w:r w:rsidRPr="00511C81">
        <w:rPr>
          <w:color w:val="000000"/>
        </w:rPr>
        <w:t xml:space="preserve"> учреждения находятся в ведении Государственного комитета Республики Карелия по транспорту.</w:t>
      </w:r>
    </w:p>
    <w:p w:rsidR="00173DBE" w:rsidRPr="00511C81" w:rsidRDefault="00173DBE" w:rsidP="00173DBE">
      <w:pPr>
        <w:pStyle w:val="afb"/>
        <w:spacing w:before="0"/>
        <w:ind w:firstLine="720"/>
        <w:rPr>
          <w:color w:val="000000"/>
        </w:rPr>
      </w:pPr>
      <w:r w:rsidRPr="00511C81">
        <w:rPr>
          <w:color w:val="000000"/>
        </w:rPr>
        <w:lastRenderedPageBreak/>
        <w:t>В ходе исполнения государственной программы будут формироваться государственные задания на оказание государственных услуг государственным учреждением Республики Карелия «Северо-Западная база авиационной охраны лесов» и бюджетным  учреждением Республики Карелия «Аэропорт «Петрозаводск». Прогноз сводных показателей государственных заданий на оказание государственных услуг государственными учреждениями Республики Карелия по государственной программе представлен в  приложении 6 к государственной программе.</w:t>
      </w:r>
    </w:p>
    <w:p w:rsidR="00173DBE" w:rsidRPr="00511C81" w:rsidRDefault="00173DBE" w:rsidP="00173DBE">
      <w:pPr>
        <w:pStyle w:val="afb"/>
        <w:spacing w:before="0"/>
        <w:ind w:firstLine="720"/>
        <w:rPr>
          <w:color w:val="000000"/>
        </w:rPr>
      </w:pPr>
      <w:r w:rsidRPr="00511C81">
        <w:rPr>
          <w:color w:val="000000"/>
        </w:rPr>
        <w:t xml:space="preserve">Министерство здравоохранения и социального развития Республики Карелия, Министерство образования Республики Карелия, Государственный комитет Республики Карелия по обеспечению жизнедеятельности и безопасности населения являются соисполнителями подпрограммы </w:t>
      </w:r>
      <w:r w:rsidRPr="00511C81">
        <w:t xml:space="preserve">- долгосрочной  целевой программы </w:t>
      </w:r>
      <w:r w:rsidRPr="00511C81">
        <w:rPr>
          <w:color w:val="000000"/>
        </w:rPr>
        <w:t>«Повышение безопасности дорожного движения в Республике Карелия» на 2012-2015 годы.</w:t>
      </w:r>
    </w:p>
    <w:p w:rsidR="00173DBE" w:rsidRPr="00511C81" w:rsidRDefault="00173DBE" w:rsidP="00173DBE">
      <w:pPr>
        <w:pStyle w:val="afb"/>
        <w:spacing w:before="0"/>
        <w:ind w:firstLine="720"/>
        <w:rPr>
          <w:color w:val="000000"/>
        </w:rPr>
      </w:pPr>
      <w:r w:rsidRPr="00511C81">
        <w:rPr>
          <w:color w:val="000000"/>
        </w:rPr>
        <w:t>Муниципальные образования Республики Карелия</w:t>
      </w:r>
      <w:r w:rsidRPr="00511C81">
        <w:t xml:space="preserve"> реализуют мероприятия государственной программы за счет предоставленных из бюджета Республики Карелия субсидий бюджетам муниципальных образований на их выполнение.</w:t>
      </w:r>
    </w:p>
    <w:p w:rsidR="00173DBE" w:rsidRPr="00511C81" w:rsidRDefault="00173DBE" w:rsidP="00173DBE">
      <w:pPr>
        <w:pStyle w:val="afb"/>
        <w:spacing w:before="0"/>
        <w:ind w:firstLine="720"/>
        <w:rPr>
          <w:color w:val="000000"/>
        </w:rPr>
      </w:pPr>
      <w:r w:rsidRPr="00511C81">
        <w:rPr>
          <w:color w:val="000000"/>
        </w:rPr>
        <w:t>Государственные унитарные предприятия Республики Карелия и хозяйственные общества с долей Республики Карелия в уставном капитале, находящиеся в ведении Государственного комитета Республики Карелия по транспорту, в процессе своей хозяйственной деятельности способствуют реализации мероприятий государственной программы, и сохранение их в государственной собственности служит определенной гарантией обеспечения выполнения работ, оказания услуг для государственных нужд в ходе реализации государственной программы в случае отсутствия негосударстве</w:t>
      </w:r>
      <w:r w:rsidR="00511C81">
        <w:rPr>
          <w:color w:val="000000"/>
        </w:rPr>
        <w:t>н</w:t>
      </w:r>
      <w:r w:rsidRPr="00511C81">
        <w:rPr>
          <w:color w:val="000000"/>
        </w:rPr>
        <w:t xml:space="preserve">ных производственных сил.  </w:t>
      </w:r>
    </w:p>
    <w:p w:rsidR="00173DBE" w:rsidRPr="00FC408C" w:rsidRDefault="00173DBE" w:rsidP="00173DBE">
      <w:pPr>
        <w:pStyle w:val="afb"/>
        <w:spacing w:before="0"/>
        <w:ind w:firstLine="567"/>
        <w:rPr>
          <w:color w:val="000000"/>
          <w:sz w:val="24"/>
          <w:szCs w:val="24"/>
        </w:rPr>
      </w:pPr>
    </w:p>
    <w:p w:rsidR="00173DBE" w:rsidRPr="00511C81" w:rsidRDefault="00173DBE" w:rsidP="00511C81">
      <w:pPr>
        <w:pStyle w:val="afb"/>
        <w:spacing w:before="0"/>
        <w:ind w:firstLine="720"/>
        <w:rPr>
          <w:bCs/>
          <w:color w:val="000000"/>
        </w:rPr>
      </w:pPr>
      <w:r w:rsidRPr="00511C81">
        <w:rPr>
          <w:bCs/>
        </w:rPr>
        <w:t>Раздел</w:t>
      </w:r>
      <w:r w:rsidRPr="00511C81">
        <w:rPr>
          <w:bCs/>
          <w:color w:val="000000"/>
        </w:rPr>
        <w:t xml:space="preserve"> 7. Перечень бюджетных инвестиций в объекты государственной и муниципальной собственности</w:t>
      </w:r>
    </w:p>
    <w:p w:rsidR="00173DBE" w:rsidRPr="00511C81" w:rsidRDefault="00173DBE" w:rsidP="00511C81">
      <w:pPr>
        <w:pStyle w:val="afb"/>
        <w:spacing w:before="0"/>
        <w:ind w:firstLine="720"/>
        <w:rPr>
          <w:bCs/>
          <w:color w:val="000000"/>
        </w:rPr>
      </w:pPr>
    </w:p>
    <w:p w:rsidR="00173DBE" w:rsidRPr="00511C81" w:rsidRDefault="00173DBE" w:rsidP="00511C81">
      <w:pPr>
        <w:pStyle w:val="afb"/>
        <w:spacing w:before="0"/>
        <w:ind w:firstLine="720"/>
        <w:rPr>
          <w:color w:val="000000"/>
        </w:rPr>
      </w:pPr>
      <w:r w:rsidRPr="00511C81">
        <w:rPr>
          <w:color w:val="000000"/>
        </w:rPr>
        <w:t>При реализации государственной программы за счет средств бюджета Республики Карелия предусматриваются бюджетные инвестиции в объекты государственной собственности Республики Карелия по подпрограмме - региональной целевой программе «Развитие дорожного хозяйства Республики Карелия на период до 2015 года» и подпрограмме «Развитие транспортного обслуживания населения».</w:t>
      </w:r>
    </w:p>
    <w:p w:rsidR="00173DBE" w:rsidRPr="0071399C" w:rsidRDefault="00173DBE" w:rsidP="00173DBE">
      <w:pPr>
        <w:ind w:firstLine="720"/>
        <w:jc w:val="both"/>
        <w:rPr>
          <w:color w:val="000000"/>
        </w:rPr>
      </w:pPr>
      <w:r w:rsidRPr="0071399C">
        <w:rPr>
          <w:color w:val="000000"/>
        </w:rPr>
        <w:t xml:space="preserve">Реализация </w:t>
      </w:r>
      <w:r w:rsidR="00511C81">
        <w:rPr>
          <w:color w:val="000000"/>
        </w:rPr>
        <w:t>мероприятия</w:t>
      </w:r>
      <w:r w:rsidRPr="0071399C">
        <w:rPr>
          <w:color w:val="000000"/>
        </w:rPr>
        <w:t xml:space="preserve"> подпрограммы - региональной целевой программы «Развитие дорожного хозяйства Республики Карелия на период до 2015 года», строительство автомобильной дороги Великая Губа – Оятевщина будет осуществляться за счет субсидии из федерального бюджета по Федеральной целевой программе «Культура России </w:t>
      </w:r>
      <w:r w:rsidR="00E0382E">
        <w:rPr>
          <w:color w:val="000000"/>
        </w:rPr>
        <w:br/>
      </w:r>
      <w:r w:rsidRPr="0071399C">
        <w:rPr>
          <w:color w:val="000000"/>
        </w:rPr>
        <w:lastRenderedPageBreak/>
        <w:t>(2012-2018 годы)», утвержденной постановлением Правительства Российской Федерации от 3 марта 2012 года №</w:t>
      </w:r>
      <w:r w:rsidR="00511C81">
        <w:rPr>
          <w:color w:val="000000"/>
        </w:rPr>
        <w:t xml:space="preserve"> </w:t>
      </w:r>
      <w:r w:rsidRPr="0071399C">
        <w:rPr>
          <w:color w:val="000000"/>
        </w:rPr>
        <w:t xml:space="preserve">186. На реализацию данного мероприятия, кроме уже освоенных, предусмотрено выделение средств из федерального бюджета в сумме 1169100,00 тыс. рублей,  в том числе: 651000,00 тыс. рублей в 2015 году; 518100,00 тыс. рублей в </w:t>
      </w:r>
      <w:r w:rsidR="00E0382E">
        <w:rPr>
          <w:color w:val="000000"/>
        </w:rPr>
        <w:br/>
      </w:r>
      <w:r w:rsidRPr="0071399C">
        <w:rPr>
          <w:color w:val="000000"/>
        </w:rPr>
        <w:t>2016 году. По итогам реализации проекта будет введен в эксплуатацию участок автомобильной дороги протяженностью 31,3 км, позволяющий обеспечить движение автомобильного транспорта непосредственно к побережью Онежского озера в районе о. Кижи.</w:t>
      </w:r>
    </w:p>
    <w:p w:rsidR="00173DBE" w:rsidRPr="00511C81" w:rsidRDefault="00173DBE" w:rsidP="00173DBE">
      <w:pPr>
        <w:pStyle w:val="afb"/>
        <w:spacing w:before="0"/>
        <w:ind w:firstLine="720"/>
        <w:rPr>
          <w:color w:val="000000"/>
        </w:rPr>
      </w:pPr>
      <w:r w:rsidRPr="00511C81">
        <w:rPr>
          <w:color w:val="000000"/>
        </w:rPr>
        <w:t xml:space="preserve">Перечень бюджетных инвестиций в объекты дорожного хозяйства государственной собственности Республики Карелия, осуществляемых в рамках государственной программы, представлен в приложении 5 к государственной программе. </w:t>
      </w:r>
    </w:p>
    <w:p w:rsidR="00173DBE" w:rsidRPr="00511C81" w:rsidRDefault="00173DBE" w:rsidP="00173DBE">
      <w:pPr>
        <w:pStyle w:val="afb"/>
        <w:spacing w:before="0"/>
        <w:ind w:firstLine="720"/>
        <w:rPr>
          <w:color w:val="000000"/>
        </w:rPr>
      </w:pPr>
      <w:r w:rsidRPr="00511C81">
        <w:rPr>
          <w:color w:val="000000"/>
        </w:rPr>
        <w:t>Кроме того, планируется р</w:t>
      </w:r>
      <w:r w:rsidRPr="00511C81">
        <w:t xml:space="preserve">еализация мероприятия подпрограммы </w:t>
      </w:r>
      <w:r w:rsidRPr="00511C81">
        <w:rPr>
          <w:color w:val="000000"/>
        </w:rPr>
        <w:t xml:space="preserve">«Развитие транспортного обслуживания населения», а именно, </w:t>
      </w:r>
      <w:r w:rsidRPr="00511C81">
        <w:t>осуществление реконструкции инженерных сооружений аэропортового комплекса «Бесовец» (г. Петрозаводск, Республика Карелия) – реконструкция объектов комплекса аэропорта, не относящихся к федеральной собственности, по подпрограмме «Гражданская</w:t>
      </w:r>
      <w:r w:rsidRPr="00511C81">
        <w:rPr>
          <w:color w:val="000000"/>
        </w:rPr>
        <w:t xml:space="preserve"> авиация» Федеральной целевой программы «Развитие транспортной системы России (2010-2020 годы)», утвержденной постановлением Правительства Российской Федерации от 5 декабря 2001 года №</w:t>
      </w:r>
      <w:r w:rsidR="00511C81">
        <w:rPr>
          <w:color w:val="000000"/>
        </w:rPr>
        <w:t xml:space="preserve"> </w:t>
      </w:r>
      <w:r w:rsidRPr="00511C81">
        <w:rPr>
          <w:color w:val="000000"/>
        </w:rPr>
        <w:t xml:space="preserve">848. </w:t>
      </w:r>
    </w:p>
    <w:p w:rsidR="00173DBE" w:rsidRPr="00511C81" w:rsidRDefault="00173DBE" w:rsidP="00173DBE">
      <w:pPr>
        <w:pStyle w:val="afb"/>
        <w:spacing w:before="0"/>
        <w:ind w:firstLine="720"/>
        <w:rPr>
          <w:color w:val="000000"/>
        </w:rPr>
      </w:pPr>
      <w:r w:rsidRPr="00511C81">
        <w:rPr>
          <w:color w:val="000000"/>
        </w:rPr>
        <w:t xml:space="preserve">Всего на реализацию проекта «Реконструкция </w:t>
      </w:r>
      <w:r w:rsidRPr="00511C81">
        <w:t xml:space="preserve">инженерных сооружений аэропортового комплекса «Бесовец» (г. Петрозаводск, Республика Карелия)» согласно </w:t>
      </w:r>
      <w:r w:rsidRPr="00511C81">
        <w:rPr>
          <w:color w:val="000000"/>
        </w:rPr>
        <w:t>постановлению Правительства Российской Федерации от 5 декабря 2001 года №</w:t>
      </w:r>
      <w:r w:rsidR="00511C81">
        <w:rPr>
          <w:color w:val="000000"/>
        </w:rPr>
        <w:t xml:space="preserve"> </w:t>
      </w:r>
      <w:r w:rsidRPr="00511C81">
        <w:rPr>
          <w:color w:val="000000"/>
        </w:rPr>
        <w:t>848 запланированы расходы в объеме 1092300,00 тыс. рублей, в том числе за счет средств:</w:t>
      </w:r>
    </w:p>
    <w:p w:rsidR="00173DBE" w:rsidRPr="00511C81" w:rsidRDefault="00173DBE" w:rsidP="00173DBE">
      <w:pPr>
        <w:pStyle w:val="afb"/>
        <w:spacing w:before="0"/>
        <w:ind w:firstLine="720"/>
        <w:rPr>
          <w:color w:val="000000"/>
        </w:rPr>
      </w:pPr>
      <w:r w:rsidRPr="00511C81">
        <w:rPr>
          <w:color w:val="000000"/>
        </w:rPr>
        <w:t>федерального бюджета - 784800,00 тыс. рублей;</w:t>
      </w:r>
    </w:p>
    <w:p w:rsidR="00173DBE" w:rsidRPr="00511C81" w:rsidRDefault="00173DBE" w:rsidP="00173DBE">
      <w:pPr>
        <w:pStyle w:val="afb"/>
        <w:spacing w:before="0"/>
        <w:ind w:firstLine="720"/>
        <w:rPr>
          <w:color w:val="000000"/>
        </w:rPr>
      </w:pPr>
      <w:r w:rsidRPr="00511C81">
        <w:rPr>
          <w:color w:val="000000"/>
        </w:rPr>
        <w:t>бюджета Республики Карелия – 108700,00 тыс. рублей;</w:t>
      </w:r>
    </w:p>
    <w:p w:rsidR="00173DBE" w:rsidRPr="00511C81" w:rsidRDefault="00173DBE" w:rsidP="00173DBE">
      <w:pPr>
        <w:pStyle w:val="afb"/>
        <w:spacing w:before="0"/>
        <w:ind w:firstLine="720"/>
        <w:rPr>
          <w:color w:val="000000"/>
        </w:rPr>
      </w:pPr>
      <w:r w:rsidRPr="00511C81">
        <w:rPr>
          <w:color w:val="000000"/>
        </w:rPr>
        <w:t>внебюджетных источников – 198800,00 тыс. рублей.</w:t>
      </w:r>
    </w:p>
    <w:p w:rsidR="00173DBE" w:rsidRDefault="00173DBE" w:rsidP="00173DBE">
      <w:pPr>
        <w:ind w:firstLine="720"/>
        <w:jc w:val="both"/>
        <w:rPr>
          <w:color w:val="000000"/>
        </w:rPr>
      </w:pPr>
      <w:r>
        <w:t xml:space="preserve">При </w:t>
      </w:r>
      <w:r w:rsidRPr="009418EB">
        <w:rPr>
          <w:color w:val="000000"/>
        </w:rPr>
        <w:t xml:space="preserve">реализации проекта </w:t>
      </w:r>
      <w:r>
        <w:rPr>
          <w:color w:val="000000"/>
        </w:rPr>
        <w:t xml:space="preserve">«Реконструкция </w:t>
      </w:r>
      <w:r w:rsidRPr="009418EB">
        <w:rPr>
          <w:color w:val="000000"/>
        </w:rPr>
        <w:t>инженерных сооружений аэропортового комплекса «Бесовец» (г. Петрозаводск, Республика Карелия)»</w:t>
      </w:r>
      <w:r>
        <w:rPr>
          <w:color w:val="000000"/>
        </w:rPr>
        <w:t>:</w:t>
      </w:r>
    </w:p>
    <w:p w:rsidR="00173DBE" w:rsidRDefault="00173DBE" w:rsidP="00173DBE">
      <w:pPr>
        <w:ind w:firstLine="720"/>
        <w:jc w:val="both"/>
      </w:pPr>
      <w:r w:rsidRPr="009418EB">
        <w:t>за счет   средств   федерального  бюджета  предусматривается подготовка проектной документации, реконструкция рулежной дорожки, реконструкция перрона и мест стоянки воздушных судов, освещение перрона, обслуживание воздушного судна на перроне, реконструкция водосточно-дренажной системы перрона и рулежной дорожки, строительство очистных сооружений поверхностного стока перрона и рулежной дорожки, реконструкция объектов электроснабжения перрона, строительство аварийно-спасательной станции</w:t>
      </w:r>
      <w:r>
        <w:t>;</w:t>
      </w:r>
    </w:p>
    <w:p w:rsidR="00173DBE" w:rsidRDefault="00173DBE" w:rsidP="00173DBE">
      <w:pPr>
        <w:ind w:firstLine="720"/>
        <w:jc w:val="both"/>
      </w:pPr>
      <w:r w:rsidRPr="009418EB">
        <w:t xml:space="preserve">за счет  </w:t>
      </w:r>
      <w:r>
        <w:t xml:space="preserve">средств бюджета Республики Карелия запланировано </w:t>
      </w:r>
      <w:r w:rsidRPr="009418EB">
        <w:t>строительство здания нового пассажирского аэровокзала</w:t>
      </w:r>
      <w:r>
        <w:t>.</w:t>
      </w:r>
    </w:p>
    <w:p w:rsidR="00173DBE" w:rsidRPr="00511C81" w:rsidRDefault="00173DBE" w:rsidP="00511C81">
      <w:pPr>
        <w:pStyle w:val="afb"/>
        <w:spacing w:before="0"/>
        <w:ind w:firstLine="720"/>
      </w:pPr>
      <w:r w:rsidRPr="00511C81">
        <w:rPr>
          <w:color w:val="000000"/>
        </w:rPr>
        <w:lastRenderedPageBreak/>
        <w:t xml:space="preserve">В финансовом обеспечении  реализации государственной программы не учтены расходы за счет средств бюджета Республики Карелия </w:t>
      </w:r>
      <w:r w:rsidRPr="00511C81">
        <w:t>на осуществление бюджетных инвестиций в указанный объект капитального строительства, так как они не предусмотрены Законом Республики Карелия от 20 декабря 2013 года №</w:t>
      </w:r>
      <w:r w:rsidR="00511C81">
        <w:t xml:space="preserve"> </w:t>
      </w:r>
      <w:r w:rsidRPr="00511C81">
        <w:t>1759-ЗРК «О бюджете Республики Карелия на 2014 год и плановый период 2015 и 2016 годов». После утверждения ассигнований из бюджета Республики Карелия на реализацию данного проекта в государственную программу будут внесены соответствующие изменения.</w:t>
      </w:r>
    </w:p>
    <w:p w:rsidR="00173DBE" w:rsidRPr="00511C81" w:rsidRDefault="00173DBE" w:rsidP="00511C81">
      <w:pPr>
        <w:pStyle w:val="afb"/>
        <w:spacing w:before="0"/>
        <w:ind w:firstLine="720"/>
        <w:rPr>
          <w:color w:val="000000"/>
        </w:rPr>
      </w:pPr>
      <w:r w:rsidRPr="00511C81">
        <w:rPr>
          <w:color w:val="000000"/>
        </w:rPr>
        <w:t xml:space="preserve">Реализация данного проекта создаст условия для увеличения объема авиационных перевозок и улучшения качества обслуживания воздушных судов, пассажиров, багажа и грузов, в том числе международных. Мероприятие существенно повлияет на улучшение транспортного обслуживания населения в регионе. Кроме того, будет устранена угроза выбытия аэропорта из состава национальной опорной аэропортовой сети в стратегически значимом регионе Российской Федерации.  </w:t>
      </w:r>
    </w:p>
    <w:p w:rsidR="00173DBE" w:rsidRPr="00511C81" w:rsidRDefault="00173DBE" w:rsidP="00511C81">
      <w:pPr>
        <w:pStyle w:val="afb"/>
        <w:spacing w:before="0"/>
        <w:ind w:firstLine="720"/>
        <w:rPr>
          <w:color w:val="000000"/>
        </w:rPr>
      </w:pPr>
      <w:r w:rsidRPr="00511C81">
        <w:rPr>
          <w:color w:val="000000"/>
        </w:rPr>
        <w:t>Государственной программой предусматриваются инвестиции в объект муниципальной собственности в рамках реализации проекта «Строительство путепровода через железнодорожные пути в створе</w:t>
      </w:r>
      <w:r w:rsidR="00E0382E">
        <w:rPr>
          <w:color w:val="000000"/>
        </w:rPr>
        <w:br/>
      </w:r>
      <w:r w:rsidRPr="00511C81">
        <w:rPr>
          <w:color w:val="000000"/>
        </w:rPr>
        <w:t>ул. Гоголя в г.</w:t>
      </w:r>
      <w:r w:rsidR="00511C81">
        <w:rPr>
          <w:color w:val="000000"/>
        </w:rPr>
        <w:t xml:space="preserve"> </w:t>
      </w:r>
      <w:r w:rsidRPr="00511C81">
        <w:rPr>
          <w:color w:val="000000"/>
        </w:rPr>
        <w:t>Петрозаводске».</w:t>
      </w:r>
    </w:p>
    <w:p w:rsidR="00173DBE" w:rsidRPr="00511C81" w:rsidRDefault="00173DBE" w:rsidP="00511C81">
      <w:pPr>
        <w:pStyle w:val="afb"/>
        <w:spacing w:before="0"/>
        <w:ind w:firstLine="720"/>
        <w:rPr>
          <w:bCs/>
        </w:rPr>
      </w:pPr>
    </w:p>
    <w:p w:rsidR="00173DBE" w:rsidRPr="00511C81" w:rsidRDefault="00173DBE" w:rsidP="00511C81">
      <w:pPr>
        <w:pStyle w:val="afb"/>
        <w:spacing w:before="0"/>
        <w:ind w:firstLine="720"/>
        <w:rPr>
          <w:bCs/>
          <w:color w:val="000000"/>
        </w:rPr>
      </w:pPr>
      <w:r w:rsidRPr="00511C81">
        <w:rPr>
          <w:bCs/>
        </w:rPr>
        <w:t>Раздел</w:t>
      </w:r>
      <w:r w:rsidRPr="00511C81">
        <w:rPr>
          <w:bCs/>
          <w:color w:val="000000"/>
        </w:rPr>
        <w:t xml:space="preserve"> 8. Основные меры правового регулирования в сфере реализации государственной программы</w:t>
      </w:r>
    </w:p>
    <w:p w:rsidR="00173DBE" w:rsidRPr="00FC408C" w:rsidRDefault="00173DBE" w:rsidP="00173DBE">
      <w:pPr>
        <w:pStyle w:val="afb"/>
        <w:spacing w:before="0"/>
        <w:ind w:firstLine="567"/>
        <w:jc w:val="center"/>
        <w:rPr>
          <w:b/>
          <w:bCs/>
          <w:color w:val="000000"/>
          <w:sz w:val="24"/>
          <w:szCs w:val="24"/>
        </w:rPr>
      </w:pPr>
    </w:p>
    <w:p w:rsidR="00173DBE" w:rsidRDefault="00173DBE" w:rsidP="00173DBE">
      <w:pPr>
        <w:autoSpaceDE w:val="0"/>
        <w:autoSpaceDN w:val="0"/>
        <w:adjustRightInd w:val="0"/>
        <w:ind w:firstLine="709"/>
        <w:jc w:val="both"/>
        <w:outlineLvl w:val="1"/>
        <w:rPr>
          <w:color w:val="000000"/>
        </w:rPr>
      </w:pPr>
      <w:r>
        <w:rPr>
          <w:color w:val="000000"/>
        </w:rPr>
        <w:t xml:space="preserve">Перечень </w:t>
      </w:r>
      <w:r w:rsidRPr="0096153D">
        <w:rPr>
          <w:color w:val="000000"/>
        </w:rPr>
        <w:t>нормативны</w:t>
      </w:r>
      <w:r>
        <w:rPr>
          <w:color w:val="000000"/>
        </w:rPr>
        <w:t>х</w:t>
      </w:r>
      <w:r w:rsidRPr="0096153D">
        <w:rPr>
          <w:color w:val="000000"/>
        </w:rPr>
        <w:t xml:space="preserve"> правовы</w:t>
      </w:r>
      <w:r>
        <w:rPr>
          <w:color w:val="000000"/>
        </w:rPr>
        <w:t>х</w:t>
      </w:r>
      <w:r w:rsidRPr="0096153D">
        <w:rPr>
          <w:color w:val="000000"/>
        </w:rPr>
        <w:t xml:space="preserve"> акт</w:t>
      </w:r>
      <w:r>
        <w:rPr>
          <w:color w:val="000000"/>
        </w:rPr>
        <w:t>ов</w:t>
      </w:r>
      <w:r w:rsidRPr="0096153D">
        <w:rPr>
          <w:color w:val="000000"/>
        </w:rPr>
        <w:t xml:space="preserve"> Республики Карелия</w:t>
      </w:r>
      <w:r>
        <w:rPr>
          <w:color w:val="000000"/>
        </w:rPr>
        <w:t>, планируемых к принятию в рамках реализации государственной программы, приведен</w:t>
      </w:r>
      <w:r w:rsidRPr="00FC408C">
        <w:rPr>
          <w:color w:val="000000"/>
        </w:rPr>
        <w:t xml:space="preserve"> в приложени</w:t>
      </w:r>
      <w:r>
        <w:rPr>
          <w:color w:val="000000"/>
        </w:rPr>
        <w:t>и 4</w:t>
      </w:r>
      <w:r w:rsidRPr="00FC408C">
        <w:rPr>
          <w:color w:val="000000"/>
        </w:rPr>
        <w:t xml:space="preserve"> к </w:t>
      </w:r>
      <w:r>
        <w:rPr>
          <w:color w:val="000000"/>
        </w:rPr>
        <w:t>г</w:t>
      </w:r>
      <w:r w:rsidRPr="00FC408C">
        <w:rPr>
          <w:color w:val="000000"/>
        </w:rPr>
        <w:t>осударственной программе</w:t>
      </w:r>
      <w:r>
        <w:rPr>
          <w:color w:val="000000"/>
        </w:rPr>
        <w:t>.</w:t>
      </w:r>
    </w:p>
    <w:p w:rsidR="00173DBE" w:rsidRDefault="00173DBE" w:rsidP="00173DBE">
      <w:pPr>
        <w:autoSpaceDE w:val="0"/>
        <w:autoSpaceDN w:val="0"/>
        <w:adjustRightInd w:val="0"/>
        <w:ind w:firstLine="709"/>
        <w:jc w:val="both"/>
        <w:outlineLvl w:val="1"/>
        <w:rPr>
          <w:color w:val="000000"/>
        </w:rPr>
      </w:pPr>
      <w:r>
        <w:rPr>
          <w:color w:val="000000"/>
        </w:rPr>
        <w:t xml:space="preserve">Планируемые к принятию </w:t>
      </w:r>
      <w:r w:rsidRPr="0096153D">
        <w:rPr>
          <w:color w:val="000000"/>
        </w:rPr>
        <w:t>нормативны</w:t>
      </w:r>
      <w:r>
        <w:rPr>
          <w:color w:val="000000"/>
        </w:rPr>
        <w:t>е</w:t>
      </w:r>
      <w:r w:rsidRPr="0096153D">
        <w:rPr>
          <w:color w:val="000000"/>
        </w:rPr>
        <w:t xml:space="preserve"> правовы</w:t>
      </w:r>
      <w:r>
        <w:rPr>
          <w:color w:val="000000"/>
        </w:rPr>
        <w:t>е</w:t>
      </w:r>
      <w:r w:rsidRPr="0096153D">
        <w:rPr>
          <w:color w:val="000000"/>
        </w:rPr>
        <w:t xml:space="preserve"> акт</w:t>
      </w:r>
      <w:r>
        <w:rPr>
          <w:color w:val="000000"/>
        </w:rPr>
        <w:t>ы</w:t>
      </w:r>
      <w:r w:rsidRPr="0096153D">
        <w:rPr>
          <w:color w:val="000000"/>
        </w:rPr>
        <w:t xml:space="preserve"> Республики Карелия</w:t>
      </w:r>
      <w:r>
        <w:rPr>
          <w:color w:val="000000"/>
        </w:rPr>
        <w:t xml:space="preserve"> направлены на совершенствование действующей нормативной базы.</w:t>
      </w:r>
    </w:p>
    <w:p w:rsidR="00173DBE" w:rsidRPr="0096153D" w:rsidRDefault="00173DBE" w:rsidP="00173DBE">
      <w:pPr>
        <w:autoSpaceDE w:val="0"/>
        <w:autoSpaceDN w:val="0"/>
        <w:adjustRightInd w:val="0"/>
        <w:ind w:firstLine="709"/>
        <w:jc w:val="both"/>
        <w:outlineLvl w:val="1"/>
        <w:rPr>
          <w:color w:val="000000"/>
        </w:rPr>
      </w:pPr>
    </w:p>
    <w:p w:rsidR="00173DBE" w:rsidRPr="00511C81" w:rsidRDefault="00173DBE" w:rsidP="00511C81">
      <w:pPr>
        <w:pStyle w:val="afb"/>
        <w:spacing w:before="0"/>
        <w:ind w:firstLine="720"/>
        <w:rPr>
          <w:bCs/>
          <w:color w:val="000000"/>
        </w:rPr>
      </w:pPr>
      <w:r w:rsidRPr="00511C81">
        <w:rPr>
          <w:bCs/>
        </w:rPr>
        <w:t>Раздел</w:t>
      </w:r>
      <w:r w:rsidRPr="00511C81">
        <w:rPr>
          <w:bCs/>
          <w:color w:val="000000"/>
        </w:rPr>
        <w:t xml:space="preserve"> 9. Перечень и значение целевых индикаторов, показателей результатов и эффективности государственной программы</w:t>
      </w:r>
    </w:p>
    <w:p w:rsidR="00173DBE" w:rsidRPr="00FC408C" w:rsidRDefault="00173DBE" w:rsidP="00173DBE">
      <w:pPr>
        <w:pStyle w:val="afb"/>
        <w:spacing w:before="0"/>
        <w:ind w:firstLine="567"/>
        <w:jc w:val="center"/>
        <w:rPr>
          <w:b/>
          <w:bCs/>
          <w:color w:val="000000"/>
          <w:sz w:val="24"/>
          <w:szCs w:val="24"/>
        </w:rPr>
      </w:pPr>
    </w:p>
    <w:p w:rsidR="00173DBE" w:rsidRPr="00511C81" w:rsidRDefault="00511C81" w:rsidP="00173DBE">
      <w:pPr>
        <w:pStyle w:val="afb"/>
        <w:spacing w:before="0"/>
        <w:ind w:firstLine="720"/>
        <w:rPr>
          <w:i/>
          <w:color w:val="000000"/>
        </w:rPr>
      </w:pPr>
      <w:r>
        <w:rPr>
          <w:color w:val="000000"/>
        </w:rPr>
        <w:t>Перечень</w:t>
      </w:r>
      <w:r w:rsidR="00173DBE" w:rsidRPr="00511C81">
        <w:rPr>
          <w:color w:val="000000"/>
        </w:rPr>
        <w:t xml:space="preserve"> и значени</w:t>
      </w:r>
      <w:r>
        <w:rPr>
          <w:color w:val="000000"/>
        </w:rPr>
        <w:t>е</w:t>
      </w:r>
      <w:r w:rsidR="00173DBE" w:rsidRPr="00511C81">
        <w:rPr>
          <w:color w:val="000000"/>
        </w:rPr>
        <w:t xml:space="preserve"> целевых индикаторов</w:t>
      </w:r>
      <w:r>
        <w:rPr>
          <w:color w:val="000000"/>
        </w:rPr>
        <w:t>,</w:t>
      </w:r>
      <w:r w:rsidR="00173DBE" w:rsidRPr="00511C81">
        <w:rPr>
          <w:color w:val="000000"/>
        </w:rPr>
        <w:t xml:space="preserve"> показателей результатов и эффективности</w:t>
      </w:r>
      <w:r>
        <w:rPr>
          <w:color w:val="000000"/>
        </w:rPr>
        <w:t xml:space="preserve"> государственной программы</w:t>
      </w:r>
      <w:r w:rsidR="00E0382E">
        <w:rPr>
          <w:color w:val="000000"/>
        </w:rPr>
        <w:t xml:space="preserve"> приведен</w:t>
      </w:r>
      <w:r w:rsidR="00106486">
        <w:rPr>
          <w:color w:val="000000"/>
        </w:rPr>
        <w:t>ы</w:t>
      </w:r>
      <w:r w:rsidR="00173DBE" w:rsidRPr="00511C81">
        <w:rPr>
          <w:color w:val="000000"/>
        </w:rPr>
        <w:t xml:space="preserve"> в приложении 1 к государственной программе</w:t>
      </w:r>
      <w:r w:rsidR="00173DBE" w:rsidRPr="00511C81">
        <w:rPr>
          <w:i/>
          <w:color w:val="000000"/>
        </w:rPr>
        <w:t xml:space="preserve">. </w:t>
      </w:r>
    </w:p>
    <w:p w:rsidR="00173DBE" w:rsidRPr="00511C81" w:rsidRDefault="00173DBE" w:rsidP="00173DBE">
      <w:pPr>
        <w:pStyle w:val="afb"/>
        <w:spacing w:before="0"/>
        <w:ind w:firstLine="720"/>
        <w:rPr>
          <w:color w:val="000000"/>
        </w:rPr>
      </w:pPr>
      <w:r w:rsidRPr="00511C81">
        <w:rPr>
          <w:color w:val="000000"/>
        </w:rPr>
        <w:t>Показатели результатов подпрограмм взаимосвязаны с целевыми индикаторами государственной программы  и характеризуют достижение целей и решение задач государственной программы.</w:t>
      </w:r>
    </w:p>
    <w:p w:rsidR="00173DBE" w:rsidRPr="00511C81" w:rsidRDefault="00173DBE" w:rsidP="00173DBE">
      <w:pPr>
        <w:pStyle w:val="afb"/>
        <w:spacing w:before="0"/>
        <w:ind w:firstLine="720"/>
        <w:rPr>
          <w:color w:val="000000"/>
        </w:rPr>
      </w:pPr>
      <w:r w:rsidRPr="00511C81">
        <w:rPr>
          <w:color w:val="000000"/>
        </w:rPr>
        <w:t xml:space="preserve">Значения части показателей подпрограммы «Развитие транспортного обслуживания населения», отражающих степень выполнения задачи «развитие и оптимизация сети маршрутов в </w:t>
      </w:r>
      <w:r w:rsidRPr="00511C81">
        <w:rPr>
          <w:color w:val="000000"/>
        </w:rPr>
        <w:lastRenderedPageBreak/>
        <w:t>пригородном и межмуниципальном сообщении по каждому виду транспорта», а именно показывающих количество регулярных маршрутов перевозки пассажиров железнодорожным транспортом в пригородном сообщении, внутренним водным транспортом и воздушным транспортом на местных линиях, сохраняются в период реализации государственной программы на уровне 2012 года.</w:t>
      </w:r>
    </w:p>
    <w:p w:rsidR="00173DBE" w:rsidRPr="00511C81" w:rsidRDefault="00173DBE" w:rsidP="00173DBE">
      <w:pPr>
        <w:pStyle w:val="afb"/>
        <w:spacing w:before="0"/>
        <w:ind w:firstLine="720"/>
        <w:rPr>
          <w:color w:val="000000"/>
        </w:rPr>
      </w:pPr>
      <w:r w:rsidRPr="00511C81">
        <w:rPr>
          <w:color w:val="000000"/>
        </w:rPr>
        <w:t>Достижение данных показателей обеспечивается путем субсидирования из бюджета Республики Карелия осуществления пассажирских перевозок в пригородном и межмуниципальном сообщении.</w:t>
      </w:r>
    </w:p>
    <w:p w:rsidR="00173DBE" w:rsidRPr="00511C81" w:rsidRDefault="00173DBE" w:rsidP="00173DBE">
      <w:pPr>
        <w:pStyle w:val="afb"/>
        <w:spacing w:before="0"/>
        <w:ind w:firstLine="720"/>
        <w:rPr>
          <w:color w:val="000000"/>
        </w:rPr>
      </w:pPr>
      <w:r w:rsidRPr="00511C81">
        <w:rPr>
          <w:color w:val="000000"/>
        </w:rPr>
        <w:t>Рост показателей ограничен планируемыми объемами бюджетных ассигнований бюджета Республики Карелия по разделу «транспорт», которые в условиях дефицита бюджета Республики Карелия направляются исключительно на субсидирование пассажирских перевозок по социально значимым маршрутам.</w:t>
      </w:r>
    </w:p>
    <w:p w:rsidR="00173DBE" w:rsidRPr="00511C81" w:rsidRDefault="00173DBE" w:rsidP="00173DBE">
      <w:pPr>
        <w:pStyle w:val="afb"/>
        <w:spacing w:before="0"/>
        <w:ind w:firstLine="720"/>
        <w:rPr>
          <w:color w:val="000000"/>
        </w:rPr>
      </w:pPr>
      <w:r w:rsidRPr="00511C81">
        <w:rPr>
          <w:color w:val="000000"/>
        </w:rPr>
        <w:t xml:space="preserve">Решение данной задачи будет осуществляться за счет развития пассажирских перевозок автомобильным транспортом в пригородном и муниципальном сообщении, как сегмента транспортной системы, обеспеченного платежеспособным спросом, и сохранения количества регулярных маршрутов перевозки пассажиров железнодорожным транспортом в пригородном сообщении, внутренним водным транспортом и воздушным транспортом на местных линиях. Сохранению указанных регулярных маршрутов перевозки пассажиров будут способствовать реализация запланированных мероприятий государственной программы. </w:t>
      </w:r>
    </w:p>
    <w:p w:rsidR="00173DBE" w:rsidRPr="00511C81" w:rsidRDefault="00173DBE" w:rsidP="00173DBE">
      <w:pPr>
        <w:pStyle w:val="afb"/>
        <w:spacing w:before="0"/>
        <w:ind w:firstLine="720"/>
        <w:rPr>
          <w:color w:val="000000"/>
        </w:rPr>
      </w:pPr>
      <w:r w:rsidRPr="00511C81">
        <w:rPr>
          <w:color w:val="000000"/>
        </w:rPr>
        <w:t xml:space="preserve">Значение показателя, показывающего количество регулярных воздушных рейсов на межрегиональных линиях и отражающего степень выполнения задачи «обеспечение функционирования и развития аэропортов и (или) аэродромов гражданской авиации, находящихся в собственности Республики Карелия» подпрограммы «Развитие транспортного обслуживания населения», также сохраняется в период реализации государственной программы на одном уровне, а именно на уровне значения данного показателя 2012 года. </w:t>
      </w:r>
    </w:p>
    <w:p w:rsidR="00173DBE" w:rsidRPr="00511C81" w:rsidRDefault="00173DBE" w:rsidP="00173DBE">
      <w:pPr>
        <w:pStyle w:val="afb"/>
        <w:spacing w:before="0"/>
        <w:ind w:firstLine="720"/>
        <w:rPr>
          <w:color w:val="000000"/>
        </w:rPr>
      </w:pPr>
      <w:r w:rsidRPr="00511C81">
        <w:rPr>
          <w:color w:val="000000"/>
        </w:rPr>
        <w:t>Пассажирские перевозки воздушным транспортом на межрегиональных линиях осуществляются при субсидировании их из бюджета Республики Карелия, и увеличить количество регулярных воздушных рейсов на межрегиональных линиях в связи с сокращением с 2014 года бюджетных ассигнований, предусмотренных Законом Республики Карелия от 20 декабря 2013 года №</w:t>
      </w:r>
      <w:r w:rsidR="00511C81">
        <w:rPr>
          <w:color w:val="000000"/>
        </w:rPr>
        <w:t xml:space="preserve"> </w:t>
      </w:r>
      <w:r w:rsidRPr="00511C81">
        <w:rPr>
          <w:color w:val="000000"/>
        </w:rPr>
        <w:t>1759-ЗРК «О бюджете Республики Карелия на 2014 год и плановый период 2015 и 2016 годов» по разделу «транспорт», не представляется возможным.</w:t>
      </w:r>
    </w:p>
    <w:p w:rsidR="00173DBE" w:rsidRPr="00511C81" w:rsidRDefault="00173DBE" w:rsidP="00173DBE">
      <w:pPr>
        <w:pStyle w:val="afb"/>
        <w:spacing w:before="0"/>
        <w:ind w:firstLine="720"/>
        <w:rPr>
          <w:color w:val="000000"/>
        </w:rPr>
      </w:pPr>
      <w:r w:rsidRPr="00511C81">
        <w:rPr>
          <w:color w:val="000000"/>
        </w:rPr>
        <w:t xml:space="preserve">Итогом выполнения запланированного мероприятия государственной программы будет являться сохранение в период реализации государственной программы количества регулярных рейсов </w:t>
      </w:r>
      <w:r w:rsidRPr="00511C81">
        <w:rPr>
          <w:color w:val="000000"/>
        </w:rPr>
        <w:lastRenderedPageBreak/>
        <w:t>по маршруту «Петрозаводск-Москва-Петрозаводск» на уровне 2012 года</w:t>
      </w:r>
      <w:r w:rsidR="00E0382E">
        <w:rPr>
          <w:color w:val="000000"/>
        </w:rPr>
        <w:t xml:space="preserve"> -</w:t>
      </w:r>
      <w:r w:rsidRPr="00511C81">
        <w:rPr>
          <w:color w:val="000000"/>
        </w:rPr>
        <w:t xml:space="preserve"> 260 рейсов в год, что удовлетворяет спрос населения на воздушные перевозки по указанному маршруту на достаточном уровне.</w:t>
      </w:r>
    </w:p>
    <w:p w:rsidR="00173DBE" w:rsidRDefault="00173DBE" w:rsidP="00173DBE">
      <w:pPr>
        <w:pStyle w:val="33"/>
        <w:ind w:firstLine="720"/>
        <w:jc w:val="center"/>
        <w:rPr>
          <w:b/>
          <w:bCs/>
          <w:sz w:val="24"/>
          <w:szCs w:val="24"/>
        </w:rPr>
      </w:pPr>
    </w:p>
    <w:p w:rsidR="00173DBE" w:rsidRPr="00511C81" w:rsidRDefault="00173DBE" w:rsidP="00511C81">
      <w:pPr>
        <w:pStyle w:val="33"/>
        <w:ind w:firstLine="720"/>
        <w:jc w:val="both"/>
        <w:rPr>
          <w:bCs/>
          <w:color w:val="000000"/>
        </w:rPr>
      </w:pPr>
      <w:r w:rsidRPr="00511C81">
        <w:rPr>
          <w:bCs/>
        </w:rPr>
        <w:t>Раздел</w:t>
      </w:r>
      <w:r w:rsidRPr="00511C81">
        <w:rPr>
          <w:bCs/>
          <w:color w:val="000000"/>
        </w:rPr>
        <w:t xml:space="preserve"> 10. Финансовое обеспечение государственной программы за счет средств бюджета Республики Карелия</w:t>
      </w:r>
    </w:p>
    <w:p w:rsidR="00173DBE" w:rsidRPr="00FC408C" w:rsidRDefault="00173DBE" w:rsidP="00173DBE">
      <w:pPr>
        <w:pStyle w:val="33"/>
        <w:ind w:firstLine="720"/>
        <w:jc w:val="center"/>
        <w:rPr>
          <w:b/>
          <w:bCs/>
          <w:color w:val="000000"/>
          <w:sz w:val="24"/>
          <w:szCs w:val="24"/>
        </w:rPr>
      </w:pPr>
    </w:p>
    <w:p w:rsidR="00173DBE" w:rsidRPr="00120FF7" w:rsidRDefault="00173DBE" w:rsidP="00173DBE">
      <w:pPr>
        <w:autoSpaceDE w:val="0"/>
        <w:autoSpaceDN w:val="0"/>
        <w:adjustRightInd w:val="0"/>
        <w:ind w:firstLine="709"/>
        <w:jc w:val="both"/>
        <w:outlineLvl w:val="1"/>
        <w:rPr>
          <w:color w:val="000000"/>
        </w:rPr>
      </w:pPr>
      <w:r w:rsidRPr="00120FF7">
        <w:rPr>
          <w:color w:val="000000"/>
        </w:rPr>
        <w:t xml:space="preserve">Реализация мероприятий </w:t>
      </w:r>
      <w:r>
        <w:rPr>
          <w:color w:val="000000"/>
        </w:rPr>
        <w:t xml:space="preserve"> государственной </w:t>
      </w:r>
      <w:r w:rsidRPr="00120FF7">
        <w:rPr>
          <w:color w:val="000000"/>
        </w:rPr>
        <w:t xml:space="preserve">программы </w:t>
      </w:r>
      <w:r>
        <w:rPr>
          <w:color w:val="000000"/>
        </w:rPr>
        <w:t>планируется</w:t>
      </w:r>
      <w:r w:rsidRPr="00120FF7">
        <w:rPr>
          <w:color w:val="000000"/>
        </w:rPr>
        <w:t xml:space="preserve"> за счет средств федерального бюджета и бюджета Республики Карелия. </w:t>
      </w:r>
    </w:p>
    <w:p w:rsidR="00173DBE" w:rsidRDefault="00173DBE" w:rsidP="00173DBE">
      <w:pPr>
        <w:pStyle w:val="afb"/>
        <w:spacing w:before="0"/>
        <w:ind w:firstLine="709"/>
        <w:rPr>
          <w:color w:val="000000"/>
          <w:sz w:val="24"/>
          <w:szCs w:val="24"/>
        </w:rPr>
      </w:pPr>
      <w:r w:rsidRPr="00511C81">
        <w:rPr>
          <w:color w:val="000000"/>
        </w:rPr>
        <w:t>Общий объем финансирования государственной программы на 2014-2020 годы составляет – 20020722,60  тыс. рублей, в том числе за счет средств бюджета Республики Карелия – 20020722,60 тыс. рублей</w:t>
      </w:r>
      <w:r w:rsidRPr="00EF55F1">
        <w:rPr>
          <w:color w:val="000000"/>
          <w:sz w:val="24"/>
          <w:szCs w:val="24"/>
        </w:rPr>
        <w:t>.</w:t>
      </w:r>
    </w:p>
    <w:p w:rsidR="00173DBE" w:rsidRPr="00EF55F1" w:rsidRDefault="00173DBE" w:rsidP="00173DBE">
      <w:pPr>
        <w:ind w:firstLine="720"/>
        <w:jc w:val="both"/>
        <w:rPr>
          <w:color w:val="000000"/>
        </w:rPr>
      </w:pPr>
      <w:r w:rsidRPr="00EF55F1">
        <w:rPr>
          <w:color w:val="000000"/>
        </w:rPr>
        <w:t>В финансовом обеспечении реализации государственной программы не учтены расходы за счет средств федерального бюджета на</w:t>
      </w:r>
      <w:r>
        <w:rPr>
          <w:color w:val="000000"/>
        </w:rPr>
        <w:t xml:space="preserve"> реализацию мероприятия государственной программы - </w:t>
      </w:r>
      <w:r w:rsidRPr="00EF55F1">
        <w:rPr>
          <w:color w:val="000000"/>
        </w:rPr>
        <w:t>строительство автомобильной дороги Великая Губа – Оятевщина, так как они не предусмотрены в федеральном бюджете бюджету Республики Карелия. После утверждения ассигнований из федерального бюджета на реализацию данного проекта в государственную программу будут внесены соответствующие изменения.</w:t>
      </w:r>
    </w:p>
    <w:p w:rsidR="00173DBE" w:rsidRPr="00511C81" w:rsidRDefault="00173DBE" w:rsidP="00173DBE">
      <w:pPr>
        <w:pStyle w:val="afb"/>
        <w:spacing w:before="0"/>
        <w:ind w:firstLine="709"/>
        <w:rPr>
          <w:color w:val="000000"/>
        </w:rPr>
      </w:pPr>
      <w:r w:rsidRPr="00511C81">
        <w:rPr>
          <w:color w:val="000000"/>
        </w:rPr>
        <w:t>Финансовые ресурсы, необходимые для реализации государственной программы в 2014-2016 годах, соответствуют объемам бюджетных ассигнований на 2014-2016 годы, предусмотренным Законом Республики Карелия от 20 декабря 2013 года №</w:t>
      </w:r>
      <w:r w:rsidR="00511C81">
        <w:rPr>
          <w:color w:val="000000"/>
        </w:rPr>
        <w:t xml:space="preserve"> </w:t>
      </w:r>
      <w:r w:rsidRPr="00511C81">
        <w:rPr>
          <w:color w:val="000000"/>
        </w:rPr>
        <w:t xml:space="preserve">1759-ЗРК «О бюджете Республики Карелия на 2014 год и плановый период 2015 и 2016 годов». На 2017 – 2020 годы объемы бюджетных ассигнований определены с ростом, соответствующим росту валового регионального продукта, предусмотренному Стратегией социально – экономического развития Республики Карелия до 2020 года по инвестиционному сценарию. </w:t>
      </w:r>
    </w:p>
    <w:p w:rsidR="00173DBE" w:rsidRPr="007F1422" w:rsidRDefault="00173DBE" w:rsidP="00173DBE">
      <w:pPr>
        <w:autoSpaceDE w:val="0"/>
        <w:autoSpaceDN w:val="0"/>
        <w:adjustRightInd w:val="0"/>
        <w:ind w:firstLine="709"/>
        <w:jc w:val="both"/>
        <w:outlineLvl w:val="1"/>
        <w:rPr>
          <w:color w:val="000000"/>
        </w:rPr>
      </w:pPr>
      <w:r w:rsidRPr="007F1422">
        <w:rPr>
          <w:color w:val="000000"/>
        </w:rPr>
        <w:t>Финансовое обеспечение государственной программы, осуществляемое за счет средств  бюджета Республики Карелия, носит прогнозный характер и подлежит ежегодному уточнению в порядке, установленном  постановлением Правительства Республики Карелия от 28 декабря 2012 года №</w:t>
      </w:r>
      <w:r w:rsidR="00511C81">
        <w:rPr>
          <w:color w:val="000000"/>
        </w:rPr>
        <w:t xml:space="preserve"> </w:t>
      </w:r>
      <w:r w:rsidRPr="007F1422">
        <w:rPr>
          <w:color w:val="000000"/>
        </w:rPr>
        <w:t>416-П «Об утверждении Порядка разработки, реализации и оценки эффективности государственных программ Республики Карели</w:t>
      </w:r>
      <w:r>
        <w:rPr>
          <w:color w:val="000000"/>
        </w:rPr>
        <w:t>я</w:t>
      </w:r>
      <w:r w:rsidRPr="007F1422">
        <w:rPr>
          <w:color w:val="000000"/>
        </w:rPr>
        <w:t>».</w:t>
      </w:r>
    </w:p>
    <w:p w:rsidR="00173DBE" w:rsidRPr="007F1422" w:rsidRDefault="00173DBE" w:rsidP="00173DBE">
      <w:pPr>
        <w:widowControl w:val="0"/>
        <w:autoSpaceDE w:val="0"/>
        <w:autoSpaceDN w:val="0"/>
        <w:adjustRightInd w:val="0"/>
        <w:ind w:firstLine="709"/>
        <w:jc w:val="both"/>
        <w:rPr>
          <w:color w:val="000000"/>
        </w:rPr>
      </w:pPr>
      <w:r w:rsidRPr="007F1422">
        <w:rPr>
          <w:color w:val="000000"/>
        </w:rPr>
        <w:t xml:space="preserve">В случае несоответствия объемов финансового обеспечения за счет средств бюджета Республики Карелия в государственной программе объемам бюджетных ассигнований, предусмотренным законом Республики Карелия о бюджете Республики Карелия на очередной финансовый год и на плановый период на реализацию государственной программы, Государственный комитет Республики Карелия по транспорту вносит изменения в государственную программу, касающиеся ее финансового обеспечения, целевых индикаторов, показателей </w:t>
      </w:r>
      <w:r w:rsidRPr="007F1422">
        <w:rPr>
          <w:color w:val="000000"/>
        </w:rPr>
        <w:lastRenderedPageBreak/>
        <w:t>результатов и эффективности, перечня мероприятий на текущий и последующие годы.</w:t>
      </w:r>
    </w:p>
    <w:p w:rsidR="00173DBE" w:rsidRDefault="00173DBE" w:rsidP="00173DBE">
      <w:pPr>
        <w:ind w:firstLine="709"/>
        <w:jc w:val="both"/>
        <w:rPr>
          <w:color w:val="000000"/>
        </w:rPr>
      </w:pPr>
      <w:r>
        <w:rPr>
          <w:color w:val="000000"/>
        </w:rPr>
        <w:t xml:space="preserve">Финансовое </w:t>
      </w:r>
      <w:r w:rsidRPr="00AE5E5C">
        <w:rPr>
          <w:color w:val="000000"/>
        </w:rPr>
        <w:t xml:space="preserve">обеспечение реализации государственной программы за счет средств бюджета </w:t>
      </w:r>
      <w:r>
        <w:rPr>
          <w:color w:val="000000"/>
        </w:rPr>
        <w:t xml:space="preserve">Республики Карелия </w:t>
      </w:r>
      <w:r w:rsidRPr="00AE5E5C">
        <w:rPr>
          <w:color w:val="000000"/>
        </w:rPr>
        <w:t>приведено в</w:t>
      </w:r>
      <w:r>
        <w:rPr>
          <w:color w:val="000000"/>
        </w:rPr>
        <w:t xml:space="preserve"> </w:t>
      </w:r>
      <w:r w:rsidRPr="00AE5E5C">
        <w:rPr>
          <w:color w:val="000000"/>
        </w:rPr>
        <w:t>приложени</w:t>
      </w:r>
      <w:r w:rsidR="00511C81">
        <w:rPr>
          <w:color w:val="000000"/>
        </w:rPr>
        <w:t>ях</w:t>
      </w:r>
      <w:r>
        <w:rPr>
          <w:color w:val="000000"/>
        </w:rPr>
        <w:t xml:space="preserve"> 7, 8</w:t>
      </w:r>
      <w:r w:rsidRPr="00AE5E5C">
        <w:rPr>
          <w:color w:val="000000"/>
        </w:rPr>
        <w:t xml:space="preserve"> </w:t>
      </w:r>
      <w:r>
        <w:rPr>
          <w:color w:val="000000"/>
        </w:rPr>
        <w:t xml:space="preserve">к государственной программе. </w:t>
      </w:r>
    </w:p>
    <w:p w:rsidR="00173DBE" w:rsidRDefault="00173DBE" w:rsidP="00173DBE">
      <w:pPr>
        <w:widowControl w:val="0"/>
        <w:autoSpaceDE w:val="0"/>
        <w:autoSpaceDN w:val="0"/>
        <w:adjustRightInd w:val="0"/>
        <w:ind w:firstLine="720"/>
        <w:jc w:val="both"/>
        <w:rPr>
          <w:color w:val="000000"/>
        </w:rPr>
      </w:pPr>
      <w:r>
        <w:rPr>
          <w:color w:val="000000"/>
        </w:rPr>
        <w:t xml:space="preserve">Реализация всех мероприятий подпрограммы </w:t>
      </w:r>
      <w:r w:rsidRPr="00F225B9">
        <w:rPr>
          <w:color w:val="000000"/>
        </w:rPr>
        <w:t>- региональной целевой программы</w:t>
      </w:r>
      <w:r>
        <w:rPr>
          <w:color w:val="000000"/>
        </w:rPr>
        <w:t xml:space="preserve"> «Развитие дорожного хозяйства Республики Карелия на период до 2015 года» и части мероприятий подпрограммы </w:t>
      </w:r>
      <w:r w:rsidRPr="00F225B9">
        <w:t>- долгосрочной  целевой программы</w:t>
      </w:r>
      <w:r w:rsidRPr="00A32FC6">
        <w:rPr>
          <w:color w:val="000000"/>
        </w:rPr>
        <w:t xml:space="preserve"> «Повышение безопасности дорожного движения в Республике Карелия</w:t>
      </w:r>
      <w:r>
        <w:rPr>
          <w:color w:val="000000"/>
        </w:rPr>
        <w:t>»</w:t>
      </w:r>
      <w:r w:rsidRPr="00A32FC6">
        <w:rPr>
          <w:color w:val="000000"/>
        </w:rPr>
        <w:t xml:space="preserve"> на 2012-2015 годы осуществляется за счет бюджетных ассигнований Дорожного фонда Республики Карелия</w:t>
      </w:r>
      <w:r>
        <w:rPr>
          <w:color w:val="000000"/>
        </w:rPr>
        <w:t xml:space="preserve">. </w:t>
      </w:r>
    </w:p>
    <w:p w:rsidR="00173DBE" w:rsidRDefault="00173DBE" w:rsidP="00173DBE">
      <w:pPr>
        <w:widowControl w:val="0"/>
        <w:autoSpaceDE w:val="0"/>
        <w:autoSpaceDN w:val="0"/>
        <w:adjustRightInd w:val="0"/>
        <w:ind w:firstLine="720"/>
        <w:jc w:val="both"/>
        <w:rPr>
          <w:color w:val="000000"/>
        </w:rPr>
      </w:pPr>
      <w:r>
        <w:rPr>
          <w:color w:val="000000"/>
        </w:rPr>
        <w:t xml:space="preserve">Ежегодно утверждаемые </w:t>
      </w:r>
      <w:r w:rsidRPr="00A32FC6">
        <w:rPr>
          <w:color w:val="000000"/>
        </w:rPr>
        <w:t xml:space="preserve">законом Республики Карелия о бюджете Республики Карелия на очередной финансовый год и плановый период </w:t>
      </w:r>
      <w:r>
        <w:rPr>
          <w:color w:val="000000"/>
        </w:rPr>
        <w:t xml:space="preserve">объемы </w:t>
      </w:r>
      <w:r w:rsidRPr="00A32FC6">
        <w:rPr>
          <w:color w:val="000000"/>
        </w:rPr>
        <w:t xml:space="preserve">бюджетных ассигнований Дорожного фонда Республики Карелия </w:t>
      </w:r>
      <w:r>
        <w:rPr>
          <w:color w:val="000000"/>
        </w:rPr>
        <w:t xml:space="preserve"> направляются на реализацию данных подпрограмм в соответствии с порядком, установленным постановлением Правительства Республики Карелия от 21 декабря 2011 года №</w:t>
      </w:r>
      <w:r w:rsidR="00511C81">
        <w:rPr>
          <w:color w:val="000000"/>
        </w:rPr>
        <w:t xml:space="preserve"> </w:t>
      </w:r>
      <w:r>
        <w:rPr>
          <w:color w:val="000000"/>
        </w:rPr>
        <w:t>362-П «Об утверждении Порядка формирования и использования бюджетных ассигнований Дорожного фонда Республики Карелия».</w:t>
      </w:r>
    </w:p>
    <w:p w:rsidR="00173DBE" w:rsidRDefault="00173DBE" w:rsidP="00173DBE">
      <w:pPr>
        <w:widowControl w:val="0"/>
        <w:autoSpaceDE w:val="0"/>
        <w:autoSpaceDN w:val="0"/>
        <w:adjustRightInd w:val="0"/>
        <w:ind w:firstLine="720"/>
        <w:jc w:val="both"/>
        <w:rPr>
          <w:color w:val="000000"/>
        </w:rPr>
      </w:pPr>
      <w:r>
        <w:rPr>
          <w:color w:val="000000"/>
        </w:rPr>
        <w:t>Б</w:t>
      </w:r>
      <w:r w:rsidRPr="00A32FC6">
        <w:rPr>
          <w:color w:val="000000"/>
        </w:rPr>
        <w:t>юджетны</w:t>
      </w:r>
      <w:r>
        <w:rPr>
          <w:color w:val="000000"/>
        </w:rPr>
        <w:t>е</w:t>
      </w:r>
      <w:r w:rsidRPr="00A32FC6">
        <w:rPr>
          <w:color w:val="000000"/>
        </w:rPr>
        <w:t xml:space="preserve"> ассигновани</w:t>
      </w:r>
      <w:r>
        <w:rPr>
          <w:color w:val="000000"/>
        </w:rPr>
        <w:t>я</w:t>
      </w:r>
      <w:r w:rsidRPr="00A32FC6">
        <w:rPr>
          <w:color w:val="000000"/>
        </w:rPr>
        <w:t xml:space="preserve"> Дорожного фонда Республики Карелия</w:t>
      </w:r>
      <w:r w:rsidRPr="003C0628">
        <w:rPr>
          <w:color w:val="000000"/>
        </w:rPr>
        <w:t xml:space="preserve"> </w:t>
      </w:r>
      <w:r>
        <w:rPr>
          <w:color w:val="000000"/>
        </w:rPr>
        <w:t xml:space="preserve">в рамках реализации подпрограммы </w:t>
      </w:r>
      <w:r w:rsidRPr="00F225B9">
        <w:rPr>
          <w:color w:val="000000"/>
        </w:rPr>
        <w:t>- региональной целевой программы</w:t>
      </w:r>
      <w:r>
        <w:rPr>
          <w:color w:val="000000"/>
        </w:rPr>
        <w:t xml:space="preserve"> «Развитие дорожного хозяйства Республики Карелия на период до 2015 года» направляются на:</w:t>
      </w:r>
    </w:p>
    <w:p w:rsidR="00173DBE" w:rsidRDefault="00173DBE" w:rsidP="00173DBE">
      <w:pPr>
        <w:widowControl w:val="0"/>
        <w:autoSpaceDE w:val="0"/>
        <w:autoSpaceDN w:val="0"/>
        <w:adjustRightInd w:val="0"/>
        <w:ind w:firstLine="720"/>
        <w:jc w:val="both"/>
        <w:rPr>
          <w:color w:val="000000"/>
        </w:rPr>
      </w:pPr>
      <w:r>
        <w:rPr>
          <w:color w:val="000000"/>
        </w:rPr>
        <w:t>закупку работ по содержанию, ремонту, капитальному ремонту автомобильных дорог общего пользования регионального или межмуниципального значения Республики Карелия;</w:t>
      </w:r>
    </w:p>
    <w:p w:rsidR="00173DBE" w:rsidRDefault="00173DBE" w:rsidP="00173DBE">
      <w:pPr>
        <w:widowControl w:val="0"/>
        <w:autoSpaceDE w:val="0"/>
        <w:autoSpaceDN w:val="0"/>
        <w:adjustRightInd w:val="0"/>
        <w:ind w:firstLine="720"/>
        <w:jc w:val="both"/>
        <w:rPr>
          <w:color w:val="000000"/>
        </w:rPr>
      </w:pPr>
      <w:r>
        <w:t>проектирование и строительство (реконструкцию)</w:t>
      </w:r>
      <w:r w:rsidRPr="003C0628">
        <w:rPr>
          <w:color w:val="000000"/>
        </w:rPr>
        <w:t xml:space="preserve"> </w:t>
      </w:r>
      <w:r>
        <w:rPr>
          <w:color w:val="000000"/>
        </w:rPr>
        <w:t>автомобильных дорог общего пользования регионального или межмуниципального значения с твердым покрытием;</w:t>
      </w:r>
    </w:p>
    <w:p w:rsidR="00173DBE" w:rsidRDefault="00173DBE" w:rsidP="00173DBE">
      <w:pPr>
        <w:widowControl w:val="0"/>
        <w:autoSpaceDE w:val="0"/>
        <w:autoSpaceDN w:val="0"/>
        <w:adjustRightInd w:val="0"/>
        <w:ind w:firstLine="720"/>
        <w:jc w:val="both"/>
      </w:pPr>
      <w:r>
        <w:t>обеспечение выполнения функций казенного учреждения Республики Карелия «Управление автомобильных дорог Республики Карелия» по осуществлению дорожной деятельности в отношении автомобильных дорог общего пользования регионального или межмуниципального значения, включая осуществление обязательных платежей в соответствии с федеральным законодательством;</w:t>
      </w:r>
    </w:p>
    <w:p w:rsidR="00173DBE" w:rsidRDefault="00173DBE" w:rsidP="00173DBE">
      <w:pPr>
        <w:widowControl w:val="0"/>
        <w:autoSpaceDE w:val="0"/>
        <w:autoSpaceDN w:val="0"/>
        <w:adjustRightInd w:val="0"/>
        <w:ind w:firstLine="720"/>
        <w:jc w:val="both"/>
      </w:pPr>
      <w:r>
        <w:t>предоставление субсидий местным бюджетам на выполнение мероприятий подпрограммы.</w:t>
      </w:r>
    </w:p>
    <w:p w:rsidR="00173DBE" w:rsidRPr="00106486" w:rsidRDefault="00173DBE" w:rsidP="00173DBE">
      <w:pPr>
        <w:pStyle w:val="ConsPlusNonformat"/>
        <w:ind w:firstLine="720"/>
        <w:jc w:val="both"/>
        <w:rPr>
          <w:rFonts w:ascii="Times New Roman" w:hAnsi="Times New Roman" w:cs="Times New Roman"/>
          <w:sz w:val="28"/>
          <w:szCs w:val="28"/>
        </w:rPr>
      </w:pPr>
      <w:r w:rsidRPr="00106486">
        <w:rPr>
          <w:rFonts w:ascii="Times New Roman" w:hAnsi="Times New Roman" w:cs="Times New Roman"/>
          <w:sz w:val="28"/>
          <w:szCs w:val="28"/>
        </w:rPr>
        <w:t>За счет бюджетных ассигнований Дорожного фонда Республики Карелия  реализуются следующие мероприятия подпрограммы - долгосрочной  целевой программы «Повышение безопасности дорожного движения в Республике Карелия» на 2012-2015 годы:</w:t>
      </w:r>
    </w:p>
    <w:p w:rsidR="00173DBE" w:rsidRDefault="00173DBE" w:rsidP="00173DBE">
      <w:pPr>
        <w:autoSpaceDE w:val="0"/>
        <w:ind w:firstLine="720"/>
        <w:jc w:val="both"/>
      </w:pPr>
      <w:r>
        <w:t xml:space="preserve">оборудование нерегулируемых пешеходных переходов на сети автомобильных дорог общего пользования регионального или </w:t>
      </w:r>
      <w:r>
        <w:lastRenderedPageBreak/>
        <w:t>межмуниципального значения современными техническими средствами организации дорожного движения;</w:t>
      </w:r>
    </w:p>
    <w:p w:rsidR="00173DBE" w:rsidRPr="005D57AD" w:rsidRDefault="00173DBE" w:rsidP="00173DBE">
      <w:pPr>
        <w:pStyle w:val="ConsPlusNonformat"/>
        <w:ind w:firstLine="720"/>
        <w:jc w:val="both"/>
        <w:rPr>
          <w:rFonts w:ascii="Times New Roman" w:hAnsi="Times New Roman" w:cs="Times New Roman"/>
          <w:sz w:val="28"/>
          <w:szCs w:val="28"/>
        </w:rPr>
      </w:pPr>
      <w:r w:rsidRPr="005D57AD">
        <w:rPr>
          <w:rFonts w:ascii="Times New Roman" w:hAnsi="Times New Roman" w:cs="Times New Roman"/>
          <w:sz w:val="28"/>
          <w:szCs w:val="28"/>
        </w:rPr>
        <w:t>выполнение первоочередных мероприятий, способствующих снижению уровня аварийности в местах концентрации дорожно-транспортных происшествий на сети автомобильных дорог общего пользования регионального или межмуниципального значения (установка предупреждающих аншлагов, нанесение разметки  с применением светоотражающих материалов и другое);</w:t>
      </w:r>
    </w:p>
    <w:p w:rsidR="00173DBE" w:rsidRPr="005D57AD" w:rsidRDefault="00173DBE" w:rsidP="00173DBE">
      <w:pPr>
        <w:pStyle w:val="ConsPlusNonformat"/>
        <w:ind w:firstLine="720"/>
        <w:jc w:val="both"/>
        <w:rPr>
          <w:rFonts w:ascii="Times New Roman" w:hAnsi="Times New Roman" w:cs="Times New Roman"/>
          <w:sz w:val="28"/>
          <w:szCs w:val="28"/>
        </w:rPr>
      </w:pPr>
      <w:r w:rsidRPr="005D57AD">
        <w:rPr>
          <w:rFonts w:ascii="Times New Roman" w:hAnsi="Times New Roman" w:cs="Times New Roman"/>
          <w:sz w:val="28"/>
          <w:szCs w:val="28"/>
        </w:rPr>
        <w:t xml:space="preserve">предоставление субсидий местным бюджетам на выполнение мероприятия «Оборудование нерегулируемых пешеходных переходов современными техническими средствами организации дорожного движения». </w:t>
      </w:r>
    </w:p>
    <w:p w:rsidR="00173DBE" w:rsidRDefault="00173DBE" w:rsidP="00173DBE">
      <w:pPr>
        <w:widowControl w:val="0"/>
        <w:autoSpaceDE w:val="0"/>
        <w:autoSpaceDN w:val="0"/>
        <w:adjustRightInd w:val="0"/>
        <w:ind w:firstLine="720"/>
        <w:jc w:val="both"/>
        <w:rPr>
          <w:color w:val="000000"/>
        </w:rPr>
      </w:pPr>
      <w:r w:rsidRPr="007F1422">
        <w:rPr>
          <w:color w:val="000000"/>
        </w:rPr>
        <w:t>Финансовое обеспечение государственной программы</w:t>
      </w:r>
      <w:r>
        <w:t xml:space="preserve"> запланировано с учетом того, что по истечению срока реализации подпрограммы - региональной целевой программы </w:t>
      </w:r>
      <w:r>
        <w:rPr>
          <w:color w:val="000000"/>
        </w:rPr>
        <w:t>«Развитие дорожного хозяйства Республики Карелия на период до 2015 года» и подпрограммы - д</w:t>
      </w:r>
      <w:r w:rsidRPr="00623A6A">
        <w:t>олгосрочн</w:t>
      </w:r>
      <w:r>
        <w:t>ой</w:t>
      </w:r>
      <w:r w:rsidRPr="00623A6A">
        <w:t xml:space="preserve">  целев</w:t>
      </w:r>
      <w:r>
        <w:t>ой</w:t>
      </w:r>
      <w:r w:rsidRPr="00623A6A">
        <w:t xml:space="preserve"> программ</w:t>
      </w:r>
      <w:r>
        <w:t>ы</w:t>
      </w:r>
      <w:r w:rsidRPr="00623A6A">
        <w:t xml:space="preserve"> «Повышение безопасности дорожного движения в Республике Карелия</w:t>
      </w:r>
      <w:r>
        <w:t>»</w:t>
      </w:r>
      <w:r w:rsidRPr="00623A6A">
        <w:t xml:space="preserve"> на 2012-2015 годы</w:t>
      </w:r>
      <w:r>
        <w:t xml:space="preserve"> в государственную программу будут внесены соответствующие изменения по включению в ее состав подпрограмм, целями которых будут являться </w:t>
      </w:r>
      <w:r>
        <w:rPr>
          <w:color w:val="000000"/>
        </w:rPr>
        <w:t>р</w:t>
      </w:r>
      <w:r>
        <w:t>азвитие и совершенствование сети автомобильных дорог общего пользования Республики Карелия</w:t>
      </w:r>
      <w:r w:rsidRPr="00BD52D2">
        <w:t>, обеспечивающ</w:t>
      </w:r>
      <w:r>
        <w:t>ей</w:t>
      </w:r>
      <w:r w:rsidRPr="00BD52D2">
        <w:t xml:space="preserve"> безопасные </w:t>
      </w:r>
      <w:r>
        <w:t xml:space="preserve">и </w:t>
      </w:r>
      <w:r w:rsidRPr="00BD52D2">
        <w:t>бесперебойные перевозки грузов и пассажиров</w:t>
      </w:r>
      <w:r w:rsidRPr="00880A28">
        <w:t>, повышение мобильности населения, создание комфортных условий дорожного движения, снижение транспортных издержек</w:t>
      </w:r>
      <w:r>
        <w:t>, и с</w:t>
      </w:r>
      <w:r w:rsidRPr="00B55D80">
        <w:t>оздание в Республике Карелия условий для снижения количества погибших в</w:t>
      </w:r>
      <w:r>
        <w:t xml:space="preserve"> результате </w:t>
      </w:r>
      <w:r w:rsidRPr="00B55D80">
        <w:t>дорожно-транспортных происшестви</w:t>
      </w:r>
      <w:r>
        <w:t>й, и р</w:t>
      </w:r>
      <w:r>
        <w:rPr>
          <w:color w:val="000000"/>
        </w:rPr>
        <w:t>еализация мероприятий подпрограммы -</w:t>
      </w:r>
      <w:r w:rsidRPr="009C0303">
        <w:rPr>
          <w:color w:val="000000"/>
        </w:rPr>
        <w:t xml:space="preserve"> </w:t>
      </w:r>
      <w:r w:rsidRPr="00F225B9">
        <w:rPr>
          <w:color w:val="000000"/>
        </w:rPr>
        <w:t>региональной целевой программы</w:t>
      </w:r>
      <w:r>
        <w:rPr>
          <w:color w:val="000000"/>
        </w:rPr>
        <w:t xml:space="preserve"> «Развитие дорожного хозяйства Республики Карелия на период до 2015 года» и подпрограммы </w:t>
      </w:r>
      <w:r w:rsidRPr="00F225B9">
        <w:t>- долгосрочной  целевой программы</w:t>
      </w:r>
      <w:r w:rsidRPr="00A32FC6">
        <w:rPr>
          <w:color w:val="000000"/>
        </w:rPr>
        <w:t xml:space="preserve"> «Повышение безопасности дорожного движения в Республике Карелия</w:t>
      </w:r>
      <w:r>
        <w:rPr>
          <w:color w:val="000000"/>
        </w:rPr>
        <w:t>»</w:t>
      </w:r>
      <w:r w:rsidRPr="00A32FC6">
        <w:rPr>
          <w:color w:val="000000"/>
        </w:rPr>
        <w:t xml:space="preserve"> на 2012-2015 годы </w:t>
      </w:r>
      <w:r>
        <w:rPr>
          <w:color w:val="000000"/>
        </w:rPr>
        <w:t xml:space="preserve">будет продолжена. </w:t>
      </w:r>
    </w:p>
    <w:p w:rsidR="00173DBE" w:rsidRDefault="00173DBE" w:rsidP="00173DBE">
      <w:pPr>
        <w:autoSpaceDE w:val="0"/>
        <w:ind w:firstLine="720"/>
        <w:jc w:val="both"/>
      </w:pPr>
      <w:r>
        <w:t>Исключения составляют только следующие</w:t>
      </w:r>
      <w:r w:rsidRPr="00E3616E">
        <w:t xml:space="preserve"> </w:t>
      </w:r>
      <w:r>
        <w:t>мероприятия:</w:t>
      </w:r>
    </w:p>
    <w:p w:rsidR="00173DBE" w:rsidRDefault="00173DBE" w:rsidP="00173DBE">
      <w:pPr>
        <w:autoSpaceDE w:val="0"/>
        <w:ind w:firstLine="720"/>
        <w:jc w:val="both"/>
      </w:pPr>
      <w:r>
        <w:t>обеспечение медицинских учреждений Республики Карелия, имеющих зоны ответственности на автомобильных дорогах федерального значения, автомобилями скорой медицинской помощи класса «С» (реанимобилями) с оборудованием для оказания экстренной медицинской помощи пострадавшим в результате дорожно-транспортных происшествий;</w:t>
      </w:r>
    </w:p>
    <w:p w:rsidR="00173DBE" w:rsidRDefault="00173DBE" w:rsidP="00173DBE">
      <w:pPr>
        <w:autoSpaceDE w:val="0"/>
        <w:ind w:firstLine="720"/>
        <w:jc w:val="both"/>
      </w:pPr>
      <w:r>
        <w:t xml:space="preserve">обеспечение автомобилей скорой медицинской помощи класса «В» медицинских учреждений Республики Карелия необходимым оборудованием для оказания медицинской помощи лицам, пострадавшим в результате </w:t>
      </w:r>
      <w:r w:rsidRPr="00BC097D">
        <w:t>дорожно-транспортных происшестви</w:t>
      </w:r>
      <w:r>
        <w:t>й.</w:t>
      </w:r>
    </w:p>
    <w:p w:rsidR="00173DBE" w:rsidRDefault="00173DBE" w:rsidP="00173DBE">
      <w:pPr>
        <w:autoSpaceDE w:val="0"/>
        <w:ind w:firstLine="720"/>
        <w:jc w:val="both"/>
      </w:pPr>
      <w:r>
        <w:t>Указанные мероприятия по истечению срока реализации подпрограммы - д</w:t>
      </w:r>
      <w:r w:rsidRPr="00623A6A">
        <w:t>олгосрочн</w:t>
      </w:r>
      <w:r>
        <w:t>ой</w:t>
      </w:r>
      <w:r w:rsidRPr="00623A6A">
        <w:t xml:space="preserve">  целев</w:t>
      </w:r>
      <w:r>
        <w:t>ой</w:t>
      </w:r>
      <w:r w:rsidRPr="00623A6A">
        <w:t xml:space="preserve"> программ</w:t>
      </w:r>
      <w:r>
        <w:t>ы</w:t>
      </w:r>
      <w:r w:rsidRPr="00623A6A">
        <w:t xml:space="preserve"> «Повышение </w:t>
      </w:r>
      <w:r w:rsidRPr="00623A6A">
        <w:lastRenderedPageBreak/>
        <w:t>безопасности дорожного движения в Республике Карелия</w:t>
      </w:r>
      <w:r>
        <w:t>»</w:t>
      </w:r>
      <w:r w:rsidRPr="00623A6A">
        <w:t xml:space="preserve"> на 2012-2015 годы</w:t>
      </w:r>
      <w:r>
        <w:t xml:space="preserve"> будут осуществляться в рамках Программы развития здравоохранения в Республике Карелия на 2013-2020 годы, утвержденной распоряжением Правительства Республики Карелия от 7 ноября 2013 года №</w:t>
      </w:r>
      <w:r w:rsidR="005D57AD">
        <w:t xml:space="preserve"> </w:t>
      </w:r>
      <w:r>
        <w:t>750р-П.</w:t>
      </w:r>
    </w:p>
    <w:p w:rsidR="00173DBE" w:rsidRDefault="00173DBE" w:rsidP="00173DBE">
      <w:pPr>
        <w:pStyle w:val="33"/>
        <w:ind w:firstLine="720"/>
        <w:jc w:val="center"/>
        <w:rPr>
          <w:b/>
          <w:bCs/>
          <w:sz w:val="24"/>
          <w:szCs w:val="24"/>
        </w:rPr>
      </w:pPr>
    </w:p>
    <w:p w:rsidR="00173DBE" w:rsidRPr="005D57AD" w:rsidRDefault="00173DBE" w:rsidP="005D57AD">
      <w:pPr>
        <w:pStyle w:val="33"/>
        <w:ind w:firstLine="720"/>
        <w:jc w:val="both"/>
        <w:rPr>
          <w:bCs/>
          <w:color w:val="000000"/>
        </w:rPr>
      </w:pPr>
      <w:r w:rsidRPr="005D57AD">
        <w:rPr>
          <w:bCs/>
        </w:rPr>
        <w:t>Раздел</w:t>
      </w:r>
      <w:r w:rsidRPr="005D57AD">
        <w:rPr>
          <w:bCs/>
          <w:color w:val="000000"/>
        </w:rPr>
        <w:t xml:space="preserve"> 11. Меры государственного регулирования и управления рисками государственной программы</w:t>
      </w:r>
    </w:p>
    <w:p w:rsidR="00173DBE" w:rsidRPr="00FC408C" w:rsidRDefault="00173DBE" w:rsidP="00173DBE">
      <w:pPr>
        <w:pStyle w:val="33"/>
        <w:ind w:firstLine="720"/>
        <w:jc w:val="center"/>
        <w:rPr>
          <w:b/>
          <w:bCs/>
          <w:color w:val="000000"/>
          <w:sz w:val="24"/>
          <w:szCs w:val="24"/>
        </w:rPr>
      </w:pPr>
    </w:p>
    <w:p w:rsidR="00173DBE" w:rsidRDefault="00173DBE" w:rsidP="00173DBE">
      <w:pPr>
        <w:autoSpaceDE w:val="0"/>
        <w:autoSpaceDN w:val="0"/>
        <w:adjustRightInd w:val="0"/>
        <w:ind w:firstLine="709"/>
        <w:jc w:val="both"/>
        <w:outlineLvl w:val="1"/>
      </w:pPr>
      <w:r w:rsidRPr="00A56A5C">
        <w:t>Государственной программой предусматриваются следующие меры государственного регулирования:</w:t>
      </w:r>
    </w:p>
    <w:p w:rsidR="00173DBE" w:rsidRPr="005D57AD" w:rsidRDefault="00173DBE" w:rsidP="00173DBE">
      <w:pPr>
        <w:pStyle w:val="ConsPlusNormal"/>
        <w:widowControl/>
        <w:jc w:val="both"/>
        <w:rPr>
          <w:rFonts w:ascii="Times New Roman" w:hAnsi="Times New Roman" w:cs="Times New Roman"/>
          <w:sz w:val="28"/>
          <w:szCs w:val="28"/>
        </w:rPr>
      </w:pPr>
      <w:r w:rsidRPr="005D57AD">
        <w:rPr>
          <w:rFonts w:ascii="Times New Roman" w:hAnsi="Times New Roman" w:cs="Times New Roman"/>
          <w:sz w:val="28"/>
          <w:szCs w:val="28"/>
        </w:rPr>
        <w:t xml:space="preserve">регулирование деятельности по перевозке пассажиров и багажа легковым такси на территории Республики Карелия; </w:t>
      </w:r>
    </w:p>
    <w:p w:rsidR="00173DBE" w:rsidRPr="005D57AD" w:rsidRDefault="00173DBE" w:rsidP="00173DBE">
      <w:pPr>
        <w:pStyle w:val="ConsPlusNormal"/>
        <w:jc w:val="both"/>
        <w:rPr>
          <w:rFonts w:ascii="Times New Roman" w:hAnsi="Times New Roman" w:cs="Times New Roman"/>
          <w:sz w:val="28"/>
          <w:szCs w:val="28"/>
        </w:rPr>
      </w:pPr>
      <w:r w:rsidRPr="005D57AD">
        <w:rPr>
          <w:rFonts w:ascii="Times New Roman" w:hAnsi="Times New Roman" w:cs="Times New Roman"/>
          <w:sz w:val="28"/>
          <w:szCs w:val="28"/>
        </w:rPr>
        <w:t>в рамках организации транспортного обслуживания населения автомобильным транспортом в пригородном и межмуниципальном сообщении на территории Республики Карелия: формирование и утверждение сети автобусных маршрутов в пригородном и межмуниципальном сообщении; утверждение расписания движения автобусов по маршрутам в пригородном и межмуниципальном сообщении;  проведение конкурсов на право осуществления пассажирских перевозок по расписанию движения автобусов по маршрутам в пригородном и межмуниципальном сообщении с последующим заключением договоров на право осуществления пассажирских перевозок по утвержденному расписанию движения автобусов по заявленным маршрутам пригородного и межмуниципального сообщения в пределах Республики Карелия;</w:t>
      </w:r>
    </w:p>
    <w:p w:rsidR="00173DBE" w:rsidRPr="00A56A5C" w:rsidRDefault="00173DBE" w:rsidP="00173DBE">
      <w:pPr>
        <w:autoSpaceDE w:val="0"/>
        <w:autoSpaceDN w:val="0"/>
        <w:adjustRightInd w:val="0"/>
        <w:ind w:firstLine="720"/>
        <w:jc w:val="both"/>
        <w:outlineLvl w:val="1"/>
      </w:pPr>
      <w:r w:rsidRPr="00A56A5C">
        <w:t>возмещение на основании заключенного соглашения перевозчику за счет средств бюджета Республики Карелия части потерь в доходах, возникших вследствие государственного регулирования тарифов на перевозку пассажиров железнодорожным транспортом в пригородном сообщении по территории Республики Карелия;</w:t>
      </w:r>
    </w:p>
    <w:p w:rsidR="00173DBE" w:rsidRPr="005D57AD" w:rsidRDefault="00173DBE" w:rsidP="00173DBE">
      <w:pPr>
        <w:pStyle w:val="afb"/>
        <w:spacing w:before="0"/>
        <w:ind w:firstLine="720"/>
      </w:pPr>
      <w:r w:rsidRPr="005D57AD">
        <w:t xml:space="preserve">предоставление на основании заключенного соглашения субсидии из бюджета Республики Карелия юридическим лицам - производителям услуг на возмещение части затрат, связанных с осуществлением пассажирских перевозок внутренним водным транспортом в навигацию соответствующего года по установленным маршрутам и утвержденным тарифам на перевозку пассажиров; </w:t>
      </w:r>
    </w:p>
    <w:p w:rsidR="00173DBE" w:rsidRDefault="00173DBE" w:rsidP="00173DBE">
      <w:pPr>
        <w:pStyle w:val="afb"/>
        <w:spacing w:before="0"/>
        <w:ind w:firstLine="720"/>
        <w:rPr>
          <w:sz w:val="24"/>
          <w:szCs w:val="24"/>
        </w:rPr>
      </w:pPr>
      <w:r w:rsidRPr="005D57AD">
        <w:t>возмещение  на основании заключенного соглашения перевозчику за счет средств бюджета Республики Карелия части потерь в доходах, возникших в связи с предоставлением льгот по тарифам на проезд обучающихся железнодорожным транспортом общего пользования в пригородном сообщении</w:t>
      </w:r>
      <w:r>
        <w:rPr>
          <w:sz w:val="24"/>
          <w:szCs w:val="24"/>
        </w:rPr>
        <w:t>;</w:t>
      </w:r>
    </w:p>
    <w:p w:rsidR="00173DBE" w:rsidRPr="00535085" w:rsidRDefault="00173DBE" w:rsidP="00173DBE">
      <w:pPr>
        <w:autoSpaceDE w:val="0"/>
        <w:autoSpaceDN w:val="0"/>
        <w:adjustRightInd w:val="0"/>
        <w:ind w:firstLine="720"/>
        <w:jc w:val="both"/>
        <w:outlineLvl w:val="1"/>
      </w:pPr>
      <w:r>
        <w:t>п</w:t>
      </w:r>
      <w:r w:rsidRPr="00A21550">
        <w:t xml:space="preserve">редоставление на основании заключенного соглашения субсидии из бюджета Республики Карелия юридическим лицам - производителям </w:t>
      </w:r>
      <w:r w:rsidRPr="00A21550">
        <w:lastRenderedPageBreak/>
        <w:t>услуг на возмещение части затрат, связанных с осуществлением пассажирских перевозок воздушным транспортом на межрегиональных линиях по установленным маршрутам и утвержденным тарифам на перевозку пассажиров</w:t>
      </w:r>
      <w:r>
        <w:t>.</w:t>
      </w:r>
    </w:p>
    <w:p w:rsidR="00173DBE" w:rsidRDefault="00173DBE" w:rsidP="00173DBE">
      <w:pPr>
        <w:autoSpaceDE w:val="0"/>
        <w:autoSpaceDN w:val="0"/>
        <w:adjustRightInd w:val="0"/>
        <w:ind w:firstLine="709"/>
        <w:jc w:val="both"/>
        <w:outlineLvl w:val="1"/>
        <w:rPr>
          <w:color w:val="000000"/>
        </w:rPr>
      </w:pPr>
      <w:r>
        <w:rPr>
          <w:color w:val="000000"/>
        </w:rPr>
        <w:t>Оценка</w:t>
      </w:r>
      <w:r w:rsidR="005D57AD">
        <w:rPr>
          <w:color w:val="000000"/>
        </w:rPr>
        <w:t xml:space="preserve"> применения</w:t>
      </w:r>
      <w:r>
        <w:rPr>
          <w:color w:val="000000"/>
        </w:rPr>
        <w:t xml:space="preserve"> мер государственного регулирования в сфере реализации государственной программы представлена </w:t>
      </w:r>
      <w:r w:rsidRPr="00FC408C">
        <w:rPr>
          <w:color w:val="000000"/>
        </w:rPr>
        <w:t>в приложени</w:t>
      </w:r>
      <w:r>
        <w:rPr>
          <w:color w:val="000000"/>
        </w:rPr>
        <w:t>и 3</w:t>
      </w:r>
      <w:r w:rsidRPr="00FC408C">
        <w:rPr>
          <w:color w:val="000000"/>
        </w:rPr>
        <w:t xml:space="preserve"> к </w:t>
      </w:r>
      <w:r>
        <w:rPr>
          <w:color w:val="000000"/>
        </w:rPr>
        <w:t>г</w:t>
      </w:r>
      <w:r w:rsidRPr="00FC408C">
        <w:rPr>
          <w:color w:val="000000"/>
        </w:rPr>
        <w:t>осударственной программе</w:t>
      </w:r>
      <w:r>
        <w:rPr>
          <w:color w:val="000000"/>
        </w:rPr>
        <w:t>.</w:t>
      </w:r>
    </w:p>
    <w:p w:rsidR="00173DBE" w:rsidRPr="00A21550" w:rsidRDefault="00173DBE" w:rsidP="00173DBE">
      <w:pPr>
        <w:ind w:firstLine="720"/>
        <w:jc w:val="both"/>
        <w:rPr>
          <w:color w:val="000000"/>
        </w:rPr>
      </w:pPr>
      <w:r w:rsidRPr="00A21550">
        <w:rPr>
          <w:color w:val="000000"/>
        </w:rPr>
        <w:t>Основным инструментом, используемым для достижения целей государственной политики в сфере государственной программы, являются  бюджетные ассигнования.</w:t>
      </w:r>
    </w:p>
    <w:p w:rsidR="00173DBE" w:rsidRPr="00FC408C" w:rsidRDefault="00173DBE" w:rsidP="00173DBE">
      <w:pPr>
        <w:ind w:firstLine="720"/>
        <w:jc w:val="both"/>
        <w:rPr>
          <w:color w:val="000000"/>
        </w:rPr>
      </w:pPr>
      <w:r w:rsidRPr="00FC408C">
        <w:rPr>
          <w:color w:val="000000"/>
        </w:rPr>
        <w:t xml:space="preserve"> Для минимизации </w:t>
      </w:r>
      <w:r>
        <w:rPr>
          <w:color w:val="000000"/>
        </w:rPr>
        <w:t>обозначенных в первом разделе государственной программы</w:t>
      </w:r>
      <w:r w:rsidRPr="00FC408C">
        <w:rPr>
          <w:color w:val="000000"/>
        </w:rPr>
        <w:t xml:space="preserve"> финансовых рисков реализации государственной программы необходимо утверждение Правительством Республики Карелия долгосрочной бюджетной стратегии, обеспечивающей установление на долгосрочный период предельных расходов бюджета Республики Карелия на реализацию государственных программ Республики Карелия соответствующих долгосрочному прогнозу основных характеристик бюджета, и их соблюдение при формировании проекта бюджета Республики Карелия на очередной финансовый год и плановый период.</w:t>
      </w:r>
    </w:p>
    <w:p w:rsidR="00173DBE" w:rsidRDefault="00173DBE" w:rsidP="00173DBE">
      <w:pPr>
        <w:autoSpaceDE w:val="0"/>
        <w:autoSpaceDN w:val="0"/>
        <w:adjustRightInd w:val="0"/>
        <w:ind w:firstLine="720"/>
        <w:jc w:val="both"/>
        <w:rPr>
          <w:color w:val="000000"/>
        </w:rPr>
      </w:pPr>
      <w:r w:rsidRPr="00FC408C">
        <w:rPr>
          <w:color w:val="000000"/>
        </w:rP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Республики Карелия.</w:t>
      </w:r>
    </w:p>
    <w:p w:rsidR="00173DBE" w:rsidRPr="00FC408C" w:rsidRDefault="00173DBE" w:rsidP="00173DBE">
      <w:pPr>
        <w:autoSpaceDE w:val="0"/>
        <w:autoSpaceDN w:val="0"/>
        <w:adjustRightInd w:val="0"/>
        <w:ind w:firstLine="720"/>
        <w:jc w:val="both"/>
        <w:rPr>
          <w:color w:val="000000"/>
        </w:rPr>
      </w:pPr>
      <w:r>
        <w:rPr>
          <w:color w:val="000000"/>
        </w:rPr>
        <w:t xml:space="preserve">В определенной степени </w:t>
      </w:r>
      <w:r w:rsidRPr="00FC408C">
        <w:rPr>
          <w:color w:val="000000"/>
        </w:rPr>
        <w:t>финансовы</w:t>
      </w:r>
      <w:r>
        <w:rPr>
          <w:color w:val="000000"/>
        </w:rPr>
        <w:t>е</w:t>
      </w:r>
      <w:r w:rsidRPr="00FC408C">
        <w:rPr>
          <w:color w:val="000000"/>
        </w:rPr>
        <w:t xml:space="preserve"> рис</w:t>
      </w:r>
      <w:r>
        <w:rPr>
          <w:color w:val="000000"/>
        </w:rPr>
        <w:t>ки</w:t>
      </w:r>
      <w:r w:rsidRPr="00FC408C">
        <w:rPr>
          <w:color w:val="000000"/>
        </w:rPr>
        <w:t xml:space="preserve"> реализации государственной программы</w:t>
      </w:r>
      <w:r>
        <w:rPr>
          <w:color w:val="000000"/>
        </w:rPr>
        <w:t xml:space="preserve"> снижает установленный законом порядок формирования и использования бюджетных ассигнований Дорожного фонда Республики Карелия, являющегося основным источником финансового обеспечения реализации мероприятий государственной программы.</w:t>
      </w:r>
    </w:p>
    <w:p w:rsidR="00173DBE" w:rsidRPr="005D57AD" w:rsidRDefault="00173DBE" w:rsidP="00173DBE">
      <w:pPr>
        <w:pStyle w:val="s1"/>
        <w:spacing w:before="0" w:beforeAutospacing="0" w:after="0" w:afterAutospacing="0"/>
        <w:ind w:firstLine="720"/>
        <w:jc w:val="both"/>
        <w:rPr>
          <w:sz w:val="28"/>
          <w:szCs w:val="28"/>
        </w:rPr>
      </w:pPr>
      <w:r w:rsidRPr="005D57AD">
        <w:rPr>
          <w:sz w:val="28"/>
          <w:szCs w:val="28"/>
        </w:rPr>
        <w:t>Для устранения предполагаемых рисков предусматривается комплекс мер, направленных, в первую очередь, на:</w:t>
      </w:r>
    </w:p>
    <w:p w:rsidR="00173DBE" w:rsidRPr="005D57AD" w:rsidRDefault="00173DBE" w:rsidP="00173DBE">
      <w:pPr>
        <w:pStyle w:val="s1"/>
        <w:spacing w:before="0" w:beforeAutospacing="0" w:after="0" w:afterAutospacing="0"/>
        <w:ind w:firstLine="720"/>
        <w:jc w:val="both"/>
        <w:rPr>
          <w:sz w:val="28"/>
          <w:szCs w:val="28"/>
        </w:rPr>
      </w:pPr>
      <w:r w:rsidRPr="005D57AD">
        <w:rPr>
          <w:sz w:val="28"/>
          <w:szCs w:val="28"/>
        </w:rPr>
        <w:t>осуществление финансирования мероприятий государственной программы в объемах, позволяющих обеспечить решение поставленных задач;</w:t>
      </w:r>
    </w:p>
    <w:p w:rsidR="00173DBE" w:rsidRPr="005D57AD" w:rsidRDefault="00173DBE" w:rsidP="00173DBE">
      <w:pPr>
        <w:pStyle w:val="s1"/>
        <w:spacing w:before="0" w:beforeAutospacing="0" w:after="0" w:afterAutospacing="0"/>
        <w:ind w:firstLine="720"/>
        <w:jc w:val="both"/>
        <w:rPr>
          <w:sz w:val="28"/>
          <w:szCs w:val="28"/>
        </w:rPr>
      </w:pPr>
      <w:r w:rsidRPr="005D57AD">
        <w:rPr>
          <w:sz w:val="28"/>
          <w:szCs w:val="28"/>
        </w:rPr>
        <w:t>оценку рисков и организацию корректировки  государственной программы в соответствии с результатами оценки рисков - распределение по приоритетам мероприятий государственной программы и их корректировку в соответствии с результатами оценки рисков;</w:t>
      </w:r>
    </w:p>
    <w:p w:rsidR="00173DBE" w:rsidRPr="005D57AD" w:rsidRDefault="00173DBE" w:rsidP="00173DBE">
      <w:pPr>
        <w:pStyle w:val="s1"/>
        <w:spacing w:before="0" w:beforeAutospacing="0" w:after="0" w:afterAutospacing="0"/>
        <w:ind w:firstLine="720"/>
        <w:jc w:val="both"/>
        <w:rPr>
          <w:sz w:val="28"/>
          <w:szCs w:val="28"/>
        </w:rPr>
      </w:pPr>
      <w:r w:rsidRPr="005D57AD">
        <w:rPr>
          <w:sz w:val="28"/>
          <w:szCs w:val="28"/>
        </w:rPr>
        <w:t>выявление наиболее уязвимых объектов транспортной инфраструктуры;</w:t>
      </w:r>
    </w:p>
    <w:p w:rsidR="00173DBE" w:rsidRPr="005D57AD" w:rsidRDefault="00173DBE" w:rsidP="00173DBE">
      <w:pPr>
        <w:pStyle w:val="s1"/>
        <w:spacing w:before="0" w:beforeAutospacing="0" w:after="0" w:afterAutospacing="0"/>
        <w:ind w:firstLine="720"/>
        <w:jc w:val="both"/>
        <w:rPr>
          <w:sz w:val="28"/>
          <w:szCs w:val="28"/>
        </w:rPr>
      </w:pPr>
      <w:r w:rsidRPr="005D57AD">
        <w:rPr>
          <w:sz w:val="28"/>
          <w:szCs w:val="28"/>
        </w:rPr>
        <w:t xml:space="preserve">формирование и реализацию комплекса организационных и технических мероприятий, нацеленных на повышение защищенности объектов транспортной инфраструктуры от актов незаконного </w:t>
      </w:r>
      <w:r w:rsidRPr="005D57AD">
        <w:rPr>
          <w:sz w:val="28"/>
          <w:szCs w:val="28"/>
        </w:rPr>
        <w:lastRenderedPageBreak/>
        <w:t>вмешательства, в том числе террористической направленности, а также от чрезвычайных ситуаций природного и техногенного характера.</w:t>
      </w:r>
    </w:p>
    <w:p w:rsidR="00173DBE" w:rsidRPr="009E614E" w:rsidRDefault="00173DBE" w:rsidP="00173DBE">
      <w:pPr>
        <w:autoSpaceDE w:val="0"/>
        <w:autoSpaceDN w:val="0"/>
        <w:adjustRightInd w:val="0"/>
        <w:ind w:firstLine="720"/>
        <w:jc w:val="both"/>
        <w:outlineLvl w:val="2"/>
      </w:pPr>
      <w:r w:rsidRPr="009E614E">
        <w:t xml:space="preserve">Также в процессе реализации </w:t>
      </w:r>
      <w:r>
        <w:t>государственной п</w:t>
      </w:r>
      <w:r w:rsidRPr="009E614E">
        <w:t xml:space="preserve">рограммы возможно выявление отклонений в достижении промежуточных результатов из-за несоответствия влияния отдельных мероприятий </w:t>
      </w:r>
      <w:r>
        <w:t>государственной п</w:t>
      </w:r>
      <w:r w:rsidRPr="009E614E">
        <w:t xml:space="preserve">рограммы на ситуацию в сфере </w:t>
      </w:r>
      <w:r>
        <w:t>развития транспортной системы региона.</w:t>
      </w:r>
    </w:p>
    <w:p w:rsidR="00173DBE" w:rsidRDefault="00173DBE" w:rsidP="00173DBE">
      <w:pPr>
        <w:widowControl w:val="0"/>
        <w:autoSpaceDE w:val="0"/>
        <w:autoSpaceDN w:val="0"/>
        <w:adjustRightInd w:val="0"/>
        <w:ind w:firstLine="720"/>
        <w:jc w:val="both"/>
      </w:pPr>
      <w:r w:rsidRPr="00300E8E">
        <w:t xml:space="preserve">Риск недостаточной гибкости и адаптивности государственной программы к изменениям внешних условий </w:t>
      </w:r>
      <w:r>
        <w:t>будет</w:t>
      </w:r>
      <w:r w:rsidRPr="00300E8E">
        <w:t xml:space="preserve"> минимизирован путем организации контроля результатов по основным направлениям реализ</w:t>
      </w:r>
      <w:r>
        <w:t xml:space="preserve">ации государственной программы. </w:t>
      </w:r>
      <w:r w:rsidRPr="00300E8E">
        <w:t>Это позволит обеспечить своевременное выявление сбоев в достижении запланированных результатов и осуществить оперативную корректировку задач и конкретных механизмов достижения целей государственной программы</w:t>
      </w:r>
      <w:r w:rsidRPr="00967928">
        <w:t>.</w:t>
      </w:r>
    </w:p>
    <w:p w:rsidR="00173DBE" w:rsidRPr="00FC408C" w:rsidRDefault="00173DBE" w:rsidP="00173DBE">
      <w:pPr>
        <w:pStyle w:val="afb"/>
        <w:spacing w:before="0"/>
        <w:ind w:firstLine="720"/>
        <w:rPr>
          <w:b/>
          <w:bCs/>
          <w:color w:val="000000"/>
          <w:sz w:val="24"/>
          <w:szCs w:val="24"/>
        </w:rPr>
      </w:pPr>
    </w:p>
    <w:p w:rsidR="00173DBE" w:rsidRPr="005D57AD" w:rsidRDefault="00173DBE" w:rsidP="005D57AD">
      <w:pPr>
        <w:pStyle w:val="afb"/>
        <w:spacing w:before="0"/>
        <w:ind w:firstLine="720"/>
        <w:rPr>
          <w:bCs/>
          <w:color w:val="000000"/>
        </w:rPr>
      </w:pPr>
      <w:r w:rsidRPr="005D57AD">
        <w:rPr>
          <w:bCs/>
        </w:rPr>
        <w:t>Раздел</w:t>
      </w:r>
      <w:r w:rsidRPr="005D57AD">
        <w:rPr>
          <w:bCs/>
          <w:color w:val="000000"/>
        </w:rPr>
        <w:t xml:space="preserve"> 12. Методика оценки эффективности государственной программы</w:t>
      </w:r>
    </w:p>
    <w:p w:rsidR="00173DBE" w:rsidRPr="005D57AD" w:rsidRDefault="00173DBE" w:rsidP="005D57AD">
      <w:pPr>
        <w:pStyle w:val="afb"/>
        <w:spacing w:before="0"/>
        <w:ind w:firstLine="567"/>
        <w:rPr>
          <w:color w:val="000000"/>
        </w:rPr>
      </w:pPr>
    </w:p>
    <w:p w:rsidR="00173DBE" w:rsidRPr="003702BA" w:rsidRDefault="00173DBE" w:rsidP="00173DBE">
      <w:pPr>
        <w:autoSpaceDE w:val="0"/>
        <w:autoSpaceDN w:val="0"/>
        <w:adjustRightInd w:val="0"/>
        <w:ind w:firstLine="709"/>
        <w:jc w:val="both"/>
        <w:outlineLvl w:val="1"/>
        <w:rPr>
          <w:color w:val="000000"/>
        </w:rPr>
      </w:pPr>
      <w:r w:rsidRPr="003702BA">
        <w:rPr>
          <w:color w:val="000000"/>
        </w:rPr>
        <w:t>Методика оценки эффективности и результативности государственной программы включает:</w:t>
      </w:r>
    </w:p>
    <w:p w:rsidR="00173DBE" w:rsidRPr="003702BA" w:rsidRDefault="00173DBE" w:rsidP="00173DBE">
      <w:pPr>
        <w:autoSpaceDE w:val="0"/>
        <w:autoSpaceDN w:val="0"/>
        <w:adjustRightInd w:val="0"/>
        <w:ind w:firstLine="709"/>
        <w:jc w:val="both"/>
        <w:outlineLvl w:val="1"/>
        <w:rPr>
          <w:color w:val="000000"/>
        </w:rPr>
      </w:pPr>
      <w:r w:rsidRPr="003702BA">
        <w:rPr>
          <w:color w:val="000000"/>
        </w:rPr>
        <w:t>оценку степени достижения целей и решения задач государственной программы в целом и ее подпрограмм;</w:t>
      </w:r>
    </w:p>
    <w:p w:rsidR="00173DBE" w:rsidRPr="003702BA" w:rsidRDefault="00173DBE" w:rsidP="00173DBE">
      <w:pPr>
        <w:autoSpaceDE w:val="0"/>
        <w:autoSpaceDN w:val="0"/>
        <w:adjustRightInd w:val="0"/>
        <w:ind w:firstLine="709"/>
        <w:jc w:val="both"/>
        <w:outlineLvl w:val="1"/>
        <w:rPr>
          <w:color w:val="000000"/>
        </w:rPr>
      </w:pPr>
      <w:r w:rsidRPr="003702BA">
        <w:rPr>
          <w:color w:val="000000"/>
        </w:rPr>
        <w:t xml:space="preserve">оценку степени соответствия запланированному уровню затрат и эффективности использования бюджетных средств; </w:t>
      </w:r>
    </w:p>
    <w:p w:rsidR="00173DBE" w:rsidRPr="003702BA" w:rsidRDefault="00173DBE" w:rsidP="00173DBE">
      <w:pPr>
        <w:autoSpaceDE w:val="0"/>
        <w:autoSpaceDN w:val="0"/>
        <w:adjustRightInd w:val="0"/>
        <w:ind w:firstLine="709"/>
        <w:jc w:val="both"/>
        <w:outlineLvl w:val="1"/>
        <w:rPr>
          <w:color w:val="000000"/>
        </w:rPr>
      </w:pPr>
      <w:r w:rsidRPr="003702BA">
        <w:rPr>
          <w:color w:val="000000"/>
        </w:rPr>
        <w:t>оценку степени реализации мероприятий и достижения ожидаемых непосредственных результатов их реализации.</w:t>
      </w:r>
    </w:p>
    <w:p w:rsidR="00173DBE" w:rsidRPr="003702BA" w:rsidRDefault="00173DBE" w:rsidP="00173DBE">
      <w:pPr>
        <w:numPr>
          <w:ilvl w:val="0"/>
          <w:numId w:val="23"/>
        </w:numPr>
        <w:tabs>
          <w:tab w:val="clear" w:pos="1699"/>
          <w:tab w:val="num" w:pos="0"/>
        </w:tabs>
        <w:autoSpaceDE w:val="0"/>
        <w:autoSpaceDN w:val="0"/>
        <w:adjustRightInd w:val="0"/>
        <w:ind w:left="0" w:firstLine="709"/>
        <w:jc w:val="both"/>
        <w:outlineLvl w:val="1"/>
        <w:rPr>
          <w:color w:val="000000"/>
        </w:rPr>
      </w:pPr>
      <w:r w:rsidRPr="003702BA">
        <w:rPr>
          <w:color w:val="000000"/>
        </w:rPr>
        <w:t>Оценк</w:t>
      </w:r>
      <w:r>
        <w:rPr>
          <w:color w:val="000000"/>
        </w:rPr>
        <w:t>а</w:t>
      </w:r>
      <w:r w:rsidRPr="003702BA">
        <w:rPr>
          <w:color w:val="000000"/>
        </w:rPr>
        <w:t xml:space="preserve"> степени достижения целей и решения задач государственной программы в целом и ее подпрограмм определяется по следующей формуле:</w:t>
      </w:r>
    </w:p>
    <w:p w:rsidR="00173DBE" w:rsidRPr="003702BA" w:rsidRDefault="00173DBE" w:rsidP="00173DBE">
      <w:pPr>
        <w:autoSpaceDE w:val="0"/>
        <w:autoSpaceDN w:val="0"/>
        <w:adjustRightInd w:val="0"/>
        <w:jc w:val="both"/>
        <w:outlineLvl w:val="1"/>
        <w:rPr>
          <w:color w:val="000000"/>
        </w:rPr>
      </w:pPr>
    </w:p>
    <w:tbl>
      <w:tblPr>
        <w:tblW w:w="3420" w:type="dxa"/>
        <w:tblInd w:w="828" w:type="dxa"/>
        <w:tblLayout w:type="fixed"/>
        <w:tblLook w:val="01E0" w:firstRow="1" w:lastRow="1" w:firstColumn="1" w:lastColumn="1" w:noHBand="0" w:noVBand="0"/>
      </w:tblPr>
      <w:tblGrid>
        <w:gridCol w:w="1260"/>
        <w:gridCol w:w="1080"/>
        <w:gridCol w:w="1080"/>
      </w:tblGrid>
      <w:tr w:rsidR="00173DBE" w:rsidRPr="003702BA" w:rsidTr="008F0519">
        <w:tc>
          <w:tcPr>
            <w:tcW w:w="1260" w:type="dxa"/>
            <w:vMerge w:val="restart"/>
            <w:vAlign w:val="center"/>
          </w:tcPr>
          <w:p w:rsidR="00173DBE" w:rsidRPr="003702BA" w:rsidRDefault="00173DBE" w:rsidP="008F0519">
            <w:pPr>
              <w:pStyle w:val="afc"/>
              <w:spacing w:before="0"/>
              <w:ind w:firstLine="0"/>
              <w:jc w:val="right"/>
              <w:rPr>
                <w:color w:val="000000"/>
                <w:sz w:val="24"/>
                <w:szCs w:val="24"/>
              </w:rPr>
            </w:pPr>
            <w:r w:rsidRPr="003702BA">
              <w:rPr>
                <w:color w:val="000000"/>
                <w:sz w:val="24"/>
                <w:szCs w:val="24"/>
              </w:rPr>
              <w:t>ЦП =</w:t>
            </w:r>
          </w:p>
        </w:tc>
        <w:tc>
          <w:tcPr>
            <w:tcW w:w="1080" w:type="dxa"/>
            <w:tcBorders>
              <w:bottom w:val="single" w:sz="4" w:space="0" w:color="auto"/>
            </w:tcBorders>
            <w:vAlign w:val="center"/>
          </w:tcPr>
          <w:p w:rsidR="00173DBE" w:rsidRPr="003702BA" w:rsidRDefault="00173DBE" w:rsidP="008F0519">
            <w:pPr>
              <w:pStyle w:val="afc"/>
              <w:spacing w:before="0"/>
              <w:ind w:firstLine="0"/>
              <w:jc w:val="center"/>
              <w:rPr>
                <w:color w:val="000000"/>
                <w:sz w:val="24"/>
                <w:szCs w:val="24"/>
              </w:rPr>
            </w:pPr>
            <w:r w:rsidRPr="003702BA">
              <w:rPr>
                <w:color w:val="000000"/>
                <w:sz w:val="24"/>
                <w:szCs w:val="24"/>
              </w:rPr>
              <w:sym w:font="Symbol" w:char="F0E5"/>
            </w:r>
            <w:r w:rsidRPr="003702BA">
              <w:rPr>
                <w:color w:val="000000"/>
                <w:sz w:val="24"/>
                <w:szCs w:val="24"/>
              </w:rPr>
              <w:t xml:space="preserve"> E1i</w:t>
            </w:r>
          </w:p>
        </w:tc>
        <w:tc>
          <w:tcPr>
            <w:tcW w:w="1080" w:type="dxa"/>
            <w:vMerge w:val="restart"/>
            <w:vAlign w:val="bottom"/>
          </w:tcPr>
          <w:p w:rsidR="00173DBE" w:rsidRPr="003702BA" w:rsidRDefault="00173DBE" w:rsidP="008F0519">
            <w:pPr>
              <w:pStyle w:val="afc"/>
              <w:spacing w:before="0"/>
              <w:ind w:firstLine="0"/>
              <w:rPr>
                <w:color w:val="000000"/>
                <w:sz w:val="24"/>
                <w:szCs w:val="24"/>
              </w:rPr>
            </w:pPr>
            <w:r w:rsidRPr="003702BA">
              <w:rPr>
                <w:color w:val="000000"/>
                <w:sz w:val="24"/>
                <w:szCs w:val="24"/>
              </w:rPr>
              <w:t>, где</w:t>
            </w:r>
            <w:r w:rsidR="005D57AD">
              <w:rPr>
                <w:color w:val="000000"/>
                <w:sz w:val="24"/>
                <w:szCs w:val="24"/>
              </w:rPr>
              <w:t>:</w:t>
            </w:r>
          </w:p>
        </w:tc>
      </w:tr>
      <w:tr w:rsidR="00173DBE" w:rsidRPr="003702BA" w:rsidTr="008F0519">
        <w:tc>
          <w:tcPr>
            <w:tcW w:w="1260" w:type="dxa"/>
            <w:vMerge/>
          </w:tcPr>
          <w:p w:rsidR="00173DBE" w:rsidRPr="003702BA" w:rsidRDefault="00173DBE" w:rsidP="008F0519">
            <w:pPr>
              <w:pStyle w:val="afc"/>
              <w:spacing w:before="0"/>
              <w:ind w:firstLine="709"/>
              <w:rPr>
                <w:color w:val="000000"/>
                <w:sz w:val="24"/>
                <w:szCs w:val="24"/>
              </w:rPr>
            </w:pPr>
          </w:p>
        </w:tc>
        <w:tc>
          <w:tcPr>
            <w:tcW w:w="1080" w:type="dxa"/>
            <w:tcBorders>
              <w:top w:val="single" w:sz="4" w:space="0" w:color="auto"/>
            </w:tcBorders>
          </w:tcPr>
          <w:p w:rsidR="00173DBE" w:rsidRPr="003702BA" w:rsidRDefault="00173DBE" w:rsidP="008F0519">
            <w:pPr>
              <w:pStyle w:val="afc"/>
              <w:spacing w:before="0"/>
              <w:ind w:firstLine="709"/>
              <w:jc w:val="left"/>
              <w:rPr>
                <w:color w:val="000000"/>
                <w:sz w:val="24"/>
                <w:szCs w:val="24"/>
              </w:rPr>
            </w:pPr>
            <w:r w:rsidRPr="003702BA">
              <w:rPr>
                <w:color w:val="000000"/>
                <w:sz w:val="24"/>
                <w:szCs w:val="24"/>
              </w:rPr>
              <w:t>i</w:t>
            </w:r>
          </w:p>
        </w:tc>
        <w:tc>
          <w:tcPr>
            <w:tcW w:w="1080" w:type="dxa"/>
            <w:vMerge/>
          </w:tcPr>
          <w:p w:rsidR="00173DBE" w:rsidRPr="003702BA" w:rsidRDefault="00173DBE" w:rsidP="008F0519">
            <w:pPr>
              <w:pStyle w:val="afc"/>
              <w:spacing w:before="0"/>
              <w:ind w:firstLine="709"/>
              <w:rPr>
                <w:color w:val="000000"/>
                <w:sz w:val="24"/>
                <w:szCs w:val="24"/>
              </w:rPr>
            </w:pPr>
          </w:p>
        </w:tc>
      </w:tr>
    </w:tbl>
    <w:p w:rsidR="00173DBE" w:rsidRPr="003702BA" w:rsidRDefault="00173DBE" w:rsidP="00173DBE">
      <w:pPr>
        <w:autoSpaceDE w:val="0"/>
        <w:autoSpaceDN w:val="0"/>
        <w:adjustRightInd w:val="0"/>
        <w:ind w:firstLine="709"/>
        <w:jc w:val="both"/>
        <w:outlineLvl w:val="1"/>
        <w:rPr>
          <w:color w:val="000000"/>
        </w:rPr>
      </w:pPr>
    </w:p>
    <w:p w:rsidR="00173DBE" w:rsidRPr="003702BA" w:rsidRDefault="00173DBE" w:rsidP="00173DBE">
      <w:pPr>
        <w:autoSpaceDE w:val="0"/>
        <w:autoSpaceDN w:val="0"/>
        <w:adjustRightInd w:val="0"/>
        <w:ind w:firstLine="709"/>
        <w:jc w:val="both"/>
        <w:outlineLvl w:val="1"/>
        <w:rPr>
          <w:color w:val="000000"/>
        </w:rPr>
      </w:pPr>
      <w:r w:rsidRPr="003702BA">
        <w:rPr>
          <w:color w:val="000000"/>
        </w:rPr>
        <w:t>ЦП – степень достижения цели (решения задачи) государственной программы в целом или подпрограммы;</w:t>
      </w:r>
    </w:p>
    <w:p w:rsidR="00173DBE" w:rsidRPr="003702BA" w:rsidRDefault="00173DBE" w:rsidP="00173DBE">
      <w:pPr>
        <w:autoSpaceDE w:val="0"/>
        <w:autoSpaceDN w:val="0"/>
        <w:adjustRightInd w:val="0"/>
        <w:ind w:firstLine="709"/>
        <w:jc w:val="both"/>
        <w:outlineLvl w:val="1"/>
        <w:rPr>
          <w:color w:val="000000"/>
        </w:rPr>
      </w:pPr>
      <w:r w:rsidRPr="003702BA">
        <w:rPr>
          <w:color w:val="000000"/>
        </w:rPr>
        <w:t>E1i – степень достижения целевого значения по i-му индикатору (показателю) государственной программы в целом или подпрограммы;</w:t>
      </w:r>
    </w:p>
    <w:p w:rsidR="00173DBE" w:rsidRPr="003702BA" w:rsidRDefault="00173DBE" w:rsidP="00173DBE">
      <w:pPr>
        <w:autoSpaceDE w:val="0"/>
        <w:autoSpaceDN w:val="0"/>
        <w:adjustRightInd w:val="0"/>
        <w:ind w:firstLine="709"/>
        <w:jc w:val="both"/>
        <w:outlineLvl w:val="1"/>
        <w:rPr>
          <w:color w:val="000000"/>
        </w:rPr>
      </w:pPr>
      <w:r w:rsidRPr="003702BA">
        <w:rPr>
          <w:color w:val="000000"/>
        </w:rPr>
        <w:t>i – количество показателей достижения цели (решения задачи) государственной программы в целом или подпрограммы.</w:t>
      </w:r>
    </w:p>
    <w:p w:rsidR="00173DBE" w:rsidRPr="003702BA" w:rsidRDefault="00173DBE" w:rsidP="00173DBE">
      <w:pPr>
        <w:autoSpaceDE w:val="0"/>
        <w:autoSpaceDN w:val="0"/>
        <w:adjustRightInd w:val="0"/>
        <w:ind w:firstLine="709"/>
        <w:jc w:val="both"/>
        <w:outlineLvl w:val="1"/>
        <w:rPr>
          <w:color w:val="000000"/>
        </w:rPr>
      </w:pPr>
      <w:r w:rsidRPr="003702BA">
        <w:rPr>
          <w:color w:val="000000"/>
        </w:rPr>
        <w:t>Значение ЦП, равное 9</w:t>
      </w:r>
      <w:r>
        <w:rPr>
          <w:color w:val="000000"/>
        </w:rPr>
        <w:t>0 процентов</w:t>
      </w:r>
      <w:r w:rsidRPr="003702BA">
        <w:rPr>
          <w:color w:val="000000"/>
        </w:rPr>
        <w:t xml:space="preserve"> и выше, свидетельствует о высокой степени эффективности реализации государственной программы.</w:t>
      </w:r>
    </w:p>
    <w:p w:rsidR="00173DBE" w:rsidRPr="003702BA" w:rsidRDefault="00173DBE" w:rsidP="00173DBE">
      <w:pPr>
        <w:autoSpaceDE w:val="0"/>
        <w:autoSpaceDN w:val="0"/>
        <w:adjustRightInd w:val="0"/>
        <w:ind w:firstLine="709"/>
        <w:jc w:val="both"/>
        <w:outlineLvl w:val="1"/>
        <w:rPr>
          <w:color w:val="000000"/>
        </w:rPr>
      </w:pPr>
      <w:r w:rsidRPr="003702BA">
        <w:rPr>
          <w:color w:val="000000"/>
        </w:rPr>
        <w:lastRenderedPageBreak/>
        <w:t>Степень дос</w:t>
      </w:r>
      <w:r w:rsidR="005D57AD">
        <w:rPr>
          <w:color w:val="000000"/>
        </w:rPr>
        <w:t>тижения целевого значения по i-</w:t>
      </w:r>
      <w:r w:rsidRPr="003702BA">
        <w:rPr>
          <w:color w:val="000000"/>
        </w:rPr>
        <w:t>му индикатору (показателю) государственной программы в целом или подпрограммы определяется по следующим формулам:</w:t>
      </w:r>
    </w:p>
    <w:p w:rsidR="00173DBE" w:rsidRPr="003702BA" w:rsidRDefault="00173DBE" w:rsidP="00173DBE">
      <w:pPr>
        <w:autoSpaceDE w:val="0"/>
        <w:autoSpaceDN w:val="0"/>
        <w:adjustRightInd w:val="0"/>
        <w:ind w:firstLine="709"/>
        <w:jc w:val="both"/>
        <w:outlineLvl w:val="1"/>
        <w:rPr>
          <w:color w:val="000000"/>
        </w:rPr>
      </w:pPr>
      <w:r w:rsidRPr="003702BA">
        <w:rPr>
          <w:color w:val="000000"/>
        </w:rPr>
        <w:t xml:space="preserve">а) для индикаторов (показателей), желаемой тенденцией развития которых является увеличение значений: </w:t>
      </w:r>
    </w:p>
    <w:p w:rsidR="00173DBE" w:rsidRPr="003702BA" w:rsidRDefault="00173DBE" w:rsidP="00173DBE">
      <w:pPr>
        <w:autoSpaceDE w:val="0"/>
        <w:autoSpaceDN w:val="0"/>
        <w:adjustRightInd w:val="0"/>
        <w:ind w:firstLine="709"/>
        <w:jc w:val="both"/>
        <w:outlineLvl w:val="1"/>
        <w:rPr>
          <w:color w:val="000000"/>
        </w:rPr>
      </w:pPr>
    </w:p>
    <w:tbl>
      <w:tblPr>
        <w:tblW w:w="3564" w:type="dxa"/>
        <w:tblInd w:w="828" w:type="dxa"/>
        <w:tblLayout w:type="fixed"/>
        <w:tblLook w:val="01E0" w:firstRow="1" w:lastRow="1" w:firstColumn="1" w:lastColumn="1" w:noHBand="0" w:noVBand="0"/>
      </w:tblPr>
      <w:tblGrid>
        <w:gridCol w:w="900"/>
        <w:gridCol w:w="720"/>
        <w:gridCol w:w="900"/>
        <w:gridCol w:w="1044"/>
      </w:tblGrid>
      <w:tr w:rsidR="00173DBE" w:rsidRPr="003702BA" w:rsidTr="008F0519">
        <w:tc>
          <w:tcPr>
            <w:tcW w:w="900" w:type="dxa"/>
            <w:vMerge w:val="restart"/>
            <w:vAlign w:val="center"/>
          </w:tcPr>
          <w:p w:rsidR="00173DBE" w:rsidRPr="003702BA" w:rsidRDefault="00173DBE" w:rsidP="008F0519">
            <w:pPr>
              <w:pStyle w:val="afc"/>
              <w:spacing w:before="0"/>
              <w:ind w:firstLine="0"/>
              <w:jc w:val="right"/>
              <w:rPr>
                <w:color w:val="000000"/>
                <w:sz w:val="24"/>
                <w:szCs w:val="24"/>
              </w:rPr>
            </w:pPr>
            <w:r w:rsidRPr="003702BA">
              <w:rPr>
                <w:color w:val="000000"/>
                <w:sz w:val="24"/>
                <w:szCs w:val="24"/>
              </w:rPr>
              <w:t>Е1i =</w:t>
            </w:r>
          </w:p>
        </w:tc>
        <w:tc>
          <w:tcPr>
            <w:tcW w:w="720" w:type="dxa"/>
            <w:tcBorders>
              <w:bottom w:val="single" w:sz="4" w:space="0" w:color="auto"/>
            </w:tcBorders>
            <w:vAlign w:val="center"/>
          </w:tcPr>
          <w:p w:rsidR="00173DBE" w:rsidRPr="003702BA" w:rsidRDefault="00173DBE" w:rsidP="008F0519">
            <w:pPr>
              <w:pStyle w:val="afc"/>
              <w:spacing w:before="0"/>
              <w:ind w:firstLine="0"/>
              <w:jc w:val="center"/>
              <w:rPr>
                <w:color w:val="000000"/>
                <w:sz w:val="24"/>
                <w:szCs w:val="24"/>
              </w:rPr>
            </w:pPr>
            <w:r w:rsidRPr="003702BA">
              <w:rPr>
                <w:color w:val="000000"/>
                <w:sz w:val="24"/>
                <w:szCs w:val="24"/>
              </w:rPr>
              <w:t>ЗФi</w:t>
            </w:r>
          </w:p>
        </w:tc>
        <w:tc>
          <w:tcPr>
            <w:tcW w:w="900" w:type="dxa"/>
            <w:vMerge w:val="restart"/>
            <w:vAlign w:val="center"/>
          </w:tcPr>
          <w:p w:rsidR="00173DBE" w:rsidRPr="003702BA" w:rsidRDefault="00173DBE" w:rsidP="008F0519">
            <w:pPr>
              <w:pStyle w:val="afc"/>
              <w:spacing w:before="0"/>
              <w:ind w:firstLine="0"/>
              <w:jc w:val="left"/>
              <w:rPr>
                <w:color w:val="000000"/>
                <w:sz w:val="24"/>
                <w:szCs w:val="24"/>
              </w:rPr>
            </w:pPr>
            <w:r w:rsidRPr="003702BA">
              <w:rPr>
                <w:color w:val="000000"/>
                <w:sz w:val="24"/>
                <w:szCs w:val="24"/>
              </w:rPr>
              <w:t>x 100</w:t>
            </w:r>
            <w:r w:rsidR="005D57AD">
              <w:rPr>
                <w:color w:val="000000"/>
                <w:sz w:val="24"/>
                <w:szCs w:val="24"/>
              </w:rPr>
              <w:t>,</w:t>
            </w:r>
          </w:p>
        </w:tc>
        <w:tc>
          <w:tcPr>
            <w:tcW w:w="1044" w:type="dxa"/>
          </w:tcPr>
          <w:p w:rsidR="00173DBE" w:rsidRPr="003702BA" w:rsidRDefault="00173DBE" w:rsidP="008F0519">
            <w:pPr>
              <w:pStyle w:val="afc"/>
              <w:spacing w:before="0"/>
              <w:ind w:firstLine="0"/>
              <w:jc w:val="center"/>
              <w:rPr>
                <w:color w:val="000000"/>
                <w:sz w:val="24"/>
                <w:szCs w:val="24"/>
              </w:rPr>
            </w:pPr>
          </w:p>
        </w:tc>
      </w:tr>
      <w:tr w:rsidR="00173DBE" w:rsidRPr="003702BA" w:rsidTr="008F0519">
        <w:tc>
          <w:tcPr>
            <w:tcW w:w="900" w:type="dxa"/>
            <w:vMerge/>
          </w:tcPr>
          <w:p w:rsidR="00173DBE" w:rsidRPr="003702BA" w:rsidRDefault="00173DBE" w:rsidP="008F0519">
            <w:pPr>
              <w:pStyle w:val="afc"/>
              <w:spacing w:before="0"/>
              <w:ind w:firstLine="0"/>
              <w:rPr>
                <w:color w:val="000000"/>
                <w:sz w:val="24"/>
                <w:szCs w:val="24"/>
              </w:rPr>
            </w:pPr>
          </w:p>
        </w:tc>
        <w:tc>
          <w:tcPr>
            <w:tcW w:w="720" w:type="dxa"/>
            <w:tcBorders>
              <w:top w:val="single" w:sz="4" w:space="0" w:color="auto"/>
            </w:tcBorders>
          </w:tcPr>
          <w:p w:rsidR="00173DBE" w:rsidRPr="003702BA" w:rsidRDefault="00173DBE" w:rsidP="008F0519">
            <w:pPr>
              <w:pStyle w:val="afc"/>
              <w:spacing w:before="0"/>
              <w:ind w:firstLine="0"/>
              <w:jc w:val="center"/>
              <w:rPr>
                <w:color w:val="000000"/>
                <w:sz w:val="24"/>
                <w:szCs w:val="24"/>
              </w:rPr>
            </w:pPr>
            <w:r w:rsidRPr="003702BA">
              <w:rPr>
                <w:color w:val="000000"/>
                <w:sz w:val="24"/>
                <w:szCs w:val="24"/>
              </w:rPr>
              <w:t>ЗПi</w:t>
            </w:r>
          </w:p>
        </w:tc>
        <w:tc>
          <w:tcPr>
            <w:tcW w:w="900" w:type="dxa"/>
            <w:vMerge/>
          </w:tcPr>
          <w:p w:rsidR="00173DBE" w:rsidRPr="003702BA" w:rsidRDefault="00173DBE" w:rsidP="008F0519">
            <w:pPr>
              <w:pStyle w:val="afc"/>
              <w:spacing w:before="0"/>
              <w:ind w:firstLine="0"/>
              <w:rPr>
                <w:color w:val="000000"/>
                <w:sz w:val="24"/>
                <w:szCs w:val="24"/>
              </w:rPr>
            </w:pPr>
          </w:p>
        </w:tc>
        <w:tc>
          <w:tcPr>
            <w:tcW w:w="1044" w:type="dxa"/>
          </w:tcPr>
          <w:p w:rsidR="00173DBE" w:rsidRPr="003702BA" w:rsidRDefault="00173DBE" w:rsidP="008F0519">
            <w:pPr>
              <w:pStyle w:val="afc"/>
              <w:spacing w:before="0"/>
              <w:ind w:firstLine="0"/>
              <w:rPr>
                <w:color w:val="000000"/>
                <w:sz w:val="24"/>
                <w:szCs w:val="24"/>
              </w:rPr>
            </w:pPr>
            <w:r w:rsidRPr="003702BA">
              <w:rPr>
                <w:color w:val="000000"/>
                <w:sz w:val="24"/>
                <w:szCs w:val="24"/>
              </w:rPr>
              <w:t xml:space="preserve"> где</w:t>
            </w:r>
            <w:r w:rsidR="005D57AD">
              <w:rPr>
                <w:color w:val="000000"/>
                <w:sz w:val="24"/>
                <w:szCs w:val="24"/>
              </w:rPr>
              <w:t>:</w:t>
            </w:r>
          </w:p>
        </w:tc>
      </w:tr>
    </w:tbl>
    <w:p w:rsidR="00173DBE" w:rsidRPr="003702BA" w:rsidRDefault="00173DBE" w:rsidP="00173DBE">
      <w:pPr>
        <w:autoSpaceDE w:val="0"/>
        <w:autoSpaceDN w:val="0"/>
        <w:adjustRightInd w:val="0"/>
        <w:ind w:firstLine="709"/>
        <w:jc w:val="both"/>
        <w:outlineLvl w:val="1"/>
        <w:rPr>
          <w:color w:val="000000"/>
        </w:rPr>
      </w:pPr>
    </w:p>
    <w:p w:rsidR="00173DBE" w:rsidRPr="003702BA" w:rsidRDefault="00173DBE" w:rsidP="00173DBE">
      <w:pPr>
        <w:autoSpaceDE w:val="0"/>
        <w:autoSpaceDN w:val="0"/>
        <w:adjustRightInd w:val="0"/>
        <w:ind w:firstLine="709"/>
        <w:jc w:val="both"/>
        <w:outlineLvl w:val="1"/>
        <w:rPr>
          <w:color w:val="000000"/>
        </w:rPr>
      </w:pPr>
      <w:r w:rsidRPr="003702BA">
        <w:rPr>
          <w:color w:val="000000"/>
        </w:rPr>
        <w:t>ЗФi – фактическое значение i</w:t>
      </w:r>
      <w:r w:rsidRPr="003702BA">
        <w:rPr>
          <w:color w:val="000000"/>
        </w:rPr>
        <w:noBreakHyphen/>
        <w:t>го индикатора (показа</w:t>
      </w:r>
      <w:r w:rsidR="005D57AD">
        <w:rPr>
          <w:color w:val="000000"/>
        </w:rPr>
        <w:t>теля) государственной программы;</w:t>
      </w:r>
      <w:r w:rsidRPr="003702BA">
        <w:rPr>
          <w:color w:val="000000"/>
        </w:rPr>
        <w:t xml:space="preserve"> </w:t>
      </w:r>
    </w:p>
    <w:p w:rsidR="00173DBE" w:rsidRPr="003702BA" w:rsidRDefault="00173DBE" w:rsidP="00173DBE">
      <w:pPr>
        <w:autoSpaceDE w:val="0"/>
        <w:autoSpaceDN w:val="0"/>
        <w:adjustRightInd w:val="0"/>
        <w:ind w:firstLine="709"/>
        <w:jc w:val="both"/>
        <w:outlineLvl w:val="1"/>
        <w:rPr>
          <w:color w:val="000000"/>
        </w:rPr>
      </w:pPr>
      <w:r w:rsidRPr="003702BA">
        <w:rPr>
          <w:color w:val="000000"/>
        </w:rPr>
        <w:t>ЗПi – плановое значение i</w:t>
      </w:r>
      <w:r w:rsidRPr="003702BA">
        <w:rPr>
          <w:color w:val="000000"/>
        </w:rPr>
        <w:noBreakHyphen/>
        <w:t xml:space="preserve">го индикатора (показателя) государственной программы, предусмотренное в </w:t>
      </w:r>
      <w:r>
        <w:rPr>
          <w:color w:val="000000"/>
        </w:rPr>
        <w:t xml:space="preserve">приложении 1 </w:t>
      </w:r>
      <w:r w:rsidRPr="003702BA">
        <w:rPr>
          <w:color w:val="000000"/>
        </w:rPr>
        <w:t>к государственной программе;</w:t>
      </w:r>
    </w:p>
    <w:p w:rsidR="00173DBE" w:rsidRPr="003702BA" w:rsidRDefault="00173DBE" w:rsidP="00173DBE">
      <w:pPr>
        <w:autoSpaceDE w:val="0"/>
        <w:autoSpaceDN w:val="0"/>
        <w:adjustRightInd w:val="0"/>
        <w:ind w:firstLine="709"/>
        <w:jc w:val="both"/>
        <w:outlineLvl w:val="1"/>
        <w:rPr>
          <w:color w:val="000000"/>
        </w:rPr>
      </w:pPr>
      <w:r w:rsidRPr="003702BA">
        <w:rPr>
          <w:color w:val="000000"/>
        </w:rPr>
        <w:t>б) для индикаторов (показателей), желаемой тенденцией развития которых является снижение значений:</w:t>
      </w:r>
    </w:p>
    <w:p w:rsidR="00173DBE" w:rsidRPr="003702BA" w:rsidRDefault="00173DBE" w:rsidP="00173DBE">
      <w:pPr>
        <w:autoSpaceDE w:val="0"/>
        <w:autoSpaceDN w:val="0"/>
        <w:adjustRightInd w:val="0"/>
        <w:ind w:firstLine="709"/>
        <w:jc w:val="both"/>
        <w:outlineLvl w:val="1"/>
        <w:rPr>
          <w:color w:val="000000"/>
        </w:rPr>
      </w:pPr>
    </w:p>
    <w:tbl>
      <w:tblPr>
        <w:tblW w:w="3564" w:type="dxa"/>
        <w:tblInd w:w="828" w:type="dxa"/>
        <w:tblLayout w:type="fixed"/>
        <w:tblLook w:val="01E0" w:firstRow="1" w:lastRow="1" w:firstColumn="1" w:lastColumn="1" w:noHBand="0" w:noVBand="0"/>
      </w:tblPr>
      <w:tblGrid>
        <w:gridCol w:w="900"/>
        <w:gridCol w:w="720"/>
        <w:gridCol w:w="900"/>
        <w:gridCol w:w="1044"/>
      </w:tblGrid>
      <w:tr w:rsidR="00173DBE" w:rsidRPr="003702BA" w:rsidTr="008F0519">
        <w:tc>
          <w:tcPr>
            <w:tcW w:w="900" w:type="dxa"/>
            <w:vMerge w:val="restart"/>
            <w:vAlign w:val="center"/>
          </w:tcPr>
          <w:p w:rsidR="00173DBE" w:rsidRPr="003702BA" w:rsidRDefault="00173DBE" w:rsidP="008F0519">
            <w:pPr>
              <w:pStyle w:val="afc"/>
              <w:spacing w:before="0"/>
              <w:ind w:firstLine="0"/>
              <w:jc w:val="right"/>
              <w:rPr>
                <w:color w:val="000000"/>
                <w:sz w:val="24"/>
                <w:szCs w:val="24"/>
              </w:rPr>
            </w:pPr>
            <w:r w:rsidRPr="003702BA">
              <w:rPr>
                <w:color w:val="000000"/>
                <w:sz w:val="24"/>
                <w:szCs w:val="24"/>
              </w:rPr>
              <w:t>Е1i =</w:t>
            </w:r>
          </w:p>
        </w:tc>
        <w:tc>
          <w:tcPr>
            <w:tcW w:w="720" w:type="dxa"/>
            <w:tcBorders>
              <w:bottom w:val="single" w:sz="4" w:space="0" w:color="auto"/>
            </w:tcBorders>
          </w:tcPr>
          <w:p w:rsidR="00173DBE" w:rsidRPr="003702BA" w:rsidRDefault="00173DBE" w:rsidP="008F0519">
            <w:pPr>
              <w:pStyle w:val="afc"/>
              <w:spacing w:before="0"/>
              <w:ind w:firstLine="0"/>
              <w:jc w:val="center"/>
              <w:rPr>
                <w:color w:val="000000"/>
                <w:sz w:val="24"/>
                <w:szCs w:val="24"/>
              </w:rPr>
            </w:pPr>
            <w:r w:rsidRPr="003702BA">
              <w:rPr>
                <w:color w:val="000000"/>
                <w:sz w:val="24"/>
                <w:szCs w:val="24"/>
              </w:rPr>
              <w:t>ЗПi</w:t>
            </w:r>
          </w:p>
        </w:tc>
        <w:tc>
          <w:tcPr>
            <w:tcW w:w="900" w:type="dxa"/>
            <w:vMerge w:val="restart"/>
            <w:vAlign w:val="center"/>
          </w:tcPr>
          <w:p w:rsidR="00173DBE" w:rsidRPr="003702BA" w:rsidRDefault="00173DBE" w:rsidP="008F0519">
            <w:pPr>
              <w:pStyle w:val="afc"/>
              <w:spacing w:before="0"/>
              <w:ind w:firstLine="0"/>
              <w:jc w:val="left"/>
              <w:rPr>
                <w:color w:val="000000"/>
                <w:sz w:val="24"/>
                <w:szCs w:val="24"/>
              </w:rPr>
            </w:pPr>
            <w:r w:rsidRPr="003702BA">
              <w:rPr>
                <w:color w:val="000000"/>
                <w:sz w:val="24"/>
                <w:szCs w:val="24"/>
              </w:rPr>
              <w:t>x 100</w:t>
            </w:r>
          </w:p>
        </w:tc>
        <w:tc>
          <w:tcPr>
            <w:tcW w:w="1044" w:type="dxa"/>
          </w:tcPr>
          <w:p w:rsidR="00173DBE" w:rsidRPr="003702BA" w:rsidRDefault="00173DBE" w:rsidP="008F0519">
            <w:pPr>
              <w:pStyle w:val="afc"/>
              <w:spacing w:before="0"/>
              <w:ind w:firstLine="0"/>
              <w:jc w:val="center"/>
              <w:rPr>
                <w:color w:val="000000"/>
                <w:sz w:val="24"/>
                <w:szCs w:val="24"/>
              </w:rPr>
            </w:pPr>
          </w:p>
        </w:tc>
      </w:tr>
      <w:tr w:rsidR="00173DBE" w:rsidRPr="003702BA" w:rsidTr="008F0519">
        <w:tc>
          <w:tcPr>
            <w:tcW w:w="900" w:type="dxa"/>
            <w:vMerge/>
          </w:tcPr>
          <w:p w:rsidR="00173DBE" w:rsidRPr="003702BA" w:rsidRDefault="00173DBE" w:rsidP="008F0519">
            <w:pPr>
              <w:pStyle w:val="afc"/>
              <w:spacing w:before="0"/>
              <w:ind w:firstLine="0"/>
              <w:rPr>
                <w:color w:val="000000"/>
                <w:sz w:val="24"/>
                <w:szCs w:val="24"/>
              </w:rPr>
            </w:pPr>
          </w:p>
        </w:tc>
        <w:tc>
          <w:tcPr>
            <w:tcW w:w="720" w:type="dxa"/>
            <w:tcBorders>
              <w:top w:val="single" w:sz="4" w:space="0" w:color="auto"/>
            </w:tcBorders>
            <w:vAlign w:val="center"/>
          </w:tcPr>
          <w:p w:rsidR="00173DBE" w:rsidRPr="003702BA" w:rsidRDefault="00173DBE" w:rsidP="008F0519">
            <w:pPr>
              <w:pStyle w:val="afc"/>
              <w:spacing w:before="0"/>
              <w:ind w:firstLine="0"/>
              <w:jc w:val="center"/>
              <w:rPr>
                <w:color w:val="000000"/>
                <w:sz w:val="24"/>
                <w:szCs w:val="24"/>
              </w:rPr>
            </w:pPr>
            <w:r w:rsidRPr="003702BA">
              <w:rPr>
                <w:color w:val="000000"/>
                <w:sz w:val="24"/>
                <w:szCs w:val="24"/>
              </w:rPr>
              <w:t>ЗФi</w:t>
            </w:r>
          </w:p>
        </w:tc>
        <w:tc>
          <w:tcPr>
            <w:tcW w:w="900" w:type="dxa"/>
            <w:vMerge/>
          </w:tcPr>
          <w:p w:rsidR="00173DBE" w:rsidRPr="003702BA" w:rsidRDefault="00173DBE" w:rsidP="008F0519">
            <w:pPr>
              <w:pStyle w:val="afc"/>
              <w:spacing w:before="0"/>
              <w:ind w:firstLine="0"/>
              <w:rPr>
                <w:color w:val="000000"/>
                <w:sz w:val="24"/>
                <w:szCs w:val="24"/>
              </w:rPr>
            </w:pPr>
          </w:p>
        </w:tc>
        <w:tc>
          <w:tcPr>
            <w:tcW w:w="1044" w:type="dxa"/>
          </w:tcPr>
          <w:p w:rsidR="00173DBE" w:rsidRPr="003702BA" w:rsidRDefault="00173DBE" w:rsidP="008F0519">
            <w:pPr>
              <w:pStyle w:val="afc"/>
              <w:spacing w:before="0"/>
              <w:ind w:firstLine="0"/>
              <w:rPr>
                <w:color w:val="000000"/>
                <w:sz w:val="24"/>
                <w:szCs w:val="24"/>
              </w:rPr>
            </w:pPr>
          </w:p>
        </w:tc>
      </w:tr>
    </w:tbl>
    <w:p w:rsidR="00173DBE" w:rsidRPr="003702BA" w:rsidRDefault="00173DBE" w:rsidP="00173DBE">
      <w:pPr>
        <w:autoSpaceDE w:val="0"/>
        <w:autoSpaceDN w:val="0"/>
        <w:adjustRightInd w:val="0"/>
        <w:ind w:firstLine="709"/>
        <w:jc w:val="both"/>
        <w:outlineLvl w:val="1"/>
        <w:rPr>
          <w:color w:val="000000"/>
        </w:rPr>
      </w:pPr>
    </w:p>
    <w:p w:rsidR="00173DBE" w:rsidRPr="003702BA" w:rsidRDefault="00173DBE" w:rsidP="00173DBE">
      <w:pPr>
        <w:autoSpaceDE w:val="0"/>
        <w:autoSpaceDN w:val="0"/>
        <w:adjustRightInd w:val="0"/>
        <w:ind w:firstLine="709"/>
        <w:jc w:val="both"/>
        <w:outlineLvl w:val="1"/>
        <w:rPr>
          <w:color w:val="000000"/>
        </w:rPr>
      </w:pPr>
      <w:r w:rsidRPr="003702BA">
        <w:rPr>
          <w:color w:val="000000"/>
        </w:rPr>
        <w:t>2. Оценка степени соответствия запланированному уровню затрат и эффективности использования бюджетных средств определяется по следующей формуле:</w:t>
      </w:r>
    </w:p>
    <w:p w:rsidR="00173DBE" w:rsidRPr="003702BA" w:rsidRDefault="00173DBE" w:rsidP="00173DBE">
      <w:pPr>
        <w:autoSpaceDE w:val="0"/>
        <w:autoSpaceDN w:val="0"/>
        <w:adjustRightInd w:val="0"/>
        <w:ind w:firstLine="709"/>
        <w:jc w:val="both"/>
        <w:outlineLvl w:val="1"/>
        <w:rPr>
          <w:color w:val="000000"/>
        </w:rPr>
      </w:pPr>
    </w:p>
    <w:tbl>
      <w:tblPr>
        <w:tblW w:w="3780" w:type="dxa"/>
        <w:tblInd w:w="828" w:type="dxa"/>
        <w:tblLayout w:type="fixed"/>
        <w:tblLook w:val="01E0" w:firstRow="1" w:lastRow="1" w:firstColumn="1" w:lastColumn="1" w:noHBand="0" w:noVBand="0"/>
      </w:tblPr>
      <w:tblGrid>
        <w:gridCol w:w="1080"/>
        <w:gridCol w:w="900"/>
        <w:gridCol w:w="900"/>
        <w:gridCol w:w="900"/>
      </w:tblGrid>
      <w:tr w:rsidR="00173DBE" w:rsidRPr="003702BA" w:rsidTr="008F0519">
        <w:tc>
          <w:tcPr>
            <w:tcW w:w="1080" w:type="dxa"/>
            <w:vMerge w:val="restart"/>
            <w:vAlign w:val="center"/>
          </w:tcPr>
          <w:p w:rsidR="00173DBE" w:rsidRPr="003702BA" w:rsidRDefault="00173DBE" w:rsidP="008F0519">
            <w:pPr>
              <w:pStyle w:val="afc"/>
              <w:spacing w:before="0"/>
              <w:ind w:firstLine="0"/>
              <w:jc w:val="right"/>
              <w:rPr>
                <w:color w:val="000000"/>
                <w:sz w:val="24"/>
                <w:szCs w:val="24"/>
              </w:rPr>
            </w:pPr>
            <w:r w:rsidRPr="003702BA">
              <w:rPr>
                <w:color w:val="000000"/>
                <w:sz w:val="24"/>
                <w:szCs w:val="24"/>
              </w:rPr>
              <w:t xml:space="preserve"> Е2m =</w:t>
            </w:r>
          </w:p>
        </w:tc>
        <w:tc>
          <w:tcPr>
            <w:tcW w:w="900" w:type="dxa"/>
            <w:tcBorders>
              <w:bottom w:val="single" w:sz="4" w:space="0" w:color="auto"/>
            </w:tcBorders>
            <w:vAlign w:val="center"/>
          </w:tcPr>
          <w:p w:rsidR="00173DBE" w:rsidRPr="003702BA" w:rsidRDefault="00173DBE" w:rsidP="008F0519">
            <w:pPr>
              <w:pStyle w:val="afc"/>
              <w:spacing w:before="0"/>
              <w:ind w:firstLine="0"/>
              <w:jc w:val="center"/>
              <w:rPr>
                <w:color w:val="000000"/>
                <w:sz w:val="24"/>
                <w:szCs w:val="24"/>
              </w:rPr>
            </w:pPr>
            <w:r w:rsidRPr="003702BA">
              <w:rPr>
                <w:color w:val="000000"/>
                <w:sz w:val="24"/>
                <w:szCs w:val="24"/>
              </w:rPr>
              <w:t>ФФm</w:t>
            </w:r>
          </w:p>
        </w:tc>
        <w:tc>
          <w:tcPr>
            <w:tcW w:w="900" w:type="dxa"/>
            <w:vMerge w:val="restart"/>
            <w:vAlign w:val="center"/>
          </w:tcPr>
          <w:p w:rsidR="00173DBE" w:rsidRPr="003702BA" w:rsidRDefault="00173DBE" w:rsidP="008F0519">
            <w:pPr>
              <w:pStyle w:val="afc"/>
              <w:spacing w:before="0"/>
              <w:ind w:firstLine="0"/>
              <w:jc w:val="left"/>
              <w:rPr>
                <w:color w:val="000000"/>
                <w:sz w:val="24"/>
                <w:szCs w:val="24"/>
              </w:rPr>
            </w:pPr>
            <w:r w:rsidRPr="003702BA">
              <w:rPr>
                <w:color w:val="000000"/>
                <w:sz w:val="24"/>
                <w:szCs w:val="24"/>
              </w:rPr>
              <w:t>x 100</w:t>
            </w:r>
            <w:r w:rsidR="005D57AD">
              <w:rPr>
                <w:color w:val="000000"/>
                <w:sz w:val="24"/>
                <w:szCs w:val="24"/>
              </w:rPr>
              <w:t>,</w:t>
            </w:r>
          </w:p>
        </w:tc>
        <w:tc>
          <w:tcPr>
            <w:tcW w:w="900" w:type="dxa"/>
          </w:tcPr>
          <w:p w:rsidR="00173DBE" w:rsidRPr="003702BA" w:rsidRDefault="00173DBE" w:rsidP="008F0519">
            <w:pPr>
              <w:pStyle w:val="afc"/>
              <w:spacing w:before="0"/>
              <w:ind w:firstLine="0"/>
              <w:jc w:val="center"/>
              <w:rPr>
                <w:color w:val="000000"/>
                <w:sz w:val="24"/>
                <w:szCs w:val="24"/>
              </w:rPr>
            </w:pPr>
          </w:p>
        </w:tc>
      </w:tr>
      <w:tr w:rsidR="00173DBE" w:rsidRPr="003702BA" w:rsidTr="008F0519">
        <w:tc>
          <w:tcPr>
            <w:tcW w:w="1080" w:type="dxa"/>
            <w:vMerge/>
          </w:tcPr>
          <w:p w:rsidR="00173DBE" w:rsidRPr="003702BA" w:rsidRDefault="00173DBE" w:rsidP="008F0519">
            <w:pPr>
              <w:pStyle w:val="afc"/>
              <w:spacing w:before="0"/>
              <w:ind w:firstLine="0"/>
              <w:rPr>
                <w:color w:val="000000"/>
                <w:sz w:val="24"/>
                <w:szCs w:val="24"/>
              </w:rPr>
            </w:pPr>
          </w:p>
        </w:tc>
        <w:tc>
          <w:tcPr>
            <w:tcW w:w="900" w:type="dxa"/>
            <w:tcBorders>
              <w:top w:val="single" w:sz="4" w:space="0" w:color="auto"/>
            </w:tcBorders>
          </w:tcPr>
          <w:p w:rsidR="00173DBE" w:rsidRPr="003702BA" w:rsidRDefault="00173DBE" w:rsidP="008F0519">
            <w:pPr>
              <w:pStyle w:val="afc"/>
              <w:spacing w:before="0"/>
              <w:ind w:firstLine="0"/>
              <w:jc w:val="center"/>
              <w:rPr>
                <w:color w:val="000000"/>
                <w:sz w:val="24"/>
                <w:szCs w:val="24"/>
              </w:rPr>
            </w:pPr>
            <w:r w:rsidRPr="003702BA">
              <w:rPr>
                <w:color w:val="000000"/>
                <w:sz w:val="24"/>
                <w:szCs w:val="24"/>
              </w:rPr>
              <w:t>ФПm</w:t>
            </w:r>
          </w:p>
        </w:tc>
        <w:tc>
          <w:tcPr>
            <w:tcW w:w="900" w:type="dxa"/>
            <w:vMerge/>
          </w:tcPr>
          <w:p w:rsidR="00173DBE" w:rsidRPr="003702BA" w:rsidRDefault="00173DBE" w:rsidP="008F0519">
            <w:pPr>
              <w:pStyle w:val="afc"/>
              <w:spacing w:before="0"/>
              <w:ind w:firstLine="0"/>
              <w:rPr>
                <w:color w:val="000000"/>
                <w:sz w:val="24"/>
                <w:szCs w:val="24"/>
              </w:rPr>
            </w:pPr>
          </w:p>
        </w:tc>
        <w:tc>
          <w:tcPr>
            <w:tcW w:w="900" w:type="dxa"/>
          </w:tcPr>
          <w:p w:rsidR="00173DBE" w:rsidRPr="003702BA" w:rsidRDefault="00173DBE" w:rsidP="008F0519">
            <w:pPr>
              <w:pStyle w:val="afc"/>
              <w:spacing w:before="0"/>
              <w:ind w:firstLine="0"/>
              <w:rPr>
                <w:color w:val="000000"/>
                <w:sz w:val="24"/>
                <w:szCs w:val="24"/>
              </w:rPr>
            </w:pPr>
            <w:r w:rsidRPr="003702BA">
              <w:rPr>
                <w:color w:val="000000"/>
                <w:sz w:val="24"/>
                <w:szCs w:val="24"/>
              </w:rPr>
              <w:t xml:space="preserve"> где</w:t>
            </w:r>
            <w:r w:rsidR="005D57AD">
              <w:rPr>
                <w:color w:val="000000"/>
                <w:sz w:val="24"/>
                <w:szCs w:val="24"/>
              </w:rPr>
              <w:t>:</w:t>
            </w:r>
          </w:p>
        </w:tc>
      </w:tr>
    </w:tbl>
    <w:p w:rsidR="00173DBE" w:rsidRPr="003702BA" w:rsidRDefault="00173DBE" w:rsidP="00173DBE">
      <w:pPr>
        <w:autoSpaceDE w:val="0"/>
        <w:autoSpaceDN w:val="0"/>
        <w:adjustRightInd w:val="0"/>
        <w:ind w:firstLine="709"/>
        <w:jc w:val="both"/>
        <w:outlineLvl w:val="1"/>
        <w:rPr>
          <w:color w:val="000000"/>
        </w:rPr>
      </w:pPr>
    </w:p>
    <w:p w:rsidR="00173DBE" w:rsidRPr="003702BA" w:rsidRDefault="00173DBE" w:rsidP="00173DBE">
      <w:pPr>
        <w:autoSpaceDE w:val="0"/>
        <w:autoSpaceDN w:val="0"/>
        <w:adjustRightInd w:val="0"/>
        <w:ind w:firstLine="709"/>
        <w:jc w:val="both"/>
        <w:outlineLvl w:val="1"/>
        <w:rPr>
          <w:color w:val="000000"/>
        </w:rPr>
      </w:pPr>
      <w:r w:rsidRPr="003702BA">
        <w:rPr>
          <w:color w:val="000000"/>
        </w:rPr>
        <w:t>E2m – уровень финансирования реализации основных мероприятий государст</w:t>
      </w:r>
      <w:r w:rsidR="005D57AD">
        <w:rPr>
          <w:color w:val="000000"/>
        </w:rPr>
        <w:t>венной программы (подпрограммы);</w:t>
      </w:r>
    </w:p>
    <w:p w:rsidR="00173DBE" w:rsidRPr="003702BA" w:rsidRDefault="00173DBE" w:rsidP="00173DBE">
      <w:pPr>
        <w:autoSpaceDE w:val="0"/>
        <w:autoSpaceDN w:val="0"/>
        <w:adjustRightInd w:val="0"/>
        <w:ind w:firstLine="709"/>
        <w:jc w:val="both"/>
        <w:outlineLvl w:val="1"/>
        <w:rPr>
          <w:color w:val="000000"/>
        </w:rPr>
      </w:pPr>
      <w:r w:rsidRPr="003702BA">
        <w:rPr>
          <w:color w:val="000000"/>
        </w:rPr>
        <w:t>ФФm – фактический объем финансовых ресурсов, направленный на реализацию мероприятий государственной программы (подпрограммы)</w:t>
      </w:r>
      <w:r w:rsidR="005D57AD">
        <w:rPr>
          <w:color w:val="000000"/>
        </w:rPr>
        <w:t>;</w:t>
      </w:r>
      <w:r w:rsidRPr="003702BA">
        <w:rPr>
          <w:color w:val="000000"/>
        </w:rPr>
        <w:t xml:space="preserve"> </w:t>
      </w:r>
    </w:p>
    <w:p w:rsidR="00173DBE" w:rsidRPr="003702BA" w:rsidRDefault="00173DBE" w:rsidP="00173DBE">
      <w:pPr>
        <w:autoSpaceDE w:val="0"/>
        <w:autoSpaceDN w:val="0"/>
        <w:adjustRightInd w:val="0"/>
        <w:ind w:firstLine="709"/>
        <w:jc w:val="both"/>
        <w:outlineLvl w:val="1"/>
        <w:rPr>
          <w:color w:val="000000"/>
        </w:rPr>
      </w:pPr>
      <w:r w:rsidRPr="003702BA">
        <w:rPr>
          <w:color w:val="000000"/>
        </w:rPr>
        <w:t xml:space="preserve">ФПm – плановый объем финансовых ресурсов на реализацию государственной программы (подпрограммы) на соответствующий отчетный период, предусмотренный в </w:t>
      </w:r>
      <w:r>
        <w:rPr>
          <w:color w:val="000000"/>
        </w:rPr>
        <w:t>приложении 7</w:t>
      </w:r>
      <w:r w:rsidRPr="003702BA">
        <w:rPr>
          <w:color w:val="000000"/>
        </w:rPr>
        <w:t xml:space="preserve"> к государственной программе.</w:t>
      </w:r>
    </w:p>
    <w:p w:rsidR="00173DBE" w:rsidRPr="003702BA" w:rsidRDefault="00173DBE" w:rsidP="00173DBE">
      <w:pPr>
        <w:ind w:firstLine="709"/>
        <w:jc w:val="both"/>
        <w:rPr>
          <w:color w:val="000000"/>
        </w:rPr>
      </w:pPr>
      <w:r w:rsidRPr="003702BA">
        <w:rPr>
          <w:color w:val="000000"/>
        </w:rPr>
        <w:t>Для оценки результатов используется следующая градация:</w:t>
      </w:r>
    </w:p>
    <w:p w:rsidR="00173DBE" w:rsidRPr="003702BA" w:rsidRDefault="00173DBE" w:rsidP="00173DBE">
      <w:pPr>
        <w:ind w:firstLine="709"/>
        <w:jc w:val="both"/>
        <w:rPr>
          <w:color w:val="000000"/>
        </w:rPr>
      </w:pPr>
      <w:r w:rsidRPr="003702BA">
        <w:rPr>
          <w:color w:val="000000"/>
        </w:rPr>
        <w:t>E2m &gt; 75</w:t>
      </w:r>
      <w:r>
        <w:rPr>
          <w:color w:val="000000"/>
        </w:rPr>
        <w:t xml:space="preserve"> процентов </w:t>
      </w:r>
      <w:r w:rsidRPr="003702BA">
        <w:rPr>
          <w:color w:val="000000"/>
        </w:rPr>
        <w:t>- высокий уровень использования бюджетных средств:</w:t>
      </w:r>
    </w:p>
    <w:p w:rsidR="00173DBE" w:rsidRPr="003702BA" w:rsidRDefault="00173DBE" w:rsidP="00173DBE">
      <w:pPr>
        <w:ind w:firstLine="709"/>
        <w:jc w:val="both"/>
        <w:rPr>
          <w:color w:val="000000"/>
        </w:rPr>
      </w:pPr>
      <w:r w:rsidRPr="003702BA">
        <w:rPr>
          <w:color w:val="000000"/>
        </w:rPr>
        <w:t>E2m - от 50</w:t>
      </w:r>
      <w:r>
        <w:rPr>
          <w:color w:val="000000"/>
        </w:rPr>
        <w:t xml:space="preserve"> процентов и </w:t>
      </w:r>
      <w:r w:rsidRPr="003702BA">
        <w:rPr>
          <w:color w:val="000000"/>
        </w:rPr>
        <w:t>до 75</w:t>
      </w:r>
      <w:r>
        <w:rPr>
          <w:color w:val="000000"/>
        </w:rPr>
        <w:t xml:space="preserve"> процентов</w:t>
      </w:r>
      <w:r w:rsidRPr="003702BA">
        <w:rPr>
          <w:color w:val="000000"/>
        </w:rPr>
        <w:t xml:space="preserve"> - средний уровень использования бюджетных средств;</w:t>
      </w:r>
    </w:p>
    <w:p w:rsidR="00173DBE" w:rsidRPr="003702BA" w:rsidRDefault="00173DBE" w:rsidP="00173DBE">
      <w:pPr>
        <w:ind w:firstLine="709"/>
        <w:jc w:val="both"/>
        <w:rPr>
          <w:color w:val="000000"/>
        </w:rPr>
      </w:pPr>
      <w:r w:rsidRPr="003702BA">
        <w:rPr>
          <w:color w:val="000000"/>
        </w:rPr>
        <w:t>E2m &lt; 75</w:t>
      </w:r>
      <w:r>
        <w:rPr>
          <w:color w:val="000000"/>
        </w:rPr>
        <w:t xml:space="preserve"> процентов</w:t>
      </w:r>
      <w:r w:rsidRPr="003702BA">
        <w:rPr>
          <w:color w:val="000000"/>
        </w:rPr>
        <w:t xml:space="preserve"> - низкий уровень использования бюджетных средств.</w:t>
      </w:r>
    </w:p>
    <w:p w:rsidR="00173DBE" w:rsidRPr="003702BA" w:rsidRDefault="00173DBE" w:rsidP="00173DBE">
      <w:pPr>
        <w:autoSpaceDE w:val="0"/>
        <w:autoSpaceDN w:val="0"/>
        <w:adjustRightInd w:val="0"/>
        <w:ind w:firstLine="709"/>
        <w:jc w:val="both"/>
        <w:outlineLvl w:val="1"/>
        <w:rPr>
          <w:color w:val="000000"/>
        </w:rPr>
      </w:pPr>
      <w:r w:rsidRPr="003702BA">
        <w:rPr>
          <w:color w:val="000000"/>
        </w:rPr>
        <w:t xml:space="preserve">3. Степень реализации мероприятий государственной программы (достижения ожидаемых непосредственных результатов их реализации) определяется на основе сопоставления ожидаемых и фактически </w:t>
      </w:r>
      <w:r w:rsidRPr="003702BA">
        <w:rPr>
          <w:color w:val="000000"/>
        </w:rPr>
        <w:lastRenderedPageBreak/>
        <w:t>полученных непосредственных результатов реализации основных мероприятий программы по годам.</w:t>
      </w:r>
    </w:p>
    <w:p w:rsidR="00173DBE" w:rsidRDefault="00173DBE" w:rsidP="00173DBE">
      <w:pPr>
        <w:ind w:firstLine="709"/>
        <w:jc w:val="both"/>
      </w:pPr>
      <w:r w:rsidRPr="003702BA">
        <w:t>Оптимальным считается результат, при котором фактическое значение показателя за истекший период соответствует значению планового показателя с учетом допустимого отклонения (не более чем на 20</w:t>
      </w:r>
      <w:r>
        <w:t xml:space="preserve"> процентов</w:t>
      </w:r>
      <w:r w:rsidRPr="003702BA">
        <w:t>).</w:t>
      </w:r>
    </w:p>
    <w:p w:rsidR="00173DBE" w:rsidRPr="005D57AD" w:rsidRDefault="00173DBE" w:rsidP="005D57AD">
      <w:pPr>
        <w:autoSpaceDE w:val="0"/>
        <w:autoSpaceDN w:val="0"/>
        <w:adjustRightInd w:val="0"/>
        <w:ind w:firstLine="709"/>
        <w:jc w:val="both"/>
        <w:outlineLvl w:val="1"/>
        <w:rPr>
          <w:bCs/>
        </w:rPr>
      </w:pPr>
      <w:r>
        <w:br w:type="page"/>
      </w:r>
      <w:r w:rsidR="00774529">
        <w:lastRenderedPageBreak/>
        <w:t>Подпрограмма</w:t>
      </w:r>
      <w:r w:rsidRPr="005D57AD">
        <w:rPr>
          <w:bCs/>
        </w:rPr>
        <w:t xml:space="preserve"> 1. Региональная целевая программа «Развитие дорожного хозяйства Республики Карелия на период до 2015 года»</w:t>
      </w:r>
    </w:p>
    <w:p w:rsidR="00173DBE" w:rsidRDefault="00173DBE" w:rsidP="005D57AD">
      <w:pPr>
        <w:autoSpaceDE w:val="0"/>
        <w:autoSpaceDN w:val="0"/>
        <w:adjustRightInd w:val="0"/>
        <w:ind w:firstLine="709"/>
        <w:jc w:val="both"/>
        <w:outlineLvl w:val="1"/>
        <w:rPr>
          <w:b/>
          <w:bCs/>
        </w:rPr>
      </w:pPr>
    </w:p>
    <w:p w:rsidR="00173DBE" w:rsidRPr="0095739F" w:rsidRDefault="00774529" w:rsidP="005D57AD">
      <w:pPr>
        <w:autoSpaceDE w:val="0"/>
        <w:autoSpaceDN w:val="0"/>
        <w:adjustRightInd w:val="0"/>
        <w:ind w:firstLine="709"/>
        <w:jc w:val="both"/>
        <w:outlineLvl w:val="1"/>
      </w:pPr>
      <w:r>
        <w:t xml:space="preserve">Подпрограмма </w:t>
      </w:r>
      <w:r w:rsidR="00173DBE" w:rsidRPr="0095739F">
        <w:t>1. Региональная целевая программа «Развитие дорожного хозяйства Республики Карелия на период до 2015 года» будет реализовываться посредством продолжения реализации  региональн</w:t>
      </w:r>
      <w:r w:rsidR="005D57AD">
        <w:t>ой целевой</w:t>
      </w:r>
      <w:r w:rsidR="00173DBE" w:rsidRPr="0095739F">
        <w:t xml:space="preserve"> программы «Развитие дорожного хозяйства Республики Карелия на период до 2015 года», одобренной распоряжением Правительства Республики Карелия от 25 сентября 2006 года №</w:t>
      </w:r>
      <w:r w:rsidR="005D57AD">
        <w:t xml:space="preserve"> </w:t>
      </w:r>
      <w:r w:rsidR="00173DBE" w:rsidRPr="0095739F">
        <w:t>284р-П.</w:t>
      </w:r>
    </w:p>
    <w:p w:rsidR="005D57AD" w:rsidRDefault="005D57AD" w:rsidP="005D57AD">
      <w:pPr>
        <w:autoSpaceDE w:val="0"/>
        <w:autoSpaceDN w:val="0"/>
        <w:adjustRightInd w:val="0"/>
        <w:ind w:firstLine="709"/>
        <w:jc w:val="center"/>
        <w:outlineLvl w:val="1"/>
      </w:pPr>
    </w:p>
    <w:p w:rsidR="00173DBE" w:rsidRPr="005D57AD" w:rsidRDefault="00774529" w:rsidP="005D57AD">
      <w:pPr>
        <w:autoSpaceDE w:val="0"/>
        <w:autoSpaceDN w:val="0"/>
        <w:adjustRightInd w:val="0"/>
        <w:ind w:firstLine="709"/>
        <w:jc w:val="both"/>
        <w:outlineLvl w:val="1"/>
        <w:rPr>
          <w:bCs/>
        </w:rPr>
      </w:pPr>
      <w:r>
        <w:rPr>
          <w:bCs/>
        </w:rPr>
        <w:t xml:space="preserve">Подпрограмма </w:t>
      </w:r>
      <w:r w:rsidR="00173DBE" w:rsidRPr="005D57AD">
        <w:rPr>
          <w:bCs/>
        </w:rPr>
        <w:t>2. Долгосрочная целевая программа «Повышение безопасности дорожного движения в Республике Карелия» на 2012-2015 годы</w:t>
      </w:r>
    </w:p>
    <w:p w:rsidR="00173DBE" w:rsidRDefault="00173DBE" w:rsidP="00173DBE">
      <w:pPr>
        <w:autoSpaceDE w:val="0"/>
        <w:autoSpaceDN w:val="0"/>
        <w:adjustRightInd w:val="0"/>
        <w:ind w:firstLine="720"/>
        <w:jc w:val="both"/>
        <w:outlineLvl w:val="1"/>
        <w:rPr>
          <w:b/>
          <w:bCs/>
        </w:rPr>
      </w:pPr>
    </w:p>
    <w:p w:rsidR="00173DBE" w:rsidRPr="0095739F" w:rsidRDefault="00774529" w:rsidP="005D57AD">
      <w:pPr>
        <w:autoSpaceDE w:val="0"/>
        <w:autoSpaceDN w:val="0"/>
        <w:adjustRightInd w:val="0"/>
        <w:ind w:firstLine="720"/>
        <w:jc w:val="both"/>
        <w:outlineLvl w:val="1"/>
      </w:pPr>
      <w:r>
        <w:t xml:space="preserve">Подпрограмма </w:t>
      </w:r>
      <w:r w:rsidR="00173DBE">
        <w:t xml:space="preserve">2. </w:t>
      </w:r>
      <w:r w:rsidR="00173DBE" w:rsidRPr="00443C88">
        <w:rPr>
          <w:color w:val="000000"/>
        </w:rPr>
        <w:t>Долгосрочная целевая программа «Повышение безопасности дорожного движения в Республике Карелия» на 2012-2015 годы</w:t>
      </w:r>
      <w:r w:rsidR="00173DBE" w:rsidRPr="002A2DD3">
        <w:t xml:space="preserve"> </w:t>
      </w:r>
      <w:r w:rsidR="00173DBE" w:rsidRPr="0095739F">
        <w:t>будет реализовываться посредством продолжения реализации</w:t>
      </w:r>
      <w:r w:rsidR="00173DBE" w:rsidRPr="002A2DD3">
        <w:rPr>
          <w:color w:val="000000"/>
        </w:rPr>
        <w:t xml:space="preserve"> </w:t>
      </w:r>
      <w:r w:rsidR="00173DBE">
        <w:rPr>
          <w:color w:val="000000"/>
        </w:rPr>
        <w:t>д</w:t>
      </w:r>
      <w:r w:rsidR="00173DBE" w:rsidRPr="00443C88">
        <w:rPr>
          <w:color w:val="000000"/>
        </w:rPr>
        <w:t>олгосрочн</w:t>
      </w:r>
      <w:r w:rsidR="00173DBE">
        <w:rPr>
          <w:color w:val="000000"/>
        </w:rPr>
        <w:t>ой</w:t>
      </w:r>
      <w:r w:rsidR="00173DBE" w:rsidRPr="00443C88">
        <w:rPr>
          <w:color w:val="000000"/>
        </w:rPr>
        <w:t xml:space="preserve"> целев</w:t>
      </w:r>
      <w:r w:rsidR="00173DBE">
        <w:rPr>
          <w:color w:val="000000"/>
        </w:rPr>
        <w:t>ой</w:t>
      </w:r>
      <w:r w:rsidR="00173DBE" w:rsidRPr="00443C88">
        <w:rPr>
          <w:color w:val="000000"/>
        </w:rPr>
        <w:t xml:space="preserve"> программ</w:t>
      </w:r>
      <w:r w:rsidR="00173DBE">
        <w:rPr>
          <w:color w:val="000000"/>
        </w:rPr>
        <w:t>ы</w:t>
      </w:r>
      <w:r w:rsidR="00173DBE" w:rsidRPr="00443C88">
        <w:rPr>
          <w:color w:val="000000"/>
        </w:rPr>
        <w:t xml:space="preserve"> «Повышение безопасности дорожного движения в Республике Карелия» на 2012-2015 годы</w:t>
      </w:r>
      <w:r w:rsidR="00173DBE">
        <w:rPr>
          <w:color w:val="000000"/>
        </w:rPr>
        <w:t>,</w:t>
      </w:r>
      <w:r w:rsidR="00173DBE" w:rsidRPr="00793884">
        <w:t xml:space="preserve"> </w:t>
      </w:r>
      <w:r w:rsidR="00173DBE">
        <w:t xml:space="preserve">утвержденной постановлением Правительства Республики Карелия от 30 июня </w:t>
      </w:r>
      <w:r w:rsidR="00E0382E">
        <w:br/>
      </w:r>
      <w:r w:rsidR="00173DBE">
        <w:t>2012 года №</w:t>
      </w:r>
      <w:r w:rsidR="005D57AD">
        <w:t xml:space="preserve"> </w:t>
      </w:r>
      <w:r w:rsidR="00173DBE">
        <w:t>204-П</w:t>
      </w:r>
      <w:r w:rsidR="00173DBE">
        <w:rPr>
          <w:color w:val="000000"/>
        </w:rPr>
        <w:t>.</w:t>
      </w:r>
    </w:p>
    <w:p w:rsidR="00173DBE" w:rsidRPr="005D57AD" w:rsidRDefault="00173DBE" w:rsidP="005D57AD">
      <w:pPr>
        <w:autoSpaceDE w:val="0"/>
        <w:autoSpaceDN w:val="0"/>
        <w:adjustRightInd w:val="0"/>
        <w:ind w:firstLine="720"/>
        <w:jc w:val="center"/>
        <w:outlineLvl w:val="1"/>
      </w:pPr>
      <w:r>
        <w:br w:type="page"/>
      </w:r>
      <w:r w:rsidR="00774529">
        <w:lastRenderedPageBreak/>
        <w:t>Подпрограмма</w:t>
      </w:r>
      <w:r w:rsidRPr="005D57AD">
        <w:rPr>
          <w:bCs/>
        </w:rPr>
        <w:t xml:space="preserve"> 3. «Разв</w:t>
      </w:r>
      <w:r w:rsidR="005D57AD">
        <w:rPr>
          <w:bCs/>
        </w:rPr>
        <w:t xml:space="preserve">итие транспортного обслуживания </w:t>
      </w:r>
      <w:r w:rsidRPr="005D57AD">
        <w:rPr>
          <w:bCs/>
        </w:rPr>
        <w:t>населения»</w:t>
      </w:r>
    </w:p>
    <w:p w:rsidR="00173DBE" w:rsidRPr="005D57AD" w:rsidRDefault="00173DBE" w:rsidP="00173DBE">
      <w:pPr>
        <w:autoSpaceDE w:val="0"/>
        <w:autoSpaceDN w:val="0"/>
        <w:adjustRightInd w:val="0"/>
        <w:ind w:firstLine="540"/>
        <w:jc w:val="center"/>
      </w:pPr>
    </w:p>
    <w:p w:rsidR="00173DBE" w:rsidRPr="009851E9" w:rsidRDefault="00173DBE" w:rsidP="00173DBE">
      <w:pPr>
        <w:autoSpaceDE w:val="0"/>
        <w:autoSpaceDN w:val="0"/>
        <w:adjustRightInd w:val="0"/>
        <w:jc w:val="center"/>
        <w:outlineLvl w:val="1"/>
      </w:pPr>
      <w:r w:rsidRPr="009851E9">
        <w:t>П</w:t>
      </w:r>
      <w:r>
        <w:t xml:space="preserve">аспорт подпрограммы </w:t>
      </w:r>
    </w:p>
    <w:p w:rsidR="00173DBE" w:rsidRPr="00C0145E" w:rsidRDefault="00173DBE" w:rsidP="00173DBE">
      <w:pPr>
        <w:autoSpaceDE w:val="0"/>
        <w:autoSpaceDN w:val="0"/>
        <w:adjustRightInd w:val="0"/>
        <w:jc w:val="center"/>
        <w:outlineLvl w:val="1"/>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439"/>
      </w:tblGrid>
      <w:tr w:rsidR="00173DBE" w:rsidRPr="00FC03A4" w:rsidTr="008F0519">
        <w:trPr>
          <w:trHeight w:val="598"/>
        </w:trPr>
        <w:tc>
          <w:tcPr>
            <w:tcW w:w="1807" w:type="pct"/>
            <w:tcBorders>
              <w:top w:val="single" w:sz="4" w:space="0" w:color="auto"/>
              <w:left w:val="single" w:sz="4" w:space="0" w:color="auto"/>
              <w:bottom w:val="single" w:sz="4" w:space="0" w:color="auto"/>
              <w:right w:val="single" w:sz="4" w:space="0" w:color="auto"/>
            </w:tcBorders>
          </w:tcPr>
          <w:p w:rsidR="00173DBE" w:rsidRPr="005D4F5B" w:rsidRDefault="00173DBE" w:rsidP="008F0519">
            <w:pPr>
              <w:rPr>
                <w:color w:val="000000"/>
              </w:rPr>
            </w:pPr>
            <w:r w:rsidRPr="005D4F5B">
              <w:rPr>
                <w:color w:val="000000"/>
              </w:rPr>
              <w:t xml:space="preserve">Ответственный исполнитель подпрограммы   </w:t>
            </w:r>
          </w:p>
        </w:tc>
        <w:tc>
          <w:tcPr>
            <w:tcW w:w="3193" w:type="pct"/>
            <w:tcBorders>
              <w:top w:val="single" w:sz="4" w:space="0" w:color="auto"/>
              <w:left w:val="single" w:sz="4" w:space="0" w:color="auto"/>
              <w:bottom w:val="single" w:sz="4" w:space="0" w:color="auto"/>
              <w:right w:val="single" w:sz="4" w:space="0" w:color="auto"/>
            </w:tcBorders>
          </w:tcPr>
          <w:p w:rsidR="00173DBE" w:rsidRPr="005D4F5B" w:rsidRDefault="00173DBE" w:rsidP="008F0519">
            <w:pPr>
              <w:jc w:val="both"/>
              <w:rPr>
                <w:color w:val="000000"/>
              </w:rPr>
            </w:pPr>
            <w:r w:rsidRPr="005D4F5B">
              <w:rPr>
                <w:color w:val="000000"/>
              </w:rPr>
              <w:t>Государственный комитет Республики Карелия по транспорту</w:t>
            </w:r>
          </w:p>
        </w:tc>
      </w:tr>
      <w:tr w:rsidR="00173DBE" w:rsidRPr="00FC03A4" w:rsidTr="008F0519">
        <w:trPr>
          <w:trHeight w:val="234"/>
        </w:trPr>
        <w:tc>
          <w:tcPr>
            <w:tcW w:w="1807" w:type="pct"/>
            <w:tcBorders>
              <w:top w:val="single" w:sz="4" w:space="0" w:color="auto"/>
              <w:left w:val="single" w:sz="4" w:space="0" w:color="auto"/>
              <w:bottom w:val="single" w:sz="4" w:space="0" w:color="auto"/>
              <w:right w:val="single" w:sz="4" w:space="0" w:color="auto"/>
            </w:tcBorders>
          </w:tcPr>
          <w:p w:rsidR="00173DBE" w:rsidRPr="005D4F5B" w:rsidRDefault="00173DBE" w:rsidP="008F0519">
            <w:pPr>
              <w:rPr>
                <w:color w:val="000000"/>
              </w:rPr>
            </w:pPr>
            <w:r w:rsidRPr="005D4F5B">
              <w:rPr>
                <w:color w:val="000000"/>
              </w:rPr>
              <w:t>Соисполнители подпрограммы</w:t>
            </w:r>
          </w:p>
        </w:tc>
        <w:tc>
          <w:tcPr>
            <w:tcW w:w="3193" w:type="pct"/>
            <w:tcBorders>
              <w:top w:val="single" w:sz="4" w:space="0" w:color="auto"/>
              <w:left w:val="single" w:sz="4" w:space="0" w:color="auto"/>
              <w:bottom w:val="single" w:sz="4" w:space="0" w:color="auto"/>
              <w:right w:val="single" w:sz="4" w:space="0" w:color="auto"/>
            </w:tcBorders>
          </w:tcPr>
          <w:p w:rsidR="00173DBE" w:rsidRPr="005D4F5B" w:rsidRDefault="005D57AD" w:rsidP="008F0519">
            <w:pPr>
              <w:ind w:left="7"/>
              <w:jc w:val="both"/>
              <w:rPr>
                <w:color w:val="000000"/>
              </w:rPr>
            </w:pPr>
            <w:r>
              <w:rPr>
                <w:color w:val="000000"/>
              </w:rPr>
              <w:t>н</w:t>
            </w:r>
            <w:r w:rsidR="00173DBE" w:rsidRPr="005D4F5B">
              <w:rPr>
                <w:color w:val="000000"/>
              </w:rPr>
              <w:t>ет</w:t>
            </w:r>
          </w:p>
        </w:tc>
      </w:tr>
      <w:tr w:rsidR="00173DBE" w:rsidRPr="00FC03A4" w:rsidTr="008F0519">
        <w:trPr>
          <w:trHeight w:val="598"/>
        </w:trPr>
        <w:tc>
          <w:tcPr>
            <w:tcW w:w="1807" w:type="pct"/>
            <w:tcBorders>
              <w:top w:val="single" w:sz="4" w:space="0" w:color="auto"/>
              <w:left w:val="single" w:sz="4" w:space="0" w:color="auto"/>
              <w:bottom w:val="single" w:sz="4" w:space="0" w:color="auto"/>
              <w:right w:val="single" w:sz="4" w:space="0" w:color="auto"/>
            </w:tcBorders>
          </w:tcPr>
          <w:p w:rsidR="00173DBE" w:rsidRPr="005D4F5B" w:rsidRDefault="00173DBE" w:rsidP="008F0519">
            <w:pPr>
              <w:rPr>
                <w:color w:val="000000"/>
              </w:rPr>
            </w:pPr>
            <w:r w:rsidRPr="005D4F5B">
              <w:rPr>
                <w:color w:val="000000"/>
              </w:rPr>
              <w:t>Цел</w:t>
            </w:r>
            <w:r>
              <w:rPr>
                <w:color w:val="000000"/>
              </w:rPr>
              <w:t>ь</w:t>
            </w:r>
            <w:r w:rsidRPr="005D4F5B">
              <w:rPr>
                <w:color w:val="000000"/>
              </w:rPr>
              <w:t xml:space="preserve"> подпрограммы  </w:t>
            </w:r>
          </w:p>
        </w:tc>
        <w:tc>
          <w:tcPr>
            <w:tcW w:w="3193" w:type="pct"/>
            <w:tcBorders>
              <w:top w:val="single" w:sz="4" w:space="0" w:color="auto"/>
              <w:left w:val="single" w:sz="4" w:space="0" w:color="auto"/>
              <w:bottom w:val="single" w:sz="4" w:space="0" w:color="auto"/>
              <w:right w:val="single" w:sz="4" w:space="0" w:color="auto"/>
            </w:tcBorders>
          </w:tcPr>
          <w:p w:rsidR="00173DBE" w:rsidRPr="005D4F5B" w:rsidRDefault="005D57AD" w:rsidP="008F0519">
            <w:pPr>
              <w:suppressAutoHyphens/>
              <w:jc w:val="both"/>
              <w:rPr>
                <w:color w:val="000000"/>
              </w:rPr>
            </w:pPr>
            <w:r>
              <w:rPr>
                <w:color w:val="000000"/>
              </w:rPr>
              <w:t>р</w:t>
            </w:r>
            <w:r w:rsidR="00173DBE" w:rsidRPr="005D4F5B">
              <w:rPr>
                <w:color w:val="000000"/>
              </w:rPr>
              <w:t>азвитие транспортного обслуживания населения автомобильным, железнодорожным, внутренним водным и воздушным транспортом в пригородн</w:t>
            </w:r>
            <w:r>
              <w:rPr>
                <w:color w:val="000000"/>
              </w:rPr>
              <w:t>ом и межмуниципальном сообщении</w:t>
            </w:r>
          </w:p>
        </w:tc>
      </w:tr>
      <w:tr w:rsidR="00173DBE" w:rsidRPr="00FC03A4" w:rsidTr="008F0519">
        <w:trPr>
          <w:trHeight w:val="1374"/>
        </w:trPr>
        <w:tc>
          <w:tcPr>
            <w:tcW w:w="1807" w:type="pct"/>
            <w:tcBorders>
              <w:top w:val="single" w:sz="4" w:space="0" w:color="auto"/>
              <w:left w:val="single" w:sz="4" w:space="0" w:color="auto"/>
              <w:bottom w:val="single" w:sz="4" w:space="0" w:color="auto"/>
              <w:right w:val="single" w:sz="4" w:space="0" w:color="auto"/>
            </w:tcBorders>
          </w:tcPr>
          <w:p w:rsidR="00173DBE" w:rsidRPr="005D4F5B" w:rsidRDefault="00173DBE" w:rsidP="008F0519">
            <w:pPr>
              <w:rPr>
                <w:color w:val="000000"/>
              </w:rPr>
            </w:pPr>
            <w:r w:rsidRPr="005D4F5B">
              <w:rPr>
                <w:color w:val="000000"/>
              </w:rPr>
              <w:t xml:space="preserve">Задачи  подпрограммы  </w:t>
            </w:r>
          </w:p>
        </w:tc>
        <w:tc>
          <w:tcPr>
            <w:tcW w:w="3193" w:type="pct"/>
            <w:tcBorders>
              <w:top w:val="single" w:sz="4" w:space="0" w:color="auto"/>
              <w:left w:val="single" w:sz="4" w:space="0" w:color="auto"/>
              <w:bottom w:val="single" w:sz="4" w:space="0" w:color="auto"/>
              <w:right w:val="single" w:sz="4" w:space="0" w:color="auto"/>
            </w:tcBorders>
          </w:tcPr>
          <w:p w:rsidR="00173DBE" w:rsidRPr="005D57AD" w:rsidRDefault="00173DBE" w:rsidP="008F0519">
            <w:pPr>
              <w:pStyle w:val="14"/>
              <w:spacing w:after="0" w:line="240" w:lineRule="auto"/>
              <w:jc w:val="both"/>
              <w:rPr>
                <w:rFonts w:ascii="Times New Roman" w:hAnsi="Times New Roman" w:cs="Times New Roman"/>
                <w:sz w:val="28"/>
                <w:szCs w:val="28"/>
                <w:lang w:val="ru-RU" w:eastAsia="ru-RU"/>
              </w:rPr>
            </w:pPr>
            <w:r w:rsidRPr="005D57AD">
              <w:rPr>
                <w:rFonts w:ascii="Times New Roman" w:hAnsi="Times New Roman" w:cs="Times New Roman"/>
                <w:sz w:val="28"/>
                <w:szCs w:val="28"/>
                <w:lang w:val="ru-RU" w:eastAsia="ru-RU"/>
              </w:rPr>
              <w:t>1. Развитие и оптимизация сети маршрутов в пригородном и межмуниципальном сообщ</w:t>
            </w:r>
            <w:r w:rsidR="005D57AD">
              <w:rPr>
                <w:rFonts w:ascii="Times New Roman" w:hAnsi="Times New Roman" w:cs="Times New Roman"/>
                <w:sz w:val="28"/>
                <w:szCs w:val="28"/>
                <w:lang w:val="ru-RU" w:eastAsia="ru-RU"/>
              </w:rPr>
              <w:t>ении по каждому виду транспорта</w:t>
            </w:r>
            <w:r w:rsidRPr="005D57AD">
              <w:rPr>
                <w:rFonts w:ascii="Times New Roman" w:hAnsi="Times New Roman" w:cs="Times New Roman"/>
                <w:sz w:val="28"/>
                <w:szCs w:val="28"/>
                <w:lang w:val="ru-RU" w:eastAsia="ru-RU"/>
              </w:rPr>
              <w:t xml:space="preserve"> </w:t>
            </w:r>
          </w:p>
          <w:p w:rsidR="00173DBE" w:rsidRPr="005D57AD" w:rsidRDefault="00173DBE" w:rsidP="008F0519">
            <w:pPr>
              <w:pStyle w:val="14"/>
              <w:spacing w:after="0" w:line="240" w:lineRule="auto"/>
              <w:jc w:val="both"/>
              <w:rPr>
                <w:rFonts w:ascii="Times New Roman" w:hAnsi="Times New Roman" w:cs="Times New Roman"/>
                <w:sz w:val="28"/>
                <w:szCs w:val="28"/>
                <w:lang w:val="ru-RU" w:eastAsia="ru-RU"/>
              </w:rPr>
            </w:pPr>
            <w:r w:rsidRPr="005D57AD">
              <w:rPr>
                <w:rFonts w:ascii="Times New Roman" w:hAnsi="Times New Roman" w:cs="Times New Roman"/>
                <w:sz w:val="28"/>
                <w:szCs w:val="28"/>
                <w:lang w:val="ru-RU" w:eastAsia="ru-RU"/>
              </w:rPr>
              <w:t>2. Обеспечение транспортного обслуживания населени</w:t>
            </w:r>
            <w:r w:rsidR="005D57AD">
              <w:rPr>
                <w:rFonts w:ascii="Times New Roman" w:hAnsi="Times New Roman" w:cs="Times New Roman"/>
                <w:sz w:val="28"/>
                <w:szCs w:val="28"/>
                <w:lang w:val="ru-RU" w:eastAsia="ru-RU"/>
              </w:rPr>
              <w:t>я по сформированным маршрутам</w:t>
            </w:r>
          </w:p>
          <w:p w:rsidR="00173DBE" w:rsidRPr="005D4F5B" w:rsidRDefault="00173DBE" w:rsidP="008F0519">
            <w:pPr>
              <w:pStyle w:val="14"/>
              <w:spacing w:after="0" w:line="240" w:lineRule="auto"/>
              <w:jc w:val="both"/>
              <w:rPr>
                <w:rFonts w:ascii="Times New Roman" w:hAnsi="Times New Roman" w:cs="Times New Roman"/>
                <w:lang w:val="ru-RU" w:eastAsia="ru-RU"/>
              </w:rPr>
            </w:pPr>
            <w:r w:rsidRPr="005D57AD">
              <w:rPr>
                <w:rFonts w:ascii="Times New Roman" w:hAnsi="Times New Roman" w:cs="Times New Roman"/>
                <w:sz w:val="28"/>
                <w:szCs w:val="28"/>
                <w:lang w:val="ru-RU" w:eastAsia="ru-RU"/>
              </w:rPr>
              <w:t>3. Обеспечение функционирования и развития аэропортов и (или) аэродромов гражданской авиации, находящихся в собственности Республики Карелия</w:t>
            </w:r>
          </w:p>
        </w:tc>
      </w:tr>
      <w:tr w:rsidR="00173DBE" w:rsidRPr="00FC03A4" w:rsidTr="008F0519">
        <w:trPr>
          <w:trHeight w:val="840"/>
        </w:trPr>
        <w:tc>
          <w:tcPr>
            <w:tcW w:w="1807" w:type="pct"/>
            <w:tcBorders>
              <w:top w:val="single" w:sz="4" w:space="0" w:color="auto"/>
              <w:left w:val="single" w:sz="4" w:space="0" w:color="auto"/>
              <w:bottom w:val="single" w:sz="4" w:space="0" w:color="auto"/>
              <w:right w:val="single" w:sz="4" w:space="0" w:color="auto"/>
            </w:tcBorders>
          </w:tcPr>
          <w:p w:rsidR="00173DBE" w:rsidRDefault="00173DBE" w:rsidP="008F0519">
            <w:pPr>
              <w:rPr>
                <w:color w:val="000000"/>
              </w:rPr>
            </w:pPr>
            <w:r w:rsidRPr="005D4F5B">
              <w:rPr>
                <w:color w:val="000000"/>
              </w:rPr>
              <w:t xml:space="preserve">Показатели результатов </w:t>
            </w:r>
          </w:p>
          <w:p w:rsidR="00173DBE" w:rsidRPr="005D4F5B" w:rsidRDefault="00173DBE" w:rsidP="008F0519">
            <w:pPr>
              <w:rPr>
                <w:color w:val="000000"/>
              </w:rPr>
            </w:pPr>
            <w:r w:rsidRPr="005D4F5B">
              <w:rPr>
                <w:color w:val="000000"/>
              </w:rPr>
              <w:t>подпрограммы</w:t>
            </w:r>
          </w:p>
        </w:tc>
        <w:tc>
          <w:tcPr>
            <w:tcW w:w="3193" w:type="pct"/>
            <w:tcBorders>
              <w:top w:val="single" w:sz="4" w:space="0" w:color="auto"/>
              <w:left w:val="single" w:sz="4" w:space="0" w:color="auto"/>
              <w:bottom w:val="single" w:sz="4" w:space="0" w:color="auto"/>
              <w:right w:val="single" w:sz="4" w:space="0" w:color="auto"/>
            </w:tcBorders>
            <w:shd w:val="clear" w:color="auto" w:fill="auto"/>
          </w:tcPr>
          <w:p w:rsidR="00173DBE" w:rsidRPr="005D4F5B" w:rsidRDefault="00173DBE" w:rsidP="008F0519">
            <w:pPr>
              <w:jc w:val="both"/>
              <w:rPr>
                <w:color w:val="000000"/>
              </w:rPr>
            </w:pPr>
            <w:r w:rsidRPr="005D4F5B">
              <w:rPr>
                <w:color w:val="000000"/>
              </w:rPr>
              <w:t>1. Количество регулярных маршрутов всех видов транспорта в пригородном и межмуниципальном сообщении</w:t>
            </w:r>
          </w:p>
          <w:p w:rsidR="00173DBE" w:rsidRPr="005D4F5B" w:rsidRDefault="00173DBE" w:rsidP="008F0519">
            <w:pPr>
              <w:jc w:val="both"/>
              <w:rPr>
                <w:color w:val="000000"/>
              </w:rPr>
            </w:pPr>
            <w:r>
              <w:rPr>
                <w:color w:val="000000"/>
              </w:rPr>
              <w:t>2</w:t>
            </w:r>
            <w:r w:rsidRPr="005D4F5B">
              <w:rPr>
                <w:color w:val="000000"/>
              </w:rPr>
              <w:t xml:space="preserve">. Количество перевезенных пассажиров </w:t>
            </w:r>
            <w:r>
              <w:rPr>
                <w:color w:val="000000"/>
              </w:rPr>
              <w:t>в год</w:t>
            </w:r>
            <w:r w:rsidRPr="005D4F5B">
              <w:rPr>
                <w:color w:val="000000"/>
              </w:rPr>
              <w:t xml:space="preserve"> всеми видами транспорта (железнодорожный, автобусный, внутренний водный, воздушный)</w:t>
            </w:r>
          </w:p>
        </w:tc>
      </w:tr>
      <w:tr w:rsidR="00173DBE" w:rsidRPr="00FC03A4" w:rsidTr="008F0519">
        <w:trPr>
          <w:trHeight w:val="582"/>
        </w:trPr>
        <w:tc>
          <w:tcPr>
            <w:tcW w:w="1807" w:type="pct"/>
            <w:tcBorders>
              <w:top w:val="single" w:sz="4" w:space="0" w:color="auto"/>
              <w:left w:val="single" w:sz="4" w:space="0" w:color="auto"/>
              <w:bottom w:val="single" w:sz="4" w:space="0" w:color="auto"/>
              <w:right w:val="single" w:sz="4" w:space="0" w:color="auto"/>
            </w:tcBorders>
          </w:tcPr>
          <w:p w:rsidR="00173DBE" w:rsidRDefault="00173DBE" w:rsidP="008F0519">
            <w:pPr>
              <w:rPr>
                <w:color w:val="000000"/>
              </w:rPr>
            </w:pPr>
            <w:r w:rsidRPr="005D4F5B">
              <w:rPr>
                <w:color w:val="000000"/>
              </w:rPr>
              <w:t xml:space="preserve">Этапы и сроки реализации </w:t>
            </w:r>
          </w:p>
          <w:p w:rsidR="00173DBE" w:rsidRPr="005D4F5B" w:rsidRDefault="00173DBE" w:rsidP="008F0519">
            <w:pPr>
              <w:rPr>
                <w:color w:val="000000"/>
              </w:rPr>
            </w:pPr>
            <w:r w:rsidRPr="005D4F5B">
              <w:rPr>
                <w:color w:val="000000"/>
              </w:rPr>
              <w:t>подпрограммы</w:t>
            </w:r>
          </w:p>
        </w:tc>
        <w:tc>
          <w:tcPr>
            <w:tcW w:w="3193" w:type="pct"/>
            <w:tcBorders>
              <w:top w:val="single" w:sz="4" w:space="0" w:color="auto"/>
              <w:left w:val="single" w:sz="4" w:space="0" w:color="auto"/>
              <w:bottom w:val="single" w:sz="4" w:space="0" w:color="auto"/>
              <w:right w:val="single" w:sz="4" w:space="0" w:color="auto"/>
            </w:tcBorders>
          </w:tcPr>
          <w:p w:rsidR="00173DBE" w:rsidRPr="005D4F5B" w:rsidRDefault="00173DBE" w:rsidP="005D57AD">
            <w:pPr>
              <w:suppressAutoHyphens/>
              <w:jc w:val="both"/>
              <w:rPr>
                <w:color w:val="000000"/>
              </w:rPr>
            </w:pPr>
            <w:r w:rsidRPr="00236C8F">
              <w:t>2014</w:t>
            </w:r>
            <w:r w:rsidR="005D57AD">
              <w:t>-</w:t>
            </w:r>
            <w:r w:rsidRPr="00236C8F">
              <w:t>2020 год</w:t>
            </w:r>
            <w:r>
              <w:t>ы,</w:t>
            </w:r>
            <w:r w:rsidRPr="00236C8F">
              <w:t xml:space="preserve"> </w:t>
            </w:r>
            <w:r>
              <w:t>э</w:t>
            </w:r>
            <w:r w:rsidRPr="00236C8F">
              <w:t>тапы не выделяются</w:t>
            </w:r>
          </w:p>
        </w:tc>
      </w:tr>
      <w:tr w:rsidR="00173DBE" w:rsidRPr="00FC03A4" w:rsidTr="008F0519">
        <w:trPr>
          <w:trHeight w:val="3681"/>
        </w:trPr>
        <w:tc>
          <w:tcPr>
            <w:tcW w:w="1807" w:type="pct"/>
            <w:tcBorders>
              <w:top w:val="single" w:sz="4" w:space="0" w:color="auto"/>
              <w:left w:val="single" w:sz="4" w:space="0" w:color="auto"/>
              <w:bottom w:val="single" w:sz="4" w:space="0" w:color="auto"/>
              <w:right w:val="single" w:sz="4" w:space="0" w:color="auto"/>
            </w:tcBorders>
          </w:tcPr>
          <w:p w:rsidR="00173DBE" w:rsidRDefault="00173DBE" w:rsidP="008F0519">
            <w:pPr>
              <w:rPr>
                <w:color w:val="000000"/>
              </w:rPr>
            </w:pPr>
            <w:r w:rsidRPr="005D4F5B">
              <w:rPr>
                <w:color w:val="000000"/>
              </w:rPr>
              <w:t xml:space="preserve">Финансовое обеспечение </w:t>
            </w:r>
          </w:p>
          <w:p w:rsidR="00173DBE" w:rsidRPr="005D4F5B" w:rsidRDefault="00173DBE" w:rsidP="008F0519">
            <w:pPr>
              <w:rPr>
                <w:color w:val="000000"/>
              </w:rPr>
            </w:pPr>
            <w:r w:rsidRPr="005D4F5B">
              <w:rPr>
                <w:color w:val="000000"/>
              </w:rPr>
              <w:t>подпрограммы</w:t>
            </w:r>
          </w:p>
        </w:tc>
        <w:tc>
          <w:tcPr>
            <w:tcW w:w="3193" w:type="pct"/>
            <w:tcBorders>
              <w:top w:val="single" w:sz="4" w:space="0" w:color="auto"/>
              <w:left w:val="single" w:sz="4" w:space="0" w:color="auto"/>
              <w:bottom w:val="single" w:sz="4" w:space="0" w:color="auto"/>
              <w:right w:val="single" w:sz="4" w:space="0" w:color="auto"/>
            </w:tcBorders>
            <w:shd w:val="clear" w:color="auto" w:fill="FFFFFF"/>
          </w:tcPr>
          <w:p w:rsidR="00173DBE" w:rsidRPr="00FC03A4" w:rsidRDefault="005D57AD" w:rsidP="008F0519">
            <w:pPr>
              <w:jc w:val="both"/>
              <w:rPr>
                <w:color w:val="000000"/>
              </w:rPr>
            </w:pPr>
            <w:r>
              <w:rPr>
                <w:color w:val="000000"/>
              </w:rPr>
              <w:t>о</w:t>
            </w:r>
            <w:r w:rsidR="00173DBE" w:rsidRPr="00FC03A4">
              <w:rPr>
                <w:color w:val="000000"/>
              </w:rPr>
              <w:t>бъем бюджетных ассигнований на реализацию подпрограммы составляет</w:t>
            </w:r>
            <w:r w:rsidR="00173DBE">
              <w:rPr>
                <w:color w:val="000000"/>
              </w:rPr>
              <w:t xml:space="preserve"> 687148,20</w:t>
            </w:r>
            <w:r w:rsidR="00173DBE" w:rsidRPr="00E757D6">
              <w:rPr>
                <w:color w:val="000000"/>
              </w:rPr>
              <w:t xml:space="preserve"> тыс. руб</w:t>
            </w:r>
            <w:r w:rsidR="00173DBE">
              <w:rPr>
                <w:color w:val="000000"/>
              </w:rPr>
              <w:t xml:space="preserve">лей, </w:t>
            </w:r>
            <w:r w:rsidR="000B1B78">
              <w:rPr>
                <w:color w:val="000000"/>
              </w:rPr>
              <w:br/>
            </w:r>
            <w:r w:rsidR="00173DBE">
              <w:rPr>
                <w:color w:val="000000"/>
              </w:rPr>
              <w:t xml:space="preserve">в том числе </w:t>
            </w:r>
            <w:r w:rsidR="00173DBE" w:rsidRPr="00FC408C">
              <w:rPr>
                <w:color w:val="000000"/>
              </w:rPr>
              <w:t>по годам</w:t>
            </w:r>
            <w:r w:rsidR="00173DBE">
              <w:rPr>
                <w:color w:val="000000"/>
              </w:rPr>
              <w:t>, тыс. рублей:</w:t>
            </w:r>
          </w:p>
          <w:tbl>
            <w:tblPr>
              <w:tblW w:w="6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921"/>
              <w:gridCol w:w="3015"/>
            </w:tblGrid>
            <w:tr w:rsidR="00173DBE" w:rsidRPr="005D4F5B" w:rsidTr="008F0519">
              <w:trPr>
                <w:trHeight w:val="582"/>
              </w:trPr>
              <w:tc>
                <w:tcPr>
                  <w:tcW w:w="1277" w:type="dxa"/>
                  <w:tcBorders>
                    <w:top w:val="single" w:sz="4" w:space="0" w:color="auto"/>
                    <w:left w:val="single" w:sz="4" w:space="0" w:color="auto"/>
                    <w:bottom w:val="single" w:sz="4" w:space="0" w:color="auto"/>
                    <w:right w:val="single" w:sz="4" w:space="0" w:color="auto"/>
                  </w:tcBorders>
                  <w:vAlign w:val="center"/>
                </w:tcPr>
                <w:p w:rsidR="00173DBE" w:rsidRPr="00054D45" w:rsidRDefault="00173DBE" w:rsidP="008F0519">
                  <w:pPr>
                    <w:pStyle w:val="afb"/>
                    <w:spacing w:before="0"/>
                    <w:jc w:val="center"/>
                    <w:rPr>
                      <w:color w:val="000000"/>
                    </w:rPr>
                  </w:pPr>
                  <w:r w:rsidRPr="00054D45">
                    <w:rPr>
                      <w:color w:val="000000"/>
                    </w:rPr>
                    <w:t>Год</w:t>
                  </w:r>
                </w:p>
              </w:tc>
              <w:tc>
                <w:tcPr>
                  <w:tcW w:w="1921" w:type="dxa"/>
                  <w:tcBorders>
                    <w:top w:val="single" w:sz="4" w:space="0" w:color="auto"/>
                    <w:left w:val="single" w:sz="4" w:space="0" w:color="auto"/>
                    <w:bottom w:val="single" w:sz="4" w:space="0" w:color="auto"/>
                    <w:right w:val="single" w:sz="4" w:space="0" w:color="auto"/>
                  </w:tcBorders>
                  <w:vAlign w:val="center"/>
                </w:tcPr>
                <w:p w:rsidR="00173DBE" w:rsidRPr="005D4F5B" w:rsidRDefault="00173DBE" w:rsidP="008F0519">
                  <w:pPr>
                    <w:jc w:val="center"/>
                    <w:rPr>
                      <w:color w:val="000000"/>
                    </w:rPr>
                  </w:pPr>
                  <w:r w:rsidRPr="00BE1D38">
                    <w:rPr>
                      <w:color w:val="000000"/>
                    </w:rPr>
                    <w:t>Всего</w:t>
                  </w:r>
                </w:p>
              </w:tc>
              <w:tc>
                <w:tcPr>
                  <w:tcW w:w="3015" w:type="dxa"/>
                  <w:tcBorders>
                    <w:top w:val="single" w:sz="4" w:space="0" w:color="auto"/>
                    <w:left w:val="single" w:sz="4" w:space="0" w:color="auto"/>
                    <w:bottom w:val="single" w:sz="4" w:space="0" w:color="auto"/>
                    <w:right w:val="single" w:sz="4" w:space="0" w:color="auto"/>
                  </w:tcBorders>
                  <w:vAlign w:val="center"/>
                </w:tcPr>
                <w:p w:rsidR="00173DBE" w:rsidRPr="00BE1D38" w:rsidRDefault="00173DBE" w:rsidP="008F0519">
                  <w:pPr>
                    <w:jc w:val="center"/>
                    <w:rPr>
                      <w:color w:val="000000"/>
                    </w:rPr>
                  </w:pPr>
                  <w:r w:rsidRPr="00BE1D38">
                    <w:rPr>
                      <w:color w:val="000000"/>
                    </w:rPr>
                    <w:t>Бюджет</w:t>
                  </w:r>
                </w:p>
                <w:p w:rsidR="00173DBE" w:rsidRPr="005D4F5B" w:rsidRDefault="00173DBE" w:rsidP="008F0519">
                  <w:pPr>
                    <w:jc w:val="center"/>
                    <w:rPr>
                      <w:color w:val="000000"/>
                    </w:rPr>
                  </w:pPr>
                  <w:r w:rsidRPr="00BE1D38">
                    <w:rPr>
                      <w:color w:val="000000"/>
                    </w:rPr>
                    <w:t>Республики Карелия</w:t>
                  </w:r>
                </w:p>
              </w:tc>
            </w:tr>
            <w:tr w:rsidR="00173DBE" w:rsidRPr="005D4F5B" w:rsidTr="008F0519">
              <w:trPr>
                <w:trHeight w:val="300"/>
              </w:trPr>
              <w:tc>
                <w:tcPr>
                  <w:tcW w:w="1277" w:type="dxa"/>
                  <w:tcBorders>
                    <w:top w:val="single" w:sz="4" w:space="0" w:color="auto"/>
                    <w:left w:val="single" w:sz="4" w:space="0" w:color="auto"/>
                    <w:bottom w:val="single" w:sz="4" w:space="0" w:color="auto"/>
                    <w:right w:val="single" w:sz="4" w:space="0" w:color="auto"/>
                  </w:tcBorders>
                  <w:vAlign w:val="center"/>
                </w:tcPr>
                <w:p w:rsidR="00173DBE" w:rsidRPr="00BE1D38" w:rsidRDefault="00173DBE" w:rsidP="008F0519">
                  <w:pPr>
                    <w:pStyle w:val="afb"/>
                    <w:spacing w:before="0"/>
                    <w:jc w:val="center"/>
                    <w:rPr>
                      <w:color w:val="000000"/>
                      <w:sz w:val="24"/>
                      <w:szCs w:val="24"/>
                    </w:rPr>
                  </w:pPr>
                  <w:r w:rsidRPr="00BE1D38">
                    <w:rPr>
                      <w:color w:val="000000"/>
                      <w:sz w:val="24"/>
                      <w:szCs w:val="24"/>
                    </w:rPr>
                    <w:t>2014</w:t>
                  </w:r>
                </w:p>
              </w:tc>
              <w:tc>
                <w:tcPr>
                  <w:tcW w:w="1921" w:type="dxa"/>
                  <w:tcBorders>
                    <w:top w:val="single" w:sz="4" w:space="0" w:color="auto"/>
                    <w:left w:val="single" w:sz="4" w:space="0" w:color="auto"/>
                    <w:bottom w:val="single" w:sz="4" w:space="0" w:color="auto"/>
                    <w:right w:val="single" w:sz="4" w:space="0" w:color="auto"/>
                  </w:tcBorders>
                  <w:vAlign w:val="center"/>
                </w:tcPr>
                <w:p w:rsidR="00173DBE" w:rsidRPr="005D4F5B" w:rsidRDefault="00173DBE" w:rsidP="008F0519">
                  <w:pPr>
                    <w:jc w:val="center"/>
                    <w:rPr>
                      <w:color w:val="000000"/>
                    </w:rPr>
                  </w:pPr>
                  <w:r w:rsidRPr="005D4F5B">
                    <w:rPr>
                      <w:color w:val="000000"/>
                    </w:rPr>
                    <w:t>106694,90</w:t>
                  </w:r>
                </w:p>
              </w:tc>
              <w:tc>
                <w:tcPr>
                  <w:tcW w:w="3015" w:type="dxa"/>
                  <w:tcBorders>
                    <w:top w:val="single" w:sz="4" w:space="0" w:color="auto"/>
                    <w:left w:val="single" w:sz="4" w:space="0" w:color="auto"/>
                    <w:bottom w:val="single" w:sz="4" w:space="0" w:color="auto"/>
                    <w:right w:val="single" w:sz="4" w:space="0" w:color="auto"/>
                  </w:tcBorders>
                  <w:vAlign w:val="center"/>
                </w:tcPr>
                <w:p w:rsidR="00173DBE" w:rsidRPr="005D4F5B" w:rsidRDefault="00173DBE" w:rsidP="008F0519">
                  <w:pPr>
                    <w:jc w:val="center"/>
                    <w:rPr>
                      <w:color w:val="000000"/>
                    </w:rPr>
                  </w:pPr>
                  <w:r w:rsidRPr="005D4F5B">
                    <w:rPr>
                      <w:color w:val="000000"/>
                    </w:rPr>
                    <w:t>106694,90</w:t>
                  </w:r>
                </w:p>
              </w:tc>
            </w:tr>
            <w:tr w:rsidR="00173DBE" w:rsidRPr="005D4F5B" w:rsidTr="008F0519">
              <w:trPr>
                <w:trHeight w:val="300"/>
              </w:trPr>
              <w:tc>
                <w:tcPr>
                  <w:tcW w:w="1277" w:type="dxa"/>
                  <w:tcBorders>
                    <w:top w:val="single" w:sz="4" w:space="0" w:color="auto"/>
                    <w:left w:val="single" w:sz="4" w:space="0" w:color="auto"/>
                    <w:bottom w:val="single" w:sz="4" w:space="0" w:color="auto"/>
                    <w:right w:val="single" w:sz="4" w:space="0" w:color="auto"/>
                  </w:tcBorders>
                  <w:vAlign w:val="center"/>
                </w:tcPr>
                <w:p w:rsidR="00173DBE" w:rsidRPr="00BE1D38" w:rsidRDefault="00173DBE" w:rsidP="008F0519">
                  <w:pPr>
                    <w:pStyle w:val="afb"/>
                    <w:spacing w:before="0"/>
                    <w:jc w:val="center"/>
                    <w:rPr>
                      <w:color w:val="000000"/>
                      <w:sz w:val="24"/>
                      <w:szCs w:val="24"/>
                    </w:rPr>
                  </w:pPr>
                  <w:r w:rsidRPr="00BE1D38">
                    <w:rPr>
                      <w:color w:val="000000"/>
                      <w:sz w:val="24"/>
                      <w:szCs w:val="24"/>
                    </w:rPr>
                    <w:t>2015</w:t>
                  </w:r>
                </w:p>
              </w:tc>
              <w:tc>
                <w:tcPr>
                  <w:tcW w:w="1921" w:type="dxa"/>
                  <w:tcBorders>
                    <w:top w:val="single" w:sz="4" w:space="0" w:color="auto"/>
                    <w:left w:val="single" w:sz="4" w:space="0" w:color="auto"/>
                    <w:bottom w:val="single" w:sz="4" w:space="0" w:color="auto"/>
                    <w:right w:val="single" w:sz="4" w:space="0" w:color="auto"/>
                  </w:tcBorders>
                  <w:vAlign w:val="center"/>
                </w:tcPr>
                <w:p w:rsidR="00173DBE" w:rsidRPr="005D4F5B" w:rsidRDefault="00173DBE" w:rsidP="008F0519">
                  <w:pPr>
                    <w:jc w:val="center"/>
                    <w:rPr>
                      <w:color w:val="000000"/>
                    </w:rPr>
                  </w:pPr>
                  <w:r w:rsidRPr="005D4F5B">
                    <w:rPr>
                      <w:color w:val="000000"/>
                    </w:rPr>
                    <w:t>100883,80</w:t>
                  </w:r>
                </w:p>
              </w:tc>
              <w:tc>
                <w:tcPr>
                  <w:tcW w:w="3015" w:type="dxa"/>
                  <w:tcBorders>
                    <w:top w:val="single" w:sz="4" w:space="0" w:color="auto"/>
                    <w:left w:val="single" w:sz="4" w:space="0" w:color="auto"/>
                    <w:bottom w:val="single" w:sz="4" w:space="0" w:color="auto"/>
                    <w:right w:val="single" w:sz="4" w:space="0" w:color="auto"/>
                  </w:tcBorders>
                  <w:vAlign w:val="center"/>
                </w:tcPr>
                <w:p w:rsidR="00173DBE" w:rsidRPr="005D4F5B" w:rsidRDefault="00173DBE" w:rsidP="008F0519">
                  <w:pPr>
                    <w:jc w:val="center"/>
                    <w:rPr>
                      <w:color w:val="000000"/>
                    </w:rPr>
                  </w:pPr>
                  <w:r w:rsidRPr="005D4F5B">
                    <w:rPr>
                      <w:color w:val="000000"/>
                    </w:rPr>
                    <w:t>100883,80</w:t>
                  </w:r>
                </w:p>
              </w:tc>
            </w:tr>
            <w:tr w:rsidR="00173DBE" w:rsidRPr="005D4F5B" w:rsidTr="008F0519">
              <w:trPr>
                <w:trHeight w:val="300"/>
              </w:trPr>
              <w:tc>
                <w:tcPr>
                  <w:tcW w:w="1277" w:type="dxa"/>
                  <w:tcBorders>
                    <w:top w:val="single" w:sz="4" w:space="0" w:color="auto"/>
                    <w:left w:val="single" w:sz="4" w:space="0" w:color="auto"/>
                    <w:bottom w:val="single" w:sz="4" w:space="0" w:color="auto"/>
                    <w:right w:val="single" w:sz="4" w:space="0" w:color="auto"/>
                  </w:tcBorders>
                  <w:vAlign w:val="center"/>
                </w:tcPr>
                <w:p w:rsidR="00173DBE" w:rsidRPr="00BE1D38" w:rsidRDefault="00173DBE" w:rsidP="008F0519">
                  <w:pPr>
                    <w:pStyle w:val="afb"/>
                    <w:spacing w:before="0"/>
                    <w:jc w:val="center"/>
                    <w:rPr>
                      <w:color w:val="000000"/>
                      <w:sz w:val="24"/>
                      <w:szCs w:val="24"/>
                    </w:rPr>
                  </w:pPr>
                  <w:r w:rsidRPr="00BE1D38">
                    <w:rPr>
                      <w:color w:val="000000"/>
                      <w:sz w:val="24"/>
                      <w:szCs w:val="24"/>
                    </w:rPr>
                    <w:t>2016</w:t>
                  </w:r>
                </w:p>
              </w:tc>
              <w:tc>
                <w:tcPr>
                  <w:tcW w:w="1921" w:type="dxa"/>
                  <w:tcBorders>
                    <w:top w:val="single" w:sz="4" w:space="0" w:color="auto"/>
                    <w:left w:val="single" w:sz="4" w:space="0" w:color="auto"/>
                    <w:bottom w:val="single" w:sz="4" w:space="0" w:color="auto"/>
                    <w:right w:val="single" w:sz="4" w:space="0" w:color="auto"/>
                  </w:tcBorders>
                  <w:vAlign w:val="center"/>
                </w:tcPr>
                <w:p w:rsidR="00173DBE" w:rsidRPr="005D4F5B" w:rsidRDefault="00173DBE" w:rsidP="008F0519">
                  <w:pPr>
                    <w:jc w:val="center"/>
                    <w:rPr>
                      <w:color w:val="000000"/>
                    </w:rPr>
                  </w:pPr>
                  <w:r w:rsidRPr="005D4F5B">
                    <w:rPr>
                      <w:color w:val="000000"/>
                    </w:rPr>
                    <w:t>95913,90</w:t>
                  </w:r>
                </w:p>
              </w:tc>
              <w:tc>
                <w:tcPr>
                  <w:tcW w:w="3015" w:type="dxa"/>
                  <w:tcBorders>
                    <w:top w:val="single" w:sz="4" w:space="0" w:color="auto"/>
                    <w:left w:val="single" w:sz="4" w:space="0" w:color="auto"/>
                    <w:bottom w:val="single" w:sz="4" w:space="0" w:color="auto"/>
                    <w:right w:val="single" w:sz="4" w:space="0" w:color="auto"/>
                  </w:tcBorders>
                  <w:vAlign w:val="center"/>
                </w:tcPr>
                <w:p w:rsidR="00173DBE" w:rsidRPr="005D4F5B" w:rsidRDefault="00173DBE" w:rsidP="008F0519">
                  <w:pPr>
                    <w:jc w:val="center"/>
                    <w:rPr>
                      <w:color w:val="000000"/>
                    </w:rPr>
                  </w:pPr>
                  <w:r w:rsidRPr="005D4F5B">
                    <w:rPr>
                      <w:color w:val="000000"/>
                    </w:rPr>
                    <w:t>95913,90</w:t>
                  </w:r>
                </w:p>
              </w:tc>
            </w:tr>
            <w:tr w:rsidR="00173DBE" w:rsidRPr="005D4F5B" w:rsidTr="008F0519">
              <w:trPr>
                <w:trHeight w:val="300"/>
              </w:trPr>
              <w:tc>
                <w:tcPr>
                  <w:tcW w:w="1277" w:type="dxa"/>
                  <w:tcBorders>
                    <w:top w:val="single" w:sz="4" w:space="0" w:color="auto"/>
                    <w:left w:val="single" w:sz="4" w:space="0" w:color="auto"/>
                    <w:bottom w:val="single" w:sz="4" w:space="0" w:color="auto"/>
                    <w:right w:val="single" w:sz="4" w:space="0" w:color="auto"/>
                  </w:tcBorders>
                  <w:vAlign w:val="center"/>
                </w:tcPr>
                <w:p w:rsidR="00173DBE" w:rsidRPr="00BE1D38" w:rsidRDefault="00173DBE" w:rsidP="008F0519">
                  <w:pPr>
                    <w:pStyle w:val="afb"/>
                    <w:spacing w:before="0"/>
                    <w:jc w:val="center"/>
                    <w:rPr>
                      <w:color w:val="000000"/>
                      <w:sz w:val="24"/>
                      <w:szCs w:val="24"/>
                    </w:rPr>
                  </w:pPr>
                  <w:r w:rsidRPr="00BE1D38">
                    <w:rPr>
                      <w:color w:val="000000"/>
                      <w:sz w:val="24"/>
                      <w:szCs w:val="24"/>
                    </w:rPr>
                    <w:t>2017</w:t>
                  </w:r>
                </w:p>
              </w:tc>
              <w:tc>
                <w:tcPr>
                  <w:tcW w:w="1921" w:type="dxa"/>
                  <w:tcBorders>
                    <w:top w:val="single" w:sz="4" w:space="0" w:color="auto"/>
                    <w:left w:val="single" w:sz="4" w:space="0" w:color="auto"/>
                    <w:bottom w:val="single" w:sz="4" w:space="0" w:color="auto"/>
                    <w:right w:val="single" w:sz="4" w:space="0" w:color="auto"/>
                  </w:tcBorders>
                  <w:vAlign w:val="center"/>
                </w:tcPr>
                <w:p w:rsidR="00173DBE" w:rsidRPr="005D4F5B" w:rsidRDefault="00173DBE" w:rsidP="008F0519">
                  <w:pPr>
                    <w:jc w:val="center"/>
                    <w:rPr>
                      <w:color w:val="000000"/>
                    </w:rPr>
                  </w:pPr>
                  <w:r w:rsidRPr="005D4F5B">
                    <w:rPr>
                      <w:color w:val="000000"/>
                    </w:rPr>
                    <w:t>95913,90</w:t>
                  </w:r>
                </w:p>
              </w:tc>
              <w:tc>
                <w:tcPr>
                  <w:tcW w:w="3015" w:type="dxa"/>
                  <w:tcBorders>
                    <w:top w:val="single" w:sz="4" w:space="0" w:color="auto"/>
                    <w:left w:val="single" w:sz="4" w:space="0" w:color="auto"/>
                    <w:bottom w:val="single" w:sz="4" w:space="0" w:color="auto"/>
                    <w:right w:val="single" w:sz="4" w:space="0" w:color="auto"/>
                  </w:tcBorders>
                  <w:vAlign w:val="center"/>
                </w:tcPr>
                <w:p w:rsidR="00173DBE" w:rsidRPr="005D4F5B" w:rsidRDefault="00173DBE" w:rsidP="008F0519">
                  <w:pPr>
                    <w:jc w:val="center"/>
                    <w:rPr>
                      <w:color w:val="000000"/>
                    </w:rPr>
                  </w:pPr>
                  <w:r w:rsidRPr="005D4F5B">
                    <w:rPr>
                      <w:color w:val="000000"/>
                    </w:rPr>
                    <w:t>95913,90</w:t>
                  </w:r>
                </w:p>
              </w:tc>
            </w:tr>
            <w:tr w:rsidR="00173DBE" w:rsidRPr="005D4F5B" w:rsidTr="008F0519">
              <w:trPr>
                <w:trHeight w:val="300"/>
              </w:trPr>
              <w:tc>
                <w:tcPr>
                  <w:tcW w:w="1277" w:type="dxa"/>
                  <w:tcBorders>
                    <w:top w:val="single" w:sz="4" w:space="0" w:color="auto"/>
                    <w:left w:val="single" w:sz="4" w:space="0" w:color="auto"/>
                    <w:bottom w:val="single" w:sz="4" w:space="0" w:color="auto"/>
                    <w:right w:val="single" w:sz="4" w:space="0" w:color="auto"/>
                  </w:tcBorders>
                  <w:vAlign w:val="center"/>
                </w:tcPr>
                <w:p w:rsidR="00173DBE" w:rsidRPr="00BE1D38" w:rsidRDefault="00173DBE" w:rsidP="008F0519">
                  <w:pPr>
                    <w:pStyle w:val="afb"/>
                    <w:spacing w:before="0"/>
                    <w:jc w:val="center"/>
                    <w:rPr>
                      <w:color w:val="000000"/>
                      <w:sz w:val="24"/>
                      <w:szCs w:val="24"/>
                    </w:rPr>
                  </w:pPr>
                  <w:r w:rsidRPr="00BE1D38">
                    <w:rPr>
                      <w:color w:val="000000"/>
                      <w:sz w:val="24"/>
                      <w:szCs w:val="24"/>
                    </w:rPr>
                    <w:t>2018</w:t>
                  </w:r>
                </w:p>
              </w:tc>
              <w:tc>
                <w:tcPr>
                  <w:tcW w:w="1921" w:type="dxa"/>
                  <w:tcBorders>
                    <w:top w:val="single" w:sz="4" w:space="0" w:color="auto"/>
                    <w:left w:val="single" w:sz="4" w:space="0" w:color="auto"/>
                    <w:bottom w:val="single" w:sz="4" w:space="0" w:color="auto"/>
                    <w:right w:val="single" w:sz="4" w:space="0" w:color="auto"/>
                  </w:tcBorders>
                  <w:vAlign w:val="center"/>
                </w:tcPr>
                <w:p w:rsidR="00173DBE" w:rsidRPr="005D4F5B" w:rsidRDefault="00173DBE" w:rsidP="008F0519">
                  <w:pPr>
                    <w:jc w:val="center"/>
                    <w:rPr>
                      <w:color w:val="000000"/>
                    </w:rPr>
                  </w:pPr>
                  <w:r w:rsidRPr="005D4F5B">
                    <w:rPr>
                      <w:color w:val="000000"/>
                    </w:rPr>
                    <w:t>95913,90</w:t>
                  </w:r>
                </w:p>
              </w:tc>
              <w:tc>
                <w:tcPr>
                  <w:tcW w:w="3015" w:type="dxa"/>
                  <w:tcBorders>
                    <w:top w:val="single" w:sz="4" w:space="0" w:color="auto"/>
                    <w:left w:val="single" w:sz="4" w:space="0" w:color="auto"/>
                    <w:bottom w:val="single" w:sz="4" w:space="0" w:color="auto"/>
                    <w:right w:val="single" w:sz="4" w:space="0" w:color="auto"/>
                  </w:tcBorders>
                  <w:vAlign w:val="center"/>
                </w:tcPr>
                <w:p w:rsidR="00173DBE" w:rsidRPr="005D4F5B" w:rsidRDefault="00173DBE" w:rsidP="008F0519">
                  <w:pPr>
                    <w:jc w:val="center"/>
                    <w:rPr>
                      <w:color w:val="000000"/>
                    </w:rPr>
                  </w:pPr>
                  <w:r w:rsidRPr="005D4F5B">
                    <w:rPr>
                      <w:color w:val="000000"/>
                    </w:rPr>
                    <w:t>95913,90</w:t>
                  </w:r>
                </w:p>
              </w:tc>
            </w:tr>
            <w:tr w:rsidR="00173DBE" w:rsidRPr="005D4F5B" w:rsidTr="008F0519">
              <w:trPr>
                <w:trHeight w:val="300"/>
              </w:trPr>
              <w:tc>
                <w:tcPr>
                  <w:tcW w:w="1277" w:type="dxa"/>
                  <w:tcBorders>
                    <w:top w:val="single" w:sz="4" w:space="0" w:color="auto"/>
                    <w:left w:val="single" w:sz="4" w:space="0" w:color="auto"/>
                    <w:bottom w:val="single" w:sz="4" w:space="0" w:color="auto"/>
                    <w:right w:val="single" w:sz="4" w:space="0" w:color="auto"/>
                  </w:tcBorders>
                  <w:vAlign w:val="center"/>
                </w:tcPr>
                <w:p w:rsidR="00173DBE" w:rsidRPr="005D4F5B" w:rsidRDefault="00173DBE" w:rsidP="008F0519">
                  <w:pPr>
                    <w:jc w:val="center"/>
                  </w:pPr>
                  <w:r w:rsidRPr="00BE1D38">
                    <w:rPr>
                      <w:color w:val="000000"/>
                    </w:rPr>
                    <w:t>2019</w:t>
                  </w:r>
                </w:p>
              </w:tc>
              <w:tc>
                <w:tcPr>
                  <w:tcW w:w="1921" w:type="dxa"/>
                  <w:tcBorders>
                    <w:top w:val="single" w:sz="4" w:space="0" w:color="auto"/>
                    <w:left w:val="single" w:sz="4" w:space="0" w:color="auto"/>
                    <w:bottom w:val="single" w:sz="4" w:space="0" w:color="auto"/>
                    <w:right w:val="single" w:sz="4" w:space="0" w:color="auto"/>
                  </w:tcBorders>
                  <w:vAlign w:val="center"/>
                </w:tcPr>
                <w:p w:rsidR="00173DBE" w:rsidRPr="005D4F5B" w:rsidRDefault="00173DBE" w:rsidP="008F0519">
                  <w:pPr>
                    <w:jc w:val="center"/>
                    <w:rPr>
                      <w:color w:val="000000"/>
                    </w:rPr>
                  </w:pPr>
                  <w:r w:rsidRPr="005D4F5B">
                    <w:rPr>
                      <w:color w:val="000000"/>
                    </w:rPr>
                    <w:t>95913,90</w:t>
                  </w:r>
                </w:p>
              </w:tc>
              <w:tc>
                <w:tcPr>
                  <w:tcW w:w="3015" w:type="dxa"/>
                  <w:tcBorders>
                    <w:top w:val="single" w:sz="4" w:space="0" w:color="auto"/>
                    <w:left w:val="single" w:sz="4" w:space="0" w:color="auto"/>
                    <w:bottom w:val="single" w:sz="4" w:space="0" w:color="auto"/>
                    <w:right w:val="single" w:sz="4" w:space="0" w:color="auto"/>
                  </w:tcBorders>
                  <w:vAlign w:val="center"/>
                </w:tcPr>
                <w:p w:rsidR="00173DBE" w:rsidRPr="005D4F5B" w:rsidRDefault="00173DBE" w:rsidP="008F0519">
                  <w:pPr>
                    <w:jc w:val="center"/>
                    <w:rPr>
                      <w:color w:val="000000"/>
                    </w:rPr>
                  </w:pPr>
                  <w:r w:rsidRPr="005D4F5B">
                    <w:rPr>
                      <w:color w:val="000000"/>
                    </w:rPr>
                    <w:t>95913,90</w:t>
                  </w:r>
                </w:p>
              </w:tc>
            </w:tr>
            <w:tr w:rsidR="00173DBE" w:rsidRPr="005D4F5B" w:rsidTr="008F0519">
              <w:trPr>
                <w:trHeight w:val="300"/>
              </w:trPr>
              <w:tc>
                <w:tcPr>
                  <w:tcW w:w="1277" w:type="dxa"/>
                  <w:tcBorders>
                    <w:top w:val="single" w:sz="4" w:space="0" w:color="auto"/>
                    <w:left w:val="single" w:sz="4" w:space="0" w:color="auto"/>
                    <w:bottom w:val="single" w:sz="4" w:space="0" w:color="auto"/>
                    <w:right w:val="single" w:sz="4" w:space="0" w:color="auto"/>
                  </w:tcBorders>
                  <w:vAlign w:val="center"/>
                </w:tcPr>
                <w:p w:rsidR="00173DBE" w:rsidRPr="005D4F5B" w:rsidRDefault="00173DBE" w:rsidP="008F0519">
                  <w:pPr>
                    <w:jc w:val="center"/>
                  </w:pPr>
                  <w:r w:rsidRPr="005D4F5B">
                    <w:rPr>
                      <w:color w:val="000000"/>
                    </w:rPr>
                    <w:t>2020</w:t>
                  </w:r>
                </w:p>
              </w:tc>
              <w:tc>
                <w:tcPr>
                  <w:tcW w:w="1921" w:type="dxa"/>
                  <w:tcBorders>
                    <w:top w:val="single" w:sz="4" w:space="0" w:color="auto"/>
                    <w:left w:val="single" w:sz="4" w:space="0" w:color="auto"/>
                    <w:bottom w:val="single" w:sz="4" w:space="0" w:color="auto"/>
                    <w:right w:val="single" w:sz="4" w:space="0" w:color="auto"/>
                  </w:tcBorders>
                  <w:vAlign w:val="center"/>
                </w:tcPr>
                <w:p w:rsidR="00173DBE" w:rsidRPr="005D4F5B" w:rsidRDefault="00173DBE" w:rsidP="008F0519">
                  <w:pPr>
                    <w:jc w:val="center"/>
                    <w:rPr>
                      <w:color w:val="000000"/>
                    </w:rPr>
                  </w:pPr>
                  <w:r w:rsidRPr="005D4F5B">
                    <w:rPr>
                      <w:color w:val="000000"/>
                    </w:rPr>
                    <w:t>95913,90</w:t>
                  </w:r>
                </w:p>
              </w:tc>
              <w:tc>
                <w:tcPr>
                  <w:tcW w:w="3015" w:type="dxa"/>
                  <w:tcBorders>
                    <w:top w:val="single" w:sz="4" w:space="0" w:color="auto"/>
                    <w:left w:val="single" w:sz="4" w:space="0" w:color="auto"/>
                    <w:bottom w:val="single" w:sz="4" w:space="0" w:color="auto"/>
                    <w:right w:val="single" w:sz="4" w:space="0" w:color="auto"/>
                  </w:tcBorders>
                  <w:vAlign w:val="center"/>
                </w:tcPr>
                <w:p w:rsidR="00173DBE" w:rsidRPr="005D4F5B" w:rsidRDefault="00173DBE" w:rsidP="008F0519">
                  <w:pPr>
                    <w:jc w:val="center"/>
                    <w:rPr>
                      <w:color w:val="000000"/>
                    </w:rPr>
                  </w:pPr>
                  <w:r w:rsidRPr="005D4F5B">
                    <w:rPr>
                      <w:color w:val="000000"/>
                    </w:rPr>
                    <w:t>95913,90</w:t>
                  </w:r>
                </w:p>
              </w:tc>
            </w:tr>
          </w:tbl>
          <w:p w:rsidR="00173DBE" w:rsidRPr="005D4F5B" w:rsidRDefault="00173DBE" w:rsidP="008F0519">
            <w:pPr>
              <w:ind w:firstLine="8"/>
              <w:jc w:val="both"/>
              <w:rPr>
                <w:color w:val="000000"/>
              </w:rPr>
            </w:pPr>
          </w:p>
        </w:tc>
      </w:tr>
      <w:tr w:rsidR="00173DBE" w:rsidRPr="00FC03A4" w:rsidTr="008F0519">
        <w:trPr>
          <w:trHeight w:val="3405"/>
        </w:trPr>
        <w:tc>
          <w:tcPr>
            <w:tcW w:w="1807" w:type="pct"/>
            <w:tcBorders>
              <w:top w:val="single" w:sz="4" w:space="0" w:color="auto"/>
              <w:left w:val="single" w:sz="4" w:space="0" w:color="auto"/>
              <w:bottom w:val="single" w:sz="4" w:space="0" w:color="auto"/>
              <w:right w:val="single" w:sz="4" w:space="0" w:color="auto"/>
            </w:tcBorders>
          </w:tcPr>
          <w:p w:rsidR="00173DBE" w:rsidRDefault="00173DBE" w:rsidP="008F0519">
            <w:pPr>
              <w:rPr>
                <w:color w:val="000000"/>
              </w:rPr>
            </w:pPr>
            <w:r w:rsidRPr="005D4F5B">
              <w:rPr>
                <w:color w:val="000000"/>
              </w:rPr>
              <w:lastRenderedPageBreak/>
              <w:t xml:space="preserve">Ожидаемые результаты </w:t>
            </w:r>
          </w:p>
          <w:p w:rsidR="00173DBE" w:rsidRPr="005D4F5B" w:rsidRDefault="00173DBE" w:rsidP="008F0519">
            <w:pPr>
              <w:rPr>
                <w:color w:val="000000"/>
              </w:rPr>
            </w:pPr>
            <w:r w:rsidRPr="005D4F5B">
              <w:rPr>
                <w:color w:val="000000"/>
              </w:rPr>
              <w:t>реализации подпрограммы</w:t>
            </w:r>
          </w:p>
        </w:tc>
        <w:tc>
          <w:tcPr>
            <w:tcW w:w="3193" w:type="pct"/>
            <w:tcBorders>
              <w:top w:val="single" w:sz="4" w:space="0" w:color="auto"/>
              <w:left w:val="single" w:sz="4" w:space="0" w:color="auto"/>
              <w:bottom w:val="single" w:sz="4" w:space="0" w:color="auto"/>
              <w:right w:val="single" w:sz="4" w:space="0" w:color="auto"/>
            </w:tcBorders>
            <w:shd w:val="clear" w:color="auto" w:fill="FFFFFF"/>
          </w:tcPr>
          <w:p w:rsidR="00173DBE" w:rsidRPr="00FC03A4" w:rsidRDefault="00173DBE" w:rsidP="008F0519">
            <w:pPr>
              <w:jc w:val="both"/>
              <w:rPr>
                <w:color w:val="000000"/>
              </w:rPr>
            </w:pPr>
            <w:r>
              <w:rPr>
                <w:color w:val="000000"/>
              </w:rPr>
              <w:t xml:space="preserve">1. </w:t>
            </w:r>
            <w:r w:rsidRPr="00FC03A4">
              <w:rPr>
                <w:color w:val="000000"/>
              </w:rPr>
              <w:t>Увеличение количества регулярных автобусных маршрутов в</w:t>
            </w:r>
            <w:r>
              <w:rPr>
                <w:color w:val="000000"/>
              </w:rPr>
              <w:t xml:space="preserve"> пригородном и </w:t>
            </w:r>
            <w:r w:rsidRPr="00FC03A4">
              <w:rPr>
                <w:color w:val="000000"/>
              </w:rPr>
              <w:t>межмуниципальном сообщении на территории Республики</w:t>
            </w:r>
            <w:r>
              <w:rPr>
                <w:color w:val="000000"/>
              </w:rPr>
              <w:t xml:space="preserve"> Карелия к концу 2020 года на 7</w:t>
            </w:r>
            <w:r w:rsidRPr="00FC03A4">
              <w:rPr>
                <w:color w:val="000000"/>
              </w:rPr>
              <w:t xml:space="preserve"> процентов по сравнению с 2012 годом.</w:t>
            </w:r>
          </w:p>
          <w:p w:rsidR="00173DBE" w:rsidRPr="005D57AD" w:rsidRDefault="00173DBE" w:rsidP="008F0519">
            <w:pPr>
              <w:pStyle w:val="afb"/>
              <w:spacing w:before="0"/>
              <w:rPr>
                <w:color w:val="000000"/>
              </w:rPr>
            </w:pPr>
            <w:r w:rsidRPr="005D57AD">
              <w:rPr>
                <w:color w:val="000000"/>
              </w:rPr>
              <w:t>2. Сохранение на уровне 2012 года количества регулярных воздушных рейсов по маршруту «Петрозаводск-Москва-Петрозаводск» - 260 рейсов в год.</w:t>
            </w:r>
          </w:p>
          <w:p w:rsidR="00173DBE" w:rsidRPr="005D57AD" w:rsidRDefault="00173DBE" w:rsidP="008F0519">
            <w:pPr>
              <w:pStyle w:val="afb"/>
              <w:spacing w:before="0"/>
              <w:rPr>
                <w:color w:val="000000"/>
              </w:rPr>
            </w:pPr>
            <w:r w:rsidRPr="005D57AD">
              <w:rPr>
                <w:color w:val="000000"/>
              </w:rPr>
              <w:t>3. Сохранение на уровне 2012 года объемов движения пригородных пассажирских поездов по 13 маршрутам в размере от 7 до 17 пар поездов ежесуточно при летнем графике и по 11 маршрутам в размере от 7 до 10 пар поездов ежесуточно при зимнем графике движения поездов.</w:t>
            </w:r>
          </w:p>
          <w:p w:rsidR="00173DBE" w:rsidRPr="005D57AD" w:rsidRDefault="00173DBE" w:rsidP="008F0519">
            <w:pPr>
              <w:pStyle w:val="afb"/>
              <w:spacing w:before="0"/>
              <w:rPr>
                <w:color w:val="000000"/>
              </w:rPr>
            </w:pPr>
            <w:r w:rsidRPr="005D57AD">
              <w:rPr>
                <w:color w:val="000000"/>
              </w:rPr>
              <w:t>4. Сохранение на уровне 2012 года пассажирских перевозок водным транспортом по маршрутам «Петрозаводск – Сенная Губа – Великая Губа – Кижи – Петрозаводск», «Петрозаводск – Шала – Петрозаводск» в навигацию соответствующего года.</w:t>
            </w:r>
          </w:p>
          <w:p w:rsidR="00173DBE" w:rsidRPr="006E36F9" w:rsidRDefault="00173DBE" w:rsidP="008F0519">
            <w:pPr>
              <w:pStyle w:val="afb"/>
              <w:spacing w:before="0"/>
              <w:rPr>
                <w:color w:val="000000"/>
                <w:sz w:val="24"/>
                <w:szCs w:val="24"/>
              </w:rPr>
            </w:pPr>
            <w:r w:rsidRPr="005D57AD">
              <w:rPr>
                <w:color w:val="000000"/>
              </w:rPr>
              <w:t>5. Сохранение на уровне 2012 года пассажирских перевозок на местных воздушных линиях по маршрутам «Петрозаводск – Кижи – Петрозаводск», «Петрозаводск – Пудож – Петрозаводск» в период до открытия и после завершения навигации соответствующего года</w:t>
            </w:r>
            <w:r>
              <w:rPr>
                <w:color w:val="000000"/>
                <w:sz w:val="24"/>
                <w:szCs w:val="24"/>
              </w:rPr>
              <w:t>.</w:t>
            </w:r>
          </w:p>
          <w:p w:rsidR="00173DBE" w:rsidRPr="00FC03A4" w:rsidRDefault="00173DBE" w:rsidP="008F0519">
            <w:pPr>
              <w:jc w:val="both"/>
              <w:rPr>
                <w:color w:val="000000"/>
              </w:rPr>
            </w:pPr>
            <w:r>
              <w:rPr>
                <w:color w:val="000000"/>
              </w:rPr>
              <w:t>6. О</w:t>
            </w:r>
            <w:r w:rsidRPr="0080564E">
              <w:rPr>
                <w:color w:val="000000"/>
              </w:rPr>
              <w:t>существление реконструкции инженерных сооружений аэропортового комплекса «Бесовец» (г. Петрозаводск, Республика Карелия) – реконструкция объектов комплекса аэропорта, не относящихся к федеральной собственности</w:t>
            </w:r>
          </w:p>
        </w:tc>
      </w:tr>
    </w:tbl>
    <w:p w:rsidR="00173DBE" w:rsidRDefault="00173DBE" w:rsidP="00173DBE">
      <w:pPr>
        <w:ind w:firstLine="708"/>
      </w:pPr>
    </w:p>
    <w:p w:rsidR="00173DBE" w:rsidRDefault="00173DBE" w:rsidP="00EE41A1">
      <w:pPr>
        <w:ind w:firstLine="709"/>
        <w:jc w:val="both"/>
      </w:pPr>
      <w:r>
        <w:br w:type="page"/>
      </w:r>
      <w:r>
        <w:lastRenderedPageBreak/>
        <w:t xml:space="preserve">1. </w:t>
      </w:r>
      <w:r w:rsidRPr="00325B60">
        <w:t>Характеристика сферы реализации подпрограммы, описание основных проблем в указанной сфере и прогноз ее развития</w:t>
      </w:r>
    </w:p>
    <w:p w:rsidR="00106486" w:rsidRDefault="00106486" w:rsidP="00EE41A1">
      <w:pPr>
        <w:autoSpaceDE w:val="0"/>
        <w:autoSpaceDN w:val="0"/>
        <w:adjustRightInd w:val="0"/>
        <w:ind w:firstLine="709"/>
        <w:jc w:val="both"/>
      </w:pPr>
    </w:p>
    <w:p w:rsidR="00173DBE" w:rsidRPr="00F50211" w:rsidRDefault="00173DBE" w:rsidP="00EE41A1">
      <w:pPr>
        <w:autoSpaceDE w:val="0"/>
        <w:autoSpaceDN w:val="0"/>
        <w:adjustRightInd w:val="0"/>
        <w:ind w:firstLine="709"/>
        <w:jc w:val="both"/>
      </w:pPr>
      <w:r w:rsidRPr="00F50211">
        <w:t xml:space="preserve">На современном этапе развития экономики транспортный комплекс играет важнейшую роль в обеспечении экономического роста и социального развития Республики Карелия. </w:t>
      </w:r>
    </w:p>
    <w:p w:rsidR="00173DBE" w:rsidRPr="00F50211" w:rsidRDefault="00173DBE" w:rsidP="00173DBE">
      <w:pPr>
        <w:autoSpaceDE w:val="0"/>
        <w:autoSpaceDN w:val="0"/>
        <w:adjustRightInd w:val="0"/>
        <w:ind w:firstLine="720"/>
        <w:jc w:val="both"/>
      </w:pPr>
      <w:r w:rsidRPr="00F50211">
        <w:t>В силу большой протяженности Республики Карелия и удаленности населенных пунктов друг от друга, в том числе от административных центров региона, обеспечение транспортной доступности является  одной из приоритетных государственных задач.</w:t>
      </w:r>
    </w:p>
    <w:p w:rsidR="00173DBE" w:rsidRPr="00F50211" w:rsidRDefault="00173DBE" w:rsidP="00173DBE">
      <w:pPr>
        <w:autoSpaceDE w:val="0"/>
        <w:autoSpaceDN w:val="0"/>
        <w:adjustRightInd w:val="0"/>
        <w:ind w:firstLine="720"/>
        <w:jc w:val="both"/>
      </w:pPr>
      <w:r w:rsidRPr="00F50211">
        <w:t>Резкое изменение соотношения между уровнем среднедушевого дохода и уровнем пассажирских тарифов сделало для значительной части населения республики поездки в межмуниципальном и пригородном сообщении недоступными.</w:t>
      </w:r>
    </w:p>
    <w:p w:rsidR="00173DBE" w:rsidRPr="00F50211" w:rsidRDefault="00173DBE" w:rsidP="00173DBE">
      <w:pPr>
        <w:autoSpaceDE w:val="0"/>
        <w:autoSpaceDN w:val="0"/>
        <w:adjustRightInd w:val="0"/>
        <w:ind w:firstLine="720"/>
        <w:jc w:val="both"/>
      </w:pPr>
      <w:r w:rsidRPr="00F50211">
        <w:t>Тем самым сложилась фактическая транспортная изоляция отдельных районов региона, которая усугубляется территориальной неравномерностью развития пассажирской транспортной сети республики.</w:t>
      </w:r>
    </w:p>
    <w:p w:rsidR="00173DBE" w:rsidRPr="00F50211" w:rsidRDefault="00173DBE" w:rsidP="00173DBE">
      <w:pPr>
        <w:autoSpaceDE w:val="0"/>
        <w:autoSpaceDN w:val="0"/>
        <w:adjustRightInd w:val="0"/>
        <w:ind w:firstLine="720"/>
        <w:jc w:val="both"/>
      </w:pPr>
      <w:r w:rsidRPr="00F50211">
        <w:t>Перевозки пассажиров во внутреннем сообщении на всех видах транспорта (за исключением междугородних автобусных перевозок) являются убыточными.</w:t>
      </w:r>
    </w:p>
    <w:p w:rsidR="00173DBE" w:rsidRPr="00F50211" w:rsidRDefault="00173DBE" w:rsidP="00173DBE">
      <w:pPr>
        <w:ind w:right="1" w:firstLine="708"/>
        <w:jc w:val="both"/>
      </w:pPr>
      <w:r w:rsidRPr="00F50211">
        <w:t xml:space="preserve">В организации пригородных перевозок пассажиров железнодорожным транспортом это приводит к сокращению графика движения поездов, ликвидации отдельных направлений движения пригородных поездов. </w:t>
      </w:r>
    </w:p>
    <w:p w:rsidR="00173DBE" w:rsidRPr="00F50211" w:rsidRDefault="00173DBE" w:rsidP="00173DBE">
      <w:pPr>
        <w:ind w:right="1" w:firstLine="708"/>
        <w:jc w:val="both"/>
      </w:pPr>
      <w:r w:rsidRPr="00F50211">
        <w:t>Пассажирские перевозки железнодорожным транспортом в пригородном сообщении региона являются социально-значимыми, и указанные  факторы значительно снижают транспортную доступность для населения.</w:t>
      </w:r>
    </w:p>
    <w:p w:rsidR="00173DBE" w:rsidRPr="00F50211" w:rsidRDefault="00173DBE" w:rsidP="00173DBE">
      <w:pPr>
        <w:pStyle w:val="ConsPlusNormal"/>
        <w:widowControl/>
        <w:ind w:firstLine="709"/>
        <w:jc w:val="both"/>
        <w:rPr>
          <w:rFonts w:ascii="Times New Roman" w:hAnsi="Times New Roman" w:cs="Times New Roman"/>
          <w:sz w:val="24"/>
          <w:szCs w:val="24"/>
        </w:rPr>
      </w:pPr>
      <w:r w:rsidRPr="00EE41A1">
        <w:rPr>
          <w:rFonts w:ascii="Times New Roman" w:hAnsi="Times New Roman" w:cs="Times New Roman"/>
          <w:sz w:val="28"/>
          <w:szCs w:val="28"/>
        </w:rPr>
        <w:t>В виду отсутствия постоянной и надежной транспортной связи водным путем с населенными пунктами, расположенными на островных территориях Онежского озера, авиационные перевозки в Республике Карелия также являются социально-значимыми</w:t>
      </w:r>
      <w:r w:rsidRPr="00F50211">
        <w:rPr>
          <w:rFonts w:ascii="Times New Roman" w:hAnsi="Times New Roman" w:cs="Times New Roman"/>
          <w:sz w:val="24"/>
          <w:szCs w:val="24"/>
        </w:rPr>
        <w:t>.</w:t>
      </w:r>
    </w:p>
    <w:p w:rsidR="00173DBE" w:rsidRPr="00F50211" w:rsidRDefault="00173DBE" w:rsidP="00173DBE">
      <w:pPr>
        <w:autoSpaceDE w:val="0"/>
        <w:autoSpaceDN w:val="0"/>
        <w:adjustRightInd w:val="0"/>
        <w:ind w:firstLine="720"/>
        <w:jc w:val="both"/>
      </w:pPr>
      <w:r w:rsidRPr="00F50211">
        <w:t>Обеспечение авиационного сообщения должно быть подкреплено соответствующим безопасным и эффективным функционированием аэропортов.</w:t>
      </w:r>
    </w:p>
    <w:p w:rsidR="00173DBE" w:rsidRPr="00F50211" w:rsidRDefault="00173DBE" w:rsidP="00173DBE">
      <w:pPr>
        <w:autoSpaceDE w:val="0"/>
        <w:autoSpaceDN w:val="0"/>
        <w:adjustRightInd w:val="0"/>
        <w:ind w:firstLine="720"/>
        <w:jc w:val="both"/>
      </w:pPr>
      <w:r w:rsidRPr="00F50211">
        <w:t xml:space="preserve">Однако в республике происходит сокращение количества действующих аэропортов. Если в 1992 году в регионе функционировало </w:t>
      </w:r>
      <w:r w:rsidR="000B1B78">
        <w:br/>
      </w:r>
      <w:r w:rsidRPr="00F50211">
        <w:t>9 аэропортов, то в 2000 году их количество сократилось до 4, в 2005 году – до 2. В 2011 году в республике осуществляли свою деятельность аэропорты «Петрозаводск» («Бесовец»), «Пески» и в г. Костомукша, в 2013 году – только аэропорт «Петрозаводск» («Бесовец»), аэропорт «Пески» и аэропорт в г. Костомукша являются посадочными площадками.</w:t>
      </w:r>
    </w:p>
    <w:p w:rsidR="00173DBE" w:rsidRPr="00F50211" w:rsidRDefault="00173DBE" w:rsidP="00173DBE">
      <w:pPr>
        <w:autoSpaceDE w:val="0"/>
        <w:autoSpaceDN w:val="0"/>
        <w:adjustRightInd w:val="0"/>
        <w:ind w:firstLine="720"/>
        <w:jc w:val="both"/>
      </w:pPr>
      <w:r w:rsidRPr="00F50211">
        <w:lastRenderedPageBreak/>
        <w:t>Наземная производственная база аэропорта «Петрозаводск» («Бесовец») находится в состоянии, не соответствующем текущим и перспективным потребностям транспортного процесса. Физическое и моральное старение основных производственных фондов аэропорта опережает процесс их обновления.</w:t>
      </w:r>
    </w:p>
    <w:p w:rsidR="00173DBE" w:rsidRPr="00F50211" w:rsidRDefault="00173DBE" w:rsidP="00173DBE">
      <w:pPr>
        <w:autoSpaceDE w:val="0"/>
        <w:autoSpaceDN w:val="0"/>
        <w:adjustRightInd w:val="0"/>
        <w:ind w:firstLine="720"/>
        <w:jc w:val="both"/>
      </w:pPr>
      <w:r w:rsidRPr="00F50211">
        <w:t>Инфраструктура посадочных площадок на протяжении последних лет не обновляется.</w:t>
      </w:r>
    </w:p>
    <w:p w:rsidR="00173DBE" w:rsidRPr="00F50211" w:rsidRDefault="00173DBE" w:rsidP="00173DBE">
      <w:pPr>
        <w:autoSpaceDE w:val="0"/>
        <w:autoSpaceDN w:val="0"/>
        <w:adjustRightInd w:val="0"/>
        <w:ind w:firstLine="720"/>
        <w:jc w:val="both"/>
      </w:pPr>
      <w:r w:rsidRPr="00F50211">
        <w:t>Основными причинами такого сокращения числа аэропортов является следующее:</w:t>
      </w:r>
    </w:p>
    <w:p w:rsidR="00173DBE" w:rsidRPr="00F50211" w:rsidRDefault="00173DBE" w:rsidP="00173DBE">
      <w:pPr>
        <w:autoSpaceDE w:val="0"/>
        <w:autoSpaceDN w:val="0"/>
        <w:adjustRightInd w:val="0"/>
        <w:ind w:firstLine="720"/>
        <w:jc w:val="both"/>
      </w:pPr>
      <w:r w:rsidRPr="00F50211">
        <w:t>крайне низкий спрос на услуги авиационных перевозок, обусловленный высокой стоимостью перевозки вследствие удельных затрат на содержание аэродромной сети и использование воздушных судов малой вместимости;</w:t>
      </w:r>
    </w:p>
    <w:p w:rsidR="00173DBE" w:rsidRPr="00F50211" w:rsidRDefault="00173DBE" w:rsidP="00173DBE">
      <w:pPr>
        <w:autoSpaceDE w:val="0"/>
        <w:autoSpaceDN w:val="0"/>
        <w:adjustRightInd w:val="0"/>
        <w:ind w:firstLine="720"/>
        <w:jc w:val="both"/>
      </w:pPr>
      <w:r w:rsidRPr="00F50211">
        <w:t>несоответствие платежеспособности основной части населения республики объективному уровню тарифов на местные авиационные перевозки;</w:t>
      </w:r>
    </w:p>
    <w:p w:rsidR="00173DBE" w:rsidRPr="00F50211" w:rsidRDefault="00173DBE" w:rsidP="00173DBE">
      <w:pPr>
        <w:autoSpaceDE w:val="0"/>
        <w:autoSpaceDN w:val="0"/>
        <w:adjustRightInd w:val="0"/>
        <w:ind w:firstLine="720"/>
        <w:jc w:val="both"/>
      </w:pPr>
      <w:r w:rsidRPr="00F50211">
        <w:t>нормативная база регулирования и сертификации гражданской авиации Российской Федерации не способствует развитию местных и региональных перевозок по причине постоянного роста затрат на содержание аэродромной сети в результате ужесточения требований к аэропортам независимо от их размера и назначения;</w:t>
      </w:r>
    </w:p>
    <w:p w:rsidR="00173DBE" w:rsidRPr="00F50211" w:rsidRDefault="00173DBE" w:rsidP="00173DBE">
      <w:pPr>
        <w:autoSpaceDE w:val="0"/>
        <w:autoSpaceDN w:val="0"/>
        <w:adjustRightInd w:val="0"/>
        <w:ind w:firstLine="720"/>
        <w:jc w:val="both"/>
      </w:pPr>
      <w:r w:rsidRPr="00F50211">
        <w:t>финансирование развития местных и региональных перевозок в соответствии с бюджетным законодательством не предусмотрено за счет средств федерального бюджета.</w:t>
      </w:r>
    </w:p>
    <w:p w:rsidR="00173DBE" w:rsidRPr="00F50211" w:rsidRDefault="00173DBE" w:rsidP="00173DBE">
      <w:pPr>
        <w:autoSpaceDE w:val="0"/>
        <w:autoSpaceDN w:val="0"/>
        <w:adjustRightInd w:val="0"/>
        <w:ind w:firstLine="720"/>
        <w:jc w:val="both"/>
      </w:pPr>
      <w:r w:rsidRPr="00F50211">
        <w:t>Исходя из действующего законодательства и полномочий органов государственной власти субъектов Российской Федерации, к которым отнесено решение вопросов организации транспортного обслуживания населения воздушным, водным, автомобильным транспортном, включая легковое такси, в межмуниципальном и пригородном сообщении и железнодорожным транспортом в пригородном сообщении, наиболее действенным механизмом в решении данных вопросов, является оказание государственной поддержки в виде субсидирования за счет средств бюджета Республики Карелия пассажирских перевозок до уровня их безубыточности.</w:t>
      </w:r>
    </w:p>
    <w:p w:rsidR="00173DBE" w:rsidRPr="00F50211" w:rsidRDefault="00173DBE" w:rsidP="00173DBE">
      <w:pPr>
        <w:autoSpaceDE w:val="0"/>
        <w:autoSpaceDN w:val="0"/>
        <w:adjustRightInd w:val="0"/>
        <w:ind w:firstLine="720"/>
        <w:jc w:val="both"/>
      </w:pPr>
      <w:r w:rsidRPr="00F50211">
        <w:t xml:space="preserve">Система обязательств государства перед перевозчиками и перевозчиков перед государством по выполнению необходимых пассажирских перевозок обеспечит выравнивание прав и возможностей жителей республики.  </w:t>
      </w:r>
    </w:p>
    <w:p w:rsidR="00173DBE" w:rsidRPr="00F50211" w:rsidRDefault="00173DBE" w:rsidP="00173DBE">
      <w:pPr>
        <w:autoSpaceDE w:val="0"/>
        <w:autoSpaceDN w:val="0"/>
        <w:adjustRightInd w:val="0"/>
        <w:ind w:firstLine="720"/>
        <w:jc w:val="both"/>
      </w:pPr>
      <w:r w:rsidRPr="00F50211">
        <w:t>В рамках реализации подпрограммы предусматрива</w:t>
      </w:r>
      <w:r>
        <w:t>ю</w:t>
      </w:r>
      <w:r w:rsidRPr="00F50211">
        <w:t>тся</w:t>
      </w:r>
      <w:r>
        <w:t xml:space="preserve"> субсидии из бюджета Республики Карелия</w:t>
      </w:r>
      <w:r w:rsidRPr="00F50211">
        <w:t xml:space="preserve"> на:</w:t>
      </w:r>
    </w:p>
    <w:p w:rsidR="00173DBE" w:rsidRPr="00F50211" w:rsidRDefault="00173DBE" w:rsidP="00173DBE">
      <w:pPr>
        <w:autoSpaceDE w:val="0"/>
        <w:autoSpaceDN w:val="0"/>
        <w:adjustRightInd w:val="0"/>
        <w:ind w:firstLine="720"/>
        <w:jc w:val="both"/>
        <w:rPr>
          <w:color w:val="000000"/>
        </w:rPr>
      </w:pPr>
      <w:r w:rsidRPr="00F50211">
        <w:t xml:space="preserve">возмещение </w:t>
      </w:r>
      <w:r>
        <w:t>перевозчику</w:t>
      </w:r>
      <w:r w:rsidRPr="00F50211">
        <w:t xml:space="preserve"> части потерь в доходах, возникших вследствие государственного регулирования тарифов на перевозку пассажиров железнодорожным транспортом в пригородном сообщении по территории Республики Карелия, а также </w:t>
      </w:r>
      <w:r w:rsidRPr="00F50211">
        <w:rPr>
          <w:color w:val="000000"/>
        </w:rPr>
        <w:t xml:space="preserve">в связи с предоставлением </w:t>
      </w:r>
      <w:r w:rsidRPr="00F50211">
        <w:rPr>
          <w:color w:val="000000"/>
        </w:rPr>
        <w:lastRenderedPageBreak/>
        <w:t>льгот по тарифам на проезд обучающихся железнодорожным транспортом в пригородном сообщении;</w:t>
      </w:r>
    </w:p>
    <w:p w:rsidR="00173DBE" w:rsidRPr="00F50211" w:rsidRDefault="00173DBE" w:rsidP="00173DBE">
      <w:pPr>
        <w:autoSpaceDE w:val="0"/>
        <w:autoSpaceDN w:val="0"/>
        <w:adjustRightInd w:val="0"/>
        <w:ind w:firstLine="720"/>
        <w:jc w:val="both"/>
      </w:pPr>
      <w:r w:rsidRPr="00F50211">
        <w:rPr>
          <w:color w:val="000000"/>
        </w:rPr>
        <w:t xml:space="preserve">возмещение перевозчику части затрат, связанных с осуществлением </w:t>
      </w:r>
      <w:r w:rsidRPr="00F50211">
        <w:t>пассажирских перевозок водным транспортом по маршрутам «Петрозаводск – Сенная Губа – Великая Губа – Кижи – Петрозаводск», «Петрозаводск – Шала – Петрозаводск»;</w:t>
      </w:r>
    </w:p>
    <w:p w:rsidR="00173DBE" w:rsidRPr="00F50211" w:rsidRDefault="00173DBE" w:rsidP="00173DBE">
      <w:pPr>
        <w:pStyle w:val="afb"/>
        <w:spacing w:before="0"/>
        <w:ind w:firstLine="720"/>
        <w:rPr>
          <w:color w:val="000000"/>
          <w:sz w:val="24"/>
          <w:szCs w:val="24"/>
        </w:rPr>
      </w:pPr>
      <w:r w:rsidRPr="00EE41A1">
        <w:rPr>
          <w:color w:val="000000"/>
        </w:rPr>
        <w:t>выполнение перевозок пассажиров по маршрутам «Петрозаводск – Кижи – Петрозаводск», «Петрозаводск – Пудож – Петрозаводск» государственным учреждением Республики Карелия «Северо-Западная база авиационной охраны лесов» на основании государственного задания</w:t>
      </w:r>
      <w:r w:rsidRPr="00F50211">
        <w:rPr>
          <w:color w:val="000000"/>
          <w:sz w:val="24"/>
          <w:szCs w:val="24"/>
        </w:rPr>
        <w:t>;</w:t>
      </w:r>
    </w:p>
    <w:p w:rsidR="00173DBE" w:rsidRPr="00F50211" w:rsidRDefault="00173DBE" w:rsidP="00173DBE">
      <w:pPr>
        <w:autoSpaceDE w:val="0"/>
        <w:autoSpaceDN w:val="0"/>
        <w:adjustRightInd w:val="0"/>
        <w:ind w:firstLine="720"/>
        <w:jc w:val="both"/>
        <w:rPr>
          <w:color w:val="000000"/>
        </w:rPr>
      </w:pPr>
      <w:r w:rsidRPr="00F50211">
        <w:rPr>
          <w:color w:val="000000"/>
        </w:rPr>
        <w:t xml:space="preserve">возмещение перевозчику части затрат, связанных с осуществлением пассажирских перевозок воздушным транспортом по маршруту «Петрозаводск – Москва – Петрозаводск». </w:t>
      </w:r>
    </w:p>
    <w:p w:rsidR="00173DBE" w:rsidRPr="00F50211" w:rsidRDefault="00173DBE" w:rsidP="00173DBE">
      <w:pPr>
        <w:autoSpaceDE w:val="0"/>
        <w:autoSpaceDN w:val="0"/>
        <w:adjustRightInd w:val="0"/>
        <w:ind w:firstLine="720"/>
        <w:jc w:val="both"/>
      </w:pPr>
      <w:r w:rsidRPr="00F50211">
        <w:t xml:space="preserve">Государственная поддержка вышеуказанных пассажирских перевозок позволит </w:t>
      </w:r>
      <w:r>
        <w:t>исклю</w:t>
      </w:r>
      <w:r w:rsidRPr="00F50211">
        <w:t>чить транспортную дискриминацию населения удаленных пунктов и обеспечит ему реализацию конституционных прав на свободу передвижения, на доступ к лечению, образованию.</w:t>
      </w:r>
    </w:p>
    <w:p w:rsidR="00173DBE" w:rsidRPr="00F50211" w:rsidRDefault="00173DBE" w:rsidP="00173DBE">
      <w:pPr>
        <w:autoSpaceDE w:val="0"/>
        <w:autoSpaceDN w:val="0"/>
        <w:adjustRightInd w:val="0"/>
        <w:ind w:firstLine="720"/>
        <w:jc w:val="both"/>
      </w:pPr>
      <w:r w:rsidRPr="00F50211">
        <w:t>Еще одной мерой государственной поддержки является финансирование содержания, развития и организации эксплуатации аэропортов и аэродромов гражданской авиации, находящихся в оперативном управлении бюджетного учреждения Республики Карелия «Аэропорт «Петрозаводск».</w:t>
      </w:r>
    </w:p>
    <w:p w:rsidR="00173DBE" w:rsidRPr="00F50211" w:rsidRDefault="00173DBE" w:rsidP="00173DBE">
      <w:pPr>
        <w:autoSpaceDE w:val="0"/>
        <w:autoSpaceDN w:val="0"/>
        <w:adjustRightInd w:val="0"/>
        <w:ind w:firstLine="720"/>
        <w:jc w:val="both"/>
      </w:pPr>
      <w:r w:rsidRPr="00F50211">
        <w:t>Однако несоответствие объемов применения авиации местных воздушных линий по сравнению с социальной потребностью не будет в должной мере преодолено в связи с ограниченностью финансовых возможностей бюджета Республики Карелия по субсидированию социальных авиационных перевозок и содержанию аэродромной сети.</w:t>
      </w:r>
    </w:p>
    <w:p w:rsidR="00173DBE" w:rsidRPr="00F50211" w:rsidRDefault="00173DBE" w:rsidP="00173DBE">
      <w:pPr>
        <w:autoSpaceDE w:val="0"/>
        <w:autoSpaceDN w:val="0"/>
        <w:adjustRightInd w:val="0"/>
        <w:ind w:firstLine="720"/>
        <w:jc w:val="both"/>
      </w:pPr>
      <w:r w:rsidRPr="00F50211">
        <w:t>Прирост объемов перевозок пассажиров будет обеспечиваться автомобильным транспортом. Этому будет способствовать решение задач в рамках реализации двух других подпрограмм государственной программы.</w:t>
      </w:r>
    </w:p>
    <w:p w:rsidR="00173DBE" w:rsidRPr="00F50211" w:rsidRDefault="00173DBE" w:rsidP="00173DBE">
      <w:pPr>
        <w:ind w:firstLine="709"/>
        <w:jc w:val="both"/>
      </w:pPr>
      <w:r w:rsidRPr="00F50211">
        <w:t>В настоящее время автомобильным транспортом республики решаются вопросы выполнения минимально необходимых объемов пассажирских услуг как на территории Республики Карелия, так и с граничащими с Республикой Карелия субъектами Российской Федерации.</w:t>
      </w:r>
    </w:p>
    <w:p w:rsidR="00173DBE" w:rsidRPr="00EE41A1" w:rsidRDefault="00173DBE" w:rsidP="00173DBE">
      <w:pPr>
        <w:pStyle w:val="14"/>
        <w:spacing w:after="0" w:line="240" w:lineRule="auto"/>
        <w:ind w:firstLine="720"/>
        <w:jc w:val="both"/>
        <w:rPr>
          <w:rFonts w:ascii="Times New Roman" w:hAnsi="Times New Roman" w:cs="Times New Roman"/>
          <w:color w:val="auto"/>
          <w:sz w:val="28"/>
          <w:szCs w:val="28"/>
          <w:lang w:val="ru-RU" w:eastAsia="ru-RU"/>
        </w:rPr>
      </w:pPr>
      <w:r w:rsidRPr="00EE41A1">
        <w:rPr>
          <w:rFonts w:ascii="Times New Roman" w:hAnsi="Times New Roman" w:cs="Times New Roman"/>
          <w:color w:val="auto"/>
          <w:sz w:val="28"/>
          <w:szCs w:val="28"/>
          <w:lang w:val="ru-RU" w:eastAsia="ru-RU"/>
        </w:rPr>
        <w:t xml:space="preserve">Особое внимание в рамках реализации подпрограммы  будет уделено развитию и оптимизация сети маршрутов в пригородном и межмуниципальном сообщении автомобильного транспорта и развитию межрегиональных маршрутов. </w:t>
      </w:r>
    </w:p>
    <w:p w:rsidR="00173DBE" w:rsidRPr="00EE41A1" w:rsidRDefault="00173DBE" w:rsidP="00173DBE">
      <w:pPr>
        <w:pStyle w:val="14"/>
        <w:spacing w:after="0" w:line="240" w:lineRule="auto"/>
        <w:ind w:firstLine="720"/>
        <w:jc w:val="both"/>
        <w:rPr>
          <w:rFonts w:ascii="Times New Roman" w:hAnsi="Times New Roman" w:cs="Times New Roman"/>
          <w:color w:val="auto"/>
          <w:sz w:val="28"/>
          <w:szCs w:val="28"/>
          <w:lang w:val="ru-RU" w:eastAsia="ru-RU"/>
        </w:rPr>
      </w:pPr>
      <w:r w:rsidRPr="00EE41A1">
        <w:rPr>
          <w:rFonts w:ascii="Times New Roman" w:hAnsi="Times New Roman" w:cs="Times New Roman"/>
          <w:color w:val="auto"/>
          <w:sz w:val="28"/>
          <w:szCs w:val="28"/>
          <w:lang w:val="ru-RU" w:eastAsia="ru-RU"/>
        </w:rPr>
        <w:t>На основании результатов мониторинга маршрутная сеть будет развиваться в соответствии со спросом на пассажирские услуги.</w:t>
      </w:r>
    </w:p>
    <w:p w:rsidR="00173DBE" w:rsidRPr="00EE41A1" w:rsidRDefault="00173DBE" w:rsidP="00173DBE">
      <w:pPr>
        <w:pStyle w:val="14"/>
        <w:spacing w:after="0" w:line="240" w:lineRule="auto"/>
        <w:ind w:firstLine="720"/>
        <w:jc w:val="both"/>
        <w:rPr>
          <w:rFonts w:ascii="Times New Roman" w:hAnsi="Times New Roman" w:cs="Times New Roman"/>
          <w:color w:val="auto"/>
          <w:sz w:val="28"/>
          <w:szCs w:val="28"/>
          <w:lang w:val="ru-RU" w:eastAsia="ru-RU"/>
        </w:rPr>
      </w:pPr>
      <w:r w:rsidRPr="00EE41A1">
        <w:rPr>
          <w:rFonts w:ascii="Times New Roman" w:hAnsi="Times New Roman" w:cs="Times New Roman"/>
          <w:color w:val="auto"/>
          <w:sz w:val="28"/>
          <w:szCs w:val="28"/>
          <w:lang w:val="ru-RU" w:eastAsia="ru-RU"/>
        </w:rPr>
        <w:t xml:space="preserve">В рамках координации деятельности государственных унитарных предприятий Республики Карелия «Карелавтотранс» и «Карелавтотранс – Сервис», осуществляющих пассажирские перевозки автомобильным </w:t>
      </w:r>
      <w:r w:rsidRPr="00EE41A1">
        <w:rPr>
          <w:rFonts w:ascii="Times New Roman" w:hAnsi="Times New Roman" w:cs="Times New Roman"/>
          <w:color w:val="auto"/>
          <w:sz w:val="28"/>
          <w:szCs w:val="28"/>
          <w:lang w:val="ru-RU" w:eastAsia="ru-RU"/>
        </w:rPr>
        <w:lastRenderedPageBreak/>
        <w:t xml:space="preserve">транспортом в пригородном и межмуниципальном сообщении на территории Республики Карелия, будет акцентировано внимание на обновлении указанными предприятиями подвижного состава с учетом современных требований по безопасности, экологии и комфортности. </w:t>
      </w:r>
    </w:p>
    <w:p w:rsidR="00173DBE" w:rsidRPr="00EE41A1" w:rsidRDefault="00173DBE" w:rsidP="00173DBE">
      <w:pPr>
        <w:pStyle w:val="14"/>
        <w:spacing w:after="0" w:line="240" w:lineRule="auto"/>
        <w:ind w:firstLine="720"/>
        <w:jc w:val="both"/>
        <w:rPr>
          <w:rFonts w:ascii="Times New Roman" w:hAnsi="Times New Roman" w:cs="Times New Roman"/>
          <w:color w:val="auto"/>
          <w:sz w:val="28"/>
          <w:szCs w:val="28"/>
          <w:lang w:val="ru-RU" w:eastAsia="ru-RU"/>
        </w:rPr>
      </w:pPr>
      <w:r w:rsidRPr="00EE41A1">
        <w:rPr>
          <w:rFonts w:ascii="Times New Roman" w:hAnsi="Times New Roman" w:cs="Times New Roman"/>
          <w:color w:val="auto"/>
          <w:sz w:val="28"/>
          <w:szCs w:val="28"/>
          <w:lang w:val="ru-RU" w:eastAsia="ru-RU"/>
        </w:rPr>
        <w:t xml:space="preserve"> Государственным комитетом Республики Карелия по транспорту  будут приниматься меры по содействию в организации на территории Республики Карелия проведения технического осмотра транспортных средств в объемах, обеспечивающих потребности.</w:t>
      </w:r>
    </w:p>
    <w:p w:rsidR="00173DBE" w:rsidRPr="00F50211" w:rsidRDefault="00173DBE" w:rsidP="00173DBE">
      <w:pPr>
        <w:autoSpaceDE w:val="0"/>
        <w:autoSpaceDN w:val="0"/>
        <w:adjustRightInd w:val="0"/>
        <w:ind w:firstLine="720"/>
        <w:jc w:val="both"/>
      </w:pPr>
      <w:r w:rsidRPr="00F50211">
        <w:t>Ожидается, что в результате принимаемых мер снизится дифференциация в обеспечении доступности транспортных услуг для различных населенных пунктов региона и социальных групп населения.</w:t>
      </w:r>
    </w:p>
    <w:p w:rsidR="00173DBE" w:rsidRPr="00F50211" w:rsidRDefault="00173DBE" w:rsidP="00173DBE">
      <w:pPr>
        <w:ind w:firstLine="720"/>
        <w:jc w:val="both"/>
      </w:pPr>
      <w:r w:rsidRPr="00F50211">
        <w:t>Также особые усилия, в том числе финансовые ресурсы, в ходе исполнения подпрограммы будут сконцентрированы на реализации</w:t>
      </w:r>
      <w:r w:rsidRPr="00F50211">
        <w:rPr>
          <w:color w:val="000000"/>
        </w:rPr>
        <w:t xml:space="preserve"> проекта «Реконструкция инженерных сооружений аэропортового комплекса «Бесовец» (г. Петрозаводск, Республика Карелия)» и выполнении условий предоставления </w:t>
      </w:r>
      <w:r w:rsidRPr="00F50211">
        <w:t>средств федерального  бюджета на его осуществление, а также на привлечении финансов из прочих источников на реконструкцию объектов комплекса аэропорта, не относящихся к федеральной собственности.</w:t>
      </w:r>
    </w:p>
    <w:p w:rsidR="00173DBE" w:rsidRPr="00F50211" w:rsidRDefault="00173DBE" w:rsidP="00173DBE">
      <w:pPr>
        <w:ind w:firstLine="720"/>
        <w:jc w:val="both"/>
        <w:rPr>
          <w:color w:val="000000"/>
        </w:rPr>
      </w:pPr>
      <w:r w:rsidRPr="00F50211">
        <w:rPr>
          <w:color w:val="000000"/>
        </w:rPr>
        <w:t>В 2014 году завершится подготовка проектной документации на реконструкцию склада горюче-смазочных материалов бюджетного учреждения Республики Карелия «Аэропорт «Петрозаводск», а также планируется заключение государственного контракта на выполнение работ по подготовке проектной документации на строительство пассажирского терминала аэровокзального комплекса.</w:t>
      </w:r>
    </w:p>
    <w:p w:rsidR="00173DBE" w:rsidRPr="00F50211" w:rsidRDefault="00173DBE" w:rsidP="00173DBE">
      <w:pPr>
        <w:ind w:firstLine="720"/>
        <w:jc w:val="both"/>
        <w:rPr>
          <w:color w:val="000000"/>
        </w:rPr>
      </w:pPr>
      <w:r w:rsidRPr="00F50211">
        <w:rPr>
          <w:color w:val="000000"/>
        </w:rPr>
        <w:t xml:space="preserve">Осуществление реконструкции инженерных сооружений аэропортового комплекса «Бесовец» (г. Петрозаводск, Республика Карелия) позволит обеспечить развитие аэропорта и его соответствие современным требованиям, что будет служить основой для восстановления и развития международных и межрегиональных авиационных перевозок, местных воздушных линий Республики Карелия. </w:t>
      </w:r>
    </w:p>
    <w:p w:rsidR="00173DBE" w:rsidRPr="00F50211" w:rsidRDefault="00173DBE" w:rsidP="00173DBE">
      <w:pPr>
        <w:pStyle w:val="ConsPlusNormal"/>
        <w:widowControl/>
        <w:jc w:val="both"/>
        <w:rPr>
          <w:rFonts w:ascii="Times New Roman" w:hAnsi="Times New Roman" w:cs="Times New Roman"/>
          <w:color w:val="000000"/>
          <w:sz w:val="24"/>
          <w:szCs w:val="24"/>
        </w:rPr>
      </w:pPr>
    </w:p>
    <w:p w:rsidR="00173DBE" w:rsidRDefault="00173DBE" w:rsidP="00EE41A1">
      <w:pPr>
        <w:pStyle w:val="ad"/>
        <w:autoSpaceDE w:val="0"/>
        <w:autoSpaceDN w:val="0"/>
        <w:adjustRightInd w:val="0"/>
        <w:ind w:left="0" w:firstLine="709"/>
        <w:jc w:val="both"/>
        <w:rPr>
          <w:color w:val="000000"/>
        </w:rPr>
      </w:pPr>
      <w:r>
        <w:rPr>
          <w:color w:val="000000"/>
        </w:rPr>
        <w:t xml:space="preserve">2. </w:t>
      </w:r>
      <w:r w:rsidRPr="00325B60">
        <w:rPr>
          <w:color w:val="000000"/>
        </w:rPr>
        <w:t>Приоритеты государственной полити</w:t>
      </w:r>
      <w:r w:rsidR="00EE41A1">
        <w:rPr>
          <w:color w:val="000000"/>
        </w:rPr>
        <w:t xml:space="preserve">ки в сфере реализации </w:t>
      </w:r>
      <w:r w:rsidRPr="00325B60">
        <w:rPr>
          <w:color w:val="000000"/>
        </w:rPr>
        <w:t>подпрограммы, цели</w:t>
      </w:r>
      <w:r>
        <w:rPr>
          <w:color w:val="000000"/>
        </w:rPr>
        <w:t>,</w:t>
      </w:r>
      <w:r w:rsidRPr="00325B60">
        <w:rPr>
          <w:color w:val="000000"/>
        </w:rPr>
        <w:t xml:space="preserve"> </w:t>
      </w:r>
      <w:r w:rsidRPr="00EE41A1">
        <w:rPr>
          <w:color w:val="000000"/>
        </w:rPr>
        <w:t xml:space="preserve">задачи и показатели (индикаторы) достижения целей и решения </w:t>
      </w:r>
      <w:r w:rsidRPr="00325B60">
        <w:rPr>
          <w:color w:val="000000"/>
        </w:rPr>
        <w:t>задач, описание основных ожидаемых конечных результатов подпрограммы, сроков и контрольных этапов реализации подпрограммы</w:t>
      </w:r>
    </w:p>
    <w:p w:rsidR="008D17EE" w:rsidRDefault="008D17EE" w:rsidP="00EE41A1">
      <w:pPr>
        <w:pStyle w:val="ad"/>
        <w:autoSpaceDE w:val="0"/>
        <w:autoSpaceDN w:val="0"/>
        <w:adjustRightInd w:val="0"/>
        <w:ind w:left="0" w:firstLine="709"/>
        <w:jc w:val="both"/>
        <w:rPr>
          <w:color w:val="000000"/>
        </w:rPr>
      </w:pPr>
    </w:p>
    <w:p w:rsidR="00173DBE" w:rsidRPr="006A6783" w:rsidRDefault="00173DBE" w:rsidP="00173DBE">
      <w:pPr>
        <w:shd w:val="clear" w:color="auto" w:fill="FFFFFF"/>
        <w:ind w:left="38" w:firstLine="701"/>
        <w:jc w:val="both"/>
        <w:rPr>
          <w:color w:val="000000"/>
        </w:rPr>
      </w:pPr>
      <w:r w:rsidRPr="006A6783">
        <w:rPr>
          <w:color w:val="000000"/>
        </w:rPr>
        <w:t>Приоритеты</w:t>
      </w:r>
      <w:r>
        <w:rPr>
          <w:color w:val="000000"/>
        </w:rPr>
        <w:t xml:space="preserve"> и цели</w:t>
      </w:r>
      <w:r w:rsidRPr="006A6783">
        <w:rPr>
          <w:color w:val="000000"/>
        </w:rPr>
        <w:t xml:space="preserve"> подпрограммы сформированы </w:t>
      </w:r>
      <w:r>
        <w:rPr>
          <w:color w:val="000000"/>
        </w:rPr>
        <w:t xml:space="preserve">в соответствии с </w:t>
      </w:r>
      <w:r w:rsidRPr="006A6783">
        <w:rPr>
          <w:color w:val="000000"/>
        </w:rPr>
        <w:t>приоритетам</w:t>
      </w:r>
      <w:r>
        <w:rPr>
          <w:color w:val="000000"/>
        </w:rPr>
        <w:t>и</w:t>
      </w:r>
      <w:r w:rsidRPr="006A6783">
        <w:rPr>
          <w:color w:val="000000"/>
        </w:rPr>
        <w:t xml:space="preserve"> и целям, указанным</w:t>
      </w:r>
      <w:r w:rsidR="00EE41A1">
        <w:rPr>
          <w:color w:val="000000"/>
        </w:rPr>
        <w:t>и</w:t>
      </w:r>
      <w:r w:rsidRPr="006A6783">
        <w:rPr>
          <w:color w:val="000000"/>
        </w:rPr>
        <w:t xml:space="preserve"> в государственной программе в области повышения доступности  транспортных услуг для населения.</w:t>
      </w:r>
    </w:p>
    <w:p w:rsidR="00173DBE" w:rsidRPr="00F50211" w:rsidRDefault="00173DBE" w:rsidP="00173DBE">
      <w:pPr>
        <w:widowControl w:val="0"/>
        <w:autoSpaceDE w:val="0"/>
        <w:autoSpaceDN w:val="0"/>
        <w:adjustRightInd w:val="0"/>
        <w:ind w:firstLine="720"/>
        <w:jc w:val="both"/>
      </w:pPr>
      <w:r w:rsidRPr="00F50211">
        <w:t xml:space="preserve">Целью подпрограммы является развитие транспортного обслуживания населения автомобильным, железнодорожным, внутренним водным и воздушным транспортом в пригородном и </w:t>
      </w:r>
      <w:r w:rsidRPr="00F50211">
        <w:lastRenderedPageBreak/>
        <w:t>межмуниципальном сообщении.</w:t>
      </w:r>
    </w:p>
    <w:p w:rsidR="00173DBE" w:rsidRPr="00F50211" w:rsidRDefault="00173DBE" w:rsidP="00173DBE">
      <w:pPr>
        <w:widowControl w:val="0"/>
        <w:autoSpaceDE w:val="0"/>
        <w:autoSpaceDN w:val="0"/>
        <w:adjustRightInd w:val="0"/>
        <w:ind w:firstLine="720"/>
        <w:jc w:val="both"/>
      </w:pPr>
      <w:r w:rsidRPr="00F50211">
        <w:t>Для достижения данной цели необходимо решение следующих задач:</w:t>
      </w:r>
    </w:p>
    <w:p w:rsidR="00173DBE" w:rsidRPr="00EE41A1" w:rsidRDefault="00173DBE" w:rsidP="00173DBE">
      <w:pPr>
        <w:pStyle w:val="14"/>
        <w:spacing w:after="0" w:line="240" w:lineRule="auto"/>
        <w:ind w:firstLine="720"/>
        <w:jc w:val="both"/>
        <w:rPr>
          <w:rFonts w:ascii="Times New Roman" w:hAnsi="Times New Roman" w:cs="Times New Roman"/>
          <w:color w:val="auto"/>
          <w:sz w:val="28"/>
          <w:szCs w:val="28"/>
          <w:lang w:val="ru-RU" w:eastAsia="ru-RU"/>
        </w:rPr>
      </w:pPr>
      <w:r w:rsidRPr="00EE41A1">
        <w:rPr>
          <w:rFonts w:ascii="Times New Roman" w:hAnsi="Times New Roman" w:cs="Times New Roman"/>
          <w:color w:val="auto"/>
          <w:sz w:val="28"/>
          <w:szCs w:val="28"/>
          <w:lang w:val="ru-RU" w:eastAsia="ru-RU"/>
        </w:rPr>
        <w:t xml:space="preserve">развитие и оптимизация сети маршрутов в пригородном и межмуниципальном сообщении по каждому виду транспорта; </w:t>
      </w:r>
    </w:p>
    <w:p w:rsidR="00173DBE" w:rsidRPr="00EE41A1" w:rsidRDefault="00173DBE" w:rsidP="00173DBE">
      <w:pPr>
        <w:pStyle w:val="14"/>
        <w:spacing w:after="0" w:line="240" w:lineRule="auto"/>
        <w:ind w:firstLine="720"/>
        <w:jc w:val="both"/>
        <w:rPr>
          <w:rFonts w:ascii="Times New Roman" w:hAnsi="Times New Roman" w:cs="Times New Roman"/>
          <w:color w:val="auto"/>
          <w:sz w:val="28"/>
          <w:szCs w:val="28"/>
          <w:lang w:val="ru-RU" w:eastAsia="ru-RU"/>
        </w:rPr>
      </w:pPr>
      <w:r w:rsidRPr="00EE41A1">
        <w:rPr>
          <w:rFonts w:ascii="Times New Roman" w:hAnsi="Times New Roman" w:cs="Times New Roman"/>
          <w:color w:val="auto"/>
          <w:sz w:val="28"/>
          <w:szCs w:val="28"/>
          <w:lang w:val="ru-RU" w:eastAsia="ru-RU"/>
        </w:rPr>
        <w:t>обеспечение транспортного обслуживания населения по сформированным маршрутам;</w:t>
      </w:r>
    </w:p>
    <w:p w:rsidR="00173DBE" w:rsidRPr="00F50211" w:rsidRDefault="00173DBE" w:rsidP="00173DBE">
      <w:pPr>
        <w:widowControl w:val="0"/>
        <w:autoSpaceDE w:val="0"/>
        <w:autoSpaceDN w:val="0"/>
        <w:adjustRightInd w:val="0"/>
        <w:ind w:firstLine="720"/>
        <w:jc w:val="both"/>
      </w:pPr>
      <w:r w:rsidRPr="00F50211">
        <w:t>обеспечение функционирования и развития аэропортов и (или) аэродромов гражданской авиации, находящихся в собственности Республики Карелия.</w:t>
      </w:r>
    </w:p>
    <w:p w:rsidR="00173DBE" w:rsidRPr="00EE41A1" w:rsidRDefault="00173DBE" w:rsidP="00173DBE">
      <w:pPr>
        <w:pStyle w:val="14"/>
        <w:spacing w:after="0" w:line="240" w:lineRule="auto"/>
        <w:ind w:firstLine="720"/>
        <w:jc w:val="both"/>
        <w:rPr>
          <w:rFonts w:ascii="Times New Roman" w:hAnsi="Times New Roman" w:cs="Times New Roman"/>
          <w:color w:val="auto"/>
          <w:sz w:val="28"/>
          <w:szCs w:val="28"/>
          <w:lang w:val="ru-RU" w:eastAsia="ru-RU"/>
        </w:rPr>
      </w:pPr>
      <w:r w:rsidRPr="00EE41A1">
        <w:rPr>
          <w:rFonts w:ascii="Times New Roman" w:hAnsi="Times New Roman" w:cs="Times New Roman"/>
          <w:color w:val="auto"/>
          <w:sz w:val="28"/>
          <w:szCs w:val="28"/>
          <w:lang w:val="ru-RU" w:eastAsia="ru-RU"/>
        </w:rPr>
        <w:t>Также в ходе реализации подпрограммы будут исполняться функции по регулированию деятельности по перевозке пассажиров и багажа легковым такси на территории Республики Карелия, приниматься меры по содействию в организации проведения технического осмотра транспортных средств на территории Республики Карелия.</w:t>
      </w:r>
    </w:p>
    <w:p w:rsidR="00173DBE" w:rsidRPr="00961BED" w:rsidRDefault="00173DBE" w:rsidP="00173DBE">
      <w:pPr>
        <w:widowControl w:val="0"/>
        <w:autoSpaceDE w:val="0"/>
        <w:autoSpaceDN w:val="0"/>
        <w:adjustRightInd w:val="0"/>
        <w:ind w:firstLine="720"/>
        <w:jc w:val="both"/>
      </w:pPr>
      <w:r w:rsidRPr="00961BED">
        <w:t>Показателями  (индикаторами)  достижения  цели  и  решения  задач подпрограммы являются:</w:t>
      </w:r>
    </w:p>
    <w:p w:rsidR="00173DBE" w:rsidRPr="00EE41A1" w:rsidRDefault="00173DBE" w:rsidP="00173DBE">
      <w:pPr>
        <w:pStyle w:val="afa"/>
        <w:tabs>
          <w:tab w:val="left" w:pos="993"/>
        </w:tabs>
        <w:spacing w:before="0"/>
        <w:ind w:firstLine="720"/>
        <w:rPr>
          <w:sz w:val="28"/>
          <w:szCs w:val="28"/>
        </w:rPr>
      </w:pPr>
      <w:r w:rsidRPr="00EE41A1">
        <w:rPr>
          <w:sz w:val="28"/>
          <w:szCs w:val="28"/>
        </w:rPr>
        <w:t>увеличение количества регулярных маршрутов всех видов транспорта в пригородном и межмуниципальном сообщении;</w:t>
      </w:r>
    </w:p>
    <w:p w:rsidR="00173DBE" w:rsidRPr="00EE41A1" w:rsidRDefault="00173DBE" w:rsidP="00173DBE">
      <w:pPr>
        <w:pStyle w:val="afa"/>
        <w:tabs>
          <w:tab w:val="left" w:pos="993"/>
        </w:tabs>
        <w:spacing w:before="0"/>
        <w:ind w:firstLine="720"/>
        <w:rPr>
          <w:sz w:val="28"/>
          <w:szCs w:val="28"/>
        </w:rPr>
      </w:pPr>
      <w:r w:rsidRPr="00EE41A1">
        <w:rPr>
          <w:sz w:val="28"/>
          <w:szCs w:val="28"/>
        </w:rPr>
        <w:t xml:space="preserve">увеличения количества перевезенных пассажиров в год всеми видами транспорта (железнодорожный, автобусный, внутренний водный, воздушный). </w:t>
      </w:r>
    </w:p>
    <w:p w:rsidR="00173DBE" w:rsidRPr="00961BED" w:rsidRDefault="00173DBE" w:rsidP="00173DBE">
      <w:pPr>
        <w:widowControl w:val="0"/>
        <w:autoSpaceDE w:val="0"/>
        <w:autoSpaceDN w:val="0"/>
        <w:adjustRightInd w:val="0"/>
        <w:ind w:firstLine="720"/>
        <w:jc w:val="both"/>
      </w:pPr>
      <w:r w:rsidRPr="00961BED">
        <w:t>Количественные значения целевых индикаторов и показателей результатов подпрограммы на весь срок ее реализации приведены в приложении 1 к государственной программе.</w:t>
      </w:r>
    </w:p>
    <w:p w:rsidR="00173DBE" w:rsidRPr="00EE41A1" w:rsidRDefault="00173DBE" w:rsidP="00173DBE">
      <w:pPr>
        <w:pStyle w:val="afa"/>
        <w:tabs>
          <w:tab w:val="left" w:pos="993"/>
        </w:tabs>
        <w:spacing w:before="0"/>
        <w:ind w:firstLine="720"/>
        <w:rPr>
          <w:sz w:val="28"/>
          <w:szCs w:val="28"/>
        </w:rPr>
      </w:pPr>
      <w:r w:rsidRPr="00EE41A1">
        <w:rPr>
          <w:sz w:val="28"/>
          <w:szCs w:val="28"/>
        </w:rPr>
        <w:t xml:space="preserve">По итогам реализации подпрограммы ожидается  достижение следующих результатов: </w:t>
      </w:r>
    </w:p>
    <w:p w:rsidR="00173DBE" w:rsidRPr="00EE41A1" w:rsidRDefault="00173DBE" w:rsidP="00173DBE">
      <w:pPr>
        <w:pStyle w:val="afa"/>
        <w:tabs>
          <w:tab w:val="left" w:pos="993"/>
        </w:tabs>
        <w:spacing w:before="0"/>
        <w:ind w:firstLine="720"/>
        <w:rPr>
          <w:sz w:val="28"/>
          <w:szCs w:val="28"/>
        </w:rPr>
      </w:pPr>
      <w:r w:rsidRPr="00EE41A1">
        <w:rPr>
          <w:sz w:val="28"/>
          <w:szCs w:val="28"/>
        </w:rPr>
        <w:t>увеличение количества регулярных автобусных маршрутов в пригородном и межмуниципальном сообщении на территории Республики Карелия к концу 2020 года на 7 процентов по сравнению с 2012 годом;</w:t>
      </w:r>
    </w:p>
    <w:p w:rsidR="00173DBE" w:rsidRPr="00EE41A1" w:rsidRDefault="00173DBE" w:rsidP="00173DBE">
      <w:pPr>
        <w:pStyle w:val="afa"/>
        <w:tabs>
          <w:tab w:val="left" w:pos="993"/>
        </w:tabs>
        <w:spacing w:before="0"/>
        <w:ind w:firstLine="720"/>
        <w:rPr>
          <w:sz w:val="28"/>
          <w:szCs w:val="28"/>
        </w:rPr>
      </w:pPr>
      <w:r w:rsidRPr="00EE41A1">
        <w:rPr>
          <w:sz w:val="28"/>
          <w:szCs w:val="28"/>
        </w:rPr>
        <w:t>сохранение на уровне 2012 года количества регулярных воздушных рейсов по маршруту «Петрозаводск-Москва-Петрозаводск» - 260 рейсов в год;</w:t>
      </w:r>
    </w:p>
    <w:p w:rsidR="00173DBE" w:rsidRPr="00EE41A1" w:rsidRDefault="00173DBE" w:rsidP="00173DBE">
      <w:pPr>
        <w:pStyle w:val="afa"/>
        <w:tabs>
          <w:tab w:val="left" w:pos="993"/>
        </w:tabs>
        <w:spacing w:before="0"/>
        <w:ind w:firstLine="720"/>
        <w:rPr>
          <w:sz w:val="28"/>
          <w:szCs w:val="28"/>
        </w:rPr>
      </w:pPr>
      <w:r w:rsidRPr="00EE41A1">
        <w:rPr>
          <w:sz w:val="28"/>
          <w:szCs w:val="28"/>
        </w:rPr>
        <w:t>сохранение на уровне 2012 года объемов движения пригородных пассажирских поездов - по 13 маршрутам в размере от 7 до 17 пар поездов ежесуточно при летнем графике и по 11 маршрутам в размере от 7 до 10 пар поездов ежесуточно при зимнем графике движения поездов;</w:t>
      </w:r>
    </w:p>
    <w:p w:rsidR="00173DBE" w:rsidRPr="00EE41A1" w:rsidRDefault="00173DBE" w:rsidP="00173DBE">
      <w:pPr>
        <w:pStyle w:val="afa"/>
        <w:tabs>
          <w:tab w:val="left" w:pos="993"/>
        </w:tabs>
        <w:spacing w:before="0"/>
        <w:ind w:firstLine="720"/>
        <w:rPr>
          <w:sz w:val="28"/>
          <w:szCs w:val="28"/>
        </w:rPr>
      </w:pPr>
      <w:r w:rsidRPr="00EE41A1">
        <w:rPr>
          <w:sz w:val="28"/>
          <w:szCs w:val="28"/>
        </w:rPr>
        <w:t>сохранение на уровне 2012 года пассажирских перевозок водным транспортом по маршрутам «Петрозаводск – Сенная Губа – Великая Губа – Кижи – Петрозаводск», «Петрозаводск – Шала – Петрозаводск» в навигацию соответствующего года;</w:t>
      </w:r>
    </w:p>
    <w:p w:rsidR="00173DBE" w:rsidRPr="00EE41A1" w:rsidRDefault="00173DBE" w:rsidP="00173DBE">
      <w:pPr>
        <w:pStyle w:val="afa"/>
        <w:tabs>
          <w:tab w:val="left" w:pos="993"/>
        </w:tabs>
        <w:spacing w:before="0"/>
        <w:ind w:firstLine="720"/>
        <w:rPr>
          <w:sz w:val="28"/>
          <w:szCs w:val="28"/>
        </w:rPr>
      </w:pPr>
      <w:r w:rsidRPr="00EE41A1">
        <w:rPr>
          <w:sz w:val="28"/>
          <w:szCs w:val="28"/>
        </w:rPr>
        <w:t xml:space="preserve">сохранение на уровне 2012 года пассажирских перевозок на местных воздушных линиях по маршрутам «Петрозаводск – Кижи - </w:t>
      </w:r>
      <w:r w:rsidRPr="00EE41A1">
        <w:rPr>
          <w:sz w:val="28"/>
          <w:szCs w:val="28"/>
        </w:rPr>
        <w:lastRenderedPageBreak/>
        <w:t>Петрозаводск», «Петрозаводск – Пудож – Петрозаводск» в период до открытия и после завершения навигации соответствующего года;</w:t>
      </w:r>
    </w:p>
    <w:p w:rsidR="00173DBE" w:rsidRPr="00EE41A1" w:rsidRDefault="00173DBE" w:rsidP="00173DBE">
      <w:pPr>
        <w:pStyle w:val="afa"/>
        <w:tabs>
          <w:tab w:val="left" w:pos="993"/>
        </w:tabs>
        <w:spacing w:before="0"/>
        <w:ind w:firstLine="720"/>
        <w:rPr>
          <w:sz w:val="28"/>
          <w:szCs w:val="28"/>
        </w:rPr>
      </w:pPr>
      <w:r w:rsidRPr="00EE41A1">
        <w:rPr>
          <w:sz w:val="28"/>
          <w:szCs w:val="28"/>
        </w:rPr>
        <w:t>осуществление реконструкции инженерных сооружений аэропортового комплекса «Бесовец» (г. Петрозаводск, Республика Карелия) – реконструкция объектов комплекса аэропорта, не относящихся к федеральной собственности.</w:t>
      </w:r>
    </w:p>
    <w:p w:rsidR="00173DBE" w:rsidRPr="00EE41A1" w:rsidRDefault="00173DBE" w:rsidP="00173DBE">
      <w:pPr>
        <w:pStyle w:val="afb"/>
        <w:spacing w:before="0"/>
        <w:ind w:firstLine="720"/>
        <w:rPr>
          <w:color w:val="000000"/>
        </w:rPr>
      </w:pPr>
      <w:r w:rsidRPr="00EE41A1">
        <w:rPr>
          <w:color w:val="000000"/>
        </w:rPr>
        <w:t>Сроки реализации  подпрограммы</w:t>
      </w:r>
      <w:r w:rsidR="00EE41A1">
        <w:rPr>
          <w:color w:val="000000"/>
        </w:rPr>
        <w:t>:</w:t>
      </w:r>
      <w:r w:rsidRPr="00EE41A1">
        <w:rPr>
          <w:color w:val="000000"/>
        </w:rPr>
        <w:t xml:space="preserve"> 2014-2020 годы.</w:t>
      </w:r>
    </w:p>
    <w:p w:rsidR="00173DBE" w:rsidRPr="00EE41A1" w:rsidRDefault="00173DBE" w:rsidP="00173DBE">
      <w:pPr>
        <w:pStyle w:val="afb"/>
        <w:spacing w:before="0"/>
        <w:ind w:firstLine="720"/>
        <w:rPr>
          <w:color w:val="000000"/>
        </w:rPr>
      </w:pPr>
      <w:r w:rsidRPr="00EE41A1">
        <w:rPr>
          <w:color w:val="000000"/>
        </w:rPr>
        <w:t>Подпрограмма носит постоянный характер.</w:t>
      </w:r>
    </w:p>
    <w:p w:rsidR="00173DBE" w:rsidRPr="00EE41A1" w:rsidRDefault="00173DBE" w:rsidP="00173DBE">
      <w:pPr>
        <w:pStyle w:val="afb"/>
        <w:spacing w:before="0"/>
        <w:ind w:firstLine="720"/>
        <w:rPr>
          <w:color w:val="000000"/>
        </w:rPr>
      </w:pPr>
      <w:r w:rsidRPr="00EE41A1">
        <w:rPr>
          <w:color w:val="000000"/>
        </w:rPr>
        <w:t>В силу постоянного характера решаемых в рамках подпрограммы задач, выделение отдельных этапов ее реализации не предусматривается.</w:t>
      </w:r>
    </w:p>
    <w:p w:rsidR="00173DBE" w:rsidRPr="00F50211" w:rsidRDefault="00173DBE" w:rsidP="00173DBE">
      <w:pPr>
        <w:widowControl w:val="0"/>
        <w:autoSpaceDE w:val="0"/>
        <w:autoSpaceDN w:val="0"/>
        <w:adjustRightInd w:val="0"/>
        <w:ind w:firstLine="720"/>
        <w:jc w:val="both"/>
      </w:pPr>
    </w:p>
    <w:p w:rsidR="00173DBE" w:rsidRDefault="00173DBE" w:rsidP="00EE41A1">
      <w:pPr>
        <w:pStyle w:val="ad"/>
        <w:autoSpaceDE w:val="0"/>
        <w:autoSpaceDN w:val="0"/>
        <w:adjustRightInd w:val="0"/>
        <w:ind w:left="0" w:firstLine="709"/>
        <w:jc w:val="both"/>
      </w:pPr>
      <w:r w:rsidRPr="00325B60">
        <w:t>3. Характеристика ведомственных программ и основных мероприятий подпрограммы</w:t>
      </w:r>
    </w:p>
    <w:p w:rsidR="008D17EE" w:rsidRDefault="008D17EE" w:rsidP="00EE41A1">
      <w:pPr>
        <w:pStyle w:val="ad"/>
        <w:autoSpaceDE w:val="0"/>
        <w:autoSpaceDN w:val="0"/>
        <w:adjustRightInd w:val="0"/>
        <w:ind w:left="0" w:firstLine="709"/>
        <w:jc w:val="both"/>
      </w:pPr>
    </w:p>
    <w:p w:rsidR="00173DBE" w:rsidRPr="00F50211" w:rsidRDefault="00173DBE" w:rsidP="00173DBE">
      <w:pPr>
        <w:pStyle w:val="ad"/>
        <w:autoSpaceDE w:val="0"/>
        <w:autoSpaceDN w:val="0"/>
        <w:adjustRightInd w:val="0"/>
        <w:ind w:left="0" w:firstLine="709"/>
        <w:jc w:val="both"/>
        <w:rPr>
          <w:bCs/>
        </w:rPr>
      </w:pPr>
      <w:r w:rsidRPr="00F50211">
        <w:rPr>
          <w:bCs/>
        </w:rPr>
        <w:t>В рамках реализации подпрограммы реализация ведомственных программ не предусматривается.</w:t>
      </w:r>
    </w:p>
    <w:p w:rsidR="00173DBE" w:rsidRPr="00991421" w:rsidRDefault="00173DBE" w:rsidP="00173DBE">
      <w:pPr>
        <w:pStyle w:val="afb"/>
        <w:spacing w:before="0"/>
        <w:ind w:firstLine="720"/>
      </w:pPr>
      <w:r w:rsidRPr="00991421">
        <w:t>Для решения задач подпрограммы будут реализовываться следующие основные мероприятия:</w:t>
      </w:r>
    </w:p>
    <w:p w:rsidR="00173DBE" w:rsidRPr="00991421" w:rsidRDefault="00173DBE" w:rsidP="00173DBE">
      <w:pPr>
        <w:pStyle w:val="ConsPlusNormal"/>
        <w:jc w:val="both"/>
        <w:rPr>
          <w:rFonts w:ascii="Times New Roman" w:hAnsi="Times New Roman" w:cs="Times New Roman"/>
          <w:sz w:val="28"/>
          <w:szCs w:val="28"/>
        </w:rPr>
      </w:pPr>
      <w:r w:rsidRPr="00991421">
        <w:rPr>
          <w:rFonts w:ascii="Times New Roman" w:hAnsi="Times New Roman" w:cs="Times New Roman"/>
          <w:sz w:val="28"/>
          <w:szCs w:val="28"/>
        </w:rPr>
        <w:t>организация в соответствии с установленным порядком транспортного обслуживания населения автомобильным транспортом в пригородном и межмуниципальном сообщении на территории Республики Карелия путем формирования и утверждения сети автобусных маршрутов в пригородном и межмуниципальном сообщении; утверждения расписания движения автобусов по маршрутам в пригородном и межмуниципальном сообщении;  проведения конкурсов на право осуществления пассажирских перевозок по расписанию движения автобусов по маршрутам в пригородном и межмуниципальном сообщении с последующим заключением договоров на право осуществления пассажирских перевозок по утвержденному расписанию движения автобусов по заявленным маршрутам пригородного и межмуниципального сообщения в пределах Республики Карелия;</w:t>
      </w:r>
    </w:p>
    <w:p w:rsidR="00173DBE" w:rsidRPr="00991421" w:rsidRDefault="00173DBE" w:rsidP="00173DBE">
      <w:pPr>
        <w:pStyle w:val="ConsPlusNormal"/>
        <w:jc w:val="both"/>
        <w:rPr>
          <w:rFonts w:ascii="Times New Roman" w:hAnsi="Times New Roman" w:cs="Times New Roman"/>
          <w:sz w:val="28"/>
          <w:szCs w:val="28"/>
        </w:rPr>
      </w:pPr>
      <w:r w:rsidRPr="00991421">
        <w:rPr>
          <w:rFonts w:ascii="Times New Roman" w:hAnsi="Times New Roman" w:cs="Times New Roman"/>
          <w:sz w:val="28"/>
          <w:szCs w:val="28"/>
        </w:rPr>
        <w:t>организация пассажирских перевозок внутренним водным транспортом в навигацию соответствующего года по установленным маршрутам и утвержденным тарифам на перевозку пассажиров;</w:t>
      </w:r>
    </w:p>
    <w:p w:rsidR="00173DBE" w:rsidRPr="00991421" w:rsidRDefault="00173DBE" w:rsidP="00173DBE">
      <w:pPr>
        <w:pStyle w:val="ConsPlusNormal"/>
        <w:jc w:val="both"/>
        <w:rPr>
          <w:rFonts w:ascii="Times New Roman" w:hAnsi="Times New Roman" w:cs="Times New Roman"/>
          <w:sz w:val="28"/>
          <w:szCs w:val="28"/>
        </w:rPr>
      </w:pPr>
      <w:r w:rsidRPr="00991421">
        <w:rPr>
          <w:rFonts w:ascii="Times New Roman" w:hAnsi="Times New Roman" w:cs="Times New Roman"/>
          <w:sz w:val="28"/>
          <w:szCs w:val="28"/>
        </w:rPr>
        <w:t>организация пассажирских перевозок воздушным транспортом на межрегиональных линиях по установленным маршрутам и утвержденным тарифам на перевозку пассажиров;</w:t>
      </w:r>
    </w:p>
    <w:p w:rsidR="00173DBE" w:rsidRPr="00991421" w:rsidRDefault="00173DBE" w:rsidP="00173DBE">
      <w:pPr>
        <w:pStyle w:val="afb"/>
        <w:spacing w:before="0"/>
        <w:ind w:firstLine="720"/>
        <w:rPr>
          <w:color w:val="000000"/>
        </w:rPr>
      </w:pPr>
      <w:r w:rsidRPr="00991421">
        <w:t>возмещение на основании заключенного соглашения перевозчику за счет средств бюджета Республики Карелия части потерь в доходах, возникших вследствие государственного регулирования тарифов на перевозку пассажиров железнодорожным</w:t>
      </w:r>
      <w:r w:rsidRPr="00991421">
        <w:rPr>
          <w:color w:val="000000"/>
        </w:rPr>
        <w:t xml:space="preserve"> транспортом в пригородном сообщении по территории Республики Карелия;</w:t>
      </w:r>
    </w:p>
    <w:p w:rsidR="00173DBE" w:rsidRPr="00991421" w:rsidRDefault="00173DBE" w:rsidP="00173DBE">
      <w:pPr>
        <w:pStyle w:val="afb"/>
        <w:spacing w:before="0"/>
        <w:ind w:firstLine="720"/>
        <w:rPr>
          <w:color w:val="000000"/>
        </w:rPr>
      </w:pPr>
      <w:r w:rsidRPr="00991421">
        <w:rPr>
          <w:color w:val="000000"/>
        </w:rPr>
        <w:t xml:space="preserve">возмещение на основании заключенного соглашения перевозчику за счет средств бюджета Республики Карелия части потерь в доходах, </w:t>
      </w:r>
      <w:r w:rsidRPr="00991421">
        <w:rPr>
          <w:color w:val="000000"/>
        </w:rPr>
        <w:lastRenderedPageBreak/>
        <w:t>возникших в связи с предоставлением льгот по тарифам на проезд обучающихся железнодорожным транспортом общего пользования в пригородном сообщении;</w:t>
      </w:r>
    </w:p>
    <w:p w:rsidR="00173DBE" w:rsidRPr="00991421" w:rsidRDefault="00173DBE" w:rsidP="00173DBE">
      <w:pPr>
        <w:pStyle w:val="afb"/>
        <w:spacing w:before="0"/>
        <w:ind w:firstLine="720"/>
        <w:rPr>
          <w:color w:val="000000"/>
        </w:rPr>
      </w:pPr>
      <w:r w:rsidRPr="00991421">
        <w:rPr>
          <w:color w:val="000000"/>
        </w:rPr>
        <w:t xml:space="preserve">выполнение государственным учреждением Республики Карелия «Северо-Западная база авиационной охраны лесов» государственного задания на осуществление перевозок пассажиров воздушным транспортом на местных линиях </w:t>
      </w:r>
      <w:r w:rsidRPr="00991421">
        <w:t>в период до открытия и после завершения навигации</w:t>
      </w:r>
      <w:r w:rsidRPr="00991421">
        <w:rPr>
          <w:color w:val="000000"/>
        </w:rPr>
        <w:t xml:space="preserve"> соответствующего года по установленным маршрутам и утвержденным тарифам на перевозку пассажиров;</w:t>
      </w:r>
    </w:p>
    <w:p w:rsidR="00173DBE" w:rsidRPr="00991421" w:rsidRDefault="00173DBE" w:rsidP="00173DBE">
      <w:pPr>
        <w:pStyle w:val="afb"/>
        <w:spacing w:before="0"/>
        <w:ind w:firstLine="720"/>
        <w:rPr>
          <w:color w:val="000000"/>
        </w:rPr>
      </w:pPr>
      <w:r w:rsidRPr="00991421">
        <w:rPr>
          <w:color w:val="000000"/>
        </w:rPr>
        <w:t>выполнение бюджетным  учреждением Республики Карелия «Аэропорт «Петрозаводск» государственного задания на содержание, развитие и организацию эксплуатации аэропортов и аэродромов гражданской авиации, находящихся в собственности Республики Карелия;</w:t>
      </w:r>
    </w:p>
    <w:p w:rsidR="00173DBE" w:rsidRPr="00991421" w:rsidRDefault="00173DBE" w:rsidP="00173DBE">
      <w:pPr>
        <w:pStyle w:val="afb"/>
        <w:spacing w:before="0"/>
        <w:ind w:firstLine="720"/>
        <w:rPr>
          <w:color w:val="000000"/>
        </w:rPr>
      </w:pPr>
      <w:r w:rsidRPr="00991421">
        <w:rPr>
          <w:color w:val="000000"/>
        </w:rPr>
        <w:t xml:space="preserve">осуществление реконструкции инженерных сооружений аэропортового комплекса «Бесовец» (г. Петрозаводск, Республика Карелия) – реконструкция объектов комплекса аэропорта, не относящихся к федеральной собственности по подпрограмме «Гражданская авиация» Федеральной целевой программы «Развитие транспортной системы России (2010-2020 годы)», утвержденной постановлением Правительства Российской Федерации от 5 декабря </w:t>
      </w:r>
      <w:r w:rsidR="000B1B78">
        <w:rPr>
          <w:color w:val="000000"/>
        </w:rPr>
        <w:br/>
      </w:r>
      <w:r w:rsidRPr="00991421">
        <w:rPr>
          <w:color w:val="000000"/>
        </w:rPr>
        <w:t>2001 года №848;</w:t>
      </w:r>
    </w:p>
    <w:p w:rsidR="00173DBE" w:rsidRPr="00991421" w:rsidRDefault="00173DBE" w:rsidP="00173DBE">
      <w:pPr>
        <w:ind w:firstLine="720"/>
        <w:jc w:val="both"/>
        <w:rPr>
          <w:szCs w:val="28"/>
        </w:rPr>
      </w:pPr>
      <w:r w:rsidRPr="00991421">
        <w:rPr>
          <w:szCs w:val="28"/>
        </w:rPr>
        <w:t>осуществление регионального государственного контроля за соблюдением требований, установленных действующим законодательством, при осуществлении деятельности по перевозке пассажиров и багажа легковым такси;</w:t>
      </w:r>
    </w:p>
    <w:p w:rsidR="00173DBE" w:rsidRPr="00991421" w:rsidRDefault="00173DBE" w:rsidP="00173DBE">
      <w:pPr>
        <w:pStyle w:val="afb"/>
        <w:spacing w:before="0"/>
        <w:ind w:firstLine="720"/>
        <w:rPr>
          <w:color w:val="000000"/>
        </w:rPr>
      </w:pPr>
      <w:r w:rsidRPr="00991421">
        <w:rPr>
          <w:color w:val="000000"/>
        </w:rPr>
        <w:t>координация деятельности государственных унитарных предприятий Республики Карелия «Карелавтотранс» и «Карелавтотранс - Сервис», осуществляющих пассажирские перевозки автомобильным транспортом в пригородном и межмуниципальном сообщении на территории Республики Карелия.</w:t>
      </w:r>
    </w:p>
    <w:p w:rsidR="00173DBE" w:rsidRPr="00991421" w:rsidRDefault="00173DBE" w:rsidP="00173DBE">
      <w:pPr>
        <w:pStyle w:val="afb"/>
        <w:spacing w:before="0"/>
        <w:ind w:firstLine="720"/>
        <w:rPr>
          <w:color w:val="000000"/>
        </w:rPr>
      </w:pPr>
      <w:r w:rsidRPr="00991421">
        <w:rPr>
          <w:color w:val="000000"/>
        </w:rPr>
        <w:t xml:space="preserve">Организация пассажирских перевозок внутренним водным транспортом в навигацию соответствующего года и воздушным транспортом на межрегиональных линиях будет осуществляться путем проведения отбора юридических лиц – производителей товаров, работ, услуг на предоставление субсидии из бюджета Республики Карелия согласно постановлению Правительства Республики Карелия от </w:t>
      </w:r>
      <w:r w:rsidR="000B1B78">
        <w:rPr>
          <w:color w:val="000000"/>
        </w:rPr>
        <w:br/>
      </w:r>
      <w:r w:rsidRPr="00991421">
        <w:rPr>
          <w:color w:val="000000"/>
        </w:rPr>
        <w:t>5 февраля 2008 года №</w:t>
      </w:r>
      <w:r w:rsidR="000B1B78">
        <w:rPr>
          <w:color w:val="000000"/>
        </w:rPr>
        <w:t xml:space="preserve"> </w:t>
      </w:r>
      <w:r w:rsidRPr="00991421">
        <w:rPr>
          <w:color w:val="000000"/>
        </w:rPr>
        <w:t xml:space="preserve">24-П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Республики Карелия» на возмещение части затрат, связанных с осуществлением пассажирских перевозок по установленным маршрутам и утвержденным тарифам на </w:t>
      </w:r>
      <w:r w:rsidRPr="00991421">
        <w:rPr>
          <w:color w:val="000000"/>
        </w:rPr>
        <w:lastRenderedPageBreak/>
        <w:t xml:space="preserve">перевозку пассажиров, с последующим заключением соглашений на предоставление субсидий из бюджета Республики Карелия. </w:t>
      </w:r>
    </w:p>
    <w:p w:rsidR="00173DBE" w:rsidRPr="00991421" w:rsidRDefault="00173DBE" w:rsidP="00173DBE">
      <w:pPr>
        <w:pStyle w:val="afb"/>
        <w:spacing w:before="0"/>
        <w:ind w:firstLine="720"/>
        <w:rPr>
          <w:color w:val="000000"/>
        </w:rPr>
      </w:pPr>
      <w:r w:rsidRPr="00991421">
        <w:rPr>
          <w:color w:val="000000"/>
        </w:rPr>
        <w:t>Перечень основных мероприятий подпрограммы определен исходя из необходимости:</w:t>
      </w:r>
    </w:p>
    <w:p w:rsidR="00173DBE" w:rsidRPr="00991421" w:rsidRDefault="00173DBE" w:rsidP="00173DBE">
      <w:pPr>
        <w:pStyle w:val="afb"/>
        <w:spacing w:before="0"/>
        <w:ind w:firstLine="720"/>
        <w:rPr>
          <w:color w:val="000000"/>
        </w:rPr>
      </w:pPr>
      <w:r w:rsidRPr="00991421">
        <w:rPr>
          <w:color w:val="000000"/>
        </w:rPr>
        <w:t>обеспечения транспортной доступности отдельных населенных пунктов для жителей Республики Карелия;</w:t>
      </w:r>
    </w:p>
    <w:p w:rsidR="00173DBE" w:rsidRPr="00991421" w:rsidRDefault="00173DBE" w:rsidP="00173DBE">
      <w:pPr>
        <w:pStyle w:val="ConsPlusNormal"/>
        <w:widowControl/>
        <w:jc w:val="both"/>
        <w:rPr>
          <w:rFonts w:ascii="Times New Roman" w:hAnsi="Times New Roman" w:cs="Times New Roman"/>
          <w:color w:val="000000"/>
          <w:sz w:val="28"/>
          <w:szCs w:val="28"/>
        </w:rPr>
      </w:pPr>
      <w:r w:rsidRPr="00991421">
        <w:rPr>
          <w:rFonts w:ascii="Times New Roman" w:hAnsi="Times New Roman" w:cs="Times New Roman"/>
          <w:color w:val="000000"/>
          <w:sz w:val="28"/>
          <w:szCs w:val="28"/>
        </w:rPr>
        <w:t>развития и оптимизации сети регулярных автобусных маршрутов в пригородном и межмуниципальном сообщении на территории Республики Карелия, увеличения количества  регулярных автобусных маршрутов в пригородном и межмуниципальном сообщении;</w:t>
      </w:r>
    </w:p>
    <w:p w:rsidR="00173DBE" w:rsidRPr="00991421" w:rsidRDefault="00173DBE" w:rsidP="00173DBE">
      <w:pPr>
        <w:pStyle w:val="ConsPlusNormal"/>
        <w:widowControl/>
        <w:jc w:val="both"/>
        <w:rPr>
          <w:rFonts w:ascii="Times New Roman" w:hAnsi="Times New Roman" w:cs="Times New Roman"/>
          <w:color w:val="000000"/>
          <w:sz w:val="28"/>
          <w:szCs w:val="28"/>
        </w:rPr>
      </w:pPr>
      <w:r w:rsidRPr="00991421">
        <w:rPr>
          <w:rFonts w:ascii="Times New Roman" w:hAnsi="Times New Roman" w:cs="Times New Roman"/>
          <w:color w:val="000000"/>
          <w:sz w:val="28"/>
          <w:szCs w:val="28"/>
        </w:rPr>
        <w:t>удовлетворения спроса населения на перевозки железнодорожным транспортом в пригородном сообщении путем сохранения объемов движения пригородных пассажирских поездов;</w:t>
      </w:r>
    </w:p>
    <w:p w:rsidR="00173DBE" w:rsidRPr="00991421" w:rsidRDefault="00173DBE" w:rsidP="00173DBE">
      <w:pPr>
        <w:pStyle w:val="ConsPlusNormal"/>
        <w:widowControl/>
        <w:jc w:val="both"/>
        <w:rPr>
          <w:rFonts w:ascii="Times New Roman" w:hAnsi="Times New Roman" w:cs="Times New Roman"/>
          <w:color w:val="000000"/>
          <w:sz w:val="28"/>
          <w:szCs w:val="28"/>
        </w:rPr>
      </w:pPr>
      <w:r w:rsidRPr="00991421">
        <w:rPr>
          <w:rFonts w:ascii="Times New Roman" w:hAnsi="Times New Roman" w:cs="Times New Roman"/>
          <w:color w:val="000000"/>
          <w:sz w:val="28"/>
          <w:szCs w:val="28"/>
        </w:rPr>
        <w:t>предоставления льгот по тарифам на проезд обучающихся железнодорожным транспортом общего пользования в пригородном сообщении;</w:t>
      </w:r>
    </w:p>
    <w:p w:rsidR="00173DBE" w:rsidRPr="00991421" w:rsidRDefault="00173DBE" w:rsidP="00173DBE">
      <w:pPr>
        <w:pStyle w:val="ConsPlusNormal"/>
        <w:widowControl/>
        <w:jc w:val="both"/>
        <w:rPr>
          <w:rFonts w:ascii="Times New Roman" w:hAnsi="Times New Roman" w:cs="Times New Roman"/>
          <w:color w:val="000000"/>
          <w:sz w:val="28"/>
          <w:szCs w:val="28"/>
        </w:rPr>
      </w:pPr>
      <w:r w:rsidRPr="00991421">
        <w:rPr>
          <w:rFonts w:ascii="Times New Roman" w:hAnsi="Times New Roman" w:cs="Times New Roman"/>
          <w:color w:val="000000"/>
          <w:sz w:val="28"/>
          <w:szCs w:val="28"/>
        </w:rPr>
        <w:t>обеспечения постоянной и надежной транспортной связи водным путем с населенными пунктами, расположенными на островных территориях Онежского озера;</w:t>
      </w:r>
    </w:p>
    <w:p w:rsidR="00173DBE" w:rsidRPr="00991421" w:rsidRDefault="00173DBE" w:rsidP="00173DBE">
      <w:pPr>
        <w:pStyle w:val="ConsPlusNormal"/>
        <w:widowControl/>
        <w:jc w:val="both"/>
        <w:rPr>
          <w:rFonts w:ascii="Times New Roman" w:hAnsi="Times New Roman" w:cs="Times New Roman"/>
          <w:color w:val="000000"/>
          <w:sz w:val="28"/>
          <w:szCs w:val="28"/>
        </w:rPr>
      </w:pPr>
      <w:r w:rsidRPr="00991421">
        <w:rPr>
          <w:rFonts w:ascii="Times New Roman" w:hAnsi="Times New Roman" w:cs="Times New Roman"/>
          <w:color w:val="000000"/>
          <w:sz w:val="28"/>
          <w:szCs w:val="28"/>
        </w:rPr>
        <w:t xml:space="preserve">обеспечения функционирования и развития международного аэропорта  «Петрозаводск» («Бесовец»); </w:t>
      </w:r>
    </w:p>
    <w:p w:rsidR="00173DBE" w:rsidRPr="00991421" w:rsidRDefault="00173DBE" w:rsidP="00173DBE">
      <w:pPr>
        <w:pStyle w:val="ConsPlusNormal"/>
        <w:widowControl/>
        <w:jc w:val="both"/>
        <w:rPr>
          <w:rFonts w:ascii="Times New Roman" w:hAnsi="Times New Roman" w:cs="Times New Roman"/>
          <w:color w:val="000000"/>
          <w:sz w:val="28"/>
          <w:szCs w:val="28"/>
        </w:rPr>
      </w:pPr>
      <w:r w:rsidRPr="00991421">
        <w:rPr>
          <w:rFonts w:ascii="Times New Roman" w:hAnsi="Times New Roman" w:cs="Times New Roman"/>
          <w:color w:val="000000"/>
          <w:sz w:val="28"/>
          <w:szCs w:val="28"/>
        </w:rPr>
        <w:t>удовлетворения спроса населения на перевозки воздушным транспортом по маршруту «Петрозаводск – Москва – Петрозаводск» путем сохранения количества регулярных рейсов;</w:t>
      </w:r>
    </w:p>
    <w:p w:rsidR="00173DBE" w:rsidRPr="00F50211" w:rsidRDefault="00173DBE" w:rsidP="00173DBE">
      <w:pPr>
        <w:ind w:firstLine="720"/>
        <w:jc w:val="both"/>
      </w:pPr>
      <w:r w:rsidRPr="00F50211">
        <w:t>строительства  пассажирского терминала аэровокзального комплекса аэропорта «Бесовец» (г. Петрозаводск, Республика Карелия) с целью обеспечения условий для увеличения объема авиационных перевозок и улучшения качества обслуживания пассажиров и багажа, в том числе международных, устранения угрозы выбытия аэропорта из состава национальной опорной аэропортовой сети и исключения его из перечня международных аэропортов;</w:t>
      </w:r>
    </w:p>
    <w:p w:rsidR="00173DBE" w:rsidRPr="00991421" w:rsidRDefault="00173DBE" w:rsidP="00173DBE">
      <w:pPr>
        <w:pStyle w:val="ConsPlusNormal"/>
        <w:widowControl/>
        <w:jc w:val="both"/>
        <w:rPr>
          <w:rFonts w:ascii="Times New Roman" w:hAnsi="Times New Roman" w:cs="Times New Roman"/>
          <w:color w:val="000000"/>
          <w:sz w:val="28"/>
          <w:szCs w:val="28"/>
        </w:rPr>
      </w:pPr>
      <w:r w:rsidRPr="00991421">
        <w:rPr>
          <w:rFonts w:ascii="Times New Roman" w:hAnsi="Times New Roman" w:cs="Times New Roman"/>
          <w:color w:val="000000"/>
          <w:sz w:val="28"/>
          <w:szCs w:val="28"/>
        </w:rPr>
        <w:t>осуществления регионального государственного контроля за соблюдением требований, установленных федеральным  законодательством, при осуществлении деятельности  по перевозке пассажиров и багажа легковым такси  на территории Республики Карелия.</w:t>
      </w:r>
    </w:p>
    <w:p w:rsidR="00173DBE" w:rsidRDefault="00173DBE" w:rsidP="00173DBE">
      <w:pPr>
        <w:pStyle w:val="ad"/>
        <w:autoSpaceDE w:val="0"/>
        <w:autoSpaceDN w:val="0"/>
        <w:adjustRightInd w:val="0"/>
        <w:ind w:left="0"/>
        <w:jc w:val="center"/>
      </w:pPr>
    </w:p>
    <w:p w:rsidR="00173DBE" w:rsidRPr="00325B60" w:rsidRDefault="00173DBE" w:rsidP="00991421">
      <w:pPr>
        <w:pStyle w:val="ad"/>
        <w:autoSpaceDE w:val="0"/>
        <w:autoSpaceDN w:val="0"/>
        <w:adjustRightInd w:val="0"/>
        <w:ind w:left="0" w:firstLine="709"/>
        <w:jc w:val="both"/>
      </w:pPr>
      <w:r w:rsidRPr="00325B60">
        <w:t>4. Характеристика мер государственного регулирования</w:t>
      </w:r>
    </w:p>
    <w:p w:rsidR="008D17EE" w:rsidRDefault="008D17EE" w:rsidP="00173DBE">
      <w:pPr>
        <w:widowControl w:val="0"/>
        <w:adjustRightInd w:val="0"/>
        <w:ind w:firstLine="709"/>
        <w:jc w:val="both"/>
        <w:rPr>
          <w:color w:val="000000"/>
        </w:rPr>
      </w:pPr>
    </w:p>
    <w:p w:rsidR="00173DBE" w:rsidRPr="00F50211" w:rsidRDefault="00173DBE" w:rsidP="00173DBE">
      <w:pPr>
        <w:widowControl w:val="0"/>
        <w:adjustRightInd w:val="0"/>
        <w:ind w:firstLine="709"/>
        <w:jc w:val="both"/>
        <w:rPr>
          <w:color w:val="000000"/>
        </w:rPr>
      </w:pPr>
      <w:r w:rsidRPr="00F50211">
        <w:rPr>
          <w:color w:val="000000"/>
        </w:rPr>
        <w:t>Кроме документов, определяющих основные направления развития транспорта, решение задач подпрограммы по развитию транспортного обслуживания  населения на территории Республики Карелия и реализация мероприятий подпрограммы  будут осуществляться в соответствии со следующими  нормативными правовыми актами:</w:t>
      </w:r>
    </w:p>
    <w:p w:rsidR="00173DBE" w:rsidRPr="00F50211" w:rsidRDefault="00173DBE" w:rsidP="00173DBE">
      <w:pPr>
        <w:widowControl w:val="0"/>
        <w:adjustRightInd w:val="0"/>
        <w:ind w:firstLine="720"/>
        <w:jc w:val="both"/>
      </w:pPr>
      <w:r w:rsidRPr="00F50211">
        <w:lastRenderedPageBreak/>
        <w:t>Законом Республики Карелия от 26 июля 2005 года №</w:t>
      </w:r>
      <w:r w:rsidR="00991421">
        <w:t xml:space="preserve"> </w:t>
      </w:r>
      <w:r w:rsidRPr="00F50211">
        <w:t xml:space="preserve">895-ЗРК </w:t>
      </w:r>
      <w:r w:rsidR="000B1B78">
        <w:br/>
      </w:r>
      <w:r w:rsidRPr="00F50211">
        <w:t>«Об организации транспортного обслуживания населения  автомобильным, железнодорожным, внутренним водным,  воздушным транспортом»;</w:t>
      </w:r>
    </w:p>
    <w:p w:rsidR="00173DBE" w:rsidRPr="00F50211" w:rsidRDefault="00173DBE" w:rsidP="00173DBE">
      <w:pPr>
        <w:widowControl w:val="0"/>
        <w:adjustRightInd w:val="0"/>
        <w:ind w:firstLine="720"/>
        <w:jc w:val="both"/>
      </w:pPr>
      <w:r w:rsidRPr="00F50211">
        <w:t>Законом Республики Карелия от 24 июля 2012 года №</w:t>
      </w:r>
      <w:r w:rsidR="00991421">
        <w:t xml:space="preserve"> </w:t>
      </w:r>
      <w:r w:rsidRPr="00F50211">
        <w:t xml:space="preserve">1627-ЗРК </w:t>
      </w:r>
      <w:r w:rsidR="000B1B78">
        <w:br/>
      </w:r>
      <w:r w:rsidRPr="00F50211">
        <w:t>«О порядке осуществления регионального государственного контроля за соблюдением требований, установленных федеральным  законодательством, при осуществлении деятельности  по перевозке пассажиров и багажа легковым такси  на территории Республики Карелия»;</w:t>
      </w:r>
    </w:p>
    <w:p w:rsidR="00173DBE" w:rsidRPr="00F50211" w:rsidRDefault="00173DBE" w:rsidP="00173DBE">
      <w:pPr>
        <w:widowControl w:val="0"/>
        <w:autoSpaceDE w:val="0"/>
        <w:autoSpaceDN w:val="0"/>
        <w:adjustRightInd w:val="0"/>
        <w:ind w:firstLine="720"/>
        <w:jc w:val="both"/>
      </w:pPr>
      <w:r w:rsidRPr="00F50211">
        <w:t>постановлением Правительства Республики Карелия от 5 августа 2013 года №</w:t>
      </w:r>
      <w:r w:rsidR="00991421">
        <w:t xml:space="preserve"> </w:t>
      </w:r>
      <w:r w:rsidRPr="00F50211">
        <w:t>242-П «Об утверждении Положения о Государственном комитете Республики Карелия по транспорту»;</w:t>
      </w:r>
    </w:p>
    <w:p w:rsidR="00173DBE" w:rsidRPr="00F50211" w:rsidRDefault="00173DBE" w:rsidP="00173DBE">
      <w:pPr>
        <w:widowControl w:val="0"/>
        <w:autoSpaceDE w:val="0"/>
        <w:autoSpaceDN w:val="0"/>
        <w:adjustRightInd w:val="0"/>
        <w:ind w:firstLine="720"/>
        <w:jc w:val="both"/>
      </w:pPr>
      <w:r w:rsidRPr="00F50211">
        <w:t>постановлением Правительства Республики Карелия от 21 апреля 2011 года №</w:t>
      </w:r>
      <w:r w:rsidR="00991421">
        <w:t xml:space="preserve"> </w:t>
      </w:r>
      <w:r w:rsidRPr="00F50211">
        <w:t>103-П «Об установлении льгот по тарифам на проезд обучающихся и воспитанников общеобразовательных учреждений старше 7 лет, учащихся очной формы обучения 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hyperlink r:id="rId10" w:history="1">
        <w:r w:rsidRPr="00F50211">
          <w:br/>
          <w:t xml:space="preserve"> </w:t>
        </w:r>
      </w:hyperlink>
      <w:r w:rsidRPr="00F50211">
        <w:t xml:space="preserve">           постановлением  Правительства Республики К</w:t>
      </w:r>
      <w:r>
        <w:t xml:space="preserve">арелия от 30 августа 2011 года </w:t>
      </w:r>
      <w:r w:rsidRPr="00F50211">
        <w:t>№</w:t>
      </w:r>
      <w:r w:rsidR="00991421">
        <w:t xml:space="preserve"> </w:t>
      </w:r>
      <w:r w:rsidRPr="00F50211">
        <w:t>230-П «О некоторых вопросах выдачи разрешений на о</w:t>
      </w:r>
      <w:r>
        <w:t xml:space="preserve">существление деятельности </w:t>
      </w:r>
      <w:r w:rsidRPr="00F50211">
        <w:t>по перевозке пассажиров и багажа легковым такси на территории Республики Карелия»;</w:t>
      </w:r>
    </w:p>
    <w:p w:rsidR="00173DBE" w:rsidRPr="00F50211" w:rsidRDefault="00173DBE" w:rsidP="00173DBE">
      <w:pPr>
        <w:ind w:firstLine="720"/>
        <w:jc w:val="both"/>
        <w:rPr>
          <w:color w:val="000000"/>
        </w:rPr>
      </w:pPr>
      <w:r w:rsidRPr="00F50211">
        <w:t xml:space="preserve"> постановлением  Правительства Республики Карелия </w:t>
      </w:r>
      <w:r w:rsidR="000B1B78">
        <w:br/>
      </w:r>
      <w:r w:rsidRPr="00F50211">
        <w:t>от 10 сентября 2002 года №</w:t>
      </w:r>
      <w:r w:rsidR="00991421">
        <w:t xml:space="preserve"> </w:t>
      </w:r>
      <w:r w:rsidRPr="00F50211">
        <w:t>117-П «О</w:t>
      </w:r>
      <w:r w:rsidRPr="00F50211">
        <w:rPr>
          <w:color w:val="000000"/>
        </w:rPr>
        <w:t xml:space="preserve"> Правительственной комиссии Республики Карелия по обеспечению безопасности дорожного движения»;</w:t>
      </w:r>
    </w:p>
    <w:p w:rsidR="00173DBE" w:rsidRPr="00F50211" w:rsidRDefault="00173DBE" w:rsidP="00173DBE">
      <w:pPr>
        <w:ind w:firstLine="720"/>
        <w:jc w:val="both"/>
        <w:rPr>
          <w:color w:val="000000"/>
        </w:rPr>
      </w:pPr>
      <w:r w:rsidRPr="00F50211">
        <w:t>постановлением Правительства Республики Карелия от 5 февраля 2008 года №</w:t>
      </w:r>
      <w:r w:rsidR="00991421">
        <w:t xml:space="preserve"> </w:t>
      </w:r>
      <w:r w:rsidRPr="00F50211">
        <w:t>24-П «О предоставлении субсидий юридическим лицам (за исключением субсидий государственным (муниципальным</w:t>
      </w:r>
      <w:r>
        <w:t>)</w:t>
      </w:r>
      <w:r w:rsidRPr="00F50211">
        <w:t xml:space="preserve"> учреждениям), индивидуальным предпринимателям, физическим лицам – производителям товаров, работ, услуг из бюджета Республики Карелия»;</w:t>
      </w:r>
    </w:p>
    <w:p w:rsidR="00173DBE" w:rsidRPr="00F50211" w:rsidRDefault="00173DBE" w:rsidP="00173DBE">
      <w:pPr>
        <w:widowControl w:val="0"/>
        <w:adjustRightInd w:val="0"/>
        <w:ind w:firstLine="709"/>
        <w:jc w:val="both"/>
        <w:rPr>
          <w:color w:val="000000"/>
        </w:rPr>
      </w:pPr>
      <w:r w:rsidRPr="00F50211">
        <w:rPr>
          <w:color w:val="000000"/>
        </w:rPr>
        <w:t>другими нормативными правовыми актами.</w:t>
      </w:r>
    </w:p>
    <w:p w:rsidR="00173DBE" w:rsidRPr="00F50211" w:rsidRDefault="00173DBE" w:rsidP="00173DBE">
      <w:pPr>
        <w:autoSpaceDE w:val="0"/>
        <w:autoSpaceDN w:val="0"/>
        <w:adjustRightInd w:val="0"/>
        <w:ind w:firstLine="709"/>
        <w:jc w:val="both"/>
        <w:outlineLvl w:val="1"/>
        <w:rPr>
          <w:color w:val="000000"/>
        </w:rPr>
      </w:pPr>
      <w:r w:rsidRPr="00F50211">
        <w:rPr>
          <w:color w:val="000000"/>
        </w:rPr>
        <w:t>В случаях изменения законодательства Российской Федерации и Республики Карелия в сфере реализации подпрограммы и возникновения потребности в разработке и принятии нормативных правовых актов, относящихся к полномочиям субъектов Российской Федерации, будут подготовлены соответствующие нормативные правовые акты Республики Карелия.</w:t>
      </w:r>
    </w:p>
    <w:p w:rsidR="00173DBE" w:rsidRPr="00F50211" w:rsidRDefault="00173DBE" w:rsidP="00173DBE">
      <w:pPr>
        <w:widowControl w:val="0"/>
        <w:adjustRightInd w:val="0"/>
        <w:ind w:firstLine="709"/>
        <w:jc w:val="both"/>
        <w:rPr>
          <w:color w:val="000000"/>
        </w:rPr>
      </w:pPr>
    </w:p>
    <w:p w:rsidR="008D17EE" w:rsidRDefault="008D17EE" w:rsidP="00991421">
      <w:pPr>
        <w:pStyle w:val="ad"/>
        <w:autoSpaceDE w:val="0"/>
        <w:autoSpaceDN w:val="0"/>
        <w:adjustRightInd w:val="0"/>
        <w:ind w:left="0" w:firstLine="709"/>
        <w:jc w:val="both"/>
        <w:rPr>
          <w:color w:val="000000"/>
        </w:rPr>
      </w:pPr>
    </w:p>
    <w:p w:rsidR="008D17EE" w:rsidRDefault="008D17EE" w:rsidP="00991421">
      <w:pPr>
        <w:pStyle w:val="ad"/>
        <w:autoSpaceDE w:val="0"/>
        <w:autoSpaceDN w:val="0"/>
        <w:adjustRightInd w:val="0"/>
        <w:ind w:left="0" w:firstLine="709"/>
        <w:jc w:val="both"/>
        <w:rPr>
          <w:color w:val="000000"/>
        </w:rPr>
      </w:pPr>
    </w:p>
    <w:p w:rsidR="00173DBE" w:rsidRDefault="00173DBE" w:rsidP="00991421">
      <w:pPr>
        <w:pStyle w:val="ad"/>
        <w:autoSpaceDE w:val="0"/>
        <w:autoSpaceDN w:val="0"/>
        <w:adjustRightInd w:val="0"/>
        <w:ind w:left="0" w:firstLine="709"/>
        <w:jc w:val="both"/>
        <w:rPr>
          <w:color w:val="000000"/>
        </w:rPr>
      </w:pPr>
      <w:r w:rsidRPr="00325B60">
        <w:rPr>
          <w:color w:val="000000"/>
        </w:rPr>
        <w:lastRenderedPageBreak/>
        <w:t>5.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в рамках подпрограммы)</w:t>
      </w:r>
    </w:p>
    <w:p w:rsidR="008D17EE" w:rsidRDefault="008D17EE" w:rsidP="00991421">
      <w:pPr>
        <w:pStyle w:val="ad"/>
        <w:autoSpaceDE w:val="0"/>
        <w:autoSpaceDN w:val="0"/>
        <w:adjustRightInd w:val="0"/>
        <w:ind w:left="0" w:firstLine="709"/>
        <w:jc w:val="both"/>
        <w:rPr>
          <w:color w:val="000000"/>
        </w:rPr>
      </w:pPr>
    </w:p>
    <w:p w:rsidR="00173DBE" w:rsidRPr="00991421" w:rsidRDefault="00173DBE" w:rsidP="00173DBE">
      <w:pPr>
        <w:pStyle w:val="afb"/>
        <w:spacing w:before="0"/>
        <w:ind w:firstLine="709"/>
        <w:rPr>
          <w:color w:val="000000"/>
        </w:rPr>
      </w:pPr>
      <w:r w:rsidRPr="00991421">
        <w:rPr>
          <w:color w:val="000000"/>
        </w:rPr>
        <w:t xml:space="preserve">В ходе реализации подпрограммы будут формироваться государственные задания на оказание государственных услуг государственным учреждением Республики Карелия «Северо-Западная база авиационной охраны лесов» и бюджетным  учреждением Республики Карелия «Аэропорт «Петрозаводск». </w:t>
      </w:r>
    </w:p>
    <w:p w:rsidR="00173DBE" w:rsidRPr="00991421" w:rsidRDefault="00173DBE" w:rsidP="00173DBE">
      <w:pPr>
        <w:pStyle w:val="afb"/>
        <w:spacing w:before="0"/>
        <w:ind w:firstLine="720"/>
        <w:rPr>
          <w:color w:val="000000"/>
        </w:rPr>
      </w:pPr>
      <w:r w:rsidRPr="00991421">
        <w:rPr>
          <w:color w:val="000000"/>
        </w:rPr>
        <w:t xml:space="preserve">Государственным учреждением Республики Карелия «Северо-Западная база авиационной охраны лесов» в рамках выполнения государственного задания будут оказываться услуги по перевозке пассажиров воздушным транспортом по маршрутам </w:t>
      </w:r>
      <w:r w:rsidRPr="00991421">
        <w:t>«Петрозаводск – Кижи – Петрозаводск», «Петрозаводск – Пудож – Петрозаводск»</w:t>
      </w:r>
      <w:r w:rsidRPr="00991421">
        <w:rPr>
          <w:color w:val="000000"/>
        </w:rPr>
        <w:t xml:space="preserve"> </w:t>
      </w:r>
      <w:r w:rsidRPr="00991421">
        <w:t>в период до открытия и после завершения навигации</w:t>
      </w:r>
      <w:r w:rsidRPr="00991421">
        <w:rPr>
          <w:color w:val="000000"/>
        </w:rPr>
        <w:t xml:space="preserve"> соответствующего года. Оказание услуг будет осуществляться по утвержденным тарифам на перевозку пассажиров.</w:t>
      </w:r>
    </w:p>
    <w:p w:rsidR="00173DBE" w:rsidRPr="00991421" w:rsidRDefault="00173DBE" w:rsidP="00173DBE">
      <w:pPr>
        <w:pStyle w:val="afb"/>
        <w:spacing w:before="0"/>
        <w:ind w:firstLine="720"/>
        <w:rPr>
          <w:color w:val="000000"/>
        </w:rPr>
      </w:pPr>
      <w:r w:rsidRPr="00991421">
        <w:rPr>
          <w:color w:val="000000"/>
        </w:rPr>
        <w:t xml:space="preserve">Планируется, что государственным учреждением Республики Карелия «Северо-Западная база авиационной охраны лесов» ежегодно в ходе выполнения государственного задания будет выполняться не менее 47,7 регулярных воздушных рейсов (оборотных) на местных линиях, которыми будет перевезено не менее 1560 пассажиров в год. </w:t>
      </w:r>
    </w:p>
    <w:p w:rsidR="00173DBE" w:rsidRPr="00991421" w:rsidRDefault="00173DBE" w:rsidP="00173DBE">
      <w:pPr>
        <w:pStyle w:val="afb"/>
        <w:spacing w:before="0"/>
        <w:ind w:firstLine="720"/>
        <w:rPr>
          <w:color w:val="000000"/>
        </w:rPr>
      </w:pPr>
      <w:r w:rsidRPr="00991421">
        <w:rPr>
          <w:color w:val="000000"/>
        </w:rPr>
        <w:t>Бюджетным  учреждением Республики Карелия «Аэропорт «Петрозаводск» будет выполняться государственное задание на содержание, развитие и организацию эксплуатации аэропортов и аэродромов гражданской авиации, находящихся в собственности Республики Карелия - объектов аэродромной инфраструктуры международного аэропорта «Петрозаводск».</w:t>
      </w:r>
    </w:p>
    <w:p w:rsidR="00173DBE" w:rsidRPr="00991421" w:rsidRDefault="00173DBE" w:rsidP="00173DBE">
      <w:pPr>
        <w:pStyle w:val="afb"/>
        <w:spacing w:before="0"/>
        <w:ind w:firstLine="720"/>
        <w:rPr>
          <w:color w:val="000000"/>
        </w:rPr>
      </w:pPr>
      <w:r w:rsidRPr="00991421">
        <w:rPr>
          <w:color w:val="000000"/>
        </w:rPr>
        <w:t>Прогноз сводных показателей государственных заданий на оказание государственных услуг государственными учреждениями Республики Карелия в рамках реализации подпрограммы представлен в приложении 6 к государственной программе.</w:t>
      </w:r>
    </w:p>
    <w:p w:rsidR="00173DBE" w:rsidRPr="00F50211" w:rsidRDefault="00173DBE" w:rsidP="00173DBE">
      <w:pPr>
        <w:pStyle w:val="afb"/>
        <w:spacing w:before="0"/>
        <w:ind w:firstLine="720"/>
        <w:rPr>
          <w:color w:val="000000"/>
          <w:sz w:val="24"/>
          <w:szCs w:val="24"/>
        </w:rPr>
      </w:pPr>
    </w:p>
    <w:p w:rsidR="00173DBE" w:rsidRDefault="00173DBE" w:rsidP="00991421">
      <w:pPr>
        <w:pStyle w:val="ad"/>
        <w:autoSpaceDE w:val="0"/>
        <w:autoSpaceDN w:val="0"/>
        <w:adjustRightInd w:val="0"/>
        <w:ind w:left="0" w:firstLine="709"/>
        <w:jc w:val="both"/>
        <w:rPr>
          <w:color w:val="000000"/>
        </w:rPr>
      </w:pPr>
      <w:r w:rsidRPr="00325B60">
        <w:rPr>
          <w:color w:val="000000"/>
        </w:rPr>
        <w:t xml:space="preserve">6. Характеристика основных мероприятий, реализуемых 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решение задач по вопросам местного значения, относящимся к полномочиям органов местного самоуправления </w:t>
      </w:r>
      <w:r w:rsidRPr="00991421">
        <w:rPr>
          <w:color w:val="000000"/>
        </w:rPr>
        <w:t>Республики Карелия)</w:t>
      </w:r>
    </w:p>
    <w:p w:rsidR="008D17EE" w:rsidRDefault="008D17EE" w:rsidP="00991421">
      <w:pPr>
        <w:pStyle w:val="ad"/>
        <w:autoSpaceDE w:val="0"/>
        <w:autoSpaceDN w:val="0"/>
        <w:adjustRightInd w:val="0"/>
        <w:ind w:left="0" w:firstLine="709"/>
        <w:jc w:val="both"/>
        <w:rPr>
          <w:color w:val="000000"/>
        </w:rPr>
      </w:pPr>
    </w:p>
    <w:p w:rsidR="00173DBE" w:rsidRPr="00F50211" w:rsidRDefault="00173DBE" w:rsidP="00173DBE">
      <w:pPr>
        <w:autoSpaceDE w:val="0"/>
        <w:autoSpaceDN w:val="0"/>
        <w:adjustRightInd w:val="0"/>
        <w:ind w:firstLine="709"/>
        <w:jc w:val="both"/>
      </w:pPr>
      <w:r w:rsidRPr="00F50211">
        <w:t>Муниципальные образования Республики Карелия в реализации подпрограммы участия не принимают.</w:t>
      </w:r>
    </w:p>
    <w:p w:rsidR="00173DBE" w:rsidRPr="00F50211" w:rsidRDefault="00173DBE" w:rsidP="00173DBE">
      <w:pPr>
        <w:autoSpaceDE w:val="0"/>
        <w:autoSpaceDN w:val="0"/>
        <w:adjustRightInd w:val="0"/>
        <w:ind w:left="705"/>
        <w:jc w:val="both"/>
        <w:rPr>
          <w:b/>
        </w:rPr>
      </w:pPr>
    </w:p>
    <w:p w:rsidR="00173DBE" w:rsidRDefault="00173DBE" w:rsidP="00991421">
      <w:pPr>
        <w:pStyle w:val="ad"/>
        <w:autoSpaceDE w:val="0"/>
        <w:autoSpaceDN w:val="0"/>
        <w:adjustRightInd w:val="0"/>
        <w:ind w:left="0" w:firstLine="709"/>
        <w:jc w:val="both"/>
      </w:pPr>
      <w:r w:rsidRPr="00325B60">
        <w:lastRenderedPageBreak/>
        <w:t>7. Информация об участии государственных корпораций, акционерных обществ с</w:t>
      </w:r>
      <w:r w:rsidR="00991421">
        <w:t xml:space="preserve"> </w:t>
      </w:r>
      <w:r w:rsidRPr="00325B60">
        <w:t xml:space="preserve">государственным участием, общественных, научных и иных организаций, а также государственных </w:t>
      </w:r>
      <w:r w:rsidRPr="004C1E54">
        <w:t>внебюджетных фондов</w:t>
      </w:r>
      <w:r w:rsidRPr="00325B60">
        <w:t xml:space="preserve"> в реализации подпрограммы</w:t>
      </w:r>
    </w:p>
    <w:p w:rsidR="008D17EE" w:rsidRDefault="008D17EE" w:rsidP="00173DBE">
      <w:pPr>
        <w:autoSpaceDE w:val="0"/>
        <w:autoSpaceDN w:val="0"/>
        <w:adjustRightInd w:val="0"/>
        <w:ind w:firstLine="709"/>
        <w:jc w:val="both"/>
      </w:pPr>
    </w:p>
    <w:p w:rsidR="00173DBE" w:rsidRPr="00F50211" w:rsidRDefault="00173DBE" w:rsidP="00173DBE">
      <w:pPr>
        <w:autoSpaceDE w:val="0"/>
        <w:autoSpaceDN w:val="0"/>
        <w:adjustRightInd w:val="0"/>
        <w:ind w:firstLine="709"/>
        <w:jc w:val="both"/>
      </w:pPr>
      <w:r w:rsidRPr="00F50211">
        <w:t>Государственные корпорации, акционерные общества с государственным участием, общественные, научные и иные организации</w:t>
      </w:r>
      <w:r>
        <w:t>, а также внебюджетные фонды</w:t>
      </w:r>
      <w:r w:rsidRPr="00F50211">
        <w:t xml:space="preserve"> в реализации подпрограммы не участвуют.</w:t>
      </w:r>
    </w:p>
    <w:p w:rsidR="00173DBE" w:rsidRPr="00DB020F" w:rsidRDefault="00173DBE" w:rsidP="00173DBE">
      <w:pPr>
        <w:autoSpaceDE w:val="0"/>
        <w:autoSpaceDN w:val="0"/>
        <w:adjustRightInd w:val="0"/>
        <w:ind w:firstLine="709"/>
        <w:jc w:val="both"/>
        <w:rPr>
          <w:b/>
          <w:bCs/>
        </w:rPr>
      </w:pPr>
    </w:p>
    <w:p w:rsidR="00173DBE" w:rsidRDefault="00173DBE" w:rsidP="00991421">
      <w:pPr>
        <w:autoSpaceDE w:val="0"/>
        <w:autoSpaceDN w:val="0"/>
        <w:adjustRightInd w:val="0"/>
        <w:ind w:firstLine="709"/>
        <w:jc w:val="both"/>
      </w:pPr>
      <w:r w:rsidRPr="00325B60">
        <w:t>8. Обоснование объема финансовых ресурсов, необходимых для реализации</w:t>
      </w:r>
      <w:r w:rsidR="00991421">
        <w:t xml:space="preserve"> </w:t>
      </w:r>
      <w:r w:rsidRPr="00325B60">
        <w:t>подпрограммы</w:t>
      </w:r>
    </w:p>
    <w:p w:rsidR="008D17EE" w:rsidRDefault="008D17EE" w:rsidP="00173DBE">
      <w:pPr>
        <w:autoSpaceDE w:val="0"/>
        <w:autoSpaceDN w:val="0"/>
        <w:adjustRightInd w:val="0"/>
        <w:ind w:firstLine="720"/>
        <w:jc w:val="both"/>
        <w:outlineLvl w:val="2"/>
        <w:rPr>
          <w:color w:val="000000"/>
        </w:rPr>
      </w:pPr>
    </w:p>
    <w:p w:rsidR="00173DBE" w:rsidRPr="00F50211" w:rsidRDefault="00173DBE" w:rsidP="00173DBE">
      <w:pPr>
        <w:autoSpaceDE w:val="0"/>
        <w:autoSpaceDN w:val="0"/>
        <w:adjustRightInd w:val="0"/>
        <w:ind w:firstLine="720"/>
        <w:jc w:val="both"/>
        <w:outlineLvl w:val="2"/>
        <w:rPr>
          <w:color w:val="000000"/>
        </w:rPr>
      </w:pPr>
      <w:r w:rsidRPr="00F50211">
        <w:rPr>
          <w:color w:val="000000"/>
        </w:rPr>
        <w:t>Объем бюджетных ассигнований бюджета Республики Карелия на реализацию подпрограммы составляет 687148,20 тыс. рублей, в том числе по годам:</w:t>
      </w:r>
    </w:p>
    <w:p w:rsidR="00173DBE" w:rsidRPr="00DB020F" w:rsidRDefault="00173DBE" w:rsidP="00173DBE">
      <w:pPr>
        <w:autoSpaceDE w:val="0"/>
        <w:autoSpaceDN w:val="0"/>
        <w:adjustRightInd w:val="0"/>
        <w:ind w:firstLine="720"/>
        <w:jc w:val="both"/>
        <w:outlineLvl w:val="2"/>
        <w:rPr>
          <w:color w:val="000000"/>
        </w:rPr>
      </w:pPr>
      <w:r w:rsidRPr="00DB020F">
        <w:rPr>
          <w:color w:val="000000"/>
        </w:rPr>
        <w:t xml:space="preserve">на 2014 год - </w:t>
      </w:r>
      <w:r w:rsidRPr="00F50211">
        <w:rPr>
          <w:color w:val="000000"/>
        </w:rPr>
        <w:t xml:space="preserve">106694,90 </w:t>
      </w:r>
      <w:r w:rsidRPr="00DB020F">
        <w:rPr>
          <w:color w:val="000000"/>
        </w:rPr>
        <w:t>тыс. рублей;</w:t>
      </w:r>
    </w:p>
    <w:p w:rsidR="00173DBE" w:rsidRPr="00DB020F" w:rsidRDefault="00173DBE" w:rsidP="00173DBE">
      <w:pPr>
        <w:autoSpaceDE w:val="0"/>
        <w:autoSpaceDN w:val="0"/>
        <w:adjustRightInd w:val="0"/>
        <w:ind w:firstLine="720"/>
        <w:jc w:val="both"/>
        <w:outlineLvl w:val="2"/>
        <w:rPr>
          <w:color w:val="000000"/>
        </w:rPr>
      </w:pPr>
      <w:r w:rsidRPr="00DB020F">
        <w:rPr>
          <w:color w:val="000000"/>
        </w:rPr>
        <w:t xml:space="preserve">на 2015 год - </w:t>
      </w:r>
      <w:r w:rsidRPr="00F50211">
        <w:rPr>
          <w:color w:val="000000"/>
        </w:rPr>
        <w:t xml:space="preserve">100883,80 </w:t>
      </w:r>
      <w:r w:rsidRPr="00DB020F">
        <w:rPr>
          <w:color w:val="000000"/>
        </w:rPr>
        <w:t>тыс. рублей;</w:t>
      </w:r>
    </w:p>
    <w:p w:rsidR="00173DBE" w:rsidRPr="00DB020F" w:rsidRDefault="00173DBE" w:rsidP="00173DBE">
      <w:pPr>
        <w:autoSpaceDE w:val="0"/>
        <w:autoSpaceDN w:val="0"/>
        <w:adjustRightInd w:val="0"/>
        <w:ind w:firstLine="720"/>
        <w:jc w:val="both"/>
        <w:outlineLvl w:val="2"/>
        <w:rPr>
          <w:color w:val="000000"/>
        </w:rPr>
      </w:pPr>
      <w:r w:rsidRPr="00DB020F">
        <w:rPr>
          <w:color w:val="000000"/>
        </w:rPr>
        <w:t xml:space="preserve">на 2016 год - </w:t>
      </w:r>
      <w:r w:rsidRPr="00F50211">
        <w:rPr>
          <w:color w:val="000000"/>
        </w:rPr>
        <w:t xml:space="preserve">95913,90 </w:t>
      </w:r>
      <w:r w:rsidRPr="00DB020F">
        <w:rPr>
          <w:color w:val="000000"/>
        </w:rPr>
        <w:t>тыс. рублей;</w:t>
      </w:r>
    </w:p>
    <w:p w:rsidR="00173DBE" w:rsidRPr="00DB020F" w:rsidRDefault="00173DBE" w:rsidP="00173DBE">
      <w:pPr>
        <w:autoSpaceDE w:val="0"/>
        <w:autoSpaceDN w:val="0"/>
        <w:adjustRightInd w:val="0"/>
        <w:ind w:firstLine="720"/>
        <w:jc w:val="both"/>
        <w:outlineLvl w:val="2"/>
        <w:rPr>
          <w:color w:val="000000"/>
        </w:rPr>
      </w:pPr>
      <w:r w:rsidRPr="00DB020F">
        <w:rPr>
          <w:color w:val="000000"/>
        </w:rPr>
        <w:t xml:space="preserve">на 2017 год - </w:t>
      </w:r>
      <w:r w:rsidRPr="00F50211">
        <w:rPr>
          <w:color w:val="000000"/>
        </w:rPr>
        <w:t xml:space="preserve">95913,90 </w:t>
      </w:r>
      <w:r w:rsidRPr="00DB020F">
        <w:rPr>
          <w:color w:val="000000"/>
        </w:rPr>
        <w:t>тыс. рублей;</w:t>
      </w:r>
    </w:p>
    <w:p w:rsidR="00173DBE" w:rsidRPr="00DB020F" w:rsidRDefault="00173DBE" w:rsidP="00173DBE">
      <w:pPr>
        <w:autoSpaceDE w:val="0"/>
        <w:autoSpaceDN w:val="0"/>
        <w:adjustRightInd w:val="0"/>
        <w:ind w:firstLine="720"/>
        <w:jc w:val="both"/>
        <w:outlineLvl w:val="2"/>
        <w:rPr>
          <w:color w:val="000000"/>
        </w:rPr>
      </w:pPr>
      <w:r w:rsidRPr="00DB020F">
        <w:rPr>
          <w:color w:val="000000"/>
        </w:rPr>
        <w:t xml:space="preserve">на 2018 год - </w:t>
      </w:r>
      <w:r w:rsidRPr="00F50211">
        <w:rPr>
          <w:color w:val="000000"/>
        </w:rPr>
        <w:t xml:space="preserve">95913,90 </w:t>
      </w:r>
      <w:r w:rsidRPr="00DB020F">
        <w:rPr>
          <w:color w:val="000000"/>
        </w:rPr>
        <w:t>тыс. рублей;</w:t>
      </w:r>
    </w:p>
    <w:p w:rsidR="00173DBE" w:rsidRPr="00DB020F" w:rsidRDefault="00173DBE" w:rsidP="00173DBE">
      <w:pPr>
        <w:autoSpaceDE w:val="0"/>
        <w:autoSpaceDN w:val="0"/>
        <w:adjustRightInd w:val="0"/>
        <w:ind w:firstLine="720"/>
        <w:jc w:val="both"/>
        <w:outlineLvl w:val="2"/>
        <w:rPr>
          <w:color w:val="000000"/>
        </w:rPr>
      </w:pPr>
      <w:r w:rsidRPr="00DB020F">
        <w:rPr>
          <w:color w:val="000000"/>
        </w:rPr>
        <w:t xml:space="preserve">на 2019 год - </w:t>
      </w:r>
      <w:r w:rsidRPr="00F50211">
        <w:rPr>
          <w:color w:val="000000"/>
        </w:rPr>
        <w:t xml:space="preserve">95913,90 </w:t>
      </w:r>
      <w:r w:rsidRPr="00DB020F">
        <w:rPr>
          <w:color w:val="000000"/>
        </w:rPr>
        <w:t>тыс. рублей;</w:t>
      </w:r>
    </w:p>
    <w:p w:rsidR="00173DBE" w:rsidRPr="00DB020F" w:rsidRDefault="00173DBE" w:rsidP="00173DBE">
      <w:pPr>
        <w:autoSpaceDE w:val="0"/>
        <w:autoSpaceDN w:val="0"/>
        <w:adjustRightInd w:val="0"/>
        <w:ind w:firstLine="720"/>
        <w:jc w:val="both"/>
        <w:outlineLvl w:val="2"/>
        <w:rPr>
          <w:color w:val="000000"/>
        </w:rPr>
      </w:pPr>
      <w:r w:rsidRPr="00DB020F">
        <w:rPr>
          <w:color w:val="000000"/>
        </w:rPr>
        <w:t>на 2020 год - 95913,90 тыс. рублей.</w:t>
      </w:r>
    </w:p>
    <w:p w:rsidR="00173DBE" w:rsidRDefault="00173DBE" w:rsidP="00173DBE">
      <w:pPr>
        <w:autoSpaceDE w:val="0"/>
        <w:autoSpaceDN w:val="0"/>
        <w:adjustRightInd w:val="0"/>
        <w:ind w:firstLine="720"/>
        <w:jc w:val="both"/>
        <w:outlineLvl w:val="2"/>
        <w:rPr>
          <w:color w:val="000000"/>
        </w:rPr>
      </w:pPr>
      <w:r w:rsidRPr="00DB020F">
        <w:rPr>
          <w:color w:val="000000"/>
        </w:rPr>
        <w:t xml:space="preserve">Подпрограммой предусматривается финансирование следующих </w:t>
      </w:r>
      <w:r w:rsidRPr="003109FA">
        <w:rPr>
          <w:color w:val="000000"/>
        </w:rPr>
        <w:t>мероприятий</w:t>
      </w:r>
      <w:r w:rsidRPr="00DB020F">
        <w:rPr>
          <w:color w:val="000000"/>
        </w:rPr>
        <w:t>:</w:t>
      </w:r>
    </w:p>
    <w:p w:rsidR="00173DBE" w:rsidRPr="00991421" w:rsidRDefault="00173DBE" w:rsidP="00173DBE">
      <w:pPr>
        <w:pStyle w:val="ConsPlusNormal"/>
        <w:jc w:val="both"/>
        <w:rPr>
          <w:rFonts w:ascii="Times New Roman" w:hAnsi="Times New Roman" w:cs="Times New Roman"/>
          <w:sz w:val="28"/>
          <w:szCs w:val="28"/>
        </w:rPr>
      </w:pPr>
      <w:r w:rsidRPr="00991421">
        <w:rPr>
          <w:rFonts w:ascii="Times New Roman" w:hAnsi="Times New Roman" w:cs="Times New Roman"/>
          <w:sz w:val="28"/>
          <w:szCs w:val="28"/>
        </w:rPr>
        <w:t>организация пассажирских перевозок внутренним водным транспортом в навигацию соответствующего года по установленным маршрутам и утвержденным тарифам на перевозку пассажиров;</w:t>
      </w:r>
    </w:p>
    <w:p w:rsidR="00173DBE" w:rsidRPr="00991421" w:rsidRDefault="00173DBE" w:rsidP="00173DBE">
      <w:pPr>
        <w:pStyle w:val="ConsPlusNormal"/>
        <w:jc w:val="both"/>
        <w:rPr>
          <w:rFonts w:ascii="Times New Roman" w:hAnsi="Times New Roman" w:cs="Times New Roman"/>
          <w:sz w:val="28"/>
          <w:szCs w:val="28"/>
        </w:rPr>
      </w:pPr>
      <w:r w:rsidRPr="00991421">
        <w:rPr>
          <w:rFonts w:ascii="Times New Roman" w:hAnsi="Times New Roman" w:cs="Times New Roman"/>
          <w:sz w:val="28"/>
          <w:szCs w:val="28"/>
        </w:rPr>
        <w:t>организация пассажирских перевозок воздушным транспортом на межрегиональных линиях по установленным маршрутам и утвержденным тарифам на перевозку пассажиров;</w:t>
      </w:r>
    </w:p>
    <w:p w:rsidR="00173DBE" w:rsidRPr="00991421" w:rsidRDefault="00173DBE" w:rsidP="00173DBE">
      <w:pPr>
        <w:pStyle w:val="afb"/>
        <w:spacing w:before="0"/>
        <w:ind w:firstLine="720"/>
        <w:rPr>
          <w:color w:val="000000"/>
        </w:rPr>
      </w:pPr>
      <w:r w:rsidRPr="00991421">
        <w:t>возмещение на основании заключенного соглашения перевозчику за счет средств бюджета Республики Карелия части потерь в доходах, возникших вследствие государственного регулирования тарифов на перевозку пассажиров железнодорожным</w:t>
      </w:r>
      <w:r w:rsidRPr="00991421">
        <w:rPr>
          <w:color w:val="000000"/>
        </w:rPr>
        <w:t xml:space="preserve"> транспортом в пригородном сообщении по территории Республики Карелия;</w:t>
      </w:r>
    </w:p>
    <w:p w:rsidR="00173DBE" w:rsidRPr="00991421" w:rsidRDefault="00173DBE" w:rsidP="00173DBE">
      <w:pPr>
        <w:pStyle w:val="afb"/>
        <w:spacing w:before="0"/>
        <w:ind w:firstLine="720"/>
        <w:rPr>
          <w:color w:val="000000"/>
        </w:rPr>
      </w:pPr>
      <w:r w:rsidRPr="00991421">
        <w:rPr>
          <w:color w:val="000000"/>
        </w:rPr>
        <w:t>возмещение на основании заключенного соглашения перевозчику за счет средств бюджета Республики Карелия части потерь в доходах, возникших в связи с предоставлением льгот по тарифам на проезд обучающихся железнодорожным транспортом общего пользования в пригородном сообщении;</w:t>
      </w:r>
    </w:p>
    <w:p w:rsidR="00173DBE" w:rsidRPr="00991421" w:rsidRDefault="00173DBE" w:rsidP="00173DBE">
      <w:pPr>
        <w:pStyle w:val="afb"/>
        <w:spacing w:before="0"/>
        <w:ind w:firstLine="720"/>
        <w:rPr>
          <w:color w:val="000000"/>
        </w:rPr>
      </w:pPr>
      <w:r w:rsidRPr="00991421">
        <w:rPr>
          <w:color w:val="000000"/>
        </w:rPr>
        <w:t xml:space="preserve">выполнение государственным учреждением Республики Карелия «Северо-Западная база авиационной охраны лесов» государственного задания на осуществление перевозок пассажиров воздушным транспортом на местных линиях </w:t>
      </w:r>
      <w:r w:rsidRPr="00991421">
        <w:t xml:space="preserve">в период до открытия и после </w:t>
      </w:r>
      <w:r w:rsidRPr="00991421">
        <w:lastRenderedPageBreak/>
        <w:t>завершения навигации</w:t>
      </w:r>
      <w:r w:rsidRPr="00991421">
        <w:rPr>
          <w:color w:val="000000"/>
        </w:rPr>
        <w:t xml:space="preserve"> соответствующего года по установленным маршрутам и утвержденным тарифам на перевозку пассажиров;</w:t>
      </w:r>
    </w:p>
    <w:p w:rsidR="00173DBE" w:rsidRPr="00F50211" w:rsidRDefault="00173DBE" w:rsidP="00173DBE">
      <w:pPr>
        <w:pStyle w:val="afb"/>
        <w:spacing w:before="0"/>
        <w:ind w:firstLine="720"/>
        <w:rPr>
          <w:color w:val="000000"/>
          <w:sz w:val="24"/>
          <w:szCs w:val="24"/>
        </w:rPr>
      </w:pPr>
      <w:r w:rsidRPr="00991421">
        <w:rPr>
          <w:color w:val="000000"/>
        </w:rPr>
        <w:t>выполнение бюджетным  учреждением Республики Карелия «Аэропорт «Петрозаводск» государственного задания на содержание, развитие и организацию эксплуатации аэропортов и аэродромов гражданской авиации, находящихся в собственности Республики Карелия</w:t>
      </w:r>
      <w:r>
        <w:rPr>
          <w:color w:val="000000"/>
          <w:sz w:val="24"/>
          <w:szCs w:val="24"/>
        </w:rPr>
        <w:t>.</w:t>
      </w:r>
    </w:p>
    <w:p w:rsidR="00173DBE" w:rsidRPr="00F50211" w:rsidRDefault="00173DBE" w:rsidP="00173DBE">
      <w:pPr>
        <w:autoSpaceDE w:val="0"/>
        <w:autoSpaceDN w:val="0"/>
        <w:adjustRightInd w:val="0"/>
        <w:ind w:firstLine="720"/>
        <w:jc w:val="both"/>
        <w:outlineLvl w:val="2"/>
        <w:rPr>
          <w:color w:val="000000"/>
        </w:rPr>
      </w:pPr>
      <w:r w:rsidRPr="00F50211">
        <w:rPr>
          <w:color w:val="000000"/>
        </w:rPr>
        <w:t xml:space="preserve">Ежегодные расходы бюджета Республики Карелия на вышеуказанные </w:t>
      </w:r>
      <w:r>
        <w:rPr>
          <w:color w:val="000000"/>
        </w:rPr>
        <w:t>мероприятия</w:t>
      </w:r>
      <w:r w:rsidRPr="00F50211">
        <w:rPr>
          <w:color w:val="000000"/>
        </w:rPr>
        <w:t xml:space="preserve"> запланированы на уровне расходов на данные цели на 2014 год, </w:t>
      </w:r>
      <w:r w:rsidRPr="003109FA">
        <w:rPr>
          <w:color w:val="000000"/>
        </w:rPr>
        <w:t xml:space="preserve">предусмотренных </w:t>
      </w:r>
      <w:r>
        <w:rPr>
          <w:color w:val="000000"/>
        </w:rPr>
        <w:t>З</w:t>
      </w:r>
      <w:r w:rsidRPr="003109FA">
        <w:rPr>
          <w:color w:val="000000"/>
        </w:rPr>
        <w:t>аконом Республики Карелия от 20 декабря 2013 года №</w:t>
      </w:r>
      <w:r w:rsidR="00991421">
        <w:rPr>
          <w:color w:val="000000"/>
        </w:rPr>
        <w:t xml:space="preserve"> </w:t>
      </w:r>
      <w:r w:rsidRPr="003109FA">
        <w:rPr>
          <w:color w:val="000000"/>
        </w:rPr>
        <w:t>1759-ЗРК «О бюджете Республики Карелия на 2014 год и плановый период 2015 и 2016 годов»</w:t>
      </w:r>
      <w:r w:rsidRPr="00F50211">
        <w:rPr>
          <w:color w:val="000000"/>
        </w:rPr>
        <w:t>.</w:t>
      </w:r>
    </w:p>
    <w:p w:rsidR="00173DBE" w:rsidRPr="00F50211" w:rsidRDefault="00173DBE" w:rsidP="00173DBE">
      <w:pPr>
        <w:autoSpaceDE w:val="0"/>
        <w:autoSpaceDN w:val="0"/>
        <w:adjustRightInd w:val="0"/>
        <w:ind w:firstLine="720"/>
        <w:jc w:val="both"/>
        <w:outlineLvl w:val="2"/>
        <w:rPr>
          <w:color w:val="000000"/>
        </w:rPr>
      </w:pPr>
      <w:r w:rsidRPr="00F50211">
        <w:rPr>
          <w:color w:val="000000"/>
        </w:rPr>
        <w:t xml:space="preserve">Исключение составляет мероприятие подпрограммы - выполнение бюджетным  учреждением Республики Карелия «Аэропорт «Петрозаводск» государственного задания  на содержание, развитие и организацию эксплуатации аэропортов и аэродромов гражданской авиации, находящихся в собственности Республики Карелия. </w:t>
      </w:r>
      <w:r w:rsidRPr="003109FA">
        <w:rPr>
          <w:color w:val="000000"/>
        </w:rPr>
        <w:t>Расходы бюджета Республики Карелия на финансирование данного мероприятия в 2015-2016 годах</w:t>
      </w:r>
      <w:r w:rsidRPr="00F50211">
        <w:rPr>
          <w:color w:val="000000"/>
        </w:rPr>
        <w:t xml:space="preserve"> запланированы с ежегодным сокращением на </w:t>
      </w:r>
      <w:r w:rsidR="000B1B78">
        <w:rPr>
          <w:color w:val="000000"/>
        </w:rPr>
        <w:br/>
      </w:r>
      <w:r w:rsidRPr="00F50211">
        <w:rPr>
          <w:color w:val="000000"/>
        </w:rPr>
        <w:t>5 процентов от объемов финансирования предыдущего года, в 2017-2010 годах – на уровне 2016 года.</w:t>
      </w:r>
    </w:p>
    <w:p w:rsidR="00173DBE" w:rsidRPr="00F50211" w:rsidRDefault="00173DBE" w:rsidP="00173DBE">
      <w:pPr>
        <w:autoSpaceDE w:val="0"/>
        <w:autoSpaceDN w:val="0"/>
        <w:adjustRightInd w:val="0"/>
        <w:ind w:firstLine="720"/>
        <w:jc w:val="both"/>
        <w:outlineLvl w:val="2"/>
        <w:rPr>
          <w:color w:val="000000"/>
        </w:rPr>
      </w:pPr>
      <w:r w:rsidRPr="00F50211">
        <w:rPr>
          <w:color w:val="000000"/>
        </w:rPr>
        <w:t xml:space="preserve">Финансовые ресурсы, необходимые для реализации подпрограммы в 2014-2016 годах, соответствуют объемам бюджетных ассигнований на 2014-2016 годы, предусмотренным </w:t>
      </w:r>
      <w:r>
        <w:rPr>
          <w:color w:val="000000"/>
        </w:rPr>
        <w:t>З</w:t>
      </w:r>
      <w:r w:rsidRPr="003109FA">
        <w:rPr>
          <w:color w:val="000000"/>
        </w:rPr>
        <w:t>аконом Республики Карелия от 20 декабря 2013 года №</w:t>
      </w:r>
      <w:r w:rsidR="00991421">
        <w:rPr>
          <w:color w:val="000000"/>
        </w:rPr>
        <w:t xml:space="preserve"> </w:t>
      </w:r>
      <w:r w:rsidRPr="003109FA">
        <w:rPr>
          <w:color w:val="000000"/>
        </w:rPr>
        <w:t xml:space="preserve">1759-ЗРК «О бюджете Республики Карелия на </w:t>
      </w:r>
      <w:r w:rsidR="00991421">
        <w:rPr>
          <w:color w:val="000000"/>
        </w:rPr>
        <w:br/>
      </w:r>
      <w:r w:rsidRPr="003109FA">
        <w:rPr>
          <w:color w:val="000000"/>
        </w:rPr>
        <w:t>2014 год и плановый период 2015 и 2016 годов»</w:t>
      </w:r>
      <w:r w:rsidRPr="00F50211">
        <w:rPr>
          <w:color w:val="000000"/>
        </w:rPr>
        <w:t>.</w:t>
      </w:r>
    </w:p>
    <w:p w:rsidR="00173DBE" w:rsidRPr="00F50211" w:rsidRDefault="00173DBE" w:rsidP="00173DBE">
      <w:pPr>
        <w:autoSpaceDE w:val="0"/>
        <w:autoSpaceDN w:val="0"/>
        <w:adjustRightInd w:val="0"/>
        <w:ind w:firstLine="720"/>
        <w:jc w:val="both"/>
        <w:outlineLvl w:val="2"/>
        <w:rPr>
          <w:color w:val="000000"/>
        </w:rPr>
      </w:pPr>
      <w:r w:rsidRPr="00F50211">
        <w:rPr>
          <w:color w:val="000000"/>
        </w:rPr>
        <w:t>Финансовое обеспечение подпрограммы, осуществляемое за счет средств  бюджета Республики Карелия, носит прогнозный характер и подлежит ежегодному уточнению.</w:t>
      </w:r>
    </w:p>
    <w:p w:rsidR="00173DBE" w:rsidRPr="00F50211" w:rsidRDefault="00173DBE" w:rsidP="00173DBE">
      <w:pPr>
        <w:autoSpaceDE w:val="0"/>
        <w:autoSpaceDN w:val="0"/>
        <w:adjustRightInd w:val="0"/>
        <w:ind w:firstLine="720"/>
        <w:jc w:val="both"/>
        <w:outlineLvl w:val="2"/>
        <w:rPr>
          <w:color w:val="000000"/>
        </w:rPr>
      </w:pPr>
      <w:r w:rsidRPr="00F50211">
        <w:rPr>
          <w:color w:val="000000"/>
        </w:rPr>
        <w:t>В случае несоответствия объемов финансового обеспечения за счет средств бюджета Республики Карелия в подпрограмме объемам бюджетных ассигнований, предусмотренным законом Республики Карелия о бюджете Республики Карелия на очередной финансовый год и на плановый период на реализацию подпрограммы, Государственным комитетом Республики Карелия по транспорту в подпрограмму будут внесены соответствующие изменения.</w:t>
      </w:r>
    </w:p>
    <w:p w:rsidR="00173DBE" w:rsidRPr="00F50211" w:rsidRDefault="00173DBE" w:rsidP="00173DBE">
      <w:pPr>
        <w:autoSpaceDE w:val="0"/>
        <w:autoSpaceDN w:val="0"/>
        <w:adjustRightInd w:val="0"/>
        <w:ind w:firstLine="720"/>
        <w:jc w:val="both"/>
        <w:outlineLvl w:val="2"/>
        <w:rPr>
          <w:color w:val="000000"/>
        </w:rPr>
      </w:pPr>
      <w:r w:rsidRPr="00F50211">
        <w:rPr>
          <w:color w:val="000000"/>
        </w:rPr>
        <w:t>Кроме того, планируется р</w:t>
      </w:r>
      <w:r w:rsidRPr="00DB020F">
        <w:rPr>
          <w:color w:val="000000"/>
        </w:rPr>
        <w:t>еализация мероприятия подпрограммы</w:t>
      </w:r>
      <w:r w:rsidRPr="00F50211">
        <w:rPr>
          <w:color w:val="000000"/>
        </w:rPr>
        <w:t xml:space="preserve">, а именно </w:t>
      </w:r>
      <w:r w:rsidRPr="00DB020F">
        <w:rPr>
          <w:color w:val="000000"/>
        </w:rPr>
        <w:t>осуществление реконструкции инженерных сооружений аэропортового комплекса «Бесовец» (г. Петрозаводск, Республика Карелия) – реконструкция объектов комплекса аэропорта, не относящихся к федеральной собственности, по подпрограмме «Гражданская</w:t>
      </w:r>
      <w:r w:rsidRPr="00F50211">
        <w:rPr>
          <w:color w:val="000000"/>
        </w:rPr>
        <w:t xml:space="preserve"> авиация» Федеральной целевой программы «Развитие транспортной системы России (2010-2020 годы)», утвержденной </w:t>
      </w:r>
      <w:r w:rsidRPr="00F50211">
        <w:rPr>
          <w:color w:val="000000"/>
        </w:rPr>
        <w:lastRenderedPageBreak/>
        <w:t xml:space="preserve">постановлением Правительства Российской Федерации от 5 декабря </w:t>
      </w:r>
      <w:r w:rsidR="00991421">
        <w:rPr>
          <w:color w:val="000000"/>
        </w:rPr>
        <w:br/>
      </w:r>
      <w:r w:rsidRPr="00F50211">
        <w:rPr>
          <w:color w:val="000000"/>
        </w:rPr>
        <w:t>2001 года №</w:t>
      </w:r>
      <w:r w:rsidR="00991421">
        <w:rPr>
          <w:color w:val="000000"/>
        </w:rPr>
        <w:t xml:space="preserve"> </w:t>
      </w:r>
      <w:r w:rsidRPr="00F50211">
        <w:rPr>
          <w:color w:val="000000"/>
        </w:rPr>
        <w:t xml:space="preserve">848. </w:t>
      </w:r>
    </w:p>
    <w:p w:rsidR="00173DBE" w:rsidRPr="00F50211" w:rsidRDefault="00173DBE" w:rsidP="00173DBE">
      <w:pPr>
        <w:autoSpaceDE w:val="0"/>
        <w:autoSpaceDN w:val="0"/>
        <w:adjustRightInd w:val="0"/>
        <w:ind w:firstLine="720"/>
        <w:jc w:val="both"/>
        <w:outlineLvl w:val="2"/>
        <w:rPr>
          <w:color w:val="000000"/>
        </w:rPr>
      </w:pPr>
      <w:r w:rsidRPr="00F50211">
        <w:rPr>
          <w:color w:val="000000"/>
        </w:rPr>
        <w:t xml:space="preserve">На реализацию проекта «Реконструкция </w:t>
      </w:r>
      <w:r w:rsidRPr="00DB020F">
        <w:rPr>
          <w:color w:val="000000"/>
        </w:rPr>
        <w:t xml:space="preserve">инженерных сооружений аэропортового комплекса «Бесовец» (г. Петрозаводск, Республика Карелия)» согласно </w:t>
      </w:r>
      <w:r w:rsidRPr="00F50211">
        <w:rPr>
          <w:color w:val="000000"/>
        </w:rPr>
        <w:t>постановлению Правительства Российской Федерации от 5 декабря 2001 года №</w:t>
      </w:r>
      <w:r w:rsidR="00991421">
        <w:rPr>
          <w:color w:val="000000"/>
        </w:rPr>
        <w:t xml:space="preserve"> </w:t>
      </w:r>
      <w:r w:rsidRPr="00F50211">
        <w:rPr>
          <w:color w:val="000000"/>
        </w:rPr>
        <w:t>848 запланированы расходы за счет средств бюджета Республики Карелия – 108700,00 тыс. рублей.</w:t>
      </w:r>
    </w:p>
    <w:p w:rsidR="00173DBE" w:rsidRPr="00DB020F" w:rsidRDefault="00173DBE" w:rsidP="00173DBE">
      <w:pPr>
        <w:autoSpaceDE w:val="0"/>
        <w:autoSpaceDN w:val="0"/>
        <w:adjustRightInd w:val="0"/>
        <w:ind w:firstLine="720"/>
        <w:jc w:val="both"/>
        <w:outlineLvl w:val="2"/>
        <w:rPr>
          <w:color w:val="000000"/>
        </w:rPr>
      </w:pPr>
      <w:r w:rsidRPr="00F50211">
        <w:rPr>
          <w:color w:val="000000"/>
        </w:rPr>
        <w:t xml:space="preserve">В финансовом обеспечении  реализации подпрограммы не учтены расходы за счет средств бюджета Республики Карелия на осуществления бюджетных инвестиций в указанный объект капитального строительства, так как они не предусмотрены </w:t>
      </w:r>
      <w:r>
        <w:rPr>
          <w:color w:val="000000"/>
        </w:rPr>
        <w:t>З</w:t>
      </w:r>
      <w:r w:rsidRPr="003109FA">
        <w:rPr>
          <w:color w:val="000000"/>
        </w:rPr>
        <w:t xml:space="preserve">аконом Республики Карелия от </w:t>
      </w:r>
      <w:r w:rsidR="00991421">
        <w:rPr>
          <w:color w:val="000000"/>
        </w:rPr>
        <w:br/>
      </w:r>
      <w:r w:rsidRPr="003109FA">
        <w:rPr>
          <w:color w:val="000000"/>
        </w:rPr>
        <w:t>20 декабря 2013 года №</w:t>
      </w:r>
      <w:r w:rsidR="00991421">
        <w:rPr>
          <w:color w:val="000000"/>
        </w:rPr>
        <w:t xml:space="preserve"> </w:t>
      </w:r>
      <w:r w:rsidRPr="003109FA">
        <w:rPr>
          <w:color w:val="000000"/>
        </w:rPr>
        <w:t>1759-ЗРК «О бюджете Республики Карелия на 2014 год и плановый период 2015 и 2016 годов»</w:t>
      </w:r>
      <w:r w:rsidRPr="00F50211">
        <w:rPr>
          <w:color w:val="000000"/>
        </w:rPr>
        <w:t xml:space="preserve">. После утверждения ассигнований из бюджета Республики Карелия на </w:t>
      </w:r>
      <w:r w:rsidRPr="00DB020F">
        <w:rPr>
          <w:color w:val="000000"/>
        </w:rPr>
        <w:t xml:space="preserve">реализацию данного проекта в подпрограмму будут внесены соответствующие изменения. </w:t>
      </w:r>
    </w:p>
    <w:p w:rsidR="00173DBE" w:rsidRPr="00F50211" w:rsidRDefault="00173DBE" w:rsidP="00173DBE">
      <w:pPr>
        <w:autoSpaceDE w:val="0"/>
        <w:ind w:firstLine="720"/>
        <w:jc w:val="both"/>
      </w:pPr>
    </w:p>
    <w:p w:rsidR="00173DBE" w:rsidRDefault="00173DBE" w:rsidP="00991421">
      <w:pPr>
        <w:autoSpaceDE w:val="0"/>
        <w:autoSpaceDN w:val="0"/>
        <w:adjustRightInd w:val="0"/>
        <w:ind w:firstLine="709"/>
        <w:jc w:val="both"/>
        <w:outlineLvl w:val="2"/>
        <w:rPr>
          <w:color w:val="000000"/>
        </w:rPr>
      </w:pPr>
      <w:r w:rsidRPr="00325B60">
        <w:rPr>
          <w:color w:val="000000"/>
        </w:rPr>
        <w:t>9. Анализ рисков реализации подпрограммы и описание мер управления рисками</w:t>
      </w:r>
      <w:r w:rsidR="00991421">
        <w:rPr>
          <w:color w:val="000000"/>
        </w:rPr>
        <w:t xml:space="preserve"> </w:t>
      </w:r>
      <w:r w:rsidRPr="00325B60">
        <w:rPr>
          <w:color w:val="000000"/>
        </w:rPr>
        <w:t>реализации подпрограммы</w:t>
      </w:r>
    </w:p>
    <w:p w:rsidR="008D17EE" w:rsidRDefault="008D17EE" w:rsidP="00173DBE">
      <w:pPr>
        <w:autoSpaceDE w:val="0"/>
        <w:autoSpaceDN w:val="0"/>
        <w:adjustRightInd w:val="0"/>
        <w:ind w:firstLine="720"/>
        <w:jc w:val="both"/>
        <w:outlineLvl w:val="2"/>
        <w:rPr>
          <w:color w:val="000000"/>
        </w:rPr>
      </w:pPr>
    </w:p>
    <w:p w:rsidR="00173DBE" w:rsidRPr="00DB020F" w:rsidRDefault="00173DBE" w:rsidP="00173DBE">
      <w:pPr>
        <w:autoSpaceDE w:val="0"/>
        <w:autoSpaceDN w:val="0"/>
        <w:adjustRightInd w:val="0"/>
        <w:ind w:firstLine="720"/>
        <w:jc w:val="both"/>
        <w:outlineLvl w:val="2"/>
        <w:rPr>
          <w:color w:val="000000"/>
        </w:rPr>
      </w:pPr>
      <w:r w:rsidRPr="00DB020F">
        <w:rPr>
          <w:color w:val="000000"/>
        </w:rPr>
        <w:t xml:space="preserve">Реализация подпрограммы сопряжена с макроэкономическими рисками, связанными с возможностью снижения темпов роста экономики и, как следствие, снижением доходов бюджета. </w:t>
      </w:r>
    </w:p>
    <w:p w:rsidR="00173DBE" w:rsidRPr="00DB020F" w:rsidRDefault="00173DBE" w:rsidP="00173DBE">
      <w:pPr>
        <w:autoSpaceDE w:val="0"/>
        <w:ind w:firstLine="720"/>
        <w:jc w:val="both"/>
        <w:rPr>
          <w:color w:val="000000"/>
        </w:rPr>
      </w:pPr>
      <w:r w:rsidRPr="00DB020F">
        <w:rPr>
          <w:color w:val="000000"/>
        </w:rPr>
        <w:t>Макроэкономические риски могут привести к недостаточному ресурсному обеспечению мероприятий подпрограммы и снижению объема инвестиций. Это повлечет отказ от реализации части мероприятий подпрограммы и может привести к невыполнению поставленных целей.</w:t>
      </w:r>
    </w:p>
    <w:p w:rsidR="00173DBE" w:rsidRPr="00991421" w:rsidRDefault="00173DBE" w:rsidP="00173DBE">
      <w:pPr>
        <w:pStyle w:val="s1"/>
        <w:spacing w:before="0" w:beforeAutospacing="0" w:after="0" w:afterAutospacing="0"/>
        <w:ind w:firstLine="720"/>
        <w:jc w:val="both"/>
        <w:rPr>
          <w:color w:val="000000"/>
          <w:sz w:val="28"/>
          <w:szCs w:val="28"/>
        </w:rPr>
      </w:pPr>
      <w:r w:rsidRPr="00991421">
        <w:rPr>
          <w:color w:val="000000"/>
          <w:sz w:val="28"/>
          <w:szCs w:val="28"/>
        </w:rPr>
        <w:t>К основным рискам реализации подпрограммы относятся:</w:t>
      </w:r>
    </w:p>
    <w:p w:rsidR="00173DBE" w:rsidRPr="00991421" w:rsidRDefault="00173DBE" w:rsidP="00173DBE">
      <w:pPr>
        <w:pStyle w:val="s1"/>
        <w:spacing w:before="0" w:beforeAutospacing="0" w:after="0" w:afterAutospacing="0"/>
        <w:ind w:firstLine="720"/>
        <w:jc w:val="both"/>
        <w:rPr>
          <w:color w:val="000000"/>
          <w:sz w:val="28"/>
          <w:szCs w:val="28"/>
        </w:rPr>
      </w:pPr>
      <w:r w:rsidRPr="00991421">
        <w:rPr>
          <w:color w:val="000000"/>
          <w:sz w:val="28"/>
          <w:szCs w:val="28"/>
        </w:rPr>
        <w:t>снижение финансирования мероприятий подпрограммы в результате сокращения на указанные цели объемов бюджетных ассигнований из бюджета Республики Карелия;</w:t>
      </w:r>
    </w:p>
    <w:p w:rsidR="00173DBE" w:rsidRPr="00991421" w:rsidRDefault="00173DBE" w:rsidP="00173DBE">
      <w:pPr>
        <w:pStyle w:val="s1"/>
        <w:spacing w:before="0" w:beforeAutospacing="0" w:after="0" w:afterAutospacing="0"/>
        <w:ind w:firstLine="720"/>
        <w:jc w:val="both"/>
        <w:rPr>
          <w:color w:val="000000"/>
          <w:sz w:val="28"/>
          <w:szCs w:val="28"/>
        </w:rPr>
      </w:pPr>
      <w:r w:rsidRPr="00991421">
        <w:rPr>
          <w:color w:val="000000"/>
          <w:sz w:val="28"/>
          <w:szCs w:val="28"/>
        </w:rPr>
        <w:t>принятие решения федеральными органами государственной власти об исключении объекта «Осуществление реконструкции инженерных сооружений аэропортового комплекса «Бесовец» (г. Петрозаводск, Республика Карелия)» из подпрограммы «Гражданская авиация» Федеральной целевой программы «Развитие транспортной системы России (2010-2020 годы)», утвержденной постановлением Правительства Российской Федерации от 5 декабря 2001 года №</w:t>
      </w:r>
      <w:r w:rsidR="00991421">
        <w:rPr>
          <w:color w:val="000000"/>
          <w:sz w:val="28"/>
          <w:szCs w:val="28"/>
        </w:rPr>
        <w:t xml:space="preserve"> </w:t>
      </w:r>
      <w:r w:rsidRPr="00991421">
        <w:rPr>
          <w:color w:val="000000"/>
          <w:sz w:val="28"/>
          <w:szCs w:val="28"/>
        </w:rPr>
        <w:t>848, или  приостановлении реализации данного проекта на период действия государственной программы;</w:t>
      </w:r>
    </w:p>
    <w:p w:rsidR="00173DBE" w:rsidRPr="00991421" w:rsidRDefault="00173DBE" w:rsidP="00173DBE">
      <w:pPr>
        <w:pStyle w:val="s1"/>
        <w:spacing w:before="0" w:beforeAutospacing="0" w:after="0" w:afterAutospacing="0"/>
        <w:ind w:firstLine="720"/>
        <w:jc w:val="both"/>
        <w:rPr>
          <w:color w:val="000000"/>
          <w:sz w:val="28"/>
          <w:szCs w:val="28"/>
        </w:rPr>
      </w:pPr>
      <w:r w:rsidRPr="00991421">
        <w:rPr>
          <w:color w:val="000000"/>
          <w:sz w:val="28"/>
          <w:szCs w:val="28"/>
        </w:rPr>
        <w:t>организационные риски, связанные с возможной неэффективной организацией выполнения мероприятий подпрограммы;</w:t>
      </w:r>
    </w:p>
    <w:p w:rsidR="00173DBE" w:rsidRPr="00991421" w:rsidRDefault="00173DBE" w:rsidP="00173DBE">
      <w:pPr>
        <w:pStyle w:val="s1"/>
        <w:spacing w:before="0" w:beforeAutospacing="0" w:after="0" w:afterAutospacing="0"/>
        <w:ind w:firstLine="720"/>
        <w:jc w:val="both"/>
        <w:rPr>
          <w:color w:val="000000"/>
          <w:sz w:val="28"/>
          <w:szCs w:val="28"/>
        </w:rPr>
      </w:pPr>
      <w:r w:rsidRPr="00991421">
        <w:rPr>
          <w:color w:val="000000"/>
          <w:sz w:val="28"/>
          <w:szCs w:val="28"/>
        </w:rPr>
        <w:t>совершение актов незаконного вмешательства, в том числе террористической направленности, на объектах транспортной инфраструктуры.</w:t>
      </w:r>
    </w:p>
    <w:p w:rsidR="00173DBE" w:rsidRPr="00991421" w:rsidRDefault="00173DBE" w:rsidP="00173DBE">
      <w:pPr>
        <w:pStyle w:val="s1"/>
        <w:spacing w:before="0" w:beforeAutospacing="0" w:after="0" w:afterAutospacing="0"/>
        <w:ind w:firstLine="720"/>
        <w:jc w:val="both"/>
        <w:rPr>
          <w:sz w:val="28"/>
          <w:szCs w:val="28"/>
        </w:rPr>
      </w:pPr>
      <w:r w:rsidRPr="00991421">
        <w:rPr>
          <w:sz w:val="28"/>
          <w:szCs w:val="28"/>
        </w:rPr>
        <w:lastRenderedPageBreak/>
        <w:t>Для устранения и минимизации вышеуказанных рисков Государственным комитетом Республики Карелия по транспорту, как ответственным исполнителем подпрограммы, будет приниматься комплекс мер, направленных, в первую очередь, на:</w:t>
      </w:r>
    </w:p>
    <w:p w:rsidR="00173DBE" w:rsidRPr="00991421" w:rsidRDefault="00173DBE" w:rsidP="00173DBE">
      <w:pPr>
        <w:pStyle w:val="s1"/>
        <w:spacing w:before="0" w:beforeAutospacing="0" w:after="0" w:afterAutospacing="0"/>
        <w:ind w:firstLine="720"/>
        <w:jc w:val="both"/>
        <w:rPr>
          <w:sz w:val="28"/>
          <w:szCs w:val="28"/>
        </w:rPr>
      </w:pPr>
      <w:r w:rsidRPr="00991421">
        <w:rPr>
          <w:sz w:val="28"/>
          <w:szCs w:val="28"/>
        </w:rPr>
        <w:t>детальное планирование мероприятий подпрограммы и оперативный мониторинг их выполнения;</w:t>
      </w:r>
    </w:p>
    <w:p w:rsidR="00173DBE" w:rsidRPr="00991421" w:rsidRDefault="00173DBE" w:rsidP="00173DBE">
      <w:pPr>
        <w:pStyle w:val="s1"/>
        <w:spacing w:before="0" w:beforeAutospacing="0" w:after="0" w:afterAutospacing="0"/>
        <w:ind w:firstLine="720"/>
        <w:jc w:val="both"/>
        <w:rPr>
          <w:sz w:val="28"/>
          <w:szCs w:val="28"/>
        </w:rPr>
      </w:pPr>
      <w:r w:rsidRPr="00991421">
        <w:rPr>
          <w:sz w:val="28"/>
          <w:szCs w:val="28"/>
        </w:rPr>
        <w:t>распределение мероприятий по приоритетам и их корректировка в соответствии с результатами оценки их выполнения;</w:t>
      </w:r>
    </w:p>
    <w:p w:rsidR="00173DBE" w:rsidRPr="00991421" w:rsidRDefault="00173DBE" w:rsidP="00173DBE">
      <w:pPr>
        <w:pStyle w:val="s1"/>
        <w:spacing w:before="0" w:beforeAutospacing="0" w:after="0" w:afterAutospacing="0"/>
        <w:ind w:firstLine="720"/>
        <w:jc w:val="both"/>
        <w:rPr>
          <w:sz w:val="28"/>
          <w:szCs w:val="28"/>
        </w:rPr>
      </w:pPr>
      <w:r w:rsidRPr="00991421">
        <w:rPr>
          <w:sz w:val="28"/>
          <w:szCs w:val="28"/>
        </w:rPr>
        <w:t>финансирование мероприятий подпрограммы в объемах, позволяющих обеспечить решение поставленных задач;</w:t>
      </w:r>
    </w:p>
    <w:p w:rsidR="00173DBE" w:rsidRPr="00991421" w:rsidRDefault="00173DBE" w:rsidP="00173DBE">
      <w:pPr>
        <w:pStyle w:val="s1"/>
        <w:spacing w:before="0" w:beforeAutospacing="0" w:after="0" w:afterAutospacing="0"/>
        <w:ind w:firstLine="720"/>
        <w:jc w:val="both"/>
        <w:rPr>
          <w:sz w:val="28"/>
          <w:szCs w:val="28"/>
        </w:rPr>
      </w:pPr>
      <w:r w:rsidRPr="00991421">
        <w:rPr>
          <w:sz w:val="28"/>
          <w:szCs w:val="28"/>
        </w:rPr>
        <w:t>выявление наиболее уязвимых объектов транспортной инфраструктуры;</w:t>
      </w:r>
    </w:p>
    <w:p w:rsidR="00173DBE" w:rsidRPr="00991421" w:rsidRDefault="00173DBE" w:rsidP="00173DBE">
      <w:pPr>
        <w:pStyle w:val="s1"/>
        <w:spacing w:before="0" w:beforeAutospacing="0" w:after="0" w:afterAutospacing="0"/>
        <w:ind w:firstLine="720"/>
        <w:jc w:val="both"/>
        <w:rPr>
          <w:sz w:val="28"/>
          <w:szCs w:val="28"/>
        </w:rPr>
      </w:pPr>
      <w:r w:rsidRPr="00991421">
        <w:rPr>
          <w:sz w:val="28"/>
          <w:szCs w:val="28"/>
        </w:rPr>
        <w:t xml:space="preserve">формирование и реализацию комплекса организационных и технических мероприятий, направленных на повышение защищенности объектов транспортной инфраструктуры от актов незаконного вмешательства, в том числе террористической направленности. </w:t>
      </w:r>
    </w:p>
    <w:p w:rsidR="00173DBE" w:rsidRDefault="00173DBE" w:rsidP="000F4138">
      <w:pPr>
        <w:ind w:left="-142" w:firstLine="567"/>
        <w:jc w:val="both"/>
        <w:rPr>
          <w:sz w:val="27"/>
          <w:szCs w:val="27"/>
        </w:rPr>
      </w:pPr>
    </w:p>
    <w:p w:rsidR="00991421" w:rsidRDefault="00991421" w:rsidP="000F4138">
      <w:pPr>
        <w:ind w:left="-142" w:firstLine="567"/>
        <w:jc w:val="both"/>
        <w:rPr>
          <w:sz w:val="27"/>
          <w:szCs w:val="27"/>
        </w:rPr>
      </w:pPr>
    </w:p>
    <w:p w:rsidR="00991421" w:rsidRDefault="00991421" w:rsidP="000F4138">
      <w:pPr>
        <w:ind w:left="-142" w:firstLine="567"/>
        <w:jc w:val="both"/>
        <w:rPr>
          <w:sz w:val="27"/>
          <w:szCs w:val="27"/>
        </w:rPr>
      </w:pPr>
    </w:p>
    <w:p w:rsidR="00991421" w:rsidRDefault="00991421" w:rsidP="000F4138">
      <w:pPr>
        <w:ind w:left="-142" w:firstLine="567"/>
        <w:jc w:val="both"/>
        <w:rPr>
          <w:sz w:val="27"/>
          <w:szCs w:val="27"/>
        </w:rPr>
      </w:pPr>
    </w:p>
    <w:p w:rsidR="00991421" w:rsidRDefault="00991421" w:rsidP="000F4138">
      <w:pPr>
        <w:ind w:left="-142" w:firstLine="567"/>
        <w:jc w:val="both"/>
        <w:rPr>
          <w:sz w:val="27"/>
          <w:szCs w:val="27"/>
        </w:rPr>
      </w:pPr>
    </w:p>
    <w:p w:rsidR="00991421" w:rsidRDefault="00991421" w:rsidP="000F4138">
      <w:pPr>
        <w:ind w:left="-142" w:firstLine="567"/>
        <w:jc w:val="both"/>
        <w:rPr>
          <w:sz w:val="27"/>
          <w:szCs w:val="27"/>
        </w:rPr>
      </w:pPr>
    </w:p>
    <w:p w:rsidR="00991421" w:rsidRDefault="00991421" w:rsidP="000F4138">
      <w:pPr>
        <w:ind w:left="-142" w:firstLine="567"/>
        <w:jc w:val="both"/>
        <w:rPr>
          <w:sz w:val="27"/>
          <w:szCs w:val="27"/>
        </w:rPr>
      </w:pPr>
    </w:p>
    <w:p w:rsidR="00991421" w:rsidRDefault="00991421" w:rsidP="000F4138">
      <w:pPr>
        <w:ind w:left="-142" w:firstLine="567"/>
        <w:jc w:val="both"/>
        <w:rPr>
          <w:sz w:val="27"/>
          <w:szCs w:val="27"/>
        </w:rPr>
        <w:sectPr w:rsidR="00991421" w:rsidSect="00AC72DD">
          <w:headerReference w:type="default" r:id="rId11"/>
          <w:headerReference w:type="first" r:id="rId12"/>
          <w:pgSz w:w="11906" w:h="16838"/>
          <w:pgMar w:top="1134" w:right="1276" w:bottom="1134" w:left="1701" w:header="720" w:footer="720" w:gutter="0"/>
          <w:pgNumType w:start="1"/>
          <w:cols w:space="720"/>
          <w:titlePg/>
          <w:docGrid w:linePitch="360"/>
        </w:sectPr>
      </w:pPr>
    </w:p>
    <w:p w:rsidR="00874EFD" w:rsidRPr="00874EFD" w:rsidRDefault="00874EFD" w:rsidP="00874EFD">
      <w:pPr>
        <w:pStyle w:val="ConsPlusNormal"/>
        <w:widowControl/>
        <w:ind w:firstLine="0"/>
        <w:jc w:val="right"/>
        <w:rPr>
          <w:rFonts w:ascii="Times New Roman" w:hAnsi="Times New Roman" w:cs="Times New Roman"/>
          <w:bCs/>
          <w:sz w:val="22"/>
          <w:szCs w:val="22"/>
        </w:rPr>
      </w:pPr>
      <w:r w:rsidRPr="00874EFD">
        <w:rPr>
          <w:rFonts w:ascii="Times New Roman" w:hAnsi="Times New Roman" w:cs="Times New Roman"/>
          <w:bCs/>
          <w:sz w:val="22"/>
          <w:szCs w:val="22"/>
        </w:rPr>
        <w:lastRenderedPageBreak/>
        <w:t>Приложение 1 к государственной программе</w:t>
      </w:r>
    </w:p>
    <w:p w:rsidR="00874EFD" w:rsidRDefault="00874EFD" w:rsidP="00874EFD">
      <w:pPr>
        <w:pStyle w:val="ConsPlusNormal"/>
        <w:widowControl/>
        <w:ind w:firstLine="0"/>
        <w:jc w:val="center"/>
        <w:rPr>
          <w:rFonts w:ascii="Times New Roman" w:hAnsi="Times New Roman" w:cs="Times New Roman"/>
          <w:b/>
          <w:bCs/>
          <w:sz w:val="22"/>
          <w:szCs w:val="22"/>
        </w:rPr>
      </w:pPr>
    </w:p>
    <w:p w:rsidR="00874EFD" w:rsidRDefault="00874EFD" w:rsidP="00874EFD">
      <w:pPr>
        <w:pStyle w:val="ConsPlusNormal"/>
        <w:widowControl/>
        <w:ind w:firstLine="0"/>
        <w:jc w:val="center"/>
        <w:rPr>
          <w:rFonts w:ascii="Times New Roman" w:hAnsi="Times New Roman" w:cs="Times New Roman"/>
          <w:b/>
          <w:bCs/>
          <w:sz w:val="22"/>
          <w:szCs w:val="22"/>
        </w:rPr>
      </w:pPr>
      <w:r w:rsidRPr="00D12A74">
        <w:rPr>
          <w:rFonts w:ascii="Times New Roman" w:hAnsi="Times New Roman" w:cs="Times New Roman"/>
          <w:b/>
          <w:bCs/>
          <w:sz w:val="22"/>
          <w:szCs w:val="22"/>
        </w:rPr>
        <w:t xml:space="preserve">Сведения о показателях (индикаторах) государственной программы, подпрограмм государственной программы, </w:t>
      </w:r>
    </w:p>
    <w:p w:rsidR="00874EFD" w:rsidRPr="00D12A74" w:rsidRDefault="00874EFD" w:rsidP="00874EFD">
      <w:pPr>
        <w:pStyle w:val="ConsPlusNormal"/>
        <w:widowControl/>
        <w:ind w:firstLine="0"/>
        <w:jc w:val="center"/>
        <w:rPr>
          <w:rFonts w:ascii="Times New Roman" w:hAnsi="Times New Roman" w:cs="Times New Roman"/>
          <w:b/>
          <w:bCs/>
          <w:sz w:val="22"/>
          <w:szCs w:val="22"/>
        </w:rPr>
      </w:pPr>
      <w:r w:rsidRPr="00D12A74">
        <w:rPr>
          <w:rFonts w:ascii="Times New Roman" w:hAnsi="Times New Roman" w:cs="Times New Roman"/>
          <w:b/>
          <w:bCs/>
          <w:sz w:val="22"/>
          <w:szCs w:val="22"/>
        </w:rPr>
        <w:t>долгосрочных целевых программ и их значениях</w:t>
      </w:r>
    </w:p>
    <w:tbl>
      <w:tblPr>
        <w:tblW w:w="15190" w:type="dxa"/>
        <w:tblLayout w:type="fixed"/>
        <w:tblCellMar>
          <w:left w:w="70" w:type="dxa"/>
          <w:right w:w="70" w:type="dxa"/>
        </w:tblCellMar>
        <w:tblLook w:val="0000" w:firstRow="0" w:lastRow="0" w:firstColumn="0" w:lastColumn="0" w:noHBand="0" w:noVBand="0"/>
      </w:tblPr>
      <w:tblGrid>
        <w:gridCol w:w="620"/>
        <w:gridCol w:w="2514"/>
        <w:gridCol w:w="2505"/>
        <w:gridCol w:w="1216"/>
        <w:gridCol w:w="806"/>
        <w:gridCol w:w="806"/>
        <w:gridCol w:w="806"/>
        <w:gridCol w:w="806"/>
        <w:gridCol w:w="806"/>
        <w:gridCol w:w="806"/>
        <w:gridCol w:w="806"/>
        <w:gridCol w:w="806"/>
        <w:gridCol w:w="807"/>
        <w:gridCol w:w="1080"/>
      </w:tblGrid>
      <w:tr w:rsidR="00874EFD" w:rsidRPr="00D12A74" w:rsidTr="00874EFD">
        <w:trPr>
          <w:cantSplit/>
          <w:trHeight w:val="730"/>
          <w:tblHeader/>
        </w:trPr>
        <w:tc>
          <w:tcPr>
            <w:tcW w:w="620" w:type="dxa"/>
            <w:vMerge w:val="restart"/>
            <w:tcBorders>
              <w:top w:val="single" w:sz="6" w:space="0" w:color="auto"/>
              <w:left w:val="single" w:sz="6" w:space="0" w:color="auto"/>
              <w:bottom w:val="nil"/>
              <w:right w:val="single" w:sz="6" w:space="0" w:color="auto"/>
            </w:tcBorders>
            <w:vAlign w:val="center"/>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 xml:space="preserve">№ </w:t>
            </w:r>
            <w:r w:rsidRPr="00D12A74">
              <w:rPr>
                <w:rFonts w:ascii="Times New Roman" w:hAnsi="Times New Roman" w:cs="Times New Roman"/>
                <w:sz w:val="22"/>
                <w:szCs w:val="22"/>
              </w:rPr>
              <w:br/>
              <w:t>п/п</w:t>
            </w:r>
          </w:p>
        </w:tc>
        <w:tc>
          <w:tcPr>
            <w:tcW w:w="2514" w:type="dxa"/>
            <w:vMerge w:val="restart"/>
            <w:tcBorders>
              <w:top w:val="single" w:sz="6" w:space="0" w:color="auto"/>
              <w:left w:val="single" w:sz="6" w:space="0" w:color="auto"/>
              <w:bottom w:val="nil"/>
              <w:right w:val="single" w:sz="6" w:space="0" w:color="auto"/>
            </w:tcBorders>
            <w:vAlign w:val="center"/>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 xml:space="preserve">Наименование </w:t>
            </w:r>
          </w:p>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цели (задачи)</w:t>
            </w:r>
          </w:p>
        </w:tc>
        <w:tc>
          <w:tcPr>
            <w:tcW w:w="2505" w:type="dxa"/>
            <w:vMerge w:val="restart"/>
            <w:tcBorders>
              <w:top w:val="single" w:sz="6" w:space="0" w:color="auto"/>
              <w:left w:val="single" w:sz="6" w:space="0" w:color="auto"/>
              <w:right w:val="single" w:sz="6" w:space="0" w:color="auto"/>
            </w:tcBorders>
            <w:vAlign w:val="center"/>
          </w:tcPr>
          <w:p w:rsidR="00874EFD" w:rsidRPr="00D12A74" w:rsidRDefault="00874EFD" w:rsidP="00874EFD">
            <w:pPr>
              <w:pStyle w:val="ConsPlusNormal"/>
              <w:ind w:firstLine="0"/>
              <w:jc w:val="center"/>
              <w:rPr>
                <w:rFonts w:ascii="Times New Roman" w:hAnsi="Times New Roman" w:cs="Times New Roman"/>
                <w:sz w:val="22"/>
                <w:szCs w:val="22"/>
              </w:rPr>
            </w:pPr>
            <w:r w:rsidRPr="00D12A74">
              <w:rPr>
                <w:rFonts w:ascii="Times New Roman" w:hAnsi="Times New Roman" w:cs="Times New Roman"/>
                <w:sz w:val="22"/>
                <w:szCs w:val="22"/>
              </w:rPr>
              <w:t xml:space="preserve">Показатель </w:t>
            </w:r>
          </w:p>
          <w:p w:rsidR="00874EFD" w:rsidRPr="00D12A74" w:rsidRDefault="00874EFD" w:rsidP="00874EFD">
            <w:pPr>
              <w:pStyle w:val="ConsPlusNormal"/>
              <w:ind w:firstLine="0"/>
              <w:jc w:val="center"/>
              <w:rPr>
                <w:rFonts w:ascii="Times New Roman" w:hAnsi="Times New Roman" w:cs="Times New Roman"/>
                <w:sz w:val="22"/>
                <w:szCs w:val="22"/>
              </w:rPr>
            </w:pPr>
            <w:r w:rsidRPr="00D12A74">
              <w:rPr>
                <w:rFonts w:ascii="Times New Roman" w:hAnsi="Times New Roman" w:cs="Times New Roman"/>
                <w:sz w:val="22"/>
                <w:szCs w:val="22"/>
              </w:rPr>
              <w:t>(индикатор)</w:t>
            </w:r>
          </w:p>
          <w:p w:rsidR="00874EFD" w:rsidRPr="00D12A74" w:rsidRDefault="00874EFD" w:rsidP="00874EFD">
            <w:pPr>
              <w:pStyle w:val="ConsPlusNormal"/>
              <w:ind w:firstLine="0"/>
              <w:jc w:val="center"/>
              <w:rPr>
                <w:rFonts w:ascii="Times New Roman" w:hAnsi="Times New Roman" w:cs="Times New Roman"/>
                <w:sz w:val="22"/>
                <w:szCs w:val="22"/>
                <w:lang w:val="en-US"/>
              </w:rPr>
            </w:pPr>
            <w:r w:rsidRPr="00D12A74">
              <w:rPr>
                <w:rFonts w:ascii="Times New Roman" w:hAnsi="Times New Roman" w:cs="Times New Roman"/>
                <w:sz w:val="22"/>
                <w:szCs w:val="22"/>
              </w:rPr>
              <w:t>(наименование)</w:t>
            </w:r>
          </w:p>
        </w:tc>
        <w:tc>
          <w:tcPr>
            <w:tcW w:w="1216" w:type="dxa"/>
            <w:vMerge w:val="restart"/>
            <w:tcBorders>
              <w:top w:val="single" w:sz="6" w:space="0" w:color="auto"/>
              <w:left w:val="single" w:sz="6" w:space="0" w:color="auto"/>
              <w:bottom w:val="nil"/>
              <w:right w:val="single" w:sz="6" w:space="0" w:color="auto"/>
            </w:tcBorders>
            <w:vAlign w:val="center"/>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Ед</w:t>
            </w:r>
            <w:r w:rsidR="00547011">
              <w:rPr>
                <w:rFonts w:ascii="Times New Roman" w:hAnsi="Times New Roman" w:cs="Times New Roman"/>
                <w:sz w:val="22"/>
                <w:szCs w:val="22"/>
              </w:rPr>
              <w:t>иница</w:t>
            </w:r>
            <w:r w:rsidRPr="00D12A74">
              <w:rPr>
                <w:rFonts w:ascii="Times New Roman" w:hAnsi="Times New Roman" w:cs="Times New Roman"/>
                <w:sz w:val="22"/>
                <w:szCs w:val="22"/>
              </w:rPr>
              <w:t xml:space="preserve"> </w:t>
            </w:r>
          </w:p>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измерения</w:t>
            </w:r>
          </w:p>
        </w:tc>
        <w:tc>
          <w:tcPr>
            <w:tcW w:w="7255" w:type="dxa"/>
            <w:gridSpan w:val="9"/>
            <w:tcBorders>
              <w:top w:val="single" w:sz="6" w:space="0" w:color="auto"/>
              <w:left w:val="single" w:sz="6" w:space="0" w:color="auto"/>
              <w:bottom w:val="single" w:sz="6" w:space="0" w:color="auto"/>
              <w:right w:val="single" w:sz="6" w:space="0" w:color="auto"/>
            </w:tcBorders>
            <w:vAlign w:val="center"/>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Значения показателей</w:t>
            </w:r>
          </w:p>
        </w:tc>
        <w:tc>
          <w:tcPr>
            <w:tcW w:w="1080" w:type="dxa"/>
            <w:vMerge w:val="restart"/>
            <w:tcBorders>
              <w:top w:val="single" w:sz="6" w:space="0" w:color="auto"/>
              <w:left w:val="single" w:sz="6" w:space="0" w:color="auto"/>
              <w:right w:val="single" w:sz="6" w:space="0" w:color="auto"/>
            </w:tcBorders>
          </w:tcPr>
          <w:p w:rsidR="00874EFD" w:rsidRPr="0047793D" w:rsidRDefault="00874EFD" w:rsidP="00874EFD">
            <w:pPr>
              <w:jc w:val="center"/>
              <w:rPr>
                <w:sz w:val="22"/>
                <w:szCs w:val="22"/>
              </w:rPr>
            </w:pPr>
            <w:r w:rsidRPr="00D12A74">
              <w:rPr>
                <w:sz w:val="22"/>
                <w:szCs w:val="22"/>
              </w:rPr>
              <w:t>Отноше</w:t>
            </w:r>
            <w:r>
              <w:rPr>
                <w:sz w:val="22"/>
                <w:szCs w:val="22"/>
              </w:rPr>
              <w:t>-</w:t>
            </w:r>
            <w:r w:rsidRPr="00D12A74">
              <w:rPr>
                <w:sz w:val="22"/>
                <w:szCs w:val="22"/>
              </w:rPr>
              <w:t xml:space="preserve">ние значения </w:t>
            </w:r>
          </w:p>
          <w:p w:rsidR="00874EFD" w:rsidRPr="00D12A74" w:rsidRDefault="00874EFD" w:rsidP="00874EFD">
            <w:pPr>
              <w:jc w:val="center"/>
              <w:rPr>
                <w:sz w:val="22"/>
                <w:szCs w:val="22"/>
              </w:rPr>
            </w:pPr>
            <w:r w:rsidRPr="00D12A74">
              <w:rPr>
                <w:sz w:val="22"/>
                <w:szCs w:val="22"/>
              </w:rPr>
              <w:t>показате</w:t>
            </w:r>
            <w:r>
              <w:rPr>
                <w:sz w:val="22"/>
                <w:szCs w:val="22"/>
              </w:rPr>
              <w:t>-</w:t>
            </w:r>
            <w:r w:rsidRPr="00D12A74">
              <w:rPr>
                <w:sz w:val="22"/>
                <w:szCs w:val="22"/>
              </w:rPr>
              <w:t>ля послед</w:t>
            </w:r>
            <w:r>
              <w:rPr>
                <w:sz w:val="22"/>
                <w:szCs w:val="22"/>
              </w:rPr>
              <w:t>-</w:t>
            </w:r>
            <w:r w:rsidRPr="00D12A74">
              <w:rPr>
                <w:sz w:val="22"/>
                <w:szCs w:val="22"/>
              </w:rPr>
              <w:t xml:space="preserve">него года </w:t>
            </w:r>
          </w:p>
          <w:p w:rsidR="00874EFD" w:rsidRDefault="00874EFD" w:rsidP="00874EFD">
            <w:pPr>
              <w:jc w:val="center"/>
              <w:rPr>
                <w:sz w:val="22"/>
                <w:szCs w:val="22"/>
              </w:rPr>
            </w:pPr>
            <w:r w:rsidRPr="00D12A74">
              <w:rPr>
                <w:sz w:val="22"/>
                <w:szCs w:val="22"/>
              </w:rPr>
              <w:t>реализа</w:t>
            </w:r>
            <w:r>
              <w:rPr>
                <w:sz w:val="22"/>
                <w:szCs w:val="22"/>
              </w:rPr>
              <w:t>-</w:t>
            </w:r>
            <w:r w:rsidRPr="00D12A74">
              <w:rPr>
                <w:sz w:val="22"/>
                <w:szCs w:val="22"/>
              </w:rPr>
              <w:t>ции програм</w:t>
            </w:r>
            <w:r>
              <w:rPr>
                <w:sz w:val="22"/>
                <w:szCs w:val="22"/>
              </w:rPr>
              <w:t>-</w:t>
            </w:r>
            <w:r w:rsidRPr="00D12A74">
              <w:rPr>
                <w:sz w:val="22"/>
                <w:szCs w:val="22"/>
              </w:rPr>
              <w:t xml:space="preserve">мы к </w:t>
            </w:r>
          </w:p>
          <w:p w:rsidR="00874EFD" w:rsidRPr="00D12A74" w:rsidRDefault="00874EFD" w:rsidP="00874EFD">
            <w:pPr>
              <w:jc w:val="center"/>
              <w:rPr>
                <w:sz w:val="22"/>
                <w:szCs w:val="22"/>
              </w:rPr>
            </w:pPr>
            <w:r w:rsidRPr="00D12A74">
              <w:rPr>
                <w:sz w:val="22"/>
                <w:szCs w:val="22"/>
              </w:rPr>
              <w:t>отчетно</w:t>
            </w:r>
            <w:r>
              <w:rPr>
                <w:sz w:val="22"/>
                <w:szCs w:val="22"/>
              </w:rPr>
              <w:t>-</w:t>
            </w:r>
            <w:r w:rsidRPr="00D12A74">
              <w:rPr>
                <w:sz w:val="22"/>
                <w:szCs w:val="22"/>
              </w:rPr>
              <w:t>му</w:t>
            </w:r>
          </w:p>
        </w:tc>
      </w:tr>
      <w:tr w:rsidR="00874EFD" w:rsidRPr="00D12A74" w:rsidTr="00874EFD">
        <w:trPr>
          <w:cantSplit/>
          <w:trHeight w:val="1592"/>
          <w:tblHeader/>
        </w:trPr>
        <w:tc>
          <w:tcPr>
            <w:tcW w:w="620" w:type="dxa"/>
            <w:vMerge/>
            <w:tcBorders>
              <w:top w:val="nil"/>
              <w:left w:val="single" w:sz="6" w:space="0" w:color="auto"/>
              <w:bottom w:val="single" w:sz="6" w:space="0" w:color="auto"/>
              <w:right w:val="single" w:sz="6" w:space="0" w:color="auto"/>
            </w:tcBorders>
            <w:vAlign w:val="center"/>
          </w:tcPr>
          <w:p w:rsidR="00874EFD" w:rsidRPr="00D12A74" w:rsidRDefault="00874EFD" w:rsidP="00874EFD">
            <w:pPr>
              <w:pStyle w:val="ConsPlusTitle"/>
              <w:jc w:val="center"/>
              <w:rPr>
                <w:sz w:val="22"/>
                <w:szCs w:val="22"/>
              </w:rPr>
            </w:pPr>
          </w:p>
        </w:tc>
        <w:tc>
          <w:tcPr>
            <w:tcW w:w="2514" w:type="dxa"/>
            <w:vMerge/>
            <w:tcBorders>
              <w:top w:val="nil"/>
              <w:left w:val="single" w:sz="6" w:space="0" w:color="auto"/>
              <w:bottom w:val="single" w:sz="6" w:space="0" w:color="auto"/>
              <w:right w:val="single" w:sz="6" w:space="0" w:color="auto"/>
            </w:tcBorders>
            <w:vAlign w:val="center"/>
          </w:tcPr>
          <w:p w:rsidR="00874EFD" w:rsidRPr="00D12A74" w:rsidRDefault="00874EFD" w:rsidP="00874EFD">
            <w:pPr>
              <w:pStyle w:val="ConsPlusTitle"/>
              <w:jc w:val="center"/>
              <w:rPr>
                <w:sz w:val="22"/>
                <w:szCs w:val="22"/>
              </w:rPr>
            </w:pPr>
          </w:p>
        </w:tc>
        <w:tc>
          <w:tcPr>
            <w:tcW w:w="2505" w:type="dxa"/>
            <w:vMerge/>
            <w:tcBorders>
              <w:left w:val="single" w:sz="6" w:space="0" w:color="auto"/>
              <w:bottom w:val="single" w:sz="6" w:space="0" w:color="auto"/>
              <w:right w:val="single" w:sz="6" w:space="0" w:color="auto"/>
            </w:tcBorders>
            <w:vAlign w:val="center"/>
          </w:tcPr>
          <w:p w:rsidR="00874EFD" w:rsidRPr="00D12A74" w:rsidRDefault="00874EFD" w:rsidP="00874EFD">
            <w:pPr>
              <w:pStyle w:val="ConsPlusTitle"/>
              <w:jc w:val="center"/>
              <w:rPr>
                <w:sz w:val="22"/>
                <w:szCs w:val="22"/>
              </w:rPr>
            </w:pPr>
          </w:p>
        </w:tc>
        <w:tc>
          <w:tcPr>
            <w:tcW w:w="1216" w:type="dxa"/>
            <w:vMerge/>
            <w:tcBorders>
              <w:top w:val="nil"/>
              <w:left w:val="single" w:sz="6" w:space="0" w:color="auto"/>
              <w:bottom w:val="single" w:sz="6" w:space="0" w:color="auto"/>
              <w:right w:val="single" w:sz="6" w:space="0" w:color="auto"/>
            </w:tcBorders>
            <w:vAlign w:val="center"/>
          </w:tcPr>
          <w:p w:rsidR="00874EFD" w:rsidRPr="00D12A74" w:rsidRDefault="00874EFD" w:rsidP="00874EFD">
            <w:pPr>
              <w:pStyle w:val="ConsPlusTitle"/>
              <w:jc w:val="center"/>
              <w:rPr>
                <w:sz w:val="22"/>
                <w:szCs w:val="22"/>
              </w:rPr>
            </w:pPr>
          </w:p>
        </w:tc>
        <w:tc>
          <w:tcPr>
            <w:tcW w:w="806"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2012</w:t>
            </w:r>
            <w:r w:rsidRPr="00D12A74">
              <w:rPr>
                <w:rFonts w:ascii="Times New Roman" w:hAnsi="Times New Roman" w:cs="Times New Roman"/>
                <w:sz w:val="22"/>
                <w:szCs w:val="22"/>
              </w:rPr>
              <w:br/>
              <w:t>год</w:t>
            </w:r>
          </w:p>
        </w:tc>
        <w:tc>
          <w:tcPr>
            <w:tcW w:w="806"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2013</w:t>
            </w:r>
            <w:r w:rsidRPr="00D12A74">
              <w:rPr>
                <w:rFonts w:ascii="Times New Roman" w:hAnsi="Times New Roman" w:cs="Times New Roman"/>
                <w:sz w:val="22"/>
                <w:szCs w:val="22"/>
              </w:rPr>
              <w:br/>
              <w:t>год</w:t>
            </w:r>
          </w:p>
        </w:tc>
        <w:tc>
          <w:tcPr>
            <w:tcW w:w="806"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2014</w:t>
            </w:r>
            <w:r w:rsidRPr="00D12A74">
              <w:rPr>
                <w:rFonts w:ascii="Times New Roman" w:hAnsi="Times New Roman" w:cs="Times New Roman"/>
                <w:sz w:val="22"/>
                <w:szCs w:val="22"/>
              </w:rPr>
              <w:br/>
              <w:t>год</w:t>
            </w:r>
          </w:p>
        </w:tc>
        <w:tc>
          <w:tcPr>
            <w:tcW w:w="806"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2015</w:t>
            </w:r>
            <w:r w:rsidRPr="00D12A74">
              <w:rPr>
                <w:rFonts w:ascii="Times New Roman" w:hAnsi="Times New Roman" w:cs="Times New Roman"/>
                <w:sz w:val="22"/>
                <w:szCs w:val="22"/>
              </w:rPr>
              <w:br/>
              <w:t>год</w:t>
            </w:r>
          </w:p>
        </w:tc>
        <w:tc>
          <w:tcPr>
            <w:tcW w:w="806"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2016</w:t>
            </w:r>
            <w:r w:rsidRPr="00D12A74">
              <w:rPr>
                <w:rFonts w:ascii="Times New Roman" w:hAnsi="Times New Roman" w:cs="Times New Roman"/>
                <w:sz w:val="22"/>
                <w:szCs w:val="22"/>
              </w:rPr>
              <w:br/>
              <w:t>год</w:t>
            </w:r>
          </w:p>
        </w:tc>
        <w:tc>
          <w:tcPr>
            <w:tcW w:w="806"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2017</w:t>
            </w:r>
            <w:r w:rsidRPr="00D12A74">
              <w:rPr>
                <w:rFonts w:ascii="Times New Roman" w:hAnsi="Times New Roman" w:cs="Times New Roman"/>
                <w:sz w:val="22"/>
                <w:szCs w:val="22"/>
              </w:rPr>
              <w:br/>
              <w:t>год</w:t>
            </w:r>
          </w:p>
        </w:tc>
        <w:tc>
          <w:tcPr>
            <w:tcW w:w="806"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2018</w:t>
            </w:r>
            <w:r w:rsidRPr="00D12A74">
              <w:rPr>
                <w:rFonts w:ascii="Times New Roman" w:hAnsi="Times New Roman" w:cs="Times New Roman"/>
                <w:sz w:val="22"/>
                <w:szCs w:val="22"/>
              </w:rPr>
              <w:br/>
              <w:t>год</w:t>
            </w:r>
          </w:p>
        </w:tc>
        <w:tc>
          <w:tcPr>
            <w:tcW w:w="806"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2019</w:t>
            </w:r>
            <w:r w:rsidRPr="00D12A74">
              <w:rPr>
                <w:rFonts w:ascii="Times New Roman" w:hAnsi="Times New Roman" w:cs="Times New Roman"/>
                <w:sz w:val="22"/>
                <w:szCs w:val="22"/>
              </w:rPr>
              <w:br/>
              <w:t>год</w:t>
            </w:r>
          </w:p>
        </w:tc>
        <w:tc>
          <w:tcPr>
            <w:tcW w:w="807"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2020</w:t>
            </w:r>
            <w:r w:rsidRPr="00D12A74">
              <w:rPr>
                <w:rFonts w:ascii="Times New Roman" w:hAnsi="Times New Roman" w:cs="Times New Roman"/>
                <w:sz w:val="22"/>
                <w:szCs w:val="22"/>
              </w:rPr>
              <w:br/>
              <w:t>год</w:t>
            </w:r>
          </w:p>
        </w:tc>
        <w:tc>
          <w:tcPr>
            <w:tcW w:w="1080" w:type="dxa"/>
            <w:vMerge/>
            <w:tcBorders>
              <w:left w:val="single" w:sz="6" w:space="0" w:color="auto"/>
              <w:bottom w:val="single" w:sz="6" w:space="0" w:color="auto"/>
              <w:right w:val="single" w:sz="6" w:space="0" w:color="auto"/>
            </w:tcBorders>
          </w:tcPr>
          <w:p w:rsidR="00874EFD" w:rsidRPr="00D12A74" w:rsidRDefault="00874EFD" w:rsidP="00874EFD">
            <w:pPr>
              <w:jc w:val="center"/>
              <w:rPr>
                <w:sz w:val="22"/>
                <w:szCs w:val="22"/>
              </w:rPr>
            </w:pPr>
          </w:p>
        </w:tc>
      </w:tr>
      <w:tr w:rsidR="00874EFD" w:rsidRPr="00D12A74" w:rsidTr="00874EFD">
        <w:trPr>
          <w:cantSplit/>
          <w:trHeight w:val="240"/>
          <w:tblHeader/>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w:t>
            </w: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3</w:t>
            </w:r>
          </w:p>
        </w:tc>
        <w:tc>
          <w:tcPr>
            <w:tcW w:w="1216"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4</w:t>
            </w:r>
          </w:p>
        </w:tc>
        <w:tc>
          <w:tcPr>
            <w:tcW w:w="806"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5</w:t>
            </w:r>
          </w:p>
        </w:tc>
        <w:tc>
          <w:tcPr>
            <w:tcW w:w="806"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6</w:t>
            </w:r>
          </w:p>
        </w:tc>
        <w:tc>
          <w:tcPr>
            <w:tcW w:w="806"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7</w:t>
            </w:r>
          </w:p>
        </w:tc>
        <w:tc>
          <w:tcPr>
            <w:tcW w:w="806"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8</w:t>
            </w:r>
          </w:p>
        </w:tc>
        <w:tc>
          <w:tcPr>
            <w:tcW w:w="806"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9</w:t>
            </w:r>
          </w:p>
        </w:tc>
        <w:tc>
          <w:tcPr>
            <w:tcW w:w="806"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806"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806"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807"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108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w:t>
            </w:r>
          </w:p>
        </w:tc>
      </w:tr>
      <w:tr w:rsidR="00874EFD" w:rsidRPr="00D12A74" w:rsidTr="00874EFD">
        <w:trPr>
          <w:cantSplit/>
          <w:trHeight w:val="240"/>
        </w:trPr>
        <w:tc>
          <w:tcPr>
            <w:tcW w:w="14110" w:type="dxa"/>
            <w:gridSpan w:val="13"/>
            <w:tcBorders>
              <w:top w:val="single" w:sz="6" w:space="0" w:color="auto"/>
              <w:left w:val="single" w:sz="6" w:space="0" w:color="auto"/>
              <w:bottom w:val="single" w:sz="6" w:space="0" w:color="auto"/>
              <w:right w:val="single" w:sz="6" w:space="0" w:color="auto"/>
            </w:tcBorders>
          </w:tcPr>
          <w:p w:rsidR="00874EFD" w:rsidRPr="00D4507B" w:rsidRDefault="00874EFD" w:rsidP="00874EFD">
            <w:pPr>
              <w:pStyle w:val="ConsPlusNormal"/>
              <w:widowControl/>
              <w:ind w:firstLine="0"/>
              <w:jc w:val="center"/>
              <w:rPr>
                <w:rFonts w:ascii="Times New Roman" w:hAnsi="Times New Roman" w:cs="Times New Roman"/>
                <w:b/>
                <w:bCs/>
                <w:sz w:val="22"/>
                <w:szCs w:val="22"/>
              </w:rPr>
            </w:pPr>
            <w:r w:rsidRPr="00D4507B">
              <w:rPr>
                <w:rFonts w:ascii="Times New Roman" w:hAnsi="Times New Roman" w:cs="Times New Roman"/>
                <w:b/>
                <w:bCs/>
                <w:sz w:val="22"/>
                <w:szCs w:val="22"/>
              </w:rPr>
              <w:t>Государственная программа Республики Карелия «Развитие транспортной системы в Республике Карелия</w:t>
            </w:r>
            <w:r>
              <w:rPr>
                <w:rFonts w:ascii="Times New Roman" w:hAnsi="Times New Roman" w:cs="Times New Roman"/>
                <w:b/>
                <w:bCs/>
                <w:sz w:val="22"/>
                <w:szCs w:val="22"/>
              </w:rPr>
              <w:t xml:space="preserve"> на 2014-2020 годы</w:t>
            </w:r>
            <w:r w:rsidRPr="00D4507B">
              <w:rPr>
                <w:rFonts w:ascii="Times New Roman" w:hAnsi="Times New Roman" w:cs="Times New Roman"/>
                <w:b/>
                <w:bCs/>
                <w:sz w:val="22"/>
                <w:szCs w:val="22"/>
              </w:rPr>
              <w:t>»</w:t>
            </w:r>
          </w:p>
        </w:tc>
        <w:tc>
          <w:tcPr>
            <w:tcW w:w="108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center"/>
              <w:rPr>
                <w:rFonts w:ascii="Times New Roman" w:hAnsi="Times New Roman" w:cs="Times New Roman"/>
                <w:sz w:val="22"/>
                <w:szCs w:val="22"/>
              </w:rPr>
            </w:pPr>
          </w:p>
        </w:tc>
      </w:tr>
      <w:tr w:rsidR="00874EFD" w:rsidRPr="00D12A74" w:rsidTr="00436395">
        <w:trPr>
          <w:cantSplit/>
          <w:trHeight w:val="36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right"/>
              <w:rPr>
                <w:rFonts w:ascii="Times New Roman" w:hAnsi="Times New Roman" w:cs="Times New Roman"/>
                <w:sz w:val="22"/>
                <w:szCs w:val="22"/>
              </w:rPr>
            </w:pPr>
            <w:r w:rsidRPr="00D12A74">
              <w:rPr>
                <w:rFonts w:ascii="Times New Roman" w:hAnsi="Times New Roman" w:cs="Times New Roman"/>
                <w:sz w:val="22"/>
                <w:szCs w:val="22"/>
                <w:lang w:val="en-US"/>
              </w:rPr>
              <w:t>1</w:t>
            </w:r>
            <w:r w:rsidRPr="00D12A74">
              <w:rPr>
                <w:rFonts w:ascii="Times New Roman" w:hAnsi="Times New Roman" w:cs="Times New Roman"/>
                <w:sz w:val="22"/>
                <w:szCs w:val="22"/>
              </w:rPr>
              <w:t>.</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sidRPr="00CE494A">
              <w:rPr>
                <w:rFonts w:ascii="Times New Roman" w:hAnsi="Times New Roman" w:cs="Times New Roman"/>
                <w:color w:val="000000"/>
                <w:sz w:val="22"/>
                <w:szCs w:val="22"/>
              </w:rPr>
              <w:t xml:space="preserve">Цель. </w:t>
            </w:r>
            <w:r w:rsidRPr="00842E5F">
              <w:rPr>
                <w:rFonts w:ascii="Times New Roman" w:hAnsi="Times New Roman" w:cs="Times New Roman"/>
                <w:color w:val="000000"/>
                <w:sz w:val="22"/>
                <w:szCs w:val="22"/>
              </w:rPr>
              <w:t>Развитие безопасной и эффективной транспортной инфраструктуры, обеспечивающей транспортную доступность населенных пунктов и производственных объектов; повышение доступности транспортных услуг для населения в Республике Карелия</w:t>
            </w: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Cell"/>
              <w:widowControl/>
              <w:rPr>
                <w:rFonts w:ascii="Times New Roman" w:hAnsi="Times New Roman" w:cs="Times New Roman"/>
                <w:sz w:val="22"/>
                <w:szCs w:val="22"/>
              </w:rPr>
            </w:pPr>
            <w:r>
              <w:rPr>
                <w:rFonts w:ascii="Times New Roman" w:hAnsi="Times New Roman" w:cs="Times New Roman"/>
                <w:color w:val="000000"/>
                <w:sz w:val="22"/>
                <w:szCs w:val="22"/>
              </w:rPr>
              <w:t>п</w:t>
            </w:r>
            <w:r w:rsidRPr="00DA56F5">
              <w:rPr>
                <w:rFonts w:ascii="Times New Roman" w:hAnsi="Times New Roman" w:cs="Times New Roman"/>
                <w:color w:val="000000"/>
                <w:sz w:val="22"/>
                <w:szCs w:val="22"/>
              </w:rPr>
              <w:t>лотност</w:t>
            </w:r>
            <w:r>
              <w:rPr>
                <w:rFonts w:ascii="Times New Roman" w:hAnsi="Times New Roman" w:cs="Times New Roman"/>
                <w:color w:val="000000"/>
                <w:sz w:val="22"/>
                <w:szCs w:val="22"/>
              </w:rPr>
              <w:t>ь</w:t>
            </w:r>
            <w:r w:rsidRPr="00DA56F5">
              <w:rPr>
                <w:rFonts w:ascii="Times New Roman" w:hAnsi="Times New Roman" w:cs="Times New Roman"/>
                <w:color w:val="000000"/>
                <w:sz w:val="22"/>
                <w:szCs w:val="22"/>
              </w:rPr>
              <w:t xml:space="preserve"> сети автомобильных дорог общего пользования, соответствующих нормативным требованиям к транспортно-эксплуатационным показателям</w:t>
            </w:r>
            <w:r w:rsidRPr="00D12A74">
              <w:rPr>
                <w:rFonts w:ascii="Times New Roman" w:hAnsi="Times New Roman" w:cs="Times New Roman"/>
                <w:color w:val="000000"/>
                <w:sz w:val="22"/>
                <w:szCs w:val="22"/>
              </w:rPr>
              <w:t xml:space="preserve"> </w:t>
            </w:r>
          </w:p>
        </w:tc>
        <w:tc>
          <w:tcPr>
            <w:tcW w:w="1216" w:type="dxa"/>
            <w:tcBorders>
              <w:top w:val="single" w:sz="6" w:space="0" w:color="auto"/>
              <w:left w:val="single" w:sz="6" w:space="0" w:color="auto"/>
              <w:bottom w:val="single" w:sz="6"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sidRPr="00A33E0D">
              <w:rPr>
                <w:rFonts w:ascii="Times New Roman" w:hAnsi="Times New Roman" w:cs="Times New Roman"/>
                <w:sz w:val="22"/>
                <w:szCs w:val="22"/>
              </w:rPr>
              <w:t>м на кв. км</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10,11</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10,85</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11,19</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11,91</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jc w:val="center"/>
              <w:rPr>
                <w:rStyle w:val="61"/>
                <w:rFonts w:ascii="Times New Roman" w:hAnsi="Times New Roman" w:cs="Times New Roman"/>
                <w:b w:val="0"/>
                <w:bCs w:val="0"/>
                <w:sz w:val="22"/>
                <w:szCs w:val="22"/>
              </w:rPr>
            </w:pPr>
          </w:p>
          <w:p w:rsidR="00874EFD" w:rsidRPr="00053B3E" w:rsidRDefault="00874EFD" w:rsidP="0018147E">
            <w:pPr>
              <w:jc w:val="center"/>
              <w:rPr>
                <w:rStyle w:val="61"/>
                <w:rFonts w:ascii="Times New Roman" w:hAnsi="Times New Roman" w:cs="Times New Roman"/>
                <w:b w:val="0"/>
                <w:bCs w:val="0"/>
                <w:sz w:val="22"/>
                <w:szCs w:val="22"/>
              </w:rPr>
            </w:pPr>
            <w:r w:rsidRPr="00053B3E">
              <w:rPr>
                <w:rStyle w:val="61"/>
                <w:rFonts w:ascii="Times New Roman" w:hAnsi="Times New Roman" w:cs="Times New Roman"/>
                <w:b w:val="0"/>
                <w:bCs w:val="0"/>
                <w:sz w:val="22"/>
                <w:szCs w:val="22"/>
              </w:rPr>
              <w:t>12,63</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13,35</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14,07</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14,79</w:t>
            </w:r>
          </w:p>
        </w:tc>
        <w:tc>
          <w:tcPr>
            <w:tcW w:w="807"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15,51</w:t>
            </w:r>
          </w:p>
        </w:tc>
        <w:tc>
          <w:tcPr>
            <w:tcW w:w="1080" w:type="dxa"/>
            <w:tcBorders>
              <w:top w:val="single" w:sz="6" w:space="0" w:color="auto"/>
              <w:left w:val="single" w:sz="4" w:space="0" w:color="auto"/>
              <w:bottom w:val="single" w:sz="6" w:space="0" w:color="auto"/>
              <w:right w:val="single" w:sz="6"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1,53</w:t>
            </w:r>
          </w:p>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(5,4</w:t>
            </w:r>
            <w:r w:rsidRPr="00A33E0D">
              <w:rPr>
                <w:rFonts w:ascii="Times New Roman" w:hAnsi="Times New Roman" w:cs="Times New Roman"/>
                <w:sz w:val="22"/>
                <w:szCs w:val="22"/>
              </w:rPr>
              <w:t xml:space="preserve"> м на кв. км</w:t>
            </w:r>
            <w:r>
              <w:rPr>
                <w:rFonts w:ascii="Times New Roman" w:hAnsi="Times New Roman" w:cs="Times New Roman"/>
                <w:sz w:val="22"/>
                <w:szCs w:val="22"/>
              </w:rPr>
              <w:t>)</w:t>
            </w:r>
          </w:p>
        </w:tc>
      </w:tr>
    </w:tbl>
    <w:p w:rsidR="00874EFD" w:rsidRDefault="00874EFD"/>
    <w:p w:rsidR="003348C4" w:rsidRDefault="003348C4"/>
    <w:tbl>
      <w:tblPr>
        <w:tblW w:w="15190" w:type="dxa"/>
        <w:tblLayout w:type="fixed"/>
        <w:tblCellMar>
          <w:left w:w="70" w:type="dxa"/>
          <w:right w:w="70" w:type="dxa"/>
        </w:tblCellMar>
        <w:tblLook w:val="0000" w:firstRow="0" w:lastRow="0" w:firstColumn="0" w:lastColumn="0" w:noHBand="0" w:noVBand="0"/>
      </w:tblPr>
      <w:tblGrid>
        <w:gridCol w:w="620"/>
        <w:gridCol w:w="2514"/>
        <w:gridCol w:w="2505"/>
        <w:gridCol w:w="1216"/>
        <w:gridCol w:w="806"/>
        <w:gridCol w:w="806"/>
        <w:gridCol w:w="806"/>
        <w:gridCol w:w="806"/>
        <w:gridCol w:w="806"/>
        <w:gridCol w:w="806"/>
        <w:gridCol w:w="806"/>
        <w:gridCol w:w="806"/>
        <w:gridCol w:w="807"/>
        <w:gridCol w:w="1080"/>
      </w:tblGrid>
      <w:tr w:rsidR="003348C4" w:rsidRPr="00D12A74" w:rsidTr="00547011">
        <w:trPr>
          <w:cantSplit/>
          <w:trHeight w:val="240"/>
          <w:tblHeader/>
        </w:trPr>
        <w:tc>
          <w:tcPr>
            <w:tcW w:w="620" w:type="dxa"/>
            <w:tcBorders>
              <w:top w:val="single" w:sz="6" w:space="0" w:color="auto"/>
              <w:left w:val="single" w:sz="6" w:space="0" w:color="auto"/>
              <w:bottom w:val="single" w:sz="6" w:space="0" w:color="auto"/>
              <w:right w:val="single" w:sz="6" w:space="0" w:color="auto"/>
            </w:tcBorders>
          </w:tcPr>
          <w:p w:rsidR="003348C4" w:rsidRPr="00D12A74" w:rsidRDefault="003348C4" w:rsidP="00547011">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w:t>
            </w:r>
          </w:p>
        </w:tc>
        <w:tc>
          <w:tcPr>
            <w:tcW w:w="2514" w:type="dxa"/>
            <w:tcBorders>
              <w:top w:val="single" w:sz="6" w:space="0" w:color="auto"/>
              <w:left w:val="single" w:sz="6" w:space="0" w:color="auto"/>
              <w:bottom w:val="single" w:sz="6" w:space="0" w:color="auto"/>
              <w:right w:val="single" w:sz="6" w:space="0" w:color="auto"/>
            </w:tcBorders>
          </w:tcPr>
          <w:p w:rsidR="003348C4" w:rsidRPr="00D12A74" w:rsidRDefault="003348C4" w:rsidP="00547011">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w:t>
            </w:r>
          </w:p>
        </w:tc>
        <w:tc>
          <w:tcPr>
            <w:tcW w:w="2505" w:type="dxa"/>
            <w:tcBorders>
              <w:top w:val="single" w:sz="6" w:space="0" w:color="auto"/>
              <w:left w:val="single" w:sz="6" w:space="0" w:color="auto"/>
              <w:bottom w:val="single" w:sz="6" w:space="0" w:color="auto"/>
              <w:right w:val="single" w:sz="6" w:space="0" w:color="auto"/>
            </w:tcBorders>
          </w:tcPr>
          <w:p w:rsidR="003348C4" w:rsidRPr="00D12A74" w:rsidRDefault="003348C4" w:rsidP="00547011">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3</w:t>
            </w:r>
          </w:p>
        </w:tc>
        <w:tc>
          <w:tcPr>
            <w:tcW w:w="1216" w:type="dxa"/>
            <w:tcBorders>
              <w:top w:val="single" w:sz="6" w:space="0" w:color="auto"/>
              <w:left w:val="single" w:sz="6" w:space="0" w:color="auto"/>
              <w:bottom w:val="single" w:sz="6" w:space="0" w:color="auto"/>
              <w:right w:val="single" w:sz="6" w:space="0" w:color="auto"/>
            </w:tcBorders>
          </w:tcPr>
          <w:p w:rsidR="003348C4" w:rsidRPr="00D12A74" w:rsidRDefault="003348C4" w:rsidP="00547011">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4</w:t>
            </w:r>
          </w:p>
        </w:tc>
        <w:tc>
          <w:tcPr>
            <w:tcW w:w="806" w:type="dxa"/>
            <w:tcBorders>
              <w:top w:val="single" w:sz="6" w:space="0" w:color="auto"/>
              <w:left w:val="single" w:sz="6" w:space="0" w:color="auto"/>
              <w:bottom w:val="single" w:sz="6" w:space="0" w:color="auto"/>
              <w:right w:val="single" w:sz="6" w:space="0" w:color="auto"/>
            </w:tcBorders>
          </w:tcPr>
          <w:p w:rsidR="003348C4" w:rsidRPr="00D12A74" w:rsidRDefault="003348C4" w:rsidP="00547011">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5</w:t>
            </w:r>
          </w:p>
        </w:tc>
        <w:tc>
          <w:tcPr>
            <w:tcW w:w="806" w:type="dxa"/>
            <w:tcBorders>
              <w:top w:val="single" w:sz="6" w:space="0" w:color="auto"/>
              <w:left w:val="single" w:sz="6" w:space="0" w:color="auto"/>
              <w:bottom w:val="single" w:sz="6" w:space="0" w:color="auto"/>
              <w:right w:val="single" w:sz="6" w:space="0" w:color="auto"/>
            </w:tcBorders>
          </w:tcPr>
          <w:p w:rsidR="003348C4" w:rsidRPr="00D12A74" w:rsidRDefault="003348C4" w:rsidP="00547011">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6</w:t>
            </w:r>
          </w:p>
        </w:tc>
        <w:tc>
          <w:tcPr>
            <w:tcW w:w="806" w:type="dxa"/>
            <w:tcBorders>
              <w:top w:val="single" w:sz="6" w:space="0" w:color="auto"/>
              <w:left w:val="single" w:sz="6" w:space="0" w:color="auto"/>
              <w:bottom w:val="single" w:sz="6" w:space="0" w:color="auto"/>
              <w:right w:val="single" w:sz="6" w:space="0" w:color="auto"/>
            </w:tcBorders>
          </w:tcPr>
          <w:p w:rsidR="003348C4" w:rsidRPr="00D12A74" w:rsidRDefault="003348C4" w:rsidP="00547011">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7</w:t>
            </w:r>
          </w:p>
        </w:tc>
        <w:tc>
          <w:tcPr>
            <w:tcW w:w="806" w:type="dxa"/>
            <w:tcBorders>
              <w:top w:val="single" w:sz="6" w:space="0" w:color="auto"/>
              <w:left w:val="single" w:sz="6" w:space="0" w:color="auto"/>
              <w:bottom w:val="single" w:sz="6" w:space="0" w:color="auto"/>
              <w:right w:val="single" w:sz="6" w:space="0" w:color="auto"/>
            </w:tcBorders>
          </w:tcPr>
          <w:p w:rsidR="003348C4" w:rsidRPr="00D12A74" w:rsidRDefault="003348C4" w:rsidP="00547011">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8</w:t>
            </w:r>
          </w:p>
        </w:tc>
        <w:tc>
          <w:tcPr>
            <w:tcW w:w="806" w:type="dxa"/>
            <w:tcBorders>
              <w:top w:val="single" w:sz="6" w:space="0" w:color="auto"/>
              <w:left w:val="single" w:sz="6" w:space="0" w:color="auto"/>
              <w:bottom w:val="single" w:sz="6" w:space="0" w:color="auto"/>
              <w:right w:val="single" w:sz="6" w:space="0" w:color="auto"/>
            </w:tcBorders>
          </w:tcPr>
          <w:p w:rsidR="003348C4" w:rsidRPr="00D12A74" w:rsidRDefault="003348C4" w:rsidP="00547011">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9</w:t>
            </w:r>
          </w:p>
        </w:tc>
        <w:tc>
          <w:tcPr>
            <w:tcW w:w="806" w:type="dxa"/>
            <w:tcBorders>
              <w:top w:val="single" w:sz="6" w:space="0" w:color="auto"/>
              <w:left w:val="single" w:sz="6" w:space="0" w:color="auto"/>
              <w:bottom w:val="single" w:sz="6" w:space="0" w:color="auto"/>
              <w:right w:val="single" w:sz="6" w:space="0" w:color="auto"/>
            </w:tcBorders>
          </w:tcPr>
          <w:p w:rsidR="003348C4" w:rsidRPr="00D12A74" w:rsidRDefault="003348C4"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806" w:type="dxa"/>
            <w:tcBorders>
              <w:top w:val="single" w:sz="6" w:space="0" w:color="auto"/>
              <w:left w:val="single" w:sz="6" w:space="0" w:color="auto"/>
              <w:bottom w:val="single" w:sz="6" w:space="0" w:color="auto"/>
              <w:right w:val="single" w:sz="6" w:space="0" w:color="auto"/>
            </w:tcBorders>
          </w:tcPr>
          <w:p w:rsidR="003348C4" w:rsidRPr="00D12A74" w:rsidRDefault="003348C4"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806" w:type="dxa"/>
            <w:tcBorders>
              <w:top w:val="single" w:sz="6" w:space="0" w:color="auto"/>
              <w:left w:val="single" w:sz="6" w:space="0" w:color="auto"/>
              <w:bottom w:val="single" w:sz="6" w:space="0" w:color="auto"/>
              <w:right w:val="single" w:sz="6" w:space="0" w:color="auto"/>
            </w:tcBorders>
          </w:tcPr>
          <w:p w:rsidR="003348C4" w:rsidRPr="00D12A74" w:rsidRDefault="003348C4"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807" w:type="dxa"/>
            <w:tcBorders>
              <w:top w:val="single" w:sz="6" w:space="0" w:color="auto"/>
              <w:left w:val="single" w:sz="6" w:space="0" w:color="auto"/>
              <w:bottom w:val="single" w:sz="6" w:space="0" w:color="auto"/>
              <w:right w:val="single" w:sz="6" w:space="0" w:color="auto"/>
            </w:tcBorders>
          </w:tcPr>
          <w:p w:rsidR="003348C4" w:rsidRPr="00D12A74" w:rsidRDefault="003348C4"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1080" w:type="dxa"/>
            <w:tcBorders>
              <w:top w:val="single" w:sz="6" w:space="0" w:color="auto"/>
              <w:left w:val="single" w:sz="6" w:space="0" w:color="auto"/>
              <w:bottom w:val="single" w:sz="6" w:space="0" w:color="auto"/>
              <w:right w:val="single" w:sz="6" w:space="0" w:color="auto"/>
            </w:tcBorders>
          </w:tcPr>
          <w:p w:rsidR="003348C4" w:rsidRPr="00D12A74" w:rsidRDefault="003348C4"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w:t>
            </w:r>
          </w:p>
        </w:tc>
      </w:tr>
      <w:tr w:rsidR="00874EFD" w:rsidRPr="00D12A74" w:rsidTr="00436395">
        <w:trPr>
          <w:cantSplit/>
          <w:trHeight w:val="360"/>
        </w:trPr>
        <w:tc>
          <w:tcPr>
            <w:tcW w:w="620" w:type="dxa"/>
            <w:tcBorders>
              <w:top w:val="single" w:sz="6" w:space="0" w:color="auto"/>
              <w:left w:val="single" w:sz="6" w:space="0" w:color="auto"/>
              <w:bottom w:val="single" w:sz="6" w:space="0" w:color="auto"/>
              <w:right w:val="single" w:sz="6" w:space="0" w:color="auto"/>
            </w:tcBorders>
          </w:tcPr>
          <w:p w:rsidR="00874EFD" w:rsidRPr="00625A67" w:rsidRDefault="00874EFD" w:rsidP="00874EFD">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2.</w:t>
            </w:r>
          </w:p>
        </w:tc>
        <w:tc>
          <w:tcPr>
            <w:tcW w:w="2514" w:type="dxa"/>
            <w:tcBorders>
              <w:top w:val="single" w:sz="6" w:space="0" w:color="auto"/>
              <w:left w:val="single" w:sz="6" w:space="0" w:color="auto"/>
              <w:bottom w:val="single" w:sz="6" w:space="0" w:color="auto"/>
              <w:right w:val="single" w:sz="6" w:space="0" w:color="auto"/>
            </w:tcBorders>
          </w:tcPr>
          <w:p w:rsidR="00874EFD" w:rsidRPr="00CE494A" w:rsidRDefault="00874EFD" w:rsidP="00874EFD">
            <w:pPr>
              <w:pStyle w:val="ConsPlusNormal"/>
              <w:widowControl/>
              <w:ind w:firstLine="0"/>
              <w:rPr>
                <w:rFonts w:ascii="Times New Roman" w:hAnsi="Times New Roman" w:cs="Times New Roman"/>
                <w:color w:val="000000"/>
                <w:sz w:val="22"/>
                <w:szCs w:val="22"/>
              </w:rPr>
            </w:pP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w:t>
            </w:r>
            <w:r w:rsidRPr="00D12A74">
              <w:rPr>
                <w:rFonts w:ascii="Times New Roman" w:hAnsi="Times New Roman" w:cs="Times New Roman"/>
                <w:sz w:val="22"/>
                <w:szCs w:val="22"/>
              </w:rPr>
              <w:t xml:space="preserve">окращение числа </w:t>
            </w:r>
            <w:r w:rsidRPr="00D12A74">
              <w:rPr>
                <w:rFonts w:ascii="Times New Roman" w:hAnsi="Times New Roman" w:cs="Times New Roman"/>
                <w:color w:val="000000"/>
                <w:sz w:val="22"/>
                <w:szCs w:val="22"/>
              </w:rPr>
              <w:t xml:space="preserve">погибших в </w:t>
            </w:r>
            <w:r>
              <w:rPr>
                <w:rFonts w:ascii="Times New Roman" w:hAnsi="Times New Roman" w:cs="Times New Roman"/>
                <w:color w:val="000000"/>
                <w:sz w:val="22"/>
                <w:szCs w:val="22"/>
              </w:rPr>
              <w:t xml:space="preserve">результате </w:t>
            </w:r>
            <w:r w:rsidRPr="00D12A74">
              <w:rPr>
                <w:rFonts w:ascii="Times New Roman" w:hAnsi="Times New Roman" w:cs="Times New Roman"/>
                <w:color w:val="000000"/>
                <w:sz w:val="22"/>
                <w:szCs w:val="22"/>
              </w:rPr>
              <w:t>дорожно-транспортных происшестви</w:t>
            </w:r>
            <w:r>
              <w:rPr>
                <w:rFonts w:ascii="Times New Roman" w:hAnsi="Times New Roman" w:cs="Times New Roman"/>
                <w:color w:val="000000"/>
                <w:sz w:val="22"/>
                <w:szCs w:val="22"/>
              </w:rPr>
              <w:t>й</w:t>
            </w:r>
            <w:r w:rsidRPr="00D12A74">
              <w:rPr>
                <w:rFonts w:ascii="Times New Roman" w:hAnsi="Times New Roman" w:cs="Times New Roman"/>
                <w:sz w:val="22"/>
                <w:szCs w:val="22"/>
              </w:rPr>
              <w:t xml:space="preserve">  </w:t>
            </w:r>
            <w:r>
              <w:rPr>
                <w:rFonts w:ascii="Times New Roman" w:hAnsi="Times New Roman" w:cs="Times New Roman"/>
                <w:sz w:val="22"/>
                <w:szCs w:val="22"/>
              </w:rPr>
              <w:t>в год</w:t>
            </w:r>
            <w:r w:rsidRPr="00D12A74">
              <w:rPr>
                <w:rFonts w:ascii="Times New Roman" w:hAnsi="Times New Roman" w:cs="Times New Roman"/>
                <w:sz w:val="22"/>
                <w:szCs w:val="22"/>
              </w:rPr>
              <w:t xml:space="preserve">  </w:t>
            </w:r>
          </w:p>
        </w:tc>
        <w:tc>
          <w:tcPr>
            <w:tcW w:w="1216" w:type="dxa"/>
            <w:tcBorders>
              <w:top w:val="single" w:sz="6" w:space="0" w:color="auto"/>
              <w:left w:val="single" w:sz="6"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процент к уровню предыду</w:t>
            </w:r>
            <w:r w:rsidR="00AC20D2">
              <w:rPr>
                <w:rFonts w:ascii="Times New Roman" w:hAnsi="Times New Roman" w:cs="Times New Roman"/>
                <w:sz w:val="22"/>
                <w:szCs w:val="22"/>
              </w:rPr>
              <w:t>-</w:t>
            </w:r>
            <w:r w:rsidRPr="00D12A74">
              <w:rPr>
                <w:rFonts w:ascii="Times New Roman" w:hAnsi="Times New Roman" w:cs="Times New Roman"/>
                <w:sz w:val="22"/>
                <w:szCs w:val="22"/>
              </w:rPr>
              <w:t>щего года</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r w:rsidRPr="00D12A74">
              <w:rPr>
                <w:rFonts w:ascii="Times New Roman" w:hAnsi="Times New Roman" w:cs="Times New Roman"/>
                <w:sz w:val="22"/>
                <w:szCs w:val="22"/>
              </w:rPr>
              <w:t>7</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93</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96</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97</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jc w:val="center"/>
              <w:rPr>
                <w:sz w:val="22"/>
                <w:szCs w:val="22"/>
              </w:rPr>
            </w:pPr>
          </w:p>
          <w:p w:rsidR="00874EFD" w:rsidRPr="00D12A74" w:rsidRDefault="00874EFD" w:rsidP="0018147E">
            <w:pPr>
              <w:jc w:val="center"/>
              <w:rPr>
                <w:rStyle w:val="61"/>
                <w:b w:val="0"/>
                <w:bCs w:val="0"/>
                <w:sz w:val="22"/>
                <w:szCs w:val="22"/>
              </w:rPr>
            </w:pPr>
            <w:r>
              <w:rPr>
                <w:sz w:val="22"/>
                <w:szCs w:val="22"/>
              </w:rPr>
              <w:t>97</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97</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97</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97</w:t>
            </w:r>
          </w:p>
        </w:tc>
        <w:tc>
          <w:tcPr>
            <w:tcW w:w="807"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96</w:t>
            </w:r>
          </w:p>
        </w:tc>
        <w:tc>
          <w:tcPr>
            <w:tcW w:w="1080" w:type="dxa"/>
            <w:tcBorders>
              <w:top w:val="single" w:sz="6" w:space="0" w:color="auto"/>
              <w:left w:val="single" w:sz="4" w:space="0" w:color="auto"/>
              <w:bottom w:val="single" w:sz="6" w:space="0" w:color="auto"/>
              <w:right w:val="single" w:sz="6"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lang w:val="en-US"/>
              </w:rPr>
              <w:t>x</w:t>
            </w:r>
          </w:p>
        </w:tc>
      </w:tr>
      <w:tr w:rsidR="00874EFD" w:rsidRPr="00D12A74" w:rsidTr="00053B3E">
        <w:trPr>
          <w:cantSplit/>
          <w:trHeight w:val="360"/>
        </w:trPr>
        <w:tc>
          <w:tcPr>
            <w:tcW w:w="620" w:type="dxa"/>
            <w:tcBorders>
              <w:top w:val="single" w:sz="6" w:space="0" w:color="auto"/>
              <w:left w:val="single" w:sz="6" w:space="0" w:color="auto"/>
              <w:bottom w:val="single" w:sz="6" w:space="0" w:color="auto"/>
              <w:right w:val="single" w:sz="6" w:space="0" w:color="auto"/>
            </w:tcBorders>
          </w:tcPr>
          <w:p w:rsidR="00874EFD" w:rsidRPr="00625A67" w:rsidRDefault="00874EFD" w:rsidP="00874EFD">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3.</w:t>
            </w:r>
          </w:p>
        </w:tc>
        <w:tc>
          <w:tcPr>
            <w:tcW w:w="2514" w:type="dxa"/>
            <w:tcBorders>
              <w:top w:val="single" w:sz="6" w:space="0" w:color="auto"/>
              <w:left w:val="single" w:sz="6" w:space="0" w:color="auto"/>
              <w:bottom w:val="single" w:sz="6" w:space="0" w:color="auto"/>
              <w:right w:val="single" w:sz="6" w:space="0" w:color="auto"/>
            </w:tcBorders>
          </w:tcPr>
          <w:p w:rsidR="00874EFD" w:rsidRPr="00CE494A" w:rsidRDefault="00874EFD" w:rsidP="00874EFD">
            <w:pPr>
              <w:pStyle w:val="ConsPlusNormal"/>
              <w:widowControl/>
              <w:ind w:firstLine="0"/>
              <w:rPr>
                <w:rFonts w:ascii="Times New Roman" w:hAnsi="Times New Roman" w:cs="Times New Roman"/>
                <w:color w:val="000000"/>
                <w:sz w:val="22"/>
                <w:szCs w:val="22"/>
              </w:rPr>
            </w:pP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w:t>
            </w:r>
            <w:r w:rsidRPr="00D12A74">
              <w:rPr>
                <w:rFonts w:ascii="Times New Roman" w:hAnsi="Times New Roman" w:cs="Times New Roman"/>
                <w:sz w:val="22"/>
                <w:szCs w:val="22"/>
              </w:rPr>
              <w:t xml:space="preserve">оличество перевезенных пассажиров </w:t>
            </w:r>
            <w:r>
              <w:rPr>
                <w:rFonts w:ascii="Times New Roman" w:hAnsi="Times New Roman" w:cs="Times New Roman"/>
                <w:sz w:val="22"/>
                <w:szCs w:val="22"/>
              </w:rPr>
              <w:t xml:space="preserve"> в год </w:t>
            </w:r>
            <w:r w:rsidRPr="00D12A74">
              <w:rPr>
                <w:rFonts w:ascii="Times New Roman" w:hAnsi="Times New Roman" w:cs="Times New Roman"/>
                <w:sz w:val="22"/>
                <w:szCs w:val="22"/>
              </w:rPr>
              <w:t>всеми видами транспорта (железнодорожный, автобусный, внутренний водный, воздушный)</w:t>
            </w:r>
          </w:p>
        </w:tc>
        <w:tc>
          <w:tcPr>
            <w:tcW w:w="1216" w:type="dxa"/>
            <w:tcBorders>
              <w:top w:val="single" w:sz="6" w:space="0" w:color="auto"/>
              <w:left w:val="single" w:sz="6" w:space="0" w:color="auto"/>
              <w:bottom w:val="single" w:sz="6" w:space="0" w:color="auto"/>
              <w:right w:val="single" w:sz="4" w:space="0" w:color="auto"/>
            </w:tcBorders>
          </w:tcPr>
          <w:p w:rsidR="00874EFD" w:rsidRPr="00AC20D2" w:rsidRDefault="00874EFD" w:rsidP="0018147E">
            <w:pPr>
              <w:ind w:left="-43"/>
              <w:jc w:val="center"/>
              <w:rPr>
                <w:rStyle w:val="61"/>
                <w:rFonts w:ascii="Times New Roman" w:hAnsi="Times New Roman" w:cs="Times New Roman"/>
                <w:b w:val="0"/>
                <w:bCs w:val="0"/>
                <w:sz w:val="22"/>
                <w:szCs w:val="22"/>
                <w:lang w:val="en-US"/>
              </w:rPr>
            </w:pPr>
            <w:r w:rsidRPr="00AC20D2">
              <w:rPr>
                <w:rStyle w:val="61"/>
                <w:rFonts w:ascii="Times New Roman" w:hAnsi="Times New Roman" w:cs="Times New Roman"/>
                <w:b w:val="0"/>
                <w:bCs w:val="0"/>
                <w:sz w:val="22"/>
                <w:szCs w:val="22"/>
              </w:rPr>
              <w:t>тыс.</w:t>
            </w:r>
          </w:p>
          <w:p w:rsidR="00874EFD" w:rsidRPr="00AC20D2" w:rsidRDefault="00874EFD" w:rsidP="0018147E">
            <w:pPr>
              <w:ind w:left="-43"/>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человек</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jc w:val="center"/>
              <w:rPr>
                <w:rStyle w:val="61"/>
                <w:rFonts w:ascii="Times New Roman" w:hAnsi="Times New Roman" w:cs="Times New Roman"/>
                <w:b w:val="0"/>
                <w:bCs w:val="0"/>
                <w:sz w:val="20"/>
              </w:rPr>
            </w:pPr>
          </w:p>
          <w:p w:rsidR="00874EFD" w:rsidRPr="00AC20D2" w:rsidRDefault="00874EFD" w:rsidP="0018147E">
            <w:pPr>
              <w:jc w:val="center"/>
              <w:rPr>
                <w:rStyle w:val="61"/>
                <w:rFonts w:ascii="Times New Roman" w:hAnsi="Times New Roman" w:cs="Times New Roman"/>
                <w:b w:val="0"/>
                <w:bCs w:val="0"/>
                <w:sz w:val="20"/>
              </w:rPr>
            </w:pPr>
            <w:r w:rsidRPr="00AC20D2">
              <w:rPr>
                <w:rStyle w:val="61"/>
                <w:rFonts w:ascii="Times New Roman" w:hAnsi="Times New Roman" w:cs="Times New Roman"/>
                <w:b w:val="0"/>
                <w:bCs w:val="0"/>
                <w:sz w:val="20"/>
              </w:rPr>
              <w:t>10027,2</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jc w:val="center"/>
              <w:rPr>
                <w:rStyle w:val="61"/>
                <w:rFonts w:ascii="Times New Roman" w:hAnsi="Times New Roman" w:cs="Times New Roman"/>
                <w:b w:val="0"/>
                <w:bCs w:val="0"/>
                <w:sz w:val="20"/>
              </w:rPr>
            </w:pPr>
          </w:p>
          <w:p w:rsidR="00874EFD" w:rsidRPr="00AC20D2" w:rsidRDefault="00874EFD" w:rsidP="0018147E">
            <w:pPr>
              <w:jc w:val="center"/>
              <w:rPr>
                <w:rStyle w:val="61"/>
                <w:rFonts w:ascii="Times New Roman" w:hAnsi="Times New Roman" w:cs="Times New Roman"/>
                <w:b w:val="0"/>
                <w:bCs w:val="0"/>
                <w:sz w:val="20"/>
              </w:rPr>
            </w:pPr>
            <w:r w:rsidRPr="00AC20D2">
              <w:rPr>
                <w:rStyle w:val="61"/>
                <w:rFonts w:ascii="Times New Roman" w:hAnsi="Times New Roman" w:cs="Times New Roman"/>
                <w:b w:val="0"/>
                <w:bCs w:val="0"/>
                <w:sz w:val="20"/>
              </w:rPr>
              <w:t>10097,4</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jc w:val="center"/>
              <w:rPr>
                <w:rStyle w:val="61"/>
                <w:rFonts w:ascii="Times New Roman" w:hAnsi="Times New Roman" w:cs="Times New Roman"/>
                <w:b w:val="0"/>
                <w:bCs w:val="0"/>
                <w:sz w:val="20"/>
              </w:rPr>
            </w:pPr>
          </w:p>
          <w:p w:rsidR="00874EFD" w:rsidRPr="00AC20D2" w:rsidRDefault="00874EFD" w:rsidP="0018147E">
            <w:pPr>
              <w:jc w:val="center"/>
              <w:rPr>
                <w:rStyle w:val="61"/>
                <w:rFonts w:ascii="Times New Roman" w:hAnsi="Times New Roman" w:cs="Times New Roman"/>
                <w:b w:val="0"/>
                <w:bCs w:val="0"/>
                <w:sz w:val="20"/>
              </w:rPr>
            </w:pPr>
            <w:r w:rsidRPr="00AC20D2">
              <w:rPr>
                <w:rStyle w:val="61"/>
                <w:rFonts w:ascii="Times New Roman" w:hAnsi="Times New Roman" w:cs="Times New Roman"/>
                <w:b w:val="0"/>
                <w:bCs w:val="0"/>
                <w:sz w:val="20"/>
              </w:rPr>
              <w:t>10168,1</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jc w:val="center"/>
              <w:rPr>
                <w:rStyle w:val="61"/>
                <w:rFonts w:ascii="Times New Roman" w:hAnsi="Times New Roman" w:cs="Times New Roman"/>
                <w:b w:val="0"/>
                <w:bCs w:val="0"/>
                <w:sz w:val="20"/>
              </w:rPr>
            </w:pPr>
          </w:p>
          <w:p w:rsidR="00874EFD" w:rsidRPr="00AC20D2" w:rsidRDefault="00874EFD" w:rsidP="0018147E">
            <w:pPr>
              <w:jc w:val="center"/>
              <w:rPr>
                <w:rStyle w:val="61"/>
                <w:rFonts w:ascii="Times New Roman" w:hAnsi="Times New Roman" w:cs="Times New Roman"/>
                <w:b w:val="0"/>
                <w:bCs w:val="0"/>
                <w:sz w:val="20"/>
              </w:rPr>
            </w:pPr>
            <w:r w:rsidRPr="00AC20D2">
              <w:rPr>
                <w:rStyle w:val="61"/>
                <w:rFonts w:ascii="Times New Roman" w:hAnsi="Times New Roman" w:cs="Times New Roman"/>
                <w:b w:val="0"/>
                <w:bCs w:val="0"/>
                <w:sz w:val="20"/>
              </w:rPr>
              <w:t>10229,1</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jc w:val="center"/>
              <w:rPr>
                <w:rStyle w:val="61"/>
                <w:rFonts w:ascii="Times New Roman" w:hAnsi="Times New Roman" w:cs="Times New Roman"/>
                <w:b w:val="0"/>
                <w:bCs w:val="0"/>
                <w:sz w:val="20"/>
              </w:rPr>
            </w:pPr>
          </w:p>
          <w:p w:rsidR="00874EFD" w:rsidRPr="00AC20D2" w:rsidRDefault="00874EFD" w:rsidP="0018147E">
            <w:pPr>
              <w:jc w:val="center"/>
              <w:rPr>
                <w:rStyle w:val="61"/>
                <w:rFonts w:ascii="Times New Roman" w:hAnsi="Times New Roman" w:cs="Times New Roman"/>
                <w:b w:val="0"/>
                <w:bCs w:val="0"/>
                <w:sz w:val="20"/>
              </w:rPr>
            </w:pPr>
            <w:r w:rsidRPr="00AC20D2">
              <w:rPr>
                <w:rStyle w:val="61"/>
                <w:rFonts w:ascii="Times New Roman" w:hAnsi="Times New Roman" w:cs="Times New Roman"/>
                <w:b w:val="0"/>
                <w:bCs w:val="0"/>
                <w:sz w:val="20"/>
              </w:rPr>
              <w:t>10290,5</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rPr>
            </w:pPr>
          </w:p>
          <w:p w:rsidR="00874EFD" w:rsidRPr="00AC20D2" w:rsidRDefault="00874EFD" w:rsidP="0018147E">
            <w:pPr>
              <w:pStyle w:val="ConsPlusNormal"/>
              <w:widowControl/>
              <w:ind w:firstLine="0"/>
              <w:jc w:val="center"/>
              <w:rPr>
                <w:rFonts w:ascii="Times New Roman" w:hAnsi="Times New Roman" w:cs="Times New Roman"/>
              </w:rPr>
            </w:pPr>
            <w:r w:rsidRPr="00AC20D2">
              <w:rPr>
                <w:rFonts w:ascii="Times New Roman" w:hAnsi="Times New Roman" w:cs="Times New Roman"/>
              </w:rPr>
              <w:t>10352,2</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rPr>
            </w:pPr>
          </w:p>
          <w:p w:rsidR="00874EFD" w:rsidRPr="00AC20D2" w:rsidRDefault="00874EFD" w:rsidP="0018147E">
            <w:pPr>
              <w:pStyle w:val="ConsPlusNormal"/>
              <w:widowControl/>
              <w:ind w:firstLine="0"/>
              <w:jc w:val="center"/>
              <w:rPr>
                <w:rFonts w:ascii="Times New Roman" w:hAnsi="Times New Roman" w:cs="Times New Roman"/>
              </w:rPr>
            </w:pPr>
            <w:r w:rsidRPr="00AC20D2">
              <w:rPr>
                <w:rFonts w:ascii="Times New Roman" w:hAnsi="Times New Roman" w:cs="Times New Roman"/>
              </w:rPr>
              <w:t>10414,3</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rPr>
            </w:pPr>
          </w:p>
          <w:p w:rsidR="00874EFD" w:rsidRPr="00AC20D2" w:rsidRDefault="00874EFD" w:rsidP="0018147E">
            <w:pPr>
              <w:pStyle w:val="ConsPlusNormal"/>
              <w:widowControl/>
              <w:ind w:firstLine="0"/>
              <w:jc w:val="center"/>
              <w:rPr>
                <w:rFonts w:ascii="Times New Roman" w:hAnsi="Times New Roman" w:cs="Times New Roman"/>
              </w:rPr>
            </w:pPr>
            <w:r w:rsidRPr="00AC20D2">
              <w:rPr>
                <w:rFonts w:ascii="Times New Roman" w:hAnsi="Times New Roman" w:cs="Times New Roman"/>
              </w:rPr>
              <w:t>10476,8</w:t>
            </w:r>
          </w:p>
        </w:tc>
        <w:tc>
          <w:tcPr>
            <w:tcW w:w="807"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rPr>
            </w:pPr>
          </w:p>
          <w:p w:rsidR="00874EFD" w:rsidRPr="00AC20D2" w:rsidRDefault="00874EFD" w:rsidP="0018147E">
            <w:pPr>
              <w:pStyle w:val="ConsPlusNormal"/>
              <w:widowControl/>
              <w:ind w:firstLine="0"/>
              <w:jc w:val="center"/>
              <w:rPr>
                <w:rFonts w:ascii="Times New Roman" w:hAnsi="Times New Roman" w:cs="Times New Roman"/>
              </w:rPr>
            </w:pPr>
            <w:r w:rsidRPr="00AC20D2">
              <w:rPr>
                <w:rFonts w:ascii="Times New Roman" w:hAnsi="Times New Roman" w:cs="Times New Roman"/>
              </w:rPr>
              <w:t>10539,7</w:t>
            </w:r>
          </w:p>
        </w:tc>
        <w:tc>
          <w:tcPr>
            <w:tcW w:w="1080" w:type="dxa"/>
            <w:tcBorders>
              <w:top w:val="single" w:sz="6" w:space="0" w:color="auto"/>
              <w:left w:val="single" w:sz="4" w:space="0" w:color="auto"/>
              <w:bottom w:val="single" w:sz="6" w:space="0" w:color="auto"/>
              <w:right w:val="single" w:sz="6"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AC20D2" w:rsidRDefault="00874EFD" w:rsidP="0018147E">
            <w:pPr>
              <w:pStyle w:val="ConsPlusNormal"/>
              <w:widowControl/>
              <w:ind w:firstLine="0"/>
              <w:jc w:val="center"/>
              <w:rPr>
                <w:rFonts w:ascii="Times New Roman" w:hAnsi="Times New Roman" w:cs="Times New Roman"/>
                <w:sz w:val="22"/>
                <w:szCs w:val="22"/>
              </w:rPr>
            </w:pPr>
            <w:r w:rsidRPr="00AC20D2">
              <w:rPr>
                <w:rFonts w:ascii="Times New Roman" w:hAnsi="Times New Roman" w:cs="Times New Roman"/>
                <w:sz w:val="22"/>
                <w:szCs w:val="22"/>
              </w:rPr>
              <w:t>1,05</w:t>
            </w:r>
          </w:p>
        </w:tc>
      </w:tr>
      <w:tr w:rsidR="00874EFD" w:rsidRPr="00D12A74" w:rsidTr="00053B3E">
        <w:trPr>
          <w:cantSplit/>
          <w:trHeight w:val="360"/>
        </w:trPr>
        <w:tc>
          <w:tcPr>
            <w:tcW w:w="620" w:type="dxa"/>
            <w:tcBorders>
              <w:top w:val="single" w:sz="6" w:space="0" w:color="auto"/>
              <w:left w:val="single" w:sz="6" w:space="0" w:color="auto"/>
              <w:bottom w:val="single" w:sz="6" w:space="0" w:color="auto"/>
              <w:right w:val="single" w:sz="6" w:space="0" w:color="auto"/>
            </w:tcBorders>
          </w:tcPr>
          <w:p w:rsidR="00874EFD" w:rsidRDefault="00874EFD" w:rsidP="00874EFD">
            <w:pPr>
              <w:pStyle w:val="ConsPlusNormal"/>
              <w:widowControl/>
              <w:ind w:firstLine="0"/>
              <w:jc w:val="right"/>
              <w:rPr>
                <w:rFonts w:ascii="Times New Roman" w:hAnsi="Times New Roman" w:cs="Times New Roman"/>
                <w:sz w:val="22"/>
                <w:szCs w:val="22"/>
              </w:rPr>
            </w:pPr>
            <w:r w:rsidRPr="00D12A74">
              <w:rPr>
                <w:rFonts w:ascii="Times New Roman" w:hAnsi="Times New Roman" w:cs="Times New Roman"/>
                <w:sz w:val="22"/>
                <w:szCs w:val="22"/>
              </w:rPr>
              <w:t>3</w:t>
            </w:r>
            <w:r w:rsidRPr="00B712CA">
              <w:rPr>
                <w:rFonts w:ascii="Times New Roman" w:hAnsi="Times New Roman" w:cs="Times New Roman"/>
                <w:sz w:val="22"/>
                <w:szCs w:val="22"/>
                <w:vertAlign w:val="superscript"/>
              </w:rPr>
              <w:t>1</w:t>
            </w:r>
          </w:p>
        </w:tc>
        <w:tc>
          <w:tcPr>
            <w:tcW w:w="2514" w:type="dxa"/>
            <w:tcBorders>
              <w:top w:val="single" w:sz="6" w:space="0" w:color="auto"/>
              <w:left w:val="single" w:sz="6" w:space="0" w:color="auto"/>
              <w:bottom w:val="single" w:sz="6" w:space="0" w:color="auto"/>
              <w:right w:val="single" w:sz="6" w:space="0" w:color="auto"/>
            </w:tcBorders>
          </w:tcPr>
          <w:p w:rsidR="00874EFD" w:rsidRPr="00CE494A" w:rsidRDefault="00874EFD" w:rsidP="00874EFD">
            <w:pPr>
              <w:pStyle w:val="ConsPlusNormal"/>
              <w:widowControl/>
              <w:ind w:firstLine="0"/>
              <w:rPr>
                <w:rFonts w:ascii="Times New Roman" w:hAnsi="Times New Roman" w:cs="Times New Roman"/>
                <w:color w:val="000000"/>
                <w:sz w:val="22"/>
                <w:szCs w:val="22"/>
              </w:rPr>
            </w:pP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р</w:t>
            </w:r>
            <w:r w:rsidRPr="00D12A74">
              <w:rPr>
                <w:rFonts w:ascii="Times New Roman" w:hAnsi="Times New Roman" w:cs="Times New Roman"/>
                <w:sz w:val="22"/>
                <w:szCs w:val="22"/>
              </w:rPr>
              <w:t>ост количества перевезенных пассажиров</w:t>
            </w:r>
            <w:r>
              <w:rPr>
                <w:rFonts w:ascii="Times New Roman" w:hAnsi="Times New Roman" w:cs="Times New Roman"/>
                <w:sz w:val="22"/>
                <w:szCs w:val="22"/>
              </w:rPr>
              <w:t xml:space="preserve"> в год</w:t>
            </w:r>
            <w:r w:rsidRPr="00D12A74">
              <w:rPr>
                <w:rFonts w:ascii="Times New Roman" w:hAnsi="Times New Roman" w:cs="Times New Roman"/>
                <w:sz w:val="22"/>
                <w:szCs w:val="22"/>
              </w:rPr>
              <w:t xml:space="preserve"> всеми видами транспорта (железнодорожный, автобусный, внутренний водный, воздушный)</w:t>
            </w:r>
          </w:p>
        </w:tc>
        <w:tc>
          <w:tcPr>
            <w:tcW w:w="1216" w:type="dxa"/>
            <w:tcBorders>
              <w:top w:val="single" w:sz="6" w:space="0" w:color="auto"/>
              <w:left w:val="single" w:sz="6" w:space="0" w:color="auto"/>
              <w:bottom w:val="single" w:sz="6" w:space="0" w:color="auto"/>
              <w:right w:val="single" w:sz="4" w:space="0" w:color="auto"/>
            </w:tcBorders>
          </w:tcPr>
          <w:p w:rsidR="00874EFD" w:rsidRPr="00D12A74" w:rsidRDefault="00874EFD" w:rsidP="0018147E">
            <w:pPr>
              <w:ind w:left="-43"/>
              <w:jc w:val="center"/>
              <w:rPr>
                <w:rStyle w:val="61"/>
                <w:b w:val="0"/>
                <w:bCs w:val="0"/>
                <w:sz w:val="22"/>
                <w:szCs w:val="22"/>
              </w:rPr>
            </w:pPr>
            <w:r w:rsidRPr="00D12A74">
              <w:rPr>
                <w:sz w:val="22"/>
                <w:szCs w:val="22"/>
              </w:rPr>
              <w:t>процент к уровню предыду</w:t>
            </w:r>
            <w:r w:rsidR="00AC20D2">
              <w:rPr>
                <w:sz w:val="22"/>
                <w:szCs w:val="22"/>
              </w:rPr>
              <w:t>-</w:t>
            </w:r>
            <w:r w:rsidRPr="00D12A74">
              <w:rPr>
                <w:sz w:val="22"/>
                <w:szCs w:val="22"/>
              </w:rPr>
              <w:t>щего года</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146,2</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100,7</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100,7</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100,6</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100,6</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Style w:val="61"/>
                <w:rFonts w:ascii="Times New Roman" w:hAnsi="Times New Roman" w:cs="Times New Roman"/>
                <w:b w:val="0"/>
                <w:bCs w:val="0"/>
                <w:sz w:val="22"/>
                <w:szCs w:val="22"/>
              </w:rPr>
            </w:pPr>
          </w:p>
          <w:p w:rsidR="00874EFD" w:rsidRPr="00AC20D2" w:rsidRDefault="00874EFD" w:rsidP="0018147E">
            <w:pPr>
              <w:pStyle w:val="ConsPlusNormal"/>
              <w:widowControl/>
              <w:ind w:firstLine="0"/>
              <w:jc w:val="center"/>
              <w:rPr>
                <w:rFonts w:ascii="Times New Roman" w:hAnsi="Times New Roman" w:cs="Times New Roman"/>
                <w:sz w:val="22"/>
                <w:szCs w:val="22"/>
              </w:rPr>
            </w:pPr>
            <w:r w:rsidRPr="00AC20D2">
              <w:rPr>
                <w:rStyle w:val="61"/>
                <w:rFonts w:ascii="Times New Roman" w:hAnsi="Times New Roman" w:cs="Times New Roman"/>
                <w:b w:val="0"/>
                <w:bCs w:val="0"/>
                <w:sz w:val="22"/>
                <w:szCs w:val="22"/>
              </w:rPr>
              <w:t>100,6</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Style w:val="61"/>
                <w:rFonts w:ascii="Times New Roman" w:hAnsi="Times New Roman" w:cs="Times New Roman"/>
                <w:b w:val="0"/>
                <w:bCs w:val="0"/>
                <w:sz w:val="22"/>
                <w:szCs w:val="22"/>
              </w:rPr>
            </w:pPr>
          </w:p>
          <w:p w:rsidR="00874EFD" w:rsidRPr="00AC20D2" w:rsidRDefault="00874EFD" w:rsidP="0018147E">
            <w:pPr>
              <w:pStyle w:val="ConsPlusNormal"/>
              <w:widowControl/>
              <w:ind w:firstLine="0"/>
              <w:jc w:val="center"/>
              <w:rPr>
                <w:rFonts w:ascii="Times New Roman" w:hAnsi="Times New Roman" w:cs="Times New Roman"/>
                <w:sz w:val="22"/>
                <w:szCs w:val="22"/>
              </w:rPr>
            </w:pPr>
            <w:r w:rsidRPr="00AC20D2">
              <w:rPr>
                <w:rStyle w:val="61"/>
                <w:rFonts w:ascii="Times New Roman" w:hAnsi="Times New Roman" w:cs="Times New Roman"/>
                <w:b w:val="0"/>
                <w:bCs w:val="0"/>
                <w:sz w:val="22"/>
                <w:szCs w:val="22"/>
              </w:rPr>
              <w:t>100,6</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Style w:val="61"/>
                <w:rFonts w:ascii="Times New Roman" w:hAnsi="Times New Roman" w:cs="Times New Roman"/>
                <w:b w:val="0"/>
                <w:bCs w:val="0"/>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Style w:val="61"/>
                <w:rFonts w:ascii="Times New Roman" w:hAnsi="Times New Roman" w:cs="Times New Roman"/>
                <w:b w:val="0"/>
                <w:bCs w:val="0"/>
                <w:sz w:val="22"/>
                <w:szCs w:val="22"/>
              </w:rPr>
              <w:t>100,6</w:t>
            </w:r>
          </w:p>
        </w:tc>
        <w:tc>
          <w:tcPr>
            <w:tcW w:w="807"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Style w:val="61"/>
                <w:rFonts w:ascii="Times New Roman" w:hAnsi="Times New Roman" w:cs="Times New Roman"/>
                <w:b w:val="0"/>
                <w:bCs w:val="0"/>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Style w:val="61"/>
                <w:rFonts w:ascii="Times New Roman" w:hAnsi="Times New Roman" w:cs="Times New Roman"/>
                <w:b w:val="0"/>
                <w:bCs w:val="0"/>
                <w:sz w:val="22"/>
                <w:szCs w:val="22"/>
              </w:rPr>
              <w:t>100,6</w:t>
            </w:r>
          </w:p>
        </w:tc>
        <w:tc>
          <w:tcPr>
            <w:tcW w:w="1080" w:type="dxa"/>
            <w:tcBorders>
              <w:top w:val="single" w:sz="6" w:space="0" w:color="auto"/>
              <w:left w:val="single" w:sz="4" w:space="0" w:color="auto"/>
              <w:bottom w:val="single" w:sz="6" w:space="0" w:color="auto"/>
              <w:right w:val="single" w:sz="6"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lang w:val="en-US"/>
              </w:rPr>
              <w:t>x</w:t>
            </w:r>
          </w:p>
          <w:p w:rsidR="00874EFD" w:rsidRPr="00D12A74" w:rsidRDefault="00874EFD" w:rsidP="0018147E">
            <w:pPr>
              <w:pStyle w:val="ConsPlusNormal"/>
              <w:widowControl/>
              <w:ind w:firstLine="0"/>
              <w:jc w:val="center"/>
              <w:rPr>
                <w:rFonts w:ascii="Times New Roman" w:hAnsi="Times New Roman" w:cs="Times New Roman"/>
                <w:sz w:val="22"/>
                <w:szCs w:val="22"/>
              </w:rPr>
            </w:pPr>
          </w:p>
        </w:tc>
      </w:tr>
      <w:tr w:rsidR="00874EFD" w:rsidRPr="00D12A74" w:rsidTr="00053B3E">
        <w:trPr>
          <w:cantSplit/>
          <w:trHeight w:val="36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right"/>
              <w:rPr>
                <w:rFonts w:ascii="Times New Roman" w:hAnsi="Times New Roman" w:cs="Times New Roman"/>
                <w:sz w:val="22"/>
                <w:szCs w:val="22"/>
              </w:rPr>
            </w:pPr>
            <w:r w:rsidRPr="00D12A74">
              <w:rPr>
                <w:rFonts w:ascii="Times New Roman" w:hAnsi="Times New Roman" w:cs="Times New Roman"/>
                <w:sz w:val="22"/>
                <w:szCs w:val="22"/>
              </w:rPr>
              <w:lastRenderedPageBreak/>
              <w:t>1.1</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sidRPr="00D12A74">
              <w:rPr>
                <w:rFonts w:ascii="Times New Roman" w:hAnsi="Times New Roman" w:cs="Times New Roman"/>
                <w:sz w:val="22"/>
                <w:szCs w:val="22"/>
              </w:rPr>
              <w:t xml:space="preserve">Задача. </w:t>
            </w:r>
            <w:r w:rsidRPr="00880A28">
              <w:rPr>
                <w:rFonts w:ascii="Times New Roman" w:hAnsi="Times New Roman" w:cs="Times New Roman"/>
                <w:sz w:val="22"/>
                <w:szCs w:val="22"/>
              </w:rPr>
              <w:t>Развитие и совершенствование сети автомобильных дорог общего пользования</w:t>
            </w:r>
            <w:r>
              <w:rPr>
                <w:rFonts w:ascii="Times New Roman" w:hAnsi="Times New Roman" w:cs="Times New Roman"/>
                <w:sz w:val="22"/>
                <w:szCs w:val="22"/>
              </w:rPr>
              <w:t xml:space="preserve"> Республики Карелия</w:t>
            </w:r>
            <w:r w:rsidRPr="00880A28">
              <w:rPr>
                <w:rFonts w:ascii="Times New Roman" w:hAnsi="Times New Roman" w:cs="Times New Roman"/>
                <w:sz w:val="22"/>
                <w:szCs w:val="22"/>
              </w:rPr>
              <w:t>, обеспечивающей безопасные и бесперебойные перевозки грузов и пассажиров, повышение мобильности населения, создание комфортных условий дорожного движения, снижение транспортных издержек</w:t>
            </w:r>
          </w:p>
        </w:tc>
        <w:tc>
          <w:tcPr>
            <w:tcW w:w="2505" w:type="dxa"/>
            <w:tcBorders>
              <w:top w:val="single" w:sz="6" w:space="0" w:color="auto"/>
              <w:left w:val="single" w:sz="6" w:space="0" w:color="auto"/>
              <w:bottom w:val="single" w:sz="6" w:space="0" w:color="auto"/>
              <w:right w:val="single" w:sz="4"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Pr>
                <w:rFonts w:ascii="Times New Roman" w:hAnsi="Times New Roman" w:cs="Times New Roman"/>
                <w:color w:val="000000"/>
                <w:sz w:val="22"/>
                <w:szCs w:val="22"/>
              </w:rPr>
              <w:t>п</w:t>
            </w:r>
            <w:r w:rsidRPr="00D12A74">
              <w:rPr>
                <w:rFonts w:ascii="Times New Roman" w:hAnsi="Times New Roman" w:cs="Times New Roman"/>
                <w:color w:val="000000"/>
                <w:sz w:val="22"/>
                <w:szCs w:val="22"/>
              </w:rPr>
              <w:t>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tc>
        <w:tc>
          <w:tcPr>
            <w:tcW w:w="121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км</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1824</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1959</w:t>
            </w:r>
          </w:p>
        </w:tc>
        <w:tc>
          <w:tcPr>
            <w:tcW w:w="806" w:type="dxa"/>
            <w:tcBorders>
              <w:top w:val="single" w:sz="4" w:space="0" w:color="auto"/>
              <w:left w:val="single" w:sz="4" w:space="0" w:color="auto"/>
              <w:bottom w:val="single" w:sz="4" w:space="0" w:color="auto"/>
              <w:right w:val="single" w:sz="4" w:space="0" w:color="auto"/>
            </w:tcBorders>
          </w:tcPr>
          <w:p w:rsidR="00874EFD" w:rsidRDefault="00874EFD" w:rsidP="0018147E">
            <w:pPr>
              <w:pStyle w:val="ConsPlusNormal"/>
              <w:widowControl/>
              <w:ind w:firstLine="0"/>
              <w:jc w:val="center"/>
              <w:rPr>
                <w:rFonts w:ascii="Times New Roman" w:hAnsi="Times New Roman" w:cs="Times New Roman"/>
                <w:sz w:val="22"/>
                <w:szCs w:val="22"/>
              </w:rPr>
            </w:pPr>
          </w:p>
          <w:p w:rsidR="00874EFD"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2019</w:t>
            </w:r>
          </w:p>
          <w:p w:rsidR="00874EFD" w:rsidRPr="00D12A74" w:rsidRDefault="00874EFD" w:rsidP="0018147E">
            <w:pPr>
              <w:pStyle w:val="ConsPlusNormal"/>
              <w:widowControl/>
              <w:ind w:firstLine="0"/>
              <w:jc w:val="center"/>
              <w:rPr>
                <w:rFonts w:ascii="Times New Roman" w:hAnsi="Times New Roman" w:cs="Times New Roman"/>
                <w:sz w:val="22"/>
                <w:szCs w:val="22"/>
              </w:rPr>
            </w:pPr>
            <w:r w:rsidRPr="00B857EC">
              <w:rPr>
                <w:rFonts w:ascii="Times New Roman" w:hAnsi="Times New Roman" w:cs="Times New Roman"/>
                <w:sz w:val="22"/>
                <w:szCs w:val="22"/>
              </w:rPr>
              <w:t>&lt;1&gt;</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2149</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jc w:val="center"/>
              <w:rPr>
                <w:rStyle w:val="61"/>
                <w:b w:val="0"/>
                <w:bCs w:val="0"/>
                <w:sz w:val="22"/>
                <w:szCs w:val="22"/>
              </w:rPr>
            </w:pPr>
          </w:p>
          <w:p w:rsidR="00874EFD" w:rsidRPr="0026548B" w:rsidRDefault="00874EFD" w:rsidP="0018147E">
            <w:pPr>
              <w:jc w:val="center"/>
              <w:rPr>
                <w:rStyle w:val="61"/>
                <w:rFonts w:ascii="Times New Roman" w:hAnsi="Times New Roman" w:cs="Times New Roman"/>
                <w:b w:val="0"/>
                <w:bCs w:val="0"/>
                <w:sz w:val="22"/>
                <w:szCs w:val="22"/>
              </w:rPr>
            </w:pPr>
            <w:r w:rsidRPr="0026548B">
              <w:rPr>
                <w:rStyle w:val="61"/>
                <w:rFonts w:ascii="Times New Roman" w:hAnsi="Times New Roman" w:cs="Times New Roman"/>
                <w:b w:val="0"/>
                <w:bCs w:val="0"/>
                <w:sz w:val="22"/>
                <w:szCs w:val="22"/>
              </w:rPr>
              <w:t>2279</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2409</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2540</w:t>
            </w:r>
          </w:p>
        </w:tc>
        <w:tc>
          <w:tcPr>
            <w:tcW w:w="806"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2670</w:t>
            </w:r>
          </w:p>
        </w:tc>
        <w:tc>
          <w:tcPr>
            <w:tcW w:w="807"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2800</w:t>
            </w:r>
          </w:p>
        </w:tc>
        <w:tc>
          <w:tcPr>
            <w:tcW w:w="1080" w:type="dxa"/>
            <w:tcBorders>
              <w:top w:val="single" w:sz="4" w:space="0" w:color="auto"/>
              <w:left w:val="single" w:sz="4" w:space="0" w:color="auto"/>
              <w:bottom w:val="single" w:sz="4" w:space="0" w:color="auto"/>
              <w:right w:val="single" w:sz="4" w:space="0" w:color="auto"/>
            </w:tcBorders>
          </w:tcPr>
          <w:p w:rsidR="0026548B" w:rsidRDefault="0026548B" w:rsidP="0018147E">
            <w:pPr>
              <w:pStyle w:val="ConsPlusNormal"/>
              <w:widowControl/>
              <w:ind w:firstLine="0"/>
              <w:jc w:val="center"/>
              <w:rPr>
                <w:rFonts w:ascii="Times New Roman" w:hAnsi="Times New Roman" w:cs="Times New Roman"/>
                <w:sz w:val="22"/>
                <w:szCs w:val="22"/>
              </w:rPr>
            </w:pPr>
          </w:p>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1,5</w:t>
            </w:r>
            <w:r>
              <w:rPr>
                <w:rFonts w:ascii="Times New Roman" w:hAnsi="Times New Roman" w:cs="Times New Roman"/>
                <w:sz w:val="22"/>
                <w:szCs w:val="22"/>
              </w:rPr>
              <w:t>4</w:t>
            </w:r>
          </w:p>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(+ 976 км)</w:t>
            </w:r>
          </w:p>
        </w:tc>
      </w:tr>
      <w:tr w:rsidR="00874EFD" w:rsidRPr="00D12A74" w:rsidTr="00436395">
        <w:trPr>
          <w:cantSplit/>
          <w:trHeight w:val="36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right"/>
              <w:rPr>
                <w:rFonts w:ascii="Times New Roman" w:hAnsi="Times New Roman" w:cs="Times New Roman"/>
                <w:sz w:val="22"/>
                <w:szCs w:val="22"/>
              </w:rPr>
            </w:pPr>
            <w:r w:rsidRPr="00D12A74">
              <w:rPr>
                <w:rFonts w:ascii="Times New Roman" w:hAnsi="Times New Roman" w:cs="Times New Roman"/>
                <w:sz w:val="22"/>
                <w:szCs w:val="22"/>
              </w:rPr>
              <w:t>1.</w:t>
            </w:r>
            <w:r>
              <w:rPr>
                <w:rFonts w:ascii="Times New Roman" w:hAnsi="Times New Roman" w:cs="Times New Roman"/>
                <w:sz w:val="22"/>
                <w:szCs w:val="22"/>
              </w:rPr>
              <w:t>2</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p>
        </w:tc>
        <w:tc>
          <w:tcPr>
            <w:tcW w:w="2505" w:type="dxa"/>
            <w:tcBorders>
              <w:top w:val="single" w:sz="6" w:space="0" w:color="auto"/>
              <w:left w:val="single" w:sz="6" w:space="0" w:color="auto"/>
              <w:bottom w:val="single" w:sz="6" w:space="0" w:color="auto"/>
              <w:right w:val="single" w:sz="4" w:space="0" w:color="auto"/>
            </w:tcBorders>
          </w:tcPr>
          <w:p w:rsidR="00874EFD" w:rsidRPr="00D12A74" w:rsidRDefault="00874EFD" w:rsidP="00874EFD">
            <w:pPr>
              <w:pStyle w:val="ConsPlusNormal"/>
              <w:widowControl/>
              <w:ind w:firstLine="0"/>
              <w:rPr>
                <w:rFonts w:ascii="Times New Roman" w:hAnsi="Times New Roman" w:cs="Times New Roman"/>
                <w:color w:val="000000"/>
                <w:sz w:val="22"/>
                <w:szCs w:val="22"/>
              </w:rPr>
            </w:pPr>
            <w:r>
              <w:rPr>
                <w:rFonts w:ascii="Times New Roman" w:hAnsi="Times New Roman" w:cs="Times New Roman"/>
                <w:color w:val="000000"/>
                <w:sz w:val="22"/>
                <w:szCs w:val="22"/>
              </w:rPr>
              <w:t>у</w:t>
            </w:r>
            <w:r w:rsidRPr="00D12A74">
              <w:rPr>
                <w:rFonts w:ascii="Times New Roman" w:hAnsi="Times New Roman" w:cs="Times New Roman"/>
                <w:color w:val="000000"/>
                <w:sz w:val="22"/>
                <w:szCs w:val="22"/>
              </w:rPr>
              <w:t>величение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tc>
        <w:tc>
          <w:tcPr>
            <w:tcW w:w="121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процент к уровню предыду</w:t>
            </w:r>
            <w:r w:rsidR="00AC20D2">
              <w:rPr>
                <w:rFonts w:ascii="Times New Roman" w:hAnsi="Times New Roman" w:cs="Times New Roman"/>
                <w:sz w:val="22"/>
                <w:szCs w:val="22"/>
              </w:rPr>
              <w:t>-</w:t>
            </w:r>
            <w:r w:rsidRPr="00D12A74">
              <w:rPr>
                <w:rFonts w:ascii="Times New Roman" w:hAnsi="Times New Roman" w:cs="Times New Roman"/>
                <w:sz w:val="22"/>
                <w:szCs w:val="22"/>
              </w:rPr>
              <w:t>щего года</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lang w:val="en-US"/>
              </w:rPr>
              <w:t>x</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107,4</w:t>
            </w:r>
          </w:p>
        </w:tc>
        <w:tc>
          <w:tcPr>
            <w:tcW w:w="806" w:type="dxa"/>
            <w:tcBorders>
              <w:top w:val="single" w:sz="4" w:space="0" w:color="auto"/>
              <w:left w:val="single" w:sz="4" w:space="0" w:color="auto"/>
              <w:bottom w:val="single" w:sz="4" w:space="0" w:color="auto"/>
              <w:right w:val="single" w:sz="4" w:space="0" w:color="auto"/>
            </w:tcBorders>
          </w:tcPr>
          <w:p w:rsidR="00874EFD"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103,1</w:t>
            </w:r>
          </w:p>
          <w:p w:rsidR="00874EFD" w:rsidRPr="00D12A74" w:rsidRDefault="00874EFD" w:rsidP="0018147E">
            <w:pPr>
              <w:pStyle w:val="ConsPlusNormal"/>
              <w:widowControl/>
              <w:ind w:firstLine="0"/>
              <w:jc w:val="center"/>
              <w:rPr>
                <w:rFonts w:ascii="Times New Roman" w:hAnsi="Times New Roman" w:cs="Times New Roman"/>
                <w:sz w:val="22"/>
                <w:szCs w:val="22"/>
              </w:rPr>
            </w:pPr>
            <w:r w:rsidRPr="00B857EC">
              <w:rPr>
                <w:rFonts w:ascii="Times New Roman" w:hAnsi="Times New Roman" w:cs="Times New Roman"/>
                <w:sz w:val="22"/>
                <w:szCs w:val="22"/>
              </w:rPr>
              <w:t>&lt;1&gt;</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106,4</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jc w:val="center"/>
              <w:rPr>
                <w:rStyle w:val="61"/>
                <w:b w:val="0"/>
                <w:bCs w:val="0"/>
                <w:sz w:val="22"/>
                <w:szCs w:val="22"/>
              </w:rPr>
            </w:pPr>
            <w:r w:rsidRPr="00D12A74">
              <w:rPr>
                <w:rStyle w:val="61"/>
                <w:b w:val="0"/>
                <w:bCs w:val="0"/>
                <w:sz w:val="22"/>
                <w:szCs w:val="22"/>
              </w:rPr>
              <w:t>106,0</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105,7</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105,4</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105,1</w:t>
            </w:r>
          </w:p>
        </w:tc>
        <w:tc>
          <w:tcPr>
            <w:tcW w:w="807"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104,9</w:t>
            </w:r>
          </w:p>
        </w:tc>
        <w:tc>
          <w:tcPr>
            <w:tcW w:w="1080"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lang w:val="en-US"/>
              </w:rPr>
              <w:t>x</w:t>
            </w:r>
          </w:p>
        </w:tc>
      </w:tr>
      <w:tr w:rsidR="00874EFD" w:rsidRPr="00D12A74" w:rsidTr="00436395">
        <w:trPr>
          <w:cantSplit/>
          <w:trHeight w:val="1403"/>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right"/>
              <w:rPr>
                <w:rFonts w:ascii="Times New Roman" w:hAnsi="Times New Roman" w:cs="Times New Roman"/>
                <w:sz w:val="22"/>
                <w:szCs w:val="22"/>
              </w:rPr>
            </w:pPr>
            <w:r w:rsidRPr="00D12A74">
              <w:rPr>
                <w:rFonts w:ascii="Times New Roman" w:hAnsi="Times New Roman" w:cs="Times New Roman"/>
                <w:sz w:val="22"/>
                <w:szCs w:val="22"/>
              </w:rPr>
              <w:lastRenderedPageBreak/>
              <w:t>2.1</w:t>
            </w:r>
          </w:p>
        </w:tc>
        <w:tc>
          <w:tcPr>
            <w:tcW w:w="2514" w:type="dxa"/>
            <w:tcBorders>
              <w:top w:val="single" w:sz="6" w:space="0" w:color="auto"/>
              <w:left w:val="single" w:sz="6" w:space="0" w:color="auto"/>
              <w:bottom w:val="single" w:sz="6" w:space="0" w:color="auto"/>
              <w:right w:val="single" w:sz="6" w:space="0" w:color="auto"/>
            </w:tcBorders>
          </w:tcPr>
          <w:p w:rsidR="00874EFD" w:rsidRDefault="00874EFD" w:rsidP="00874EFD">
            <w:pPr>
              <w:pStyle w:val="ConsPlusNormal"/>
              <w:widowControl/>
              <w:ind w:firstLine="0"/>
              <w:rPr>
                <w:rFonts w:ascii="Times New Roman" w:hAnsi="Times New Roman" w:cs="Times New Roman"/>
                <w:sz w:val="22"/>
                <w:szCs w:val="22"/>
              </w:rPr>
            </w:pPr>
            <w:r w:rsidRPr="00D12A74">
              <w:rPr>
                <w:rFonts w:ascii="Times New Roman" w:hAnsi="Times New Roman" w:cs="Times New Roman"/>
                <w:sz w:val="22"/>
                <w:szCs w:val="22"/>
              </w:rPr>
              <w:t xml:space="preserve">Задача. Создание в Республике Карелия условий для снижения количества погибших в </w:t>
            </w:r>
            <w:r>
              <w:rPr>
                <w:rFonts w:ascii="Times New Roman" w:hAnsi="Times New Roman" w:cs="Times New Roman"/>
                <w:sz w:val="22"/>
                <w:szCs w:val="22"/>
              </w:rPr>
              <w:t xml:space="preserve">результате </w:t>
            </w:r>
            <w:r w:rsidRPr="008C30E6">
              <w:rPr>
                <w:rFonts w:ascii="Times New Roman" w:hAnsi="Times New Roman" w:cs="Times New Roman"/>
                <w:sz w:val="22"/>
                <w:szCs w:val="22"/>
              </w:rPr>
              <w:t>дорожно-транспортных происшестви</w:t>
            </w:r>
            <w:r>
              <w:rPr>
                <w:rFonts w:ascii="Times New Roman" w:hAnsi="Times New Roman" w:cs="Times New Roman"/>
                <w:sz w:val="22"/>
                <w:szCs w:val="22"/>
              </w:rPr>
              <w:t>й</w:t>
            </w:r>
            <w:r w:rsidRPr="00D12A74">
              <w:rPr>
                <w:rFonts w:ascii="Times New Roman" w:hAnsi="Times New Roman" w:cs="Times New Roman"/>
                <w:sz w:val="22"/>
                <w:szCs w:val="22"/>
              </w:rPr>
              <w:t xml:space="preserve"> </w:t>
            </w:r>
          </w:p>
          <w:p w:rsidR="00874EFD" w:rsidRPr="00D12A74" w:rsidRDefault="00874EFD" w:rsidP="00874EFD">
            <w:pPr>
              <w:pStyle w:val="ConsPlusNormal"/>
              <w:widowControl/>
              <w:ind w:firstLine="0"/>
              <w:rPr>
                <w:rFonts w:ascii="Times New Roman" w:hAnsi="Times New Roman" w:cs="Times New Roman"/>
                <w:sz w:val="22"/>
                <w:szCs w:val="22"/>
              </w:rPr>
            </w:pP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w:t>
            </w:r>
            <w:r w:rsidRPr="00D12A74">
              <w:rPr>
                <w:rFonts w:ascii="Times New Roman" w:hAnsi="Times New Roman" w:cs="Times New Roman"/>
                <w:sz w:val="22"/>
                <w:szCs w:val="22"/>
              </w:rPr>
              <w:t>оциальн</w:t>
            </w:r>
            <w:r>
              <w:rPr>
                <w:rFonts w:ascii="Times New Roman" w:hAnsi="Times New Roman" w:cs="Times New Roman"/>
                <w:sz w:val="22"/>
                <w:szCs w:val="22"/>
              </w:rPr>
              <w:t>ый</w:t>
            </w:r>
            <w:r w:rsidRPr="00D12A74">
              <w:rPr>
                <w:rFonts w:ascii="Times New Roman" w:hAnsi="Times New Roman" w:cs="Times New Roman"/>
                <w:sz w:val="22"/>
                <w:szCs w:val="22"/>
              </w:rPr>
              <w:br/>
              <w:t>риск</w:t>
            </w:r>
            <w:r w:rsidRPr="00142AA3">
              <w:rPr>
                <w:rFonts w:ascii="Times New Roman" w:hAnsi="Times New Roman" w:cs="Times New Roman"/>
                <w:sz w:val="22"/>
                <w:szCs w:val="22"/>
              </w:rPr>
              <w:t xml:space="preserve"> (числ</w:t>
            </w:r>
            <w:r>
              <w:rPr>
                <w:rFonts w:ascii="Times New Roman" w:hAnsi="Times New Roman" w:cs="Times New Roman"/>
                <w:sz w:val="22"/>
                <w:szCs w:val="22"/>
              </w:rPr>
              <w:t>о</w:t>
            </w:r>
            <w:r w:rsidRPr="00142AA3">
              <w:rPr>
                <w:rFonts w:ascii="Times New Roman" w:hAnsi="Times New Roman" w:cs="Times New Roman"/>
                <w:sz w:val="22"/>
                <w:szCs w:val="22"/>
              </w:rPr>
              <w:t xml:space="preserve"> погибших в</w:t>
            </w:r>
            <w:r>
              <w:rPr>
                <w:rFonts w:ascii="Times New Roman" w:hAnsi="Times New Roman" w:cs="Times New Roman"/>
                <w:sz w:val="22"/>
                <w:szCs w:val="22"/>
              </w:rPr>
              <w:t xml:space="preserve"> результате </w:t>
            </w:r>
            <w:r w:rsidRPr="008C30E6">
              <w:rPr>
                <w:rFonts w:ascii="Times New Roman" w:hAnsi="Times New Roman" w:cs="Times New Roman"/>
                <w:sz w:val="22"/>
                <w:szCs w:val="22"/>
              </w:rPr>
              <w:t>дорожно-транспортных происшестви</w:t>
            </w:r>
            <w:r>
              <w:rPr>
                <w:rFonts w:ascii="Times New Roman" w:hAnsi="Times New Roman" w:cs="Times New Roman"/>
                <w:sz w:val="22"/>
                <w:szCs w:val="22"/>
              </w:rPr>
              <w:t>й</w:t>
            </w:r>
            <w:r w:rsidRPr="00142AA3">
              <w:rPr>
                <w:rFonts w:ascii="Times New Roman" w:hAnsi="Times New Roman" w:cs="Times New Roman"/>
                <w:sz w:val="22"/>
                <w:szCs w:val="22"/>
              </w:rPr>
              <w:t xml:space="preserve"> </w:t>
            </w:r>
            <w:r>
              <w:rPr>
                <w:rFonts w:ascii="Times New Roman" w:hAnsi="Times New Roman" w:cs="Times New Roman"/>
                <w:sz w:val="22"/>
                <w:szCs w:val="22"/>
              </w:rPr>
              <w:t xml:space="preserve">в год </w:t>
            </w:r>
            <w:r w:rsidRPr="00142AA3">
              <w:rPr>
                <w:rFonts w:ascii="Times New Roman" w:hAnsi="Times New Roman" w:cs="Times New Roman"/>
                <w:sz w:val="22"/>
                <w:szCs w:val="22"/>
              </w:rPr>
              <w:t xml:space="preserve">на 100 тыс. </w:t>
            </w:r>
            <w:r>
              <w:rPr>
                <w:rFonts w:ascii="Times New Roman" w:hAnsi="Times New Roman" w:cs="Times New Roman"/>
                <w:sz w:val="22"/>
                <w:szCs w:val="22"/>
              </w:rPr>
              <w:t xml:space="preserve">человек  </w:t>
            </w:r>
            <w:r w:rsidRPr="00142AA3">
              <w:rPr>
                <w:rFonts w:ascii="Times New Roman" w:hAnsi="Times New Roman" w:cs="Times New Roman"/>
                <w:sz w:val="22"/>
                <w:szCs w:val="22"/>
              </w:rPr>
              <w:t xml:space="preserve">населения Республики Карелия) </w:t>
            </w:r>
          </w:p>
        </w:tc>
        <w:tc>
          <w:tcPr>
            <w:tcW w:w="1216" w:type="dxa"/>
            <w:tcBorders>
              <w:top w:val="single" w:sz="6" w:space="0" w:color="auto"/>
              <w:left w:val="single" w:sz="6"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человек</w:t>
            </w:r>
            <w:r w:rsidRPr="00D12A74">
              <w:rPr>
                <w:rFonts w:ascii="Times New Roman" w:hAnsi="Times New Roman" w:cs="Times New Roman"/>
                <w:sz w:val="22"/>
                <w:szCs w:val="22"/>
              </w:rPr>
              <w:br/>
              <w:t xml:space="preserve">на 100 </w:t>
            </w:r>
            <w:r w:rsidRPr="00D12A74">
              <w:rPr>
                <w:rFonts w:ascii="Times New Roman" w:hAnsi="Times New Roman" w:cs="Times New Roman"/>
                <w:sz w:val="22"/>
                <w:szCs w:val="22"/>
              </w:rPr>
              <w:br/>
              <w:t xml:space="preserve">тыс.   </w:t>
            </w:r>
            <w:r w:rsidRPr="00D12A74">
              <w:rPr>
                <w:rFonts w:ascii="Times New Roman" w:hAnsi="Times New Roman" w:cs="Times New Roman"/>
                <w:sz w:val="22"/>
                <w:szCs w:val="22"/>
              </w:rPr>
              <w:br/>
              <w:t>жителей</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17,2</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15,2</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w:t>
            </w:r>
            <w:r>
              <w:rPr>
                <w:rFonts w:ascii="Times New Roman" w:hAnsi="Times New Roman" w:cs="Times New Roman"/>
                <w:sz w:val="22"/>
                <w:szCs w:val="22"/>
              </w:rPr>
              <w:t>4</w:t>
            </w:r>
            <w:r w:rsidRPr="00D12A74">
              <w:rPr>
                <w:rFonts w:ascii="Times New Roman" w:hAnsi="Times New Roman" w:cs="Times New Roman"/>
                <w:sz w:val="22"/>
                <w:szCs w:val="22"/>
              </w:rPr>
              <w:t>,</w:t>
            </w:r>
            <w:r>
              <w:rPr>
                <w:rFonts w:ascii="Times New Roman" w:hAnsi="Times New Roman" w:cs="Times New Roman"/>
                <w:sz w:val="22"/>
                <w:szCs w:val="22"/>
              </w:rPr>
              <w:t>8</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14,</w:t>
            </w:r>
            <w:r>
              <w:rPr>
                <w:rFonts w:ascii="Times New Roman" w:hAnsi="Times New Roman" w:cs="Times New Roman"/>
                <w:sz w:val="22"/>
                <w:szCs w:val="22"/>
              </w:rPr>
              <w:t>4</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14,</w:t>
            </w:r>
            <w:r>
              <w:rPr>
                <w:rFonts w:ascii="Times New Roman" w:hAnsi="Times New Roman" w:cs="Times New Roman"/>
                <w:sz w:val="22"/>
                <w:szCs w:val="22"/>
              </w:rPr>
              <w:t>3</w:t>
            </w:r>
          </w:p>
        </w:tc>
        <w:tc>
          <w:tcPr>
            <w:tcW w:w="806" w:type="dxa"/>
            <w:tcBorders>
              <w:top w:val="single" w:sz="4" w:space="0" w:color="auto"/>
              <w:left w:val="single" w:sz="4"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14,</w:t>
            </w:r>
            <w:r>
              <w:rPr>
                <w:rFonts w:ascii="Times New Roman" w:hAnsi="Times New Roman" w:cs="Times New Roman"/>
                <w:sz w:val="22"/>
                <w:szCs w:val="22"/>
              </w:rPr>
              <w:t>2</w:t>
            </w:r>
          </w:p>
        </w:tc>
        <w:tc>
          <w:tcPr>
            <w:tcW w:w="806" w:type="dxa"/>
            <w:tcBorders>
              <w:top w:val="single" w:sz="4" w:space="0" w:color="auto"/>
              <w:left w:val="single" w:sz="6"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14,</w:t>
            </w:r>
            <w:r>
              <w:rPr>
                <w:rFonts w:ascii="Times New Roman" w:hAnsi="Times New Roman" w:cs="Times New Roman"/>
                <w:sz w:val="22"/>
                <w:szCs w:val="22"/>
              </w:rPr>
              <w:t>1</w:t>
            </w:r>
          </w:p>
        </w:tc>
        <w:tc>
          <w:tcPr>
            <w:tcW w:w="806" w:type="dxa"/>
            <w:tcBorders>
              <w:top w:val="single" w:sz="4" w:space="0" w:color="auto"/>
              <w:left w:val="single" w:sz="6"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14,0</w:t>
            </w:r>
          </w:p>
        </w:tc>
        <w:tc>
          <w:tcPr>
            <w:tcW w:w="807" w:type="dxa"/>
            <w:tcBorders>
              <w:top w:val="single" w:sz="4" w:space="0" w:color="auto"/>
              <w:left w:val="single" w:sz="6"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13,8</w:t>
            </w:r>
          </w:p>
        </w:tc>
        <w:tc>
          <w:tcPr>
            <w:tcW w:w="1080" w:type="dxa"/>
            <w:tcBorders>
              <w:top w:val="single" w:sz="4" w:space="0" w:color="auto"/>
              <w:left w:val="single" w:sz="6"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0,80</w:t>
            </w:r>
          </w:p>
        </w:tc>
      </w:tr>
      <w:tr w:rsidR="00874EFD" w:rsidRPr="00D12A74" w:rsidTr="00436395">
        <w:trPr>
          <w:cantSplit/>
          <w:trHeight w:val="1403"/>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right"/>
              <w:rPr>
                <w:rFonts w:ascii="Times New Roman" w:hAnsi="Times New Roman" w:cs="Times New Roman"/>
                <w:sz w:val="22"/>
                <w:szCs w:val="22"/>
              </w:rPr>
            </w:pPr>
            <w:r w:rsidRPr="00D12A74">
              <w:rPr>
                <w:rFonts w:ascii="Times New Roman" w:hAnsi="Times New Roman" w:cs="Times New Roman"/>
                <w:sz w:val="22"/>
                <w:szCs w:val="22"/>
              </w:rPr>
              <w:t>2.2</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т</w:t>
            </w:r>
            <w:r w:rsidRPr="00D12A74">
              <w:rPr>
                <w:rFonts w:ascii="Times New Roman" w:hAnsi="Times New Roman" w:cs="Times New Roman"/>
                <w:sz w:val="22"/>
                <w:szCs w:val="22"/>
              </w:rPr>
              <w:t>ранспортн</w:t>
            </w:r>
            <w:r>
              <w:rPr>
                <w:rFonts w:ascii="Times New Roman" w:hAnsi="Times New Roman" w:cs="Times New Roman"/>
                <w:sz w:val="22"/>
                <w:szCs w:val="22"/>
              </w:rPr>
              <w:t>ый</w:t>
            </w:r>
          </w:p>
          <w:p w:rsidR="00874EFD" w:rsidRPr="00D12A74" w:rsidRDefault="00874EFD" w:rsidP="00874EFD">
            <w:pPr>
              <w:pStyle w:val="ConsPlusNormal"/>
              <w:widowControl/>
              <w:ind w:firstLine="0"/>
              <w:rPr>
                <w:rFonts w:ascii="Times New Roman" w:hAnsi="Times New Roman" w:cs="Times New Roman"/>
                <w:sz w:val="22"/>
                <w:szCs w:val="22"/>
              </w:rPr>
            </w:pPr>
            <w:r w:rsidRPr="00D12A74">
              <w:rPr>
                <w:rFonts w:ascii="Times New Roman" w:hAnsi="Times New Roman" w:cs="Times New Roman"/>
                <w:sz w:val="22"/>
                <w:szCs w:val="22"/>
              </w:rPr>
              <w:t xml:space="preserve">риск </w:t>
            </w:r>
            <w:r w:rsidRPr="00142AA3">
              <w:rPr>
                <w:rFonts w:ascii="Times New Roman" w:hAnsi="Times New Roman" w:cs="Times New Roman"/>
                <w:sz w:val="22"/>
                <w:szCs w:val="22"/>
              </w:rPr>
              <w:t xml:space="preserve"> (числ</w:t>
            </w:r>
            <w:r>
              <w:rPr>
                <w:rFonts w:ascii="Times New Roman" w:hAnsi="Times New Roman" w:cs="Times New Roman"/>
                <w:sz w:val="22"/>
                <w:szCs w:val="22"/>
              </w:rPr>
              <w:t>о</w:t>
            </w:r>
            <w:r w:rsidRPr="00142AA3">
              <w:rPr>
                <w:rFonts w:ascii="Times New Roman" w:hAnsi="Times New Roman" w:cs="Times New Roman"/>
                <w:sz w:val="22"/>
                <w:szCs w:val="22"/>
              </w:rPr>
              <w:t xml:space="preserve"> погибших в </w:t>
            </w:r>
            <w:r>
              <w:rPr>
                <w:rFonts w:ascii="Times New Roman" w:hAnsi="Times New Roman" w:cs="Times New Roman"/>
                <w:sz w:val="22"/>
                <w:szCs w:val="22"/>
              </w:rPr>
              <w:t xml:space="preserve">результате </w:t>
            </w:r>
            <w:r w:rsidRPr="008C30E6">
              <w:rPr>
                <w:rFonts w:ascii="Times New Roman" w:hAnsi="Times New Roman" w:cs="Times New Roman"/>
                <w:sz w:val="22"/>
                <w:szCs w:val="22"/>
              </w:rPr>
              <w:t>дорожно-транспортных происшестви</w:t>
            </w:r>
            <w:r>
              <w:rPr>
                <w:rFonts w:ascii="Times New Roman" w:hAnsi="Times New Roman" w:cs="Times New Roman"/>
                <w:sz w:val="22"/>
                <w:szCs w:val="22"/>
              </w:rPr>
              <w:t>й</w:t>
            </w:r>
            <w:r w:rsidRPr="00142AA3">
              <w:rPr>
                <w:rFonts w:ascii="Times New Roman" w:hAnsi="Times New Roman" w:cs="Times New Roman"/>
                <w:sz w:val="22"/>
                <w:szCs w:val="22"/>
              </w:rPr>
              <w:t xml:space="preserve">  на 10 тыс. транспортных средств, зарегистрированных в Республике Карелия)</w:t>
            </w:r>
          </w:p>
        </w:tc>
        <w:tc>
          <w:tcPr>
            <w:tcW w:w="1216" w:type="dxa"/>
            <w:tcBorders>
              <w:top w:val="single" w:sz="6" w:space="0" w:color="auto"/>
              <w:left w:val="single" w:sz="6" w:space="0" w:color="auto"/>
              <w:bottom w:val="single" w:sz="6" w:space="0" w:color="auto"/>
              <w:right w:val="single" w:sz="6" w:space="0" w:color="auto"/>
            </w:tcBorders>
          </w:tcPr>
          <w:p w:rsidR="00874EFD" w:rsidRPr="00AC20D2" w:rsidRDefault="00874EFD" w:rsidP="0018147E">
            <w:pPr>
              <w:ind w:left="-43"/>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человек на 10 тыс. транспорт</w:t>
            </w:r>
            <w:r w:rsidR="00547011">
              <w:rPr>
                <w:rStyle w:val="61"/>
                <w:rFonts w:ascii="Times New Roman" w:hAnsi="Times New Roman" w:cs="Times New Roman"/>
                <w:b w:val="0"/>
                <w:bCs w:val="0"/>
                <w:sz w:val="22"/>
                <w:szCs w:val="22"/>
              </w:rPr>
              <w:t>-</w:t>
            </w:r>
            <w:r w:rsidRPr="00AC20D2">
              <w:rPr>
                <w:rStyle w:val="61"/>
                <w:rFonts w:ascii="Times New Roman" w:hAnsi="Times New Roman" w:cs="Times New Roman"/>
                <w:b w:val="0"/>
                <w:bCs w:val="0"/>
                <w:sz w:val="22"/>
                <w:szCs w:val="22"/>
              </w:rPr>
              <w:t>ных средств</w:t>
            </w:r>
          </w:p>
        </w:tc>
        <w:tc>
          <w:tcPr>
            <w:tcW w:w="806" w:type="dxa"/>
            <w:tcBorders>
              <w:top w:val="single" w:sz="4" w:space="0" w:color="auto"/>
              <w:left w:val="single" w:sz="6" w:space="0" w:color="auto"/>
              <w:bottom w:val="single" w:sz="4" w:space="0" w:color="auto"/>
              <w:right w:val="single" w:sz="6"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4,36</w:t>
            </w:r>
          </w:p>
        </w:tc>
        <w:tc>
          <w:tcPr>
            <w:tcW w:w="806" w:type="dxa"/>
            <w:tcBorders>
              <w:top w:val="single" w:sz="4" w:space="0" w:color="auto"/>
              <w:left w:val="single" w:sz="6" w:space="0" w:color="auto"/>
              <w:bottom w:val="single" w:sz="4" w:space="0" w:color="auto"/>
              <w:right w:val="single" w:sz="6"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3,88</w:t>
            </w:r>
          </w:p>
        </w:tc>
        <w:tc>
          <w:tcPr>
            <w:tcW w:w="806" w:type="dxa"/>
            <w:tcBorders>
              <w:top w:val="single" w:sz="4" w:space="0" w:color="auto"/>
              <w:left w:val="single" w:sz="6" w:space="0" w:color="auto"/>
              <w:bottom w:val="single" w:sz="4" w:space="0" w:color="auto"/>
              <w:right w:val="single" w:sz="6"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3,78</w:t>
            </w:r>
          </w:p>
        </w:tc>
        <w:tc>
          <w:tcPr>
            <w:tcW w:w="806" w:type="dxa"/>
            <w:tcBorders>
              <w:top w:val="single" w:sz="4" w:space="0" w:color="auto"/>
              <w:left w:val="single" w:sz="6" w:space="0" w:color="auto"/>
              <w:bottom w:val="single" w:sz="4" w:space="0" w:color="auto"/>
              <w:right w:val="single" w:sz="6"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3,68</w:t>
            </w:r>
          </w:p>
        </w:tc>
        <w:tc>
          <w:tcPr>
            <w:tcW w:w="806" w:type="dxa"/>
            <w:tcBorders>
              <w:top w:val="single" w:sz="4" w:space="0" w:color="auto"/>
              <w:left w:val="single" w:sz="6" w:space="0" w:color="auto"/>
              <w:bottom w:val="single" w:sz="4" w:space="0" w:color="auto"/>
              <w:right w:val="single" w:sz="6"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3,64</w:t>
            </w:r>
          </w:p>
        </w:tc>
        <w:tc>
          <w:tcPr>
            <w:tcW w:w="806" w:type="dxa"/>
            <w:tcBorders>
              <w:top w:val="single" w:sz="4" w:space="0" w:color="auto"/>
              <w:left w:val="single" w:sz="6" w:space="0" w:color="auto"/>
              <w:bottom w:val="single" w:sz="6" w:space="0" w:color="auto"/>
              <w:right w:val="single" w:sz="6" w:space="0" w:color="auto"/>
            </w:tcBorders>
          </w:tcPr>
          <w:p w:rsidR="00874EFD" w:rsidRPr="00AC20D2" w:rsidRDefault="00874EFD" w:rsidP="0018147E">
            <w:pPr>
              <w:pStyle w:val="ConsPlusNormal"/>
              <w:widowControl/>
              <w:ind w:firstLine="0"/>
              <w:jc w:val="center"/>
              <w:rPr>
                <w:rFonts w:ascii="Times New Roman" w:hAnsi="Times New Roman" w:cs="Times New Roman"/>
                <w:sz w:val="22"/>
                <w:szCs w:val="22"/>
              </w:rPr>
            </w:pPr>
            <w:r w:rsidRPr="00AC20D2">
              <w:rPr>
                <w:rFonts w:ascii="Times New Roman" w:hAnsi="Times New Roman" w:cs="Times New Roman"/>
                <w:sz w:val="22"/>
                <w:szCs w:val="22"/>
              </w:rPr>
              <w:t>3,60</w:t>
            </w:r>
          </w:p>
        </w:tc>
        <w:tc>
          <w:tcPr>
            <w:tcW w:w="806" w:type="dxa"/>
            <w:tcBorders>
              <w:top w:val="single" w:sz="4" w:space="0" w:color="auto"/>
              <w:left w:val="single" w:sz="6" w:space="0" w:color="auto"/>
              <w:bottom w:val="single" w:sz="6" w:space="0" w:color="auto"/>
              <w:right w:val="single" w:sz="6" w:space="0" w:color="auto"/>
            </w:tcBorders>
          </w:tcPr>
          <w:p w:rsidR="00874EFD" w:rsidRPr="00AC20D2" w:rsidRDefault="00874EFD" w:rsidP="0018147E">
            <w:pPr>
              <w:pStyle w:val="ConsPlusNormal"/>
              <w:widowControl/>
              <w:ind w:firstLine="0"/>
              <w:jc w:val="center"/>
              <w:rPr>
                <w:rFonts w:ascii="Times New Roman" w:hAnsi="Times New Roman" w:cs="Times New Roman"/>
                <w:sz w:val="22"/>
                <w:szCs w:val="22"/>
              </w:rPr>
            </w:pPr>
            <w:r w:rsidRPr="00AC20D2">
              <w:rPr>
                <w:rFonts w:ascii="Times New Roman" w:hAnsi="Times New Roman" w:cs="Times New Roman"/>
                <w:sz w:val="22"/>
                <w:szCs w:val="22"/>
              </w:rPr>
              <w:t>3,57</w:t>
            </w:r>
          </w:p>
        </w:tc>
        <w:tc>
          <w:tcPr>
            <w:tcW w:w="806" w:type="dxa"/>
            <w:tcBorders>
              <w:top w:val="single" w:sz="4" w:space="0" w:color="auto"/>
              <w:left w:val="single" w:sz="6"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3,53</w:t>
            </w:r>
          </w:p>
        </w:tc>
        <w:tc>
          <w:tcPr>
            <w:tcW w:w="807" w:type="dxa"/>
            <w:tcBorders>
              <w:top w:val="single" w:sz="4" w:space="0" w:color="auto"/>
              <w:left w:val="single" w:sz="6"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3,49</w:t>
            </w:r>
          </w:p>
        </w:tc>
        <w:tc>
          <w:tcPr>
            <w:tcW w:w="1080" w:type="dxa"/>
            <w:tcBorders>
              <w:top w:val="single" w:sz="4" w:space="0" w:color="auto"/>
              <w:left w:val="single" w:sz="6"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0,80</w:t>
            </w:r>
          </w:p>
        </w:tc>
      </w:tr>
      <w:tr w:rsidR="00874EFD" w:rsidRPr="00D12A74" w:rsidTr="0018147E">
        <w:trPr>
          <w:cantSplit/>
          <w:trHeight w:val="1403"/>
        </w:trPr>
        <w:tc>
          <w:tcPr>
            <w:tcW w:w="620" w:type="dxa"/>
            <w:tcBorders>
              <w:top w:val="single" w:sz="6" w:space="0" w:color="auto"/>
              <w:left w:val="single" w:sz="6" w:space="0" w:color="auto"/>
              <w:bottom w:val="single" w:sz="4" w:space="0" w:color="auto"/>
              <w:right w:val="single" w:sz="6" w:space="0" w:color="auto"/>
            </w:tcBorders>
          </w:tcPr>
          <w:p w:rsidR="00874EFD" w:rsidRPr="00D12A74" w:rsidRDefault="00874EFD" w:rsidP="00874EFD">
            <w:pPr>
              <w:pStyle w:val="ConsPlusNormal"/>
              <w:widowControl/>
              <w:ind w:firstLine="0"/>
              <w:jc w:val="right"/>
              <w:rPr>
                <w:rFonts w:ascii="Times New Roman" w:hAnsi="Times New Roman" w:cs="Times New Roman"/>
                <w:sz w:val="22"/>
                <w:szCs w:val="22"/>
              </w:rPr>
            </w:pPr>
            <w:r w:rsidRPr="00D12A74">
              <w:rPr>
                <w:rFonts w:ascii="Times New Roman" w:hAnsi="Times New Roman" w:cs="Times New Roman"/>
                <w:sz w:val="22"/>
                <w:szCs w:val="22"/>
              </w:rPr>
              <w:t>3.1</w:t>
            </w:r>
          </w:p>
        </w:tc>
        <w:tc>
          <w:tcPr>
            <w:tcW w:w="2514" w:type="dxa"/>
            <w:tcBorders>
              <w:top w:val="single" w:sz="6" w:space="0" w:color="auto"/>
              <w:left w:val="single" w:sz="6" w:space="0" w:color="auto"/>
              <w:bottom w:val="single" w:sz="4"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sidRPr="00D12A74">
              <w:rPr>
                <w:rFonts w:ascii="Times New Roman" w:hAnsi="Times New Roman" w:cs="Times New Roman"/>
                <w:sz w:val="22"/>
                <w:szCs w:val="22"/>
              </w:rPr>
              <w:t>Задача. Развитие транспортного обслуживания населения автомобильным, железнодорожным, внутренним водным и воздушным транспортом в пригородном и межмуниципальном сообщении</w:t>
            </w:r>
          </w:p>
          <w:p w:rsidR="00874EFD" w:rsidRPr="00D12A74" w:rsidRDefault="00874EFD" w:rsidP="00874EFD">
            <w:pPr>
              <w:pStyle w:val="ConsPlusNormal"/>
              <w:widowControl/>
              <w:ind w:firstLine="0"/>
              <w:rPr>
                <w:rFonts w:ascii="Times New Roman" w:hAnsi="Times New Roman" w:cs="Times New Roman"/>
                <w:sz w:val="22"/>
                <w:szCs w:val="22"/>
              </w:rPr>
            </w:pPr>
          </w:p>
        </w:tc>
        <w:tc>
          <w:tcPr>
            <w:tcW w:w="2505" w:type="dxa"/>
            <w:tcBorders>
              <w:top w:val="single" w:sz="6" w:space="0" w:color="auto"/>
              <w:left w:val="single" w:sz="6" w:space="0" w:color="auto"/>
              <w:bottom w:val="single" w:sz="4"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w:t>
            </w:r>
            <w:r w:rsidRPr="00BA2AB5">
              <w:rPr>
                <w:rFonts w:ascii="Times New Roman" w:hAnsi="Times New Roman" w:cs="Times New Roman"/>
                <w:sz w:val="22"/>
                <w:szCs w:val="22"/>
              </w:rPr>
              <w:t>оличество регулярных маршрутов всех видов транспорта в пригородном и межмуниципальном сообщении</w:t>
            </w:r>
          </w:p>
        </w:tc>
        <w:tc>
          <w:tcPr>
            <w:tcW w:w="1216"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ind w:left="-43"/>
              <w:jc w:val="center"/>
              <w:rPr>
                <w:rStyle w:val="61"/>
                <w:b w:val="0"/>
                <w:bCs w:val="0"/>
                <w:sz w:val="22"/>
                <w:szCs w:val="22"/>
              </w:rPr>
            </w:pPr>
            <w:r w:rsidRPr="00D12A74">
              <w:rPr>
                <w:sz w:val="22"/>
                <w:szCs w:val="22"/>
              </w:rPr>
              <w:t>единиц</w:t>
            </w:r>
          </w:p>
        </w:tc>
        <w:tc>
          <w:tcPr>
            <w:tcW w:w="806" w:type="dxa"/>
            <w:tcBorders>
              <w:top w:val="single" w:sz="4" w:space="0" w:color="auto"/>
              <w:left w:val="single" w:sz="6" w:space="0" w:color="auto"/>
              <w:bottom w:val="single" w:sz="4" w:space="0" w:color="auto"/>
              <w:right w:val="single" w:sz="6" w:space="0" w:color="auto"/>
            </w:tcBorders>
          </w:tcPr>
          <w:p w:rsidR="00874EFD" w:rsidRPr="0018147E" w:rsidRDefault="00874EFD" w:rsidP="0018147E">
            <w:pPr>
              <w:jc w:val="center"/>
              <w:rPr>
                <w:rStyle w:val="61"/>
                <w:rFonts w:ascii="Times New Roman" w:hAnsi="Times New Roman" w:cs="Times New Roman"/>
                <w:b w:val="0"/>
                <w:bCs w:val="0"/>
                <w:sz w:val="20"/>
              </w:rPr>
            </w:pPr>
            <w:r w:rsidRPr="0018147E">
              <w:rPr>
                <w:rStyle w:val="61"/>
                <w:rFonts w:ascii="Times New Roman" w:hAnsi="Times New Roman" w:cs="Times New Roman"/>
                <w:b w:val="0"/>
                <w:bCs w:val="0"/>
                <w:sz w:val="20"/>
              </w:rPr>
              <w:t>145</w:t>
            </w:r>
          </w:p>
        </w:tc>
        <w:tc>
          <w:tcPr>
            <w:tcW w:w="806" w:type="dxa"/>
            <w:tcBorders>
              <w:top w:val="single" w:sz="4" w:space="0" w:color="auto"/>
              <w:left w:val="single" w:sz="6" w:space="0" w:color="auto"/>
              <w:bottom w:val="single" w:sz="4" w:space="0" w:color="auto"/>
              <w:right w:val="single" w:sz="6" w:space="0" w:color="auto"/>
            </w:tcBorders>
          </w:tcPr>
          <w:p w:rsidR="00874EFD" w:rsidRPr="0018147E" w:rsidRDefault="00874EFD" w:rsidP="0018147E">
            <w:pPr>
              <w:jc w:val="center"/>
              <w:rPr>
                <w:rStyle w:val="61"/>
                <w:rFonts w:ascii="Times New Roman" w:hAnsi="Times New Roman" w:cs="Times New Roman"/>
                <w:b w:val="0"/>
                <w:bCs w:val="0"/>
                <w:sz w:val="20"/>
              </w:rPr>
            </w:pPr>
            <w:r w:rsidRPr="0018147E">
              <w:rPr>
                <w:rStyle w:val="61"/>
                <w:rFonts w:ascii="Times New Roman" w:hAnsi="Times New Roman" w:cs="Times New Roman"/>
                <w:b w:val="0"/>
                <w:bCs w:val="0"/>
                <w:sz w:val="20"/>
              </w:rPr>
              <w:t>145</w:t>
            </w:r>
          </w:p>
        </w:tc>
        <w:tc>
          <w:tcPr>
            <w:tcW w:w="806" w:type="dxa"/>
            <w:tcBorders>
              <w:top w:val="single" w:sz="4" w:space="0" w:color="auto"/>
              <w:left w:val="single" w:sz="6" w:space="0" w:color="auto"/>
              <w:bottom w:val="single" w:sz="4" w:space="0" w:color="auto"/>
              <w:right w:val="single" w:sz="6" w:space="0" w:color="auto"/>
            </w:tcBorders>
          </w:tcPr>
          <w:p w:rsidR="00874EFD" w:rsidRPr="0018147E" w:rsidRDefault="00874EFD" w:rsidP="0018147E">
            <w:pPr>
              <w:jc w:val="center"/>
              <w:rPr>
                <w:rStyle w:val="61"/>
                <w:rFonts w:ascii="Times New Roman" w:hAnsi="Times New Roman" w:cs="Times New Roman"/>
                <w:b w:val="0"/>
                <w:bCs w:val="0"/>
                <w:sz w:val="20"/>
              </w:rPr>
            </w:pPr>
            <w:r w:rsidRPr="0018147E">
              <w:rPr>
                <w:rStyle w:val="61"/>
                <w:rFonts w:ascii="Times New Roman" w:hAnsi="Times New Roman" w:cs="Times New Roman"/>
                <w:b w:val="0"/>
                <w:bCs w:val="0"/>
                <w:sz w:val="20"/>
              </w:rPr>
              <w:t>146</w:t>
            </w:r>
          </w:p>
        </w:tc>
        <w:tc>
          <w:tcPr>
            <w:tcW w:w="806" w:type="dxa"/>
            <w:tcBorders>
              <w:top w:val="single" w:sz="4" w:space="0" w:color="auto"/>
              <w:left w:val="single" w:sz="6" w:space="0" w:color="auto"/>
              <w:bottom w:val="single" w:sz="4" w:space="0" w:color="auto"/>
              <w:right w:val="single" w:sz="6" w:space="0" w:color="auto"/>
            </w:tcBorders>
          </w:tcPr>
          <w:p w:rsidR="00874EFD" w:rsidRPr="0018147E" w:rsidRDefault="00874EFD" w:rsidP="0018147E">
            <w:pPr>
              <w:jc w:val="center"/>
              <w:rPr>
                <w:rStyle w:val="61"/>
                <w:rFonts w:ascii="Times New Roman" w:hAnsi="Times New Roman" w:cs="Times New Roman"/>
                <w:b w:val="0"/>
                <w:bCs w:val="0"/>
                <w:sz w:val="20"/>
              </w:rPr>
            </w:pPr>
            <w:r w:rsidRPr="0018147E">
              <w:rPr>
                <w:rStyle w:val="61"/>
                <w:rFonts w:ascii="Times New Roman" w:hAnsi="Times New Roman" w:cs="Times New Roman"/>
                <w:b w:val="0"/>
                <w:bCs w:val="0"/>
                <w:sz w:val="20"/>
              </w:rPr>
              <w:t>147</w:t>
            </w:r>
          </w:p>
        </w:tc>
        <w:tc>
          <w:tcPr>
            <w:tcW w:w="806" w:type="dxa"/>
            <w:tcBorders>
              <w:top w:val="single" w:sz="4" w:space="0" w:color="auto"/>
              <w:left w:val="single" w:sz="6" w:space="0" w:color="auto"/>
              <w:bottom w:val="single" w:sz="4" w:space="0" w:color="auto"/>
              <w:right w:val="single" w:sz="6" w:space="0" w:color="auto"/>
            </w:tcBorders>
          </w:tcPr>
          <w:p w:rsidR="00874EFD" w:rsidRPr="0018147E" w:rsidRDefault="00874EFD" w:rsidP="0018147E">
            <w:pPr>
              <w:jc w:val="center"/>
              <w:rPr>
                <w:rStyle w:val="61"/>
                <w:rFonts w:ascii="Times New Roman" w:hAnsi="Times New Roman" w:cs="Times New Roman"/>
                <w:b w:val="0"/>
                <w:bCs w:val="0"/>
                <w:sz w:val="20"/>
              </w:rPr>
            </w:pPr>
            <w:r w:rsidRPr="0018147E">
              <w:rPr>
                <w:rStyle w:val="61"/>
                <w:rFonts w:ascii="Times New Roman" w:hAnsi="Times New Roman" w:cs="Times New Roman"/>
                <w:b w:val="0"/>
                <w:bCs w:val="0"/>
                <w:sz w:val="20"/>
              </w:rPr>
              <w:t>148</w:t>
            </w:r>
          </w:p>
        </w:tc>
        <w:tc>
          <w:tcPr>
            <w:tcW w:w="806" w:type="dxa"/>
            <w:tcBorders>
              <w:top w:val="single" w:sz="4"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rPr>
            </w:pPr>
            <w:r>
              <w:rPr>
                <w:rFonts w:ascii="Times New Roman" w:hAnsi="Times New Roman" w:cs="Times New Roman"/>
              </w:rPr>
              <w:t>150</w:t>
            </w:r>
          </w:p>
        </w:tc>
        <w:tc>
          <w:tcPr>
            <w:tcW w:w="806" w:type="dxa"/>
            <w:tcBorders>
              <w:top w:val="single" w:sz="4"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rPr>
            </w:pPr>
            <w:r>
              <w:rPr>
                <w:rFonts w:ascii="Times New Roman" w:hAnsi="Times New Roman" w:cs="Times New Roman"/>
              </w:rPr>
              <w:t>151</w:t>
            </w:r>
          </w:p>
        </w:tc>
        <w:tc>
          <w:tcPr>
            <w:tcW w:w="806" w:type="dxa"/>
            <w:tcBorders>
              <w:top w:val="single" w:sz="4"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rPr>
            </w:pPr>
            <w:r>
              <w:rPr>
                <w:rFonts w:ascii="Times New Roman" w:hAnsi="Times New Roman" w:cs="Times New Roman"/>
              </w:rPr>
              <w:t>152</w:t>
            </w:r>
          </w:p>
        </w:tc>
        <w:tc>
          <w:tcPr>
            <w:tcW w:w="807" w:type="dxa"/>
            <w:tcBorders>
              <w:top w:val="single" w:sz="4"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rPr>
            </w:pPr>
            <w:r>
              <w:rPr>
                <w:rFonts w:ascii="Times New Roman" w:hAnsi="Times New Roman" w:cs="Times New Roman"/>
              </w:rPr>
              <w:t>154</w:t>
            </w:r>
          </w:p>
        </w:tc>
        <w:tc>
          <w:tcPr>
            <w:tcW w:w="1080" w:type="dxa"/>
            <w:tcBorders>
              <w:top w:val="single" w:sz="4"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1,06</w:t>
            </w:r>
          </w:p>
        </w:tc>
      </w:tr>
      <w:tr w:rsidR="00874EFD" w:rsidRPr="00D12A74" w:rsidTr="00874EFD">
        <w:trPr>
          <w:cantSplit/>
          <w:trHeight w:val="360"/>
        </w:trPr>
        <w:tc>
          <w:tcPr>
            <w:tcW w:w="15190" w:type="dxa"/>
            <w:gridSpan w:val="14"/>
            <w:tcBorders>
              <w:top w:val="single" w:sz="4" w:space="0" w:color="auto"/>
              <w:left w:val="single" w:sz="4" w:space="0" w:color="auto"/>
              <w:bottom w:val="single" w:sz="4" w:space="0" w:color="auto"/>
              <w:right w:val="single" w:sz="4" w:space="0" w:color="auto"/>
            </w:tcBorders>
          </w:tcPr>
          <w:p w:rsidR="00874EFD" w:rsidRPr="00D4507B" w:rsidRDefault="00874EFD" w:rsidP="00874EFD">
            <w:pPr>
              <w:pStyle w:val="ConsPlusNormal"/>
              <w:widowControl/>
              <w:ind w:firstLine="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Подпрограмма - р</w:t>
            </w:r>
            <w:r w:rsidRPr="00D4507B">
              <w:rPr>
                <w:rFonts w:ascii="Times New Roman" w:hAnsi="Times New Roman" w:cs="Times New Roman"/>
                <w:b/>
                <w:bCs/>
                <w:color w:val="000000"/>
                <w:sz w:val="22"/>
                <w:szCs w:val="22"/>
              </w:rPr>
              <w:t>егиональная целевая программа «Развитие дорожного хозяйства Республики Карелия на период до 2015 года»</w:t>
            </w:r>
          </w:p>
          <w:p w:rsidR="00874EFD" w:rsidRPr="00D12A74" w:rsidRDefault="00874EFD" w:rsidP="00874EFD">
            <w:pPr>
              <w:pStyle w:val="ConsPlusNormal"/>
              <w:widowControl/>
              <w:ind w:firstLine="0"/>
              <w:jc w:val="center"/>
              <w:rPr>
                <w:rFonts w:ascii="Times New Roman" w:hAnsi="Times New Roman" w:cs="Times New Roman"/>
                <w:sz w:val="22"/>
                <w:szCs w:val="22"/>
              </w:rPr>
            </w:pPr>
            <w:r w:rsidRPr="00F76D21">
              <w:rPr>
                <w:rFonts w:ascii="Times New Roman" w:hAnsi="Times New Roman" w:cs="Times New Roman"/>
                <w:color w:val="000000"/>
                <w:sz w:val="22"/>
                <w:szCs w:val="22"/>
              </w:rPr>
              <w:t xml:space="preserve">По истечению срока реализации </w:t>
            </w:r>
            <w:r>
              <w:rPr>
                <w:rFonts w:ascii="Times New Roman" w:hAnsi="Times New Roman" w:cs="Times New Roman"/>
                <w:color w:val="000000"/>
                <w:sz w:val="22"/>
                <w:szCs w:val="22"/>
              </w:rPr>
              <w:t xml:space="preserve">подпрограммы - </w:t>
            </w:r>
            <w:r w:rsidRPr="00F76D21">
              <w:rPr>
                <w:rFonts w:ascii="Times New Roman" w:hAnsi="Times New Roman" w:cs="Times New Roman"/>
                <w:color w:val="000000"/>
                <w:sz w:val="22"/>
                <w:szCs w:val="22"/>
              </w:rPr>
              <w:t xml:space="preserve">региональной целевой программы </w:t>
            </w:r>
            <w:r w:rsidRPr="008361D1">
              <w:rPr>
                <w:rFonts w:ascii="Times New Roman" w:hAnsi="Times New Roman" w:cs="Times New Roman"/>
                <w:color w:val="000000"/>
                <w:sz w:val="22"/>
                <w:szCs w:val="22"/>
              </w:rPr>
              <w:t xml:space="preserve">«Развитие дорожного хозяйства Республики Карелия на период до 2015 года» </w:t>
            </w:r>
            <w:r w:rsidRPr="00F76D21">
              <w:rPr>
                <w:rFonts w:ascii="Times New Roman" w:hAnsi="Times New Roman" w:cs="Times New Roman"/>
                <w:color w:val="000000"/>
                <w:sz w:val="22"/>
                <w:szCs w:val="22"/>
              </w:rPr>
              <w:t xml:space="preserve">в государственную программу будут внесены соответствующие изменения по включению в ее состав подпрограммы, целью которой будет являться </w:t>
            </w:r>
            <w:r>
              <w:rPr>
                <w:rFonts w:ascii="Times New Roman" w:hAnsi="Times New Roman" w:cs="Times New Roman"/>
                <w:color w:val="000000"/>
                <w:sz w:val="22"/>
                <w:szCs w:val="22"/>
              </w:rPr>
              <w:t>р</w:t>
            </w:r>
            <w:r w:rsidRPr="008361D1">
              <w:rPr>
                <w:rFonts w:ascii="Times New Roman" w:hAnsi="Times New Roman" w:cs="Times New Roman"/>
                <w:color w:val="000000"/>
                <w:sz w:val="22"/>
                <w:szCs w:val="22"/>
              </w:rPr>
              <w:t xml:space="preserve">азвитие и совершенствование сети автомобильных дорог общего пользования </w:t>
            </w:r>
            <w:r>
              <w:rPr>
                <w:rFonts w:ascii="Times New Roman" w:hAnsi="Times New Roman" w:cs="Times New Roman"/>
                <w:color w:val="000000"/>
                <w:sz w:val="22"/>
                <w:szCs w:val="22"/>
              </w:rPr>
              <w:t>Республики Карелия</w:t>
            </w:r>
            <w:r w:rsidRPr="008361D1">
              <w:rPr>
                <w:rFonts w:ascii="Times New Roman" w:hAnsi="Times New Roman" w:cs="Times New Roman"/>
                <w:color w:val="000000"/>
                <w:sz w:val="22"/>
                <w:szCs w:val="22"/>
              </w:rPr>
              <w:t>, обеспечивающей безопасные и бесперебойные перевозки грузов и пассажиров,  повышение мобильности населения, создание комфортных условий дорожного движения, снижение транспортных издержек</w:t>
            </w:r>
            <w:r w:rsidRPr="00F76D21">
              <w:rPr>
                <w:rFonts w:ascii="Times New Roman" w:hAnsi="Times New Roman" w:cs="Times New Roman"/>
                <w:color w:val="000000"/>
                <w:sz w:val="22"/>
                <w:szCs w:val="22"/>
              </w:rPr>
              <w:t xml:space="preserve">. Соответственно </w:t>
            </w:r>
            <w:r>
              <w:rPr>
                <w:rFonts w:ascii="Times New Roman" w:hAnsi="Times New Roman" w:cs="Times New Roman"/>
                <w:color w:val="000000"/>
                <w:sz w:val="22"/>
                <w:szCs w:val="22"/>
              </w:rPr>
              <w:t xml:space="preserve">при реализации государственной программы в 2016-2020 годах </w:t>
            </w:r>
            <w:r w:rsidRPr="00F76D21">
              <w:rPr>
                <w:rFonts w:ascii="Times New Roman" w:hAnsi="Times New Roman" w:cs="Times New Roman"/>
                <w:color w:val="000000"/>
                <w:sz w:val="22"/>
                <w:szCs w:val="22"/>
              </w:rPr>
              <w:t xml:space="preserve">будет продолжено решение задач, предусмотренных </w:t>
            </w:r>
            <w:r>
              <w:rPr>
                <w:rFonts w:ascii="Times New Roman" w:hAnsi="Times New Roman" w:cs="Times New Roman"/>
                <w:color w:val="000000"/>
                <w:sz w:val="22"/>
                <w:szCs w:val="22"/>
              </w:rPr>
              <w:t xml:space="preserve">подпрограммой - </w:t>
            </w:r>
            <w:r w:rsidRPr="00F76D21">
              <w:rPr>
                <w:rFonts w:ascii="Times New Roman" w:hAnsi="Times New Roman" w:cs="Times New Roman"/>
                <w:color w:val="000000"/>
                <w:sz w:val="22"/>
                <w:szCs w:val="22"/>
              </w:rPr>
              <w:t>региональной целевой программой</w:t>
            </w:r>
            <w:r>
              <w:rPr>
                <w:rFonts w:ascii="Times New Roman" w:hAnsi="Times New Roman" w:cs="Times New Roman"/>
                <w:color w:val="000000"/>
                <w:sz w:val="22"/>
                <w:szCs w:val="22"/>
              </w:rPr>
              <w:t xml:space="preserve"> </w:t>
            </w:r>
            <w:r w:rsidRPr="00F76D21">
              <w:rPr>
                <w:rFonts w:ascii="Times New Roman" w:hAnsi="Times New Roman" w:cs="Times New Roman"/>
                <w:color w:val="000000"/>
                <w:sz w:val="22"/>
                <w:szCs w:val="22"/>
              </w:rPr>
              <w:t>«Развитие дорожного хозяйства Республики Карелия на период до 2015 года»</w:t>
            </w:r>
          </w:p>
        </w:tc>
      </w:tr>
      <w:tr w:rsidR="00874EFD" w:rsidRPr="00D12A74" w:rsidTr="00436395">
        <w:trPr>
          <w:cantSplit/>
          <w:trHeight w:val="2920"/>
        </w:trPr>
        <w:tc>
          <w:tcPr>
            <w:tcW w:w="620" w:type="dxa"/>
            <w:tcBorders>
              <w:top w:val="single" w:sz="4"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right"/>
              <w:rPr>
                <w:rFonts w:ascii="Times New Roman" w:hAnsi="Times New Roman" w:cs="Times New Roman"/>
                <w:sz w:val="22"/>
                <w:szCs w:val="22"/>
                <w:lang w:val="en-US"/>
              </w:rPr>
            </w:pPr>
            <w:r w:rsidRPr="00D12A74">
              <w:rPr>
                <w:rFonts w:ascii="Times New Roman" w:hAnsi="Times New Roman" w:cs="Times New Roman"/>
                <w:sz w:val="22"/>
                <w:szCs w:val="22"/>
              </w:rPr>
              <w:t>1.1</w:t>
            </w:r>
            <w:r w:rsidRPr="00B712CA">
              <w:rPr>
                <w:rFonts w:ascii="Times New Roman" w:hAnsi="Times New Roman" w:cs="Times New Roman"/>
                <w:sz w:val="22"/>
                <w:szCs w:val="22"/>
                <w:vertAlign w:val="superscript"/>
              </w:rPr>
              <w:t>1</w:t>
            </w:r>
          </w:p>
        </w:tc>
        <w:tc>
          <w:tcPr>
            <w:tcW w:w="2514" w:type="dxa"/>
            <w:tcBorders>
              <w:top w:val="single" w:sz="4" w:space="0" w:color="auto"/>
              <w:left w:val="single" w:sz="6" w:space="0" w:color="auto"/>
              <w:bottom w:val="single" w:sz="6" w:space="0" w:color="auto"/>
              <w:right w:val="single" w:sz="6" w:space="0" w:color="auto"/>
            </w:tcBorders>
          </w:tcPr>
          <w:p w:rsidR="00874EFD" w:rsidRPr="00880A28" w:rsidRDefault="00874EFD" w:rsidP="00874EFD">
            <w:pPr>
              <w:pStyle w:val="ConsPlusNormal"/>
              <w:widowControl/>
              <w:ind w:firstLine="0"/>
              <w:rPr>
                <w:rFonts w:ascii="Times New Roman" w:hAnsi="Times New Roman" w:cs="Times New Roman"/>
                <w:sz w:val="22"/>
                <w:szCs w:val="22"/>
              </w:rPr>
            </w:pPr>
            <w:r w:rsidRPr="00880A28">
              <w:rPr>
                <w:rFonts w:ascii="Times New Roman" w:hAnsi="Times New Roman" w:cs="Times New Roman"/>
                <w:sz w:val="22"/>
                <w:szCs w:val="22"/>
              </w:rPr>
              <w:t xml:space="preserve">Цель. Развитие и совершенствование сети автомобильных дорог общего пользования </w:t>
            </w:r>
            <w:r>
              <w:rPr>
                <w:rFonts w:ascii="Times New Roman" w:hAnsi="Times New Roman" w:cs="Times New Roman"/>
                <w:sz w:val="22"/>
                <w:szCs w:val="22"/>
              </w:rPr>
              <w:t>Республики Карелия</w:t>
            </w:r>
            <w:r w:rsidRPr="00880A28">
              <w:rPr>
                <w:rFonts w:ascii="Times New Roman" w:hAnsi="Times New Roman" w:cs="Times New Roman"/>
                <w:sz w:val="22"/>
                <w:szCs w:val="22"/>
              </w:rPr>
              <w:t>, обеспечивающей безопасные и бесперебойные перевозки грузов и пассажиров, повышение мобильности населения, создание комфортных условий дорожного движения, снижение транспортных издержек</w:t>
            </w:r>
          </w:p>
        </w:tc>
        <w:tc>
          <w:tcPr>
            <w:tcW w:w="2505" w:type="dxa"/>
            <w:tcBorders>
              <w:top w:val="single" w:sz="4"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Pr>
                <w:rFonts w:ascii="Times New Roman" w:hAnsi="Times New Roman" w:cs="Times New Roman"/>
                <w:color w:val="000000"/>
                <w:sz w:val="22"/>
                <w:szCs w:val="22"/>
              </w:rPr>
              <w:t>д</w:t>
            </w:r>
            <w:r w:rsidRPr="00D12A74">
              <w:rPr>
                <w:rFonts w:ascii="Times New Roman" w:hAnsi="Times New Roman" w:cs="Times New Roman"/>
                <w:color w:val="000000"/>
                <w:sz w:val="22"/>
                <w:szCs w:val="22"/>
              </w:rPr>
              <w:t>ол</w:t>
            </w:r>
            <w:r>
              <w:rPr>
                <w:rFonts w:ascii="Times New Roman" w:hAnsi="Times New Roman" w:cs="Times New Roman"/>
                <w:color w:val="000000"/>
                <w:sz w:val="22"/>
                <w:szCs w:val="22"/>
              </w:rPr>
              <w:t>я</w:t>
            </w:r>
            <w:r w:rsidRPr="00D12A7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протяженности </w:t>
            </w:r>
            <w:r w:rsidRPr="00D12A74">
              <w:rPr>
                <w:rFonts w:ascii="Times New Roman" w:hAnsi="Times New Roman" w:cs="Times New Roman"/>
                <w:color w:val="000000"/>
                <w:sz w:val="22"/>
                <w:szCs w:val="22"/>
              </w:rPr>
              <w:t>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r>
              <w:rPr>
                <w:rFonts w:ascii="Times New Roman" w:hAnsi="Times New Roman" w:cs="Times New Roman"/>
                <w:color w:val="000000"/>
                <w:sz w:val="22"/>
                <w:szCs w:val="22"/>
              </w:rPr>
              <w:t xml:space="preserve">, в общей протяженности </w:t>
            </w:r>
            <w:r w:rsidRPr="00D12A74">
              <w:rPr>
                <w:rFonts w:ascii="Times New Roman" w:hAnsi="Times New Roman" w:cs="Times New Roman"/>
                <w:color w:val="000000"/>
                <w:sz w:val="22"/>
                <w:szCs w:val="22"/>
              </w:rPr>
              <w:t>автомобильных дорог общего пользования регионального или межмуниципального значения</w:t>
            </w:r>
          </w:p>
        </w:tc>
        <w:tc>
          <w:tcPr>
            <w:tcW w:w="1216" w:type="dxa"/>
            <w:tcBorders>
              <w:top w:val="single" w:sz="4" w:space="0" w:color="auto"/>
              <w:left w:val="single" w:sz="6"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процент</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27,0</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29,0</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31,0</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33,0</w:t>
            </w:r>
          </w:p>
        </w:tc>
        <w:tc>
          <w:tcPr>
            <w:tcW w:w="806" w:type="dxa"/>
            <w:tcBorders>
              <w:top w:val="single" w:sz="4" w:space="0" w:color="auto"/>
              <w:left w:val="single" w:sz="4" w:space="0" w:color="auto"/>
              <w:bottom w:val="single" w:sz="4" w:space="0" w:color="auto"/>
              <w:right w:val="single" w:sz="4" w:space="0" w:color="auto"/>
            </w:tcBorders>
          </w:tcPr>
          <w:p w:rsidR="00874EFD" w:rsidRPr="0026548B" w:rsidRDefault="00874EFD" w:rsidP="0018147E">
            <w:pPr>
              <w:jc w:val="center"/>
              <w:rPr>
                <w:rStyle w:val="61"/>
                <w:rFonts w:ascii="Times New Roman" w:hAnsi="Times New Roman" w:cs="Times New Roman"/>
                <w:b w:val="0"/>
                <w:bCs w:val="0"/>
                <w:sz w:val="22"/>
                <w:szCs w:val="22"/>
              </w:rPr>
            </w:pPr>
            <w:r w:rsidRPr="0026548B">
              <w:rPr>
                <w:rStyle w:val="61"/>
                <w:rFonts w:ascii="Times New Roman" w:hAnsi="Times New Roman" w:cs="Times New Roman"/>
                <w:b w:val="0"/>
                <w:bCs w:val="0"/>
                <w:sz w:val="22"/>
                <w:szCs w:val="22"/>
              </w:rPr>
              <w:t>35,0</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37,0</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39,0</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41,0</w:t>
            </w:r>
          </w:p>
        </w:tc>
        <w:tc>
          <w:tcPr>
            <w:tcW w:w="807"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43,0</w:t>
            </w:r>
          </w:p>
        </w:tc>
        <w:tc>
          <w:tcPr>
            <w:tcW w:w="1080"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 xml:space="preserve">+16  </w:t>
            </w:r>
            <w:r w:rsidRPr="00D12A74">
              <w:rPr>
                <w:rFonts w:ascii="Times New Roman" w:hAnsi="Times New Roman" w:cs="Times New Roman"/>
                <w:sz w:val="22"/>
                <w:szCs w:val="22"/>
              </w:rPr>
              <w:br/>
              <w:t>процент</w:t>
            </w:r>
            <w:r w:rsidR="009A3EF5">
              <w:rPr>
                <w:rFonts w:ascii="Times New Roman" w:hAnsi="Times New Roman" w:cs="Times New Roman"/>
                <w:sz w:val="22"/>
                <w:szCs w:val="22"/>
              </w:rPr>
              <w:t>-</w:t>
            </w:r>
            <w:r w:rsidRPr="00D12A74">
              <w:rPr>
                <w:rFonts w:ascii="Times New Roman" w:hAnsi="Times New Roman" w:cs="Times New Roman"/>
                <w:sz w:val="22"/>
                <w:szCs w:val="22"/>
              </w:rPr>
              <w:t xml:space="preserve">ных  </w:t>
            </w:r>
            <w:r w:rsidRPr="00D12A74">
              <w:rPr>
                <w:rFonts w:ascii="Times New Roman" w:hAnsi="Times New Roman" w:cs="Times New Roman"/>
                <w:sz w:val="22"/>
                <w:szCs w:val="22"/>
              </w:rPr>
              <w:br/>
              <w:t>пунктов</w:t>
            </w:r>
          </w:p>
        </w:tc>
      </w:tr>
      <w:tr w:rsidR="00874EFD" w:rsidRPr="00D12A74" w:rsidTr="00436395">
        <w:trPr>
          <w:cantSplit/>
          <w:trHeight w:val="36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right"/>
              <w:rPr>
                <w:rFonts w:ascii="Times New Roman" w:hAnsi="Times New Roman" w:cs="Times New Roman"/>
                <w:sz w:val="22"/>
                <w:szCs w:val="22"/>
              </w:rPr>
            </w:pPr>
            <w:r w:rsidRPr="00D12A74">
              <w:rPr>
                <w:rFonts w:ascii="Times New Roman" w:hAnsi="Times New Roman" w:cs="Times New Roman"/>
                <w:sz w:val="22"/>
                <w:szCs w:val="22"/>
              </w:rPr>
              <w:lastRenderedPageBreak/>
              <w:t>1.1.1</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sidRPr="00D12A74">
              <w:rPr>
                <w:rFonts w:ascii="Times New Roman" w:hAnsi="Times New Roman" w:cs="Times New Roman"/>
                <w:sz w:val="22"/>
                <w:szCs w:val="22"/>
              </w:rPr>
              <w:t xml:space="preserve">Задача. Сокращение количества искусственных сооружений на автомобильных дорогах общего пользования </w:t>
            </w:r>
            <w:r w:rsidRPr="00D12A74">
              <w:rPr>
                <w:rFonts w:ascii="Times New Roman" w:hAnsi="Times New Roman" w:cs="Times New Roman"/>
                <w:color w:val="000000"/>
                <w:sz w:val="22"/>
                <w:szCs w:val="22"/>
              </w:rPr>
              <w:t>регионального или межмуниципального значения</w:t>
            </w:r>
            <w:r>
              <w:rPr>
                <w:rFonts w:ascii="Times New Roman" w:hAnsi="Times New Roman" w:cs="Times New Roman"/>
                <w:color w:val="000000"/>
                <w:sz w:val="22"/>
                <w:szCs w:val="22"/>
              </w:rPr>
              <w:t xml:space="preserve"> Республики Карелия</w:t>
            </w:r>
            <w:r w:rsidRPr="00D12A74">
              <w:rPr>
                <w:rFonts w:ascii="Times New Roman" w:hAnsi="Times New Roman" w:cs="Times New Roman"/>
                <w:color w:val="000000"/>
                <w:sz w:val="22"/>
                <w:szCs w:val="22"/>
              </w:rPr>
              <w:t>, находящихся в неудовлетворительном состоянии</w:t>
            </w: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w:t>
            </w:r>
            <w:r w:rsidRPr="00D12A74">
              <w:rPr>
                <w:rFonts w:ascii="Times New Roman" w:hAnsi="Times New Roman" w:cs="Times New Roman"/>
                <w:sz w:val="22"/>
                <w:szCs w:val="22"/>
              </w:rPr>
              <w:t>оличеств</w:t>
            </w:r>
            <w:r>
              <w:rPr>
                <w:rFonts w:ascii="Times New Roman" w:hAnsi="Times New Roman" w:cs="Times New Roman"/>
                <w:sz w:val="22"/>
                <w:szCs w:val="22"/>
              </w:rPr>
              <w:t>о</w:t>
            </w:r>
            <w:r w:rsidRPr="00D12A74">
              <w:rPr>
                <w:rFonts w:ascii="Times New Roman" w:hAnsi="Times New Roman" w:cs="Times New Roman"/>
                <w:sz w:val="22"/>
                <w:szCs w:val="22"/>
              </w:rPr>
              <w:t xml:space="preserve"> некапитальных мостовых сооружений, расположенных на автомобильных дорогах общего пользования </w:t>
            </w:r>
            <w:r w:rsidRPr="00D12A74">
              <w:rPr>
                <w:rFonts w:ascii="Times New Roman" w:hAnsi="Times New Roman" w:cs="Times New Roman"/>
                <w:color w:val="000000"/>
                <w:sz w:val="22"/>
                <w:szCs w:val="22"/>
              </w:rPr>
              <w:t xml:space="preserve">регионального или межмуниципального значения </w:t>
            </w:r>
          </w:p>
        </w:tc>
        <w:tc>
          <w:tcPr>
            <w:tcW w:w="1216" w:type="dxa"/>
            <w:tcBorders>
              <w:top w:val="single" w:sz="6" w:space="0" w:color="auto"/>
              <w:left w:val="single" w:sz="6"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единиц</w:t>
            </w:r>
          </w:p>
        </w:tc>
        <w:tc>
          <w:tcPr>
            <w:tcW w:w="806"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235</w:t>
            </w:r>
          </w:p>
        </w:tc>
        <w:tc>
          <w:tcPr>
            <w:tcW w:w="806"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233</w:t>
            </w:r>
          </w:p>
        </w:tc>
        <w:tc>
          <w:tcPr>
            <w:tcW w:w="806"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23</w:t>
            </w:r>
            <w:r>
              <w:rPr>
                <w:rFonts w:ascii="Times New Roman" w:hAnsi="Times New Roman" w:cs="Times New Roman"/>
                <w:sz w:val="22"/>
                <w:szCs w:val="22"/>
              </w:rPr>
              <w:t>3</w:t>
            </w:r>
          </w:p>
        </w:tc>
        <w:tc>
          <w:tcPr>
            <w:tcW w:w="806"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w:t>
            </w:r>
            <w:r>
              <w:rPr>
                <w:rFonts w:ascii="Times New Roman" w:hAnsi="Times New Roman" w:cs="Times New Roman"/>
                <w:sz w:val="22"/>
                <w:szCs w:val="22"/>
              </w:rPr>
              <w:t>32</w:t>
            </w:r>
          </w:p>
        </w:tc>
        <w:tc>
          <w:tcPr>
            <w:tcW w:w="806" w:type="dxa"/>
            <w:tcBorders>
              <w:top w:val="single" w:sz="6" w:space="0" w:color="auto"/>
              <w:left w:val="single" w:sz="6" w:space="0" w:color="auto"/>
              <w:bottom w:val="single" w:sz="4" w:space="0" w:color="auto"/>
              <w:right w:val="single" w:sz="6" w:space="0" w:color="auto"/>
            </w:tcBorders>
          </w:tcPr>
          <w:p w:rsidR="00874EFD" w:rsidRPr="0026548B" w:rsidRDefault="00874EFD" w:rsidP="0018147E">
            <w:pPr>
              <w:jc w:val="center"/>
              <w:rPr>
                <w:rStyle w:val="61"/>
                <w:rFonts w:ascii="Times New Roman" w:hAnsi="Times New Roman" w:cs="Times New Roman"/>
                <w:b w:val="0"/>
                <w:bCs w:val="0"/>
                <w:sz w:val="22"/>
                <w:szCs w:val="22"/>
              </w:rPr>
            </w:pPr>
            <w:r w:rsidRPr="0026548B">
              <w:rPr>
                <w:rStyle w:val="61"/>
                <w:rFonts w:ascii="Times New Roman" w:hAnsi="Times New Roman" w:cs="Times New Roman"/>
                <w:b w:val="0"/>
                <w:bCs w:val="0"/>
                <w:sz w:val="22"/>
                <w:szCs w:val="22"/>
              </w:rPr>
              <w:t>231</w:t>
            </w:r>
          </w:p>
        </w:tc>
        <w:tc>
          <w:tcPr>
            <w:tcW w:w="806"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230</w:t>
            </w:r>
          </w:p>
        </w:tc>
        <w:tc>
          <w:tcPr>
            <w:tcW w:w="806"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w:t>
            </w:r>
            <w:r>
              <w:rPr>
                <w:rFonts w:ascii="Times New Roman" w:hAnsi="Times New Roman" w:cs="Times New Roman"/>
                <w:sz w:val="22"/>
                <w:szCs w:val="22"/>
              </w:rPr>
              <w:t>25</w:t>
            </w:r>
          </w:p>
        </w:tc>
        <w:tc>
          <w:tcPr>
            <w:tcW w:w="806"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221</w:t>
            </w:r>
          </w:p>
        </w:tc>
        <w:tc>
          <w:tcPr>
            <w:tcW w:w="807"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21</w:t>
            </w:r>
            <w:r>
              <w:rPr>
                <w:rFonts w:ascii="Times New Roman" w:hAnsi="Times New Roman" w:cs="Times New Roman"/>
                <w:sz w:val="22"/>
                <w:szCs w:val="22"/>
              </w:rPr>
              <w:t>7</w:t>
            </w:r>
          </w:p>
        </w:tc>
        <w:tc>
          <w:tcPr>
            <w:tcW w:w="1080"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0,9</w:t>
            </w:r>
            <w:r>
              <w:rPr>
                <w:rFonts w:ascii="Times New Roman" w:hAnsi="Times New Roman" w:cs="Times New Roman"/>
                <w:sz w:val="22"/>
                <w:szCs w:val="22"/>
              </w:rPr>
              <w:t>2</w:t>
            </w:r>
          </w:p>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 xml:space="preserve">(на </w:t>
            </w:r>
            <w:r>
              <w:rPr>
                <w:rFonts w:ascii="Times New Roman" w:hAnsi="Times New Roman" w:cs="Times New Roman"/>
                <w:sz w:val="22"/>
                <w:szCs w:val="22"/>
              </w:rPr>
              <w:t>18</w:t>
            </w:r>
            <w:r w:rsidRPr="00D12A74">
              <w:rPr>
                <w:rFonts w:ascii="Times New Roman" w:hAnsi="Times New Roman" w:cs="Times New Roman"/>
                <w:sz w:val="22"/>
                <w:szCs w:val="22"/>
              </w:rPr>
              <w:t xml:space="preserve"> еди</w:t>
            </w:r>
            <w:r>
              <w:rPr>
                <w:rFonts w:ascii="Times New Roman" w:hAnsi="Times New Roman" w:cs="Times New Roman"/>
                <w:sz w:val="22"/>
                <w:szCs w:val="22"/>
              </w:rPr>
              <w:t>н</w:t>
            </w:r>
            <w:r w:rsidRPr="00D12A74">
              <w:rPr>
                <w:rFonts w:ascii="Times New Roman" w:hAnsi="Times New Roman" w:cs="Times New Roman"/>
                <w:sz w:val="22"/>
                <w:szCs w:val="22"/>
              </w:rPr>
              <w:t>иц)</w:t>
            </w:r>
          </w:p>
        </w:tc>
      </w:tr>
      <w:tr w:rsidR="00874EFD" w:rsidRPr="00D12A74" w:rsidTr="00436395">
        <w:trPr>
          <w:cantSplit/>
          <w:trHeight w:val="36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right"/>
              <w:rPr>
                <w:rFonts w:ascii="Times New Roman" w:hAnsi="Times New Roman" w:cs="Times New Roman"/>
                <w:sz w:val="22"/>
                <w:szCs w:val="22"/>
              </w:rPr>
            </w:pPr>
            <w:r w:rsidRPr="00D12A74">
              <w:rPr>
                <w:rFonts w:ascii="Times New Roman" w:hAnsi="Times New Roman" w:cs="Times New Roman"/>
                <w:sz w:val="22"/>
                <w:szCs w:val="22"/>
              </w:rPr>
              <w:t>1.1.2</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w:t>
            </w:r>
            <w:r w:rsidRPr="00D12A74">
              <w:rPr>
                <w:rFonts w:ascii="Times New Roman" w:hAnsi="Times New Roman" w:cs="Times New Roman"/>
                <w:sz w:val="22"/>
                <w:szCs w:val="22"/>
              </w:rPr>
              <w:t>оличеств</w:t>
            </w:r>
            <w:r>
              <w:rPr>
                <w:rFonts w:ascii="Times New Roman" w:hAnsi="Times New Roman" w:cs="Times New Roman"/>
                <w:sz w:val="22"/>
                <w:szCs w:val="22"/>
              </w:rPr>
              <w:t>о</w:t>
            </w:r>
            <w:r w:rsidRPr="00D12A74">
              <w:rPr>
                <w:rFonts w:ascii="Times New Roman" w:hAnsi="Times New Roman" w:cs="Times New Roman"/>
                <w:sz w:val="22"/>
                <w:szCs w:val="22"/>
              </w:rPr>
              <w:t xml:space="preserve"> мостовых сооружений, расположенных на автомобильных дорогах общего пользования </w:t>
            </w:r>
            <w:r w:rsidRPr="00D12A74">
              <w:rPr>
                <w:rFonts w:ascii="Times New Roman" w:hAnsi="Times New Roman" w:cs="Times New Roman"/>
                <w:color w:val="000000"/>
                <w:sz w:val="22"/>
                <w:szCs w:val="22"/>
              </w:rPr>
              <w:t>регионального или межмуниципального значения, находящихся в неудовлетворительном состоянии</w:t>
            </w:r>
          </w:p>
        </w:tc>
        <w:tc>
          <w:tcPr>
            <w:tcW w:w="1216" w:type="dxa"/>
            <w:tcBorders>
              <w:top w:val="single" w:sz="6" w:space="0" w:color="auto"/>
              <w:left w:val="single" w:sz="6"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единиц</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51</w:t>
            </w:r>
          </w:p>
        </w:tc>
        <w:tc>
          <w:tcPr>
            <w:tcW w:w="806" w:type="dxa"/>
            <w:tcBorders>
              <w:top w:val="single" w:sz="4" w:space="0" w:color="auto"/>
              <w:left w:val="single" w:sz="4" w:space="0" w:color="auto"/>
              <w:bottom w:val="single" w:sz="4" w:space="0" w:color="auto"/>
              <w:right w:val="single" w:sz="4" w:space="0" w:color="auto"/>
            </w:tcBorders>
          </w:tcPr>
          <w:p w:rsidR="00874EFD"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46</w:t>
            </w:r>
          </w:p>
          <w:p w:rsidR="00874EFD" w:rsidRPr="00D12A74" w:rsidRDefault="00874EFD" w:rsidP="0018147E">
            <w:pPr>
              <w:pStyle w:val="ConsPlusNormal"/>
              <w:widowControl/>
              <w:ind w:firstLine="0"/>
              <w:jc w:val="center"/>
              <w:rPr>
                <w:rFonts w:ascii="Times New Roman" w:hAnsi="Times New Roman" w:cs="Times New Roman"/>
                <w:sz w:val="22"/>
                <w:szCs w:val="22"/>
              </w:rPr>
            </w:pP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4</w:t>
            </w:r>
            <w:r>
              <w:rPr>
                <w:rFonts w:ascii="Times New Roman" w:hAnsi="Times New Roman" w:cs="Times New Roman"/>
                <w:sz w:val="22"/>
                <w:szCs w:val="22"/>
              </w:rPr>
              <w:t>2</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3</w:t>
            </w:r>
            <w:r>
              <w:rPr>
                <w:rFonts w:ascii="Times New Roman" w:hAnsi="Times New Roman" w:cs="Times New Roman"/>
                <w:sz w:val="22"/>
                <w:szCs w:val="22"/>
              </w:rPr>
              <w:t>7</w:t>
            </w:r>
          </w:p>
        </w:tc>
        <w:tc>
          <w:tcPr>
            <w:tcW w:w="806" w:type="dxa"/>
            <w:tcBorders>
              <w:top w:val="single" w:sz="4" w:space="0" w:color="auto"/>
              <w:left w:val="single" w:sz="4" w:space="0" w:color="auto"/>
              <w:bottom w:val="single" w:sz="4" w:space="0" w:color="auto"/>
              <w:right w:val="single" w:sz="4" w:space="0" w:color="auto"/>
            </w:tcBorders>
          </w:tcPr>
          <w:p w:rsidR="00874EFD" w:rsidRPr="0026548B" w:rsidRDefault="00874EFD" w:rsidP="0018147E">
            <w:pPr>
              <w:jc w:val="center"/>
              <w:rPr>
                <w:rStyle w:val="61"/>
                <w:rFonts w:ascii="Times New Roman" w:hAnsi="Times New Roman" w:cs="Times New Roman"/>
                <w:b w:val="0"/>
                <w:bCs w:val="0"/>
                <w:sz w:val="22"/>
                <w:szCs w:val="22"/>
              </w:rPr>
            </w:pPr>
            <w:r w:rsidRPr="0026548B">
              <w:rPr>
                <w:rStyle w:val="61"/>
                <w:rFonts w:ascii="Times New Roman" w:hAnsi="Times New Roman" w:cs="Times New Roman"/>
                <w:b w:val="0"/>
                <w:bCs w:val="0"/>
                <w:sz w:val="22"/>
                <w:szCs w:val="22"/>
              </w:rPr>
              <w:t>32</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w:t>
            </w:r>
            <w:r>
              <w:rPr>
                <w:rFonts w:ascii="Times New Roman" w:hAnsi="Times New Roman" w:cs="Times New Roman"/>
                <w:sz w:val="22"/>
                <w:szCs w:val="22"/>
              </w:rPr>
              <w:t>5</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w:t>
            </w:r>
            <w:r>
              <w:rPr>
                <w:rFonts w:ascii="Times New Roman" w:hAnsi="Times New Roman" w:cs="Times New Roman"/>
                <w:sz w:val="22"/>
                <w:szCs w:val="22"/>
              </w:rPr>
              <w:t>2</w:t>
            </w:r>
          </w:p>
        </w:tc>
        <w:tc>
          <w:tcPr>
            <w:tcW w:w="807"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080"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0,</w:t>
            </w:r>
            <w:r>
              <w:rPr>
                <w:rFonts w:ascii="Times New Roman" w:hAnsi="Times New Roman" w:cs="Times New Roman"/>
                <w:sz w:val="22"/>
                <w:szCs w:val="22"/>
              </w:rPr>
              <w:t>1</w:t>
            </w:r>
          </w:p>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(на 4</w:t>
            </w:r>
            <w:r>
              <w:rPr>
                <w:rFonts w:ascii="Times New Roman" w:hAnsi="Times New Roman" w:cs="Times New Roman"/>
                <w:sz w:val="22"/>
                <w:szCs w:val="22"/>
              </w:rPr>
              <w:t>6</w:t>
            </w:r>
            <w:r w:rsidRPr="00D12A74">
              <w:rPr>
                <w:rFonts w:ascii="Times New Roman" w:hAnsi="Times New Roman" w:cs="Times New Roman"/>
                <w:sz w:val="22"/>
                <w:szCs w:val="22"/>
              </w:rPr>
              <w:t xml:space="preserve"> единиц)</w:t>
            </w:r>
          </w:p>
        </w:tc>
      </w:tr>
      <w:tr w:rsidR="00874EFD" w:rsidRPr="00D12A74" w:rsidTr="00436395">
        <w:trPr>
          <w:cantSplit/>
          <w:trHeight w:val="36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right"/>
              <w:rPr>
                <w:rFonts w:ascii="Times New Roman" w:hAnsi="Times New Roman" w:cs="Times New Roman"/>
                <w:sz w:val="22"/>
                <w:szCs w:val="22"/>
              </w:rPr>
            </w:pPr>
            <w:r w:rsidRPr="00D12A74">
              <w:rPr>
                <w:rFonts w:ascii="Times New Roman" w:hAnsi="Times New Roman" w:cs="Times New Roman"/>
                <w:sz w:val="22"/>
                <w:szCs w:val="22"/>
              </w:rPr>
              <w:t>1.1.3</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w:t>
            </w:r>
            <w:r w:rsidRPr="00D12A74">
              <w:rPr>
                <w:rFonts w:ascii="Times New Roman" w:hAnsi="Times New Roman" w:cs="Times New Roman"/>
                <w:sz w:val="22"/>
                <w:szCs w:val="22"/>
              </w:rPr>
              <w:t>оличеств</w:t>
            </w:r>
            <w:r>
              <w:rPr>
                <w:rFonts w:ascii="Times New Roman" w:hAnsi="Times New Roman" w:cs="Times New Roman"/>
                <w:sz w:val="22"/>
                <w:szCs w:val="22"/>
              </w:rPr>
              <w:t>о</w:t>
            </w:r>
            <w:r w:rsidRPr="00D12A74">
              <w:rPr>
                <w:rFonts w:ascii="Times New Roman" w:hAnsi="Times New Roman" w:cs="Times New Roman"/>
                <w:sz w:val="22"/>
                <w:szCs w:val="22"/>
              </w:rPr>
              <w:t xml:space="preserve"> водопропускных труб, расположенных на автомобильных дорогах общего пользования </w:t>
            </w:r>
            <w:r w:rsidRPr="00D12A74">
              <w:rPr>
                <w:rFonts w:ascii="Times New Roman" w:hAnsi="Times New Roman" w:cs="Times New Roman"/>
                <w:color w:val="000000"/>
                <w:sz w:val="22"/>
                <w:szCs w:val="22"/>
              </w:rPr>
              <w:t>регионального или межмуниципального значения, находящихся в неудовлетворительном состоянии</w:t>
            </w:r>
          </w:p>
        </w:tc>
        <w:tc>
          <w:tcPr>
            <w:tcW w:w="1216" w:type="dxa"/>
            <w:tcBorders>
              <w:top w:val="single" w:sz="6" w:space="0" w:color="auto"/>
              <w:left w:val="single" w:sz="6"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единиц</w:t>
            </w:r>
          </w:p>
        </w:tc>
        <w:tc>
          <w:tcPr>
            <w:tcW w:w="806" w:type="dxa"/>
            <w:tcBorders>
              <w:top w:val="single" w:sz="4"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799</w:t>
            </w:r>
          </w:p>
        </w:tc>
        <w:tc>
          <w:tcPr>
            <w:tcW w:w="806" w:type="dxa"/>
            <w:tcBorders>
              <w:top w:val="single" w:sz="4"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79</w:t>
            </w:r>
            <w:r>
              <w:rPr>
                <w:rFonts w:ascii="Times New Roman" w:hAnsi="Times New Roman" w:cs="Times New Roman"/>
                <w:sz w:val="22"/>
                <w:szCs w:val="22"/>
              </w:rPr>
              <w:t>9</w:t>
            </w:r>
          </w:p>
        </w:tc>
        <w:tc>
          <w:tcPr>
            <w:tcW w:w="806" w:type="dxa"/>
            <w:tcBorders>
              <w:top w:val="single" w:sz="4"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7</w:t>
            </w:r>
            <w:r>
              <w:rPr>
                <w:rFonts w:ascii="Times New Roman" w:hAnsi="Times New Roman" w:cs="Times New Roman"/>
                <w:sz w:val="22"/>
                <w:szCs w:val="22"/>
              </w:rPr>
              <w:t>99</w:t>
            </w:r>
          </w:p>
        </w:tc>
        <w:tc>
          <w:tcPr>
            <w:tcW w:w="806" w:type="dxa"/>
            <w:tcBorders>
              <w:top w:val="single" w:sz="4"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7</w:t>
            </w:r>
            <w:r>
              <w:rPr>
                <w:rFonts w:ascii="Times New Roman" w:hAnsi="Times New Roman" w:cs="Times New Roman"/>
                <w:sz w:val="22"/>
                <w:szCs w:val="22"/>
              </w:rPr>
              <w:t>99</w:t>
            </w:r>
          </w:p>
        </w:tc>
        <w:tc>
          <w:tcPr>
            <w:tcW w:w="806" w:type="dxa"/>
            <w:tcBorders>
              <w:top w:val="single" w:sz="4" w:space="0" w:color="auto"/>
              <w:left w:val="single" w:sz="6" w:space="0" w:color="auto"/>
              <w:bottom w:val="single" w:sz="4" w:space="0" w:color="auto"/>
              <w:right w:val="single" w:sz="6" w:space="0" w:color="auto"/>
            </w:tcBorders>
          </w:tcPr>
          <w:p w:rsidR="00874EFD" w:rsidRPr="0026548B" w:rsidRDefault="00874EFD" w:rsidP="0018147E">
            <w:pPr>
              <w:jc w:val="center"/>
              <w:rPr>
                <w:rStyle w:val="61"/>
                <w:rFonts w:ascii="Times New Roman" w:hAnsi="Times New Roman" w:cs="Times New Roman"/>
                <w:b w:val="0"/>
                <w:bCs w:val="0"/>
                <w:sz w:val="22"/>
                <w:szCs w:val="22"/>
              </w:rPr>
            </w:pPr>
            <w:r w:rsidRPr="0026548B">
              <w:rPr>
                <w:rStyle w:val="61"/>
                <w:rFonts w:ascii="Times New Roman" w:hAnsi="Times New Roman" w:cs="Times New Roman"/>
                <w:b w:val="0"/>
                <w:bCs w:val="0"/>
                <w:sz w:val="22"/>
                <w:szCs w:val="22"/>
              </w:rPr>
              <w:t>799</w:t>
            </w:r>
          </w:p>
        </w:tc>
        <w:tc>
          <w:tcPr>
            <w:tcW w:w="806" w:type="dxa"/>
            <w:tcBorders>
              <w:top w:val="single" w:sz="4"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7</w:t>
            </w:r>
            <w:r>
              <w:rPr>
                <w:rFonts w:ascii="Times New Roman" w:hAnsi="Times New Roman" w:cs="Times New Roman"/>
                <w:sz w:val="22"/>
                <w:szCs w:val="22"/>
              </w:rPr>
              <w:t>88</w:t>
            </w:r>
          </w:p>
        </w:tc>
        <w:tc>
          <w:tcPr>
            <w:tcW w:w="806" w:type="dxa"/>
            <w:tcBorders>
              <w:top w:val="single" w:sz="4" w:space="0" w:color="auto"/>
              <w:left w:val="single" w:sz="6"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7</w:t>
            </w:r>
            <w:r>
              <w:rPr>
                <w:rFonts w:ascii="Times New Roman" w:hAnsi="Times New Roman" w:cs="Times New Roman"/>
                <w:sz w:val="22"/>
                <w:szCs w:val="22"/>
              </w:rPr>
              <w:t>75</w:t>
            </w:r>
          </w:p>
        </w:tc>
        <w:tc>
          <w:tcPr>
            <w:tcW w:w="806" w:type="dxa"/>
            <w:tcBorders>
              <w:top w:val="single" w:sz="4" w:space="0" w:color="auto"/>
              <w:left w:val="single" w:sz="6"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7</w:t>
            </w:r>
            <w:r>
              <w:rPr>
                <w:rFonts w:ascii="Times New Roman" w:hAnsi="Times New Roman" w:cs="Times New Roman"/>
                <w:sz w:val="22"/>
                <w:szCs w:val="22"/>
              </w:rPr>
              <w:t>62</w:t>
            </w:r>
          </w:p>
        </w:tc>
        <w:tc>
          <w:tcPr>
            <w:tcW w:w="807" w:type="dxa"/>
            <w:tcBorders>
              <w:top w:val="single" w:sz="4" w:space="0" w:color="auto"/>
              <w:left w:val="single" w:sz="6"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7</w:t>
            </w:r>
            <w:r>
              <w:rPr>
                <w:rFonts w:ascii="Times New Roman" w:hAnsi="Times New Roman" w:cs="Times New Roman"/>
                <w:sz w:val="22"/>
                <w:szCs w:val="22"/>
              </w:rPr>
              <w:t>49</w:t>
            </w:r>
          </w:p>
        </w:tc>
        <w:tc>
          <w:tcPr>
            <w:tcW w:w="1080" w:type="dxa"/>
            <w:tcBorders>
              <w:top w:val="single" w:sz="4" w:space="0" w:color="auto"/>
              <w:left w:val="single" w:sz="6"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0,9</w:t>
            </w:r>
            <w:r>
              <w:rPr>
                <w:rFonts w:ascii="Times New Roman" w:hAnsi="Times New Roman" w:cs="Times New Roman"/>
                <w:sz w:val="22"/>
                <w:szCs w:val="22"/>
              </w:rPr>
              <w:t>4</w:t>
            </w:r>
          </w:p>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 xml:space="preserve">(на </w:t>
            </w:r>
            <w:r>
              <w:rPr>
                <w:rFonts w:ascii="Times New Roman" w:hAnsi="Times New Roman" w:cs="Times New Roman"/>
                <w:sz w:val="22"/>
                <w:szCs w:val="22"/>
              </w:rPr>
              <w:t xml:space="preserve">50 </w:t>
            </w:r>
            <w:r w:rsidRPr="00D12A74">
              <w:rPr>
                <w:rFonts w:ascii="Times New Roman" w:hAnsi="Times New Roman" w:cs="Times New Roman"/>
                <w:sz w:val="22"/>
                <w:szCs w:val="22"/>
              </w:rPr>
              <w:t>единиц)</w:t>
            </w:r>
          </w:p>
        </w:tc>
      </w:tr>
      <w:tr w:rsidR="00874EFD" w:rsidRPr="00D12A74" w:rsidTr="00436395">
        <w:trPr>
          <w:cantSplit/>
          <w:trHeight w:val="36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right"/>
              <w:rPr>
                <w:rFonts w:ascii="Times New Roman" w:hAnsi="Times New Roman" w:cs="Times New Roman"/>
                <w:sz w:val="22"/>
                <w:szCs w:val="22"/>
              </w:rPr>
            </w:pPr>
            <w:r w:rsidRPr="00D12A74">
              <w:rPr>
                <w:rFonts w:ascii="Times New Roman" w:hAnsi="Times New Roman" w:cs="Times New Roman"/>
                <w:sz w:val="22"/>
                <w:szCs w:val="22"/>
              </w:rPr>
              <w:lastRenderedPageBreak/>
              <w:t>1.2.1</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sidRPr="00D12A74">
              <w:rPr>
                <w:rFonts w:ascii="Times New Roman" w:hAnsi="Times New Roman" w:cs="Times New Roman"/>
                <w:sz w:val="22"/>
                <w:szCs w:val="22"/>
              </w:rPr>
              <w:t>Задача. Повышение показателей транспортно-эксп</w:t>
            </w:r>
            <w:r>
              <w:rPr>
                <w:rFonts w:ascii="Times New Roman" w:hAnsi="Times New Roman" w:cs="Times New Roman"/>
                <w:sz w:val="22"/>
                <w:szCs w:val="22"/>
              </w:rPr>
              <w:t>л</w:t>
            </w:r>
            <w:r w:rsidRPr="00D12A74">
              <w:rPr>
                <w:rFonts w:ascii="Times New Roman" w:hAnsi="Times New Roman" w:cs="Times New Roman"/>
                <w:sz w:val="22"/>
                <w:szCs w:val="22"/>
              </w:rPr>
              <w:t xml:space="preserve">уатационного состояния автомобильных дорог общего пользования </w:t>
            </w:r>
            <w:r w:rsidRPr="00D12A74">
              <w:rPr>
                <w:rFonts w:ascii="Times New Roman" w:hAnsi="Times New Roman" w:cs="Times New Roman"/>
                <w:color w:val="000000"/>
                <w:sz w:val="22"/>
                <w:szCs w:val="22"/>
              </w:rPr>
              <w:t>регионального или межмуниципального значения</w:t>
            </w:r>
            <w:r>
              <w:rPr>
                <w:rFonts w:ascii="Times New Roman" w:hAnsi="Times New Roman" w:cs="Times New Roman"/>
                <w:color w:val="000000"/>
                <w:sz w:val="22"/>
                <w:szCs w:val="22"/>
              </w:rPr>
              <w:t xml:space="preserve"> Республики Карелия</w:t>
            </w: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w:t>
            </w:r>
            <w:r w:rsidRPr="00D12A74">
              <w:rPr>
                <w:rFonts w:ascii="Times New Roman" w:hAnsi="Times New Roman" w:cs="Times New Roman"/>
                <w:sz w:val="22"/>
                <w:szCs w:val="22"/>
              </w:rPr>
              <w:t xml:space="preserve">ротяженность построенных и реконструированных автомобильных дорог общего пользования </w:t>
            </w:r>
            <w:r w:rsidRPr="00D12A74">
              <w:rPr>
                <w:rFonts w:ascii="Times New Roman" w:hAnsi="Times New Roman" w:cs="Times New Roman"/>
                <w:color w:val="000000"/>
                <w:sz w:val="22"/>
                <w:szCs w:val="22"/>
              </w:rPr>
              <w:t>регионального или межмуниципального значения</w:t>
            </w:r>
          </w:p>
        </w:tc>
        <w:tc>
          <w:tcPr>
            <w:tcW w:w="1216" w:type="dxa"/>
            <w:tcBorders>
              <w:top w:val="single" w:sz="6" w:space="0" w:color="auto"/>
              <w:left w:val="single" w:sz="6"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км</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20,0</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0,0</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w:t>
            </w:r>
            <w:r>
              <w:rPr>
                <w:rFonts w:ascii="Times New Roman" w:hAnsi="Times New Roman" w:cs="Times New Roman"/>
                <w:sz w:val="22"/>
                <w:szCs w:val="22"/>
              </w:rPr>
              <w:t>7</w:t>
            </w:r>
            <w:r w:rsidRPr="00D12A74">
              <w:rPr>
                <w:rFonts w:ascii="Times New Roman" w:hAnsi="Times New Roman" w:cs="Times New Roman"/>
                <w:sz w:val="22"/>
                <w:szCs w:val="22"/>
              </w:rPr>
              <w:t>,</w:t>
            </w:r>
            <w:r>
              <w:rPr>
                <w:rFonts w:ascii="Times New Roman" w:hAnsi="Times New Roman" w:cs="Times New Roman"/>
                <w:sz w:val="22"/>
                <w:szCs w:val="22"/>
              </w:rPr>
              <w:t>2</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0,0</w:t>
            </w:r>
          </w:p>
        </w:tc>
        <w:tc>
          <w:tcPr>
            <w:tcW w:w="806" w:type="dxa"/>
            <w:tcBorders>
              <w:top w:val="single" w:sz="4" w:space="0" w:color="auto"/>
              <w:left w:val="single" w:sz="4" w:space="0" w:color="auto"/>
              <w:bottom w:val="single" w:sz="4" w:space="0" w:color="auto"/>
              <w:right w:val="single" w:sz="4" w:space="0" w:color="auto"/>
            </w:tcBorders>
          </w:tcPr>
          <w:p w:rsidR="00874EFD" w:rsidRPr="0026548B" w:rsidRDefault="00874EFD" w:rsidP="0018147E">
            <w:pPr>
              <w:jc w:val="center"/>
              <w:rPr>
                <w:rStyle w:val="61"/>
                <w:rFonts w:ascii="Times New Roman" w:hAnsi="Times New Roman" w:cs="Times New Roman"/>
                <w:b w:val="0"/>
                <w:bCs w:val="0"/>
                <w:sz w:val="22"/>
                <w:szCs w:val="22"/>
              </w:rPr>
            </w:pPr>
            <w:r w:rsidRPr="0026548B">
              <w:rPr>
                <w:rStyle w:val="61"/>
                <w:rFonts w:ascii="Times New Roman" w:hAnsi="Times New Roman" w:cs="Times New Roman"/>
                <w:b w:val="0"/>
                <w:bCs w:val="0"/>
                <w:sz w:val="22"/>
                <w:szCs w:val="22"/>
              </w:rPr>
              <w:t>31,3</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r w:rsidRPr="00D12A74">
              <w:rPr>
                <w:rFonts w:ascii="Times New Roman" w:hAnsi="Times New Roman" w:cs="Times New Roman"/>
                <w:sz w:val="22"/>
                <w:szCs w:val="22"/>
              </w:rPr>
              <w:t>,0</w:t>
            </w:r>
          </w:p>
        </w:tc>
        <w:tc>
          <w:tcPr>
            <w:tcW w:w="806" w:type="dxa"/>
            <w:tcBorders>
              <w:top w:val="single" w:sz="6" w:space="0" w:color="auto"/>
              <w:left w:val="single" w:sz="4"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r w:rsidRPr="00D12A74">
              <w:rPr>
                <w:rFonts w:ascii="Times New Roman" w:hAnsi="Times New Roman" w:cs="Times New Roman"/>
                <w:sz w:val="22"/>
                <w:szCs w:val="22"/>
              </w:rPr>
              <w:t>,0</w:t>
            </w:r>
          </w:p>
        </w:tc>
        <w:tc>
          <w:tcPr>
            <w:tcW w:w="806" w:type="dxa"/>
            <w:tcBorders>
              <w:top w:val="single" w:sz="6" w:space="0" w:color="auto"/>
              <w:left w:val="single" w:sz="6"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r w:rsidRPr="00D12A74">
              <w:rPr>
                <w:rFonts w:ascii="Times New Roman" w:hAnsi="Times New Roman" w:cs="Times New Roman"/>
                <w:sz w:val="22"/>
                <w:szCs w:val="22"/>
              </w:rPr>
              <w:t>,0</w:t>
            </w:r>
          </w:p>
        </w:tc>
        <w:tc>
          <w:tcPr>
            <w:tcW w:w="807" w:type="dxa"/>
            <w:tcBorders>
              <w:top w:val="single" w:sz="6" w:space="0" w:color="auto"/>
              <w:left w:val="single" w:sz="6"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w:t>
            </w:r>
            <w:r>
              <w:rPr>
                <w:rFonts w:ascii="Times New Roman" w:hAnsi="Times New Roman" w:cs="Times New Roman"/>
                <w:sz w:val="22"/>
                <w:szCs w:val="22"/>
              </w:rPr>
              <w:t>5</w:t>
            </w:r>
            <w:r w:rsidRPr="00D12A74">
              <w:rPr>
                <w:rFonts w:ascii="Times New Roman" w:hAnsi="Times New Roman" w:cs="Times New Roman"/>
                <w:sz w:val="22"/>
                <w:szCs w:val="22"/>
              </w:rPr>
              <w:t>,0</w:t>
            </w:r>
          </w:p>
        </w:tc>
        <w:tc>
          <w:tcPr>
            <w:tcW w:w="1080" w:type="dxa"/>
            <w:tcBorders>
              <w:top w:val="single" w:sz="6" w:space="0" w:color="auto"/>
              <w:left w:val="single" w:sz="6"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lang w:val="en-US"/>
              </w:rPr>
              <w:t>x</w:t>
            </w:r>
          </w:p>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 xml:space="preserve">(всего </w:t>
            </w:r>
            <w:r>
              <w:rPr>
                <w:rFonts w:ascii="Times New Roman" w:hAnsi="Times New Roman" w:cs="Times New Roman"/>
                <w:sz w:val="22"/>
                <w:szCs w:val="22"/>
              </w:rPr>
              <w:t>92</w:t>
            </w:r>
            <w:r w:rsidRPr="00D12A74">
              <w:rPr>
                <w:rFonts w:ascii="Times New Roman" w:hAnsi="Times New Roman" w:cs="Times New Roman"/>
                <w:sz w:val="22"/>
                <w:szCs w:val="22"/>
              </w:rPr>
              <w:t>,</w:t>
            </w:r>
            <w:r>
              <w:rPr>
                <w:rFonts w:ascii="Times New Roman" w:hAnsi="Times New Roman" w:cs="Times New Roman"/>
                <w:sz w:val="22"/>
                <w:szCs w:val="22"/>
              </w:rPr>
              <w:t>5</w:t>
            </w:r>
            <w:r w:rsidRPr="00D12A74">
              <w:rPr>
                <w:rFonts w:ascii="Times New Roman" w:hAnsi="Times New Roman" w:cs="Times New Roman"/>
                <w:sz w:val="22"/>
                <w:szCs w:val="22"/>
                <w:lang w:val="en-US"/>
              </w:rPr>
              <w:t xml:space="preserve"> </w:t>
            </w:r>
            <w:r w:rsidRPr="00D12A74">
              <w:rPr>
                <w:rFonts w:ascii="Times New Roman" w:hAnsi="Times New Roman" w:cs="Times New Roman"/>
                <w:sz w:val="22"/>
                <w:szCs w:val="22"/>
              </w:rPr>
              <w:t>км)</w:t>
            </w:r>
          </w:p>
        </w:tc>
      </w:tr>
      <w:tr w:rsidR="00874EFD" w:rsidRPr="00D12A74" w:rsidTr="00436395">
        <w:trPr>
          <w:cantSplit/>
          <w:trHeight w:val="36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right"/>
              <w:rPr>
                <w:rFonts w:ascii="Times New Roman" w:hAnsi="Times New Roman" w:cs="Times New Roman"/>
                <w:sz w:val="22"/>
                <w:szCs w:val="22"/>
              </w:rPr>
            </w:pPr>
            <w:r w:rsidRPr="00D12A74">
              <w:rPr>
                <w:rFonts w:ascii="Times New Roman" w:hAnsi="Times New Roman" w:cs="Times New Roman"/>
                <w:sz w:val="22"/>
                <w:szCs w:val="22"/>
              </w:rPr>
              <w:t>1.2.2</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p>
        </w:tc>
        <w:tc>
          <w:tcPr>
            <w:tcW w:w="2505" w:type="dxa"/>
            <w:tcBorders>
              <w:top w:val="single" w:sz="6" w:space="0" w:color="auto"/>
              <w:left w:val="single" w:sz="6" w:space="0" w:color="auto"/>
              <w:bottom w:val="single" w:sz="4" w:space="0" w:color="auto"/>
              <w:right w:val="single" w:sz="6" w:space="0" w:color="auto"/>
            </w:tcBorders>
          </w:tcPr>
          <w:p w:rsidR="00874EFD" w:rsidRPr="00D12A74" w:rsidRDefault="004E0712"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w:t>
            </w:r>
            <w:r w:rsidR="00874EFD" w:rsidRPr="00D12A74">
              <w:rPr>
                <w:rFonts w:ascii="Times New Roman" w:hAnsi="Times New Roman" w:cs="Times New Roman"/>
                <w:sz w:val="22"/>
                <w:szCs w:val="22"/>
              </w:rPr>
              <w:t xml:space="preserve">ротяженность отремонтированных автомобильных дорог общего пользования </w:t>
            </w:r>
            <w:r w:rsidR="00874EFD" w:rsidRPr="00D12A74">
              <w:rPr>
                <w:rFonts w:ascii="Times New Roman" w:hAnsi="Times New Roman" w:cs="Times New Roman"/>
                <w:color w:val="000000"/>
                <w:sz w:val="22"/>
                <w:szCs w:val="22"/>
              </w:rPr>
              <w:t xml:space="preserve">регионального или межмуниципального значения </w:t>
            </w:r>
          </w:p>
        </w:tc>
        <w:tc>
          <w:tcPr>
            <w:tcW w:w="1216"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км</w:t>
            </w:r>
          </w:p>
        </w:tc>
        <w:tc>
          <w:tcPr>
            <w:tcW w:w="806"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70</w:t>
            </w:r>
          </w:p>
        </w:tc>
        <w:tc>
          <w:tcPr>
            <w:tcW w:w="806"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65</w:t>
            </w:r>
          </w:p>
        </w:tc>
        <w:tc>
          <w:tcPr>
            <w:tcW w:w="806"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r w:rsidRPr="00D12A74">
              <w:rPr>
                <w:rFonts w:ascii="Times New Roman" w:hAnsi="Times New Roman" w:cs="Times New Roman"/>
                <w:sz w:val="22"/>
                <w:szCs w:val="22"/>
              </w:rPr>
              <w:t>0</w:t>
            </w:r>
          </w:p>
        </w:tc>
        <w:tc>
          <w:tcPr>
            <w:tcW w:w="806"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7</w:t>
            </w:r>
          </w:p>
        </w:tc>
        <w:tc>
          <w:tcPr>
            <w:tcW w:w="806"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33</w:t>
            </w:r>
          </w:p>
        </w:tc>
        <w:tc>
          <w:tcPr>
            <w:tcW w:w="806"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r w:rsidRPr="00D12A74">
              <w:rPr>
                <w:rFonts w:ascii="Times New Roman" w:hAnsi="Times New Roman" w:cs="Times New Roman"/>
                <w:sz w:val="22"/>
                <w:szCs w:val="22"/>
              </w:rPr>
              <w:t>0</w:t>
            </w:r>
          </w:p>
        </w:tc>
        <w:tc>
          <w:tcPr>
            <w:tcW w:w="806"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r w:rsidRPr="00D12A74">
              <w:rPr>
                <w:rFonts w:ascii="Times New Roman" w:hAnsi="Times New Roman" w:cs="Times New Roman"/>
                <w:sz w:val="22"/>
                <w:szCs w:val="22"/>
              </w:rPr>
              <w:t>0</w:t>
            </w:r>
          </w:p>
        </w:tc>
        <w:tc>
          <w:tcPr>
            <w:tcW w:w="806"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r w:rsidRPr="00D12A74">
              <w:rPr>
                <w:rFonts w:ascii="Times New Roman" w:hAnsi="Times New Roman" w:cs="Times New Roman"/>
                <w:sz w:val="22"/>
                <w:szCs w:val="22"/>
              </w:rPr>
              <w:t>0</w:t>
            </w:r>
          </w:p>
        </w:tc>
        <w:tc>
          <w:tcPr>
            <w:tcW w:w="807"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r w:rsidRPr="00D12A74">
              <w:rPr>
                <w:rFonts w:ascii="Times New Roman" w:hAnsi="Times New Roman" w:cs="Times New Roman"/>
                <w:sz w:val="22"/>
                <w:szCs w:val="22"/>
              </w:rPr>
              <w:t>0</w:t>
            </w:r>
          </w:p>
        </w:tc>
        <w:tc>
          <w:tcPr>
            <w:tcW w:w="1080" w:type="dxa"/>
            <w:tcBorders>
              <w:top w:val="single" w:sz="6" w:space="0" w:color="auto"/>
              <w:left w:val="single" w:sz="6" w:space="0" w:color="auto"/>
              <w:bottom w:val="single" w:sz="4"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lang w:val="en-US"/>
              </w:rPr>
              <w:t>x</w:t>
            </w:r>
          </w:p>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 xml:space="preserve">(всего </w:t>
            </w:r>
            <w:r>
              <w:rPr>
                <w:rFonts w:ascii="Times New Roman" w:hAnsi="Times New Roman" w:cs="Times New Roman"/>
                <w:sz w:val="22"/>
                <w:szCs w:val="22"/>
              </w:rPr>
              <w:t>410</w:t>
            </w:r>
            <w:r w:rsidRPr="00D12A74">
              <w:rPr>
                <w:rFonts w:ascii="Times New Roman" w:hAnsi="Times New Roman" w:cs="Times New Roman"/>
                <w:sz w:val="22"/>
                <w:szCs w:val="22"/>
              </w:rPr>
              <w:t xml:space="preserve"> км)</w:t>
            </w:r>
          </w:p>
        </w:tc>
      </w:tr>
      <w:tr w:rsidR="00874EFD" w:rsidRPr="00D12A74" w:rsidTr="00436395">
        <w:trPr>
          <w:cantSplit/>
          <w:trHeight w:val="36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right"/>
              <w:rPr>
                <w:rFonts w:ascii="Times New Roman" w:hAnsi="Times New Roman" w:cs="Times New Roman"/>
                <w:sz w:val="22"/>
                <w:szCs w:val="22"/>
              </w:rPr>
            </w:pPr>
            <w:r w:rsidRPr="00D12A74">
              <w:rPr>
                <w:rFonts w:ascii="Times New Roman" w:hAnsi="Times New Roman" w:cs="Times New Roman"/>
                <w:sz w:val="22"/>
                <w:szCs w:val="22"/>
              </w:rPr>
              <w:t>1.3.1</w:t>
            </w:r>
          </w:p>
        </w:tc>
        <w:tc>
          <w:tcPr>
            <w:tcW w:w="2514" w:type="dxa"/>
            <w:tcBorders>
              <w:top w:val="single" w:sz="6" w:space="0" w:color="auto"/>
              <w:left w:val="single" w:sz="6" w:space="0" w:color="auto"/>
              <w:bottom w:val="single" w:sz="6" w:space="0" w:color="auto"/>
              <w:right w:val="single" w:sz="4"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sidRPr="00D12A74">
              <w:rPr>
                <w:rFonts w:ascii="Times New Roman" w:hAnsi="Times New Roman" w:cs="Times New Roman"/>
                <w:sz w:val="22"/>
                <w:szCs w:val="22"/>
              </w:rPr>
              <w:t xml:space="preserve">Задача. Устранение неудовлетворительных дорожных условий, являющихся причиной снижения средней скорости движения по автомобильным дорогам общего пользования </w:t>
            </w:r>
            <w:r w:rsidRPr="00D12A74">
              <w:rPr>
                <w:rFonts w:ascii="Times New Roman" w:hAnsi="Times New Roman" w:cs="Times New Roman"/>
                <w:color w:val="000000"/>
                <w:sz w:val="22"/>
                <w:szCs w:val="22"/>
              </w:rPr>
              <w:t xml:space="preserve">регионального или межмуниципального значения </w:t>
            </w:r>
            <w:r>
              <w:rPr>
                <w:rFonts w:ascii="Times New Roman" w:hAnsi="Times New Roman" w:cs="Times New Roman"/>
                <w:color w:val="000000"/>
                <w:sz w:val="22"/>
                <w:szCs w:val="22"/>
              </w:rPr>
              <w:t xml:space="preserve">Республики Карелия </w:t>
            </w:r>
            <w:r w:rsidRPr="00D12A74">
              <w:rPr>
                <w:rFonts w:ascii="Times New Roman" w:hAnsi="Times New Roman" w:cs="Times New Roman"/>
                <w:color w:val="000000"/>
                <w:sz w:val="22"/>
                <w:szCs w:val="22"/>
              </w:rPr>
              <w:t xml:space="preserve">и </w:t>
            </w:r>
            <w:r w:rsidRPr="008C30E6">
              <w:rPr>
                <w:rFonts w:ascii="Times New Roman" w:hAnsi="Times New Roman" w:cs="Times New Roman"/>
                <w:sz w:val="22"/>
                <w:szCs w:val="22"/>
              </w:rPr>
              <w:t>возникновения дорожно-транспортных происшестви</w:t>
            </w:r>
            <w:r>
              <w:rPr>
                <w:rFonts w:ascii="Times New Roman" w:hAnsi="Times New Roman" w:cs="Times New Roman"/>
                <w:sz w:val="22"/>
                <w:szCs w:val="22"/>
              </w:rPr>
              <w:t>й</w:t>
            </w:r>
          </w:p>
        </w:tc>
        <w:tc>
          <w:tcPr>
            <w:tcW w:w="2505" w:type="dxa"/>
            <w:tcBorders>
              <w:top w:val="single" w:sz="4" w:space="0" w:color="auto"/>
              <w:left w:val="single" w:sz="4" w:space="0" w:color="auto"/>
              <w:bottom w:val="single" w:sz="6" w:space="0" w:color="auto"/>
              <w:right w:val="single" w:sz="4" w:space="0" w:color="auto"/>
            </w:tcBorders>
          </w:tcPr>
          <w:p w:rsidR="00874EFD" w:rsidRPr="00D12A74" w:rsidRDefault="004E0712"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д</w:t>
            </w:r>
            <w:r w:rsidR="00874EFD">
              <w:rPr>
                <w:rFonts w:ascii="Times New Roman" w:hAnsi="Times New Roman" w:cs="Times New Roman"/>
                <w:sz w:val="22"/>
                <w:szCs w:val="22"/>
              </w:rPr>
              <w:t>оля</w:t>
            </w:r>
            <w:r w:rsidR="00874EFD" w:rsidRPr="00D12A74">
              <w:rPr>
                <w:rFonts w:ascii="Times New Roman" w:hAnsi="Times New Roman" w:cs="Times New Roman"/>
                <w:sz w:val="22"/>
                <w:szCs w:val="22"/>
              </w:rPr>
              <w:t xml:space="preserve"> </w:t>
            </w:r>
            <w:r w:rsidR="00874EFD" w:rsidRPr="008C30E6">
              <w:rPr>
                <w:rFonts w:ascii="Times New Roman" w:hAnsi="Times New Roman" w:cs="Times New Roman"/>
                <w:sz w:val="22"/>
                <w:szCs w:val="22"/>
              </w:rPr>
              <w:t>дорожно-транспортных происшестви</w:t>
            </w:r>
            <w:r w:rsidR="00874EFD">
              <w:rPr>
                <w:rFonts w:ascii="Times New Roman" w:hAnsi="Times New Roman" w:cs="Times New Roman"/>
                <w:sz w:val="22"/>
                <w:szCs w:val="22"/>
              </w:rPr>
              <w:t>й</w:t>
            </w:r>
            <w:r w:rsidR="00874EFD" w:rsidRPr="00D12A74">
              <w:rPr>
                <w:rFonts w:ascii="Times New Roman" w:hAnsi="Times New Roman" w:cs="Times New Roman"/>
                <w:sz w:val="22"/>
                <w:szCs w:val="22"/>
              </w:rPr>
              <w:t xml:space="preserve"> при неблагоприятных дорожных условиях от общего количества </w:t>
            </w:r>
            <w:r w:rsidR="00874EFD" w:rsidRPr="008C30E6">
              <w:rPr>
                <w:rFonts w:ascii="Times New Roman" w:hAnsi="Times New Roman" w:cs="Times New Roman"/>
                <w:sz w:val="22"/>
                <w:szCs w:val="22"/>
              </w:rPr>
              <w:t>дорожно-транспортных происшестви</w:t>
            </w:r>
            <w:r w:rsidR="00874EFD">
              <w:rPr>
                <w:rFonts w:ascii="Times New Roman" w:hAnsi="Times New Roman" w:cs="Times New Roman"/>
                <w:sz w:val="22"/>
                <w:szCs w:val="22"/>
              </w:rPr>
              <w:t>й</w:t>
            </w:r>
            <w:r w:rsidR="00874EFD" w:rsidRPr="00D12A74">
              <w:rPr>
                <w:rFonts w:ascii="Times New Roman" w:hAnsi="Times New Roman" w:cs="Times New Roman"/>
                <w:sz w:val="22"/>
                <w:szCs w:val="22"/>
              </w:rPr>
              <w:t xml:space="preserve"> на сети автомобильных дорог общего пользования регионального или межмуниципального значения </w:t>
            </w:r>
          </w:p>
        </w:tc>
        <w:tc>
          <w:tcPr>
            <w:tcW w:w="1216" w:type="dxa"/>
            <w:tcBorders>
              <w:top w:val="single" w:sz="4" w:space="0" w:color="auto"/>
              <w:left w:val="single" w:sz="4"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процент</w:t>
            </w:r>
          </w:p>
        </w:tc>
        <w:tc>
          <w:tcPr>
            <w:tcW w:w="806" w:type="dxa"/>
            <w:tcBorders>
              <w:top w:val="single" w:sz="4" w:space="0" w:color="auto"/>
              <w:left w:val="single" w:sz="4"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34</w:t>
            </w:r>
          </w:p>
        </w:tc>
        <w:tc>
          <w:tcPr>
            <w:tcW w:w="806" w:type="dxa"/>
            <w:tcBorders>
              <w:top w:val="single" w:sz="4" w:space="0" w:color="auto"/>
              <w:left w:val="single" w:sz="4"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31</w:t>
            </w:r>
          </w:p>
        </w:tc>
        <w:tc>
          <w:tcPr>
            <w:tcW w:w="806" w:type="dxa"/>
            <w:tcBorders>
              <w:top w:val="single" w:sz="4" w:space="0" w:color="auto"/>
              <w:left w:val="single" w:sz="4"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28</w:t>
            </w:r>
          </w:p>
        </w:tc>
        <w:tc>
          <w:tcPr>
            <w:tcW w:w="806" w:type="dxa"/>
            <w:tcBorders>
              <w:top w:val="single" w:sz="4" w:space="0" w:color="auto"/>
              <w:left w:val="single" w:sz="4"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25</w:t>
            </w:r>
          </w:p>
        </w:tc>
        <w:tc>
          <w:tcPr>
            <w:tcW w:w="806" w:type="dxa"/>
            <w:tcBorders>
              <w:top w:val="single" w:sz="4" w:space="0" w:color="auto"/>
              <w:left w:val="single" w:sz="4" w:space="0" w:color="auto"/>
              <w:bottom w:val="single" w:sz="6" w:space="0" w:color="auto"/>
              <w:right w:val="single" w:sz="4" w:space="0" w:color="auto"/>
            </w:tcBorders>
          </w:tcPr>
          <w:p w:rsidR="00874EFD" w:rsidRPr="0026548B" w:rsidRDefault="00874EFD" w:rsidP="0018147E">
            <w:pPr>
              <w:jc w:val="center"/>
              <w:rPr>
                <w:rStyle w:val="61"/>
                <w:rFonts w:ascii="Times New Roman" w:hAnsi="Times New Roman" w:cs="Times New Roman"/>
                <w:b w:val="0"/>
                <w:bCs w:val="0"/>
                <w:sz w:val="22"/>
                <w:szCs w:val="22"/>
              </w:rPr>
            </w:pPr>
            <w:r w:rsidRPr="0026548B">
              <w:rPr>
                <w:rStyle w:val="61"/>
                <w:rFonts w:ascii="Times New Roman" w:hAnsi="Times New Roman" w:cs="Times New Roman"/>
                <w:b w:val="0"/>
                <w:bCs w:val="0"/>
                <w:sz w:val="22"/>
                <w:szCs w:val="22"/>
              </w:rPr>
              <w:t>22</w:t>
            </w:r>
          </w:p>
        </w:tc>
        <w:tc>
          <w:tcPr>
            <w:tcW w:w="806" w:type="dxa"/>
            <w:tcBorders>
              <w:top w:val="single" w:sz="4" w:space="0" w:color="auto"/>
              <w:left w:val="single" w:sz="4"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19</w:t>
            </w:r>
          </w:p>
        </w:tc>
        <w:tc>
          <w:tcPr>
            <w:tcW w:w="806" w:type="dxa"/>
            <w:tcBorders>
              <w:top w:val="single" w:sz="4" w:space="0" w:color="auto"/>
              <w:left w:val="single" w:sz="4"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16</w:t>
            </w:r>
          </w:p>
        </w:tc>
        <w:tc>
          <w:tcPr>
            <w:tcW w:w="806" w:type="dxa"/>
            <w:tcBorders>
              <w:top w:val="single" w:sz="4" w:space="0" w:color="auto"/>
              <w:left w:val="single" w:sz="4"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13</w:t>
            </w:r>
          </w:p>
        </w:tc>
        <w:tc>
          <w:tcPr>
            <w:tcW w:w="807" w:type="dxa"/>
            <w:tcBorders>
              <w:top w:val="single" w:sz="4" w:space="0" w:color="auto"/>
              <w:left w:val="single" w:sz="4"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10</w:t>
            </w:r>
          </w:p>
        </w:tc>
        <w:tc>
          <w:tcPr>
            <w:tcW w:w="1080" w:type="dxa"/>
            <w:tcBorders>
              <w:top w:val="single" w:sz="4" w:space="0" w:color="auto"/>
              <w:left w:val="single" w:sz="4"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r w:rsidRPr="00D12A74">
              <w:rPr>
                <w:rFonts w:ascii="Times New Roman" w:hAnsi="Times New Roman" w:cs="Times New Roman"/>
                <w:sz w:val="22"/>
                <w:szCs w:val="22"/>
              </w:rPr>
              <w:t xml:space="preserve">24  </w:t>
            </w:r>
            <w:r w:rsidRPr="00D12A74">
              <w:rPr>
                <w:rFonts w:ascii="Times New Roman" w:hAnsi="Times New Roman" w:cs="Times New Roman"/>
                <w:sz w:val="22"/>
                <w:szCs w:val="22"/>
              </w:rPr>
              <w:br/>
              <w:t>процент</w:t>
            </w:r>
            <w:r w:rsidR="009A3EF5">
              <w:rPr>
                <w:rFonts w:ascii="Times New Roman" w:hAnsi="Times New Roman" w:cs="Times New Roman"/>
                <w:sz w:val="22"/>
                <w:szCs w:val="22"/>
              </w:rPr>
              <w:t>-</w:t>
            </w:r>
            <w:r w:rsidRPr="00D12A74">
              <w:rPr>
                <w:rFonts w:ascii="Times New Roman" w:hAnsi="Times New Roman" w:cs="Times New Roman"/>
                <w:sz w:val="22"/>
                <w:szCs w:val="22"/>
              </w:rPr>
              <w:t xml:space="preserve">ных  </w:t>
            </w:r>
            <w:r w:rsidRPr="00D12A74">
              <w:rPr>
                <w:rFonts w:ascii="Times New Roman" w:hAnsi="Times New Roman" w:cs="Times New Roman"/>
                <w:sz w:val="22"/>
                <w:szCs w:val="22"/>
              </w:rPr>
              <w:br/>
              <w:t>пунктов</w:t>
            </w:r>
          </w:p>
        </w:tc>
      </w:tr>
      <w:tr w:rsidR="00874EFD" w:rsidRPr="00D12A74" w:rsidTr="00874EFD">
        <w:trPr>
          <w:cantSplit/>
          <w:trHeight w:val="360"/>
        </w:trPr>
        <w:tc>
          <w:tcPr>
            <w:tcW w:w="15190" w:type="dxa"/>
            <w:gridSpan w:val="14"/>
            <w:tcBorders>
              <w:top w:val="single" w:sz="6" w:space="0" w:color="auto"/>
              <w:left w:val="single" w:sz="6" w:space="0" w:color="auto"/>
              <w:bottom w:val="single" w:sz="6" w:space="0" w:color="auto"/>
              <w:right w:val="single" w:sz="4" w:space="0" w:color="auto"/>
            </w:tcBorders>
          </w:tcPr>
          <w:p w:rsidR="00874EFD" w:rsidRPr="00D4507B" w:rsidRDefault="00874EFD" w:rsidP="00874EFD">
            <w:pPr>
              <w:pStyle w:val="ConsPlusNormal"/>
              <w:widowControl/>
              <w:ind w:firstLine="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Подпрограмма - д</w:t>
            </w:r>
            <w:r w:rsidRPr="00D4507B">
              <w:rPr>
                <w:rFonts w:ascii="Times New Roman" w:hAnsi="Times New Roman" w:cs="Times New Roman"/>
                <w:b/>
                <w:bCs/>
                <w:color w:val="000000"/>
                <w:sz w:val="22"/>
                <w:szCs w:val="22"/>
              </w:rPr>
              <w:t>олгосрочная  целевая программа «Повышение безопасности дорожного движения в Республике Карелия</w:t>
            </w:r>
            <w:r>
              <w:rPr>
                <w:rFonts w:ascii="Times New Roman" w:hAnsi="Times New Roman" w:cs="Times New Roman"/>
                <w:b/>
                <w:bCs/>
                <w:color w:val="000000"/>
                <w:sz w:val="22"/>
                <w:szCs w:val="22"/>
              </w:rPr>
              <w:t>»</w:t>
            </w:r>
            <w:r w:rsidRPr="00D4507B">
              <w:rPr>
                <w:rFonts w:ascii="Times New Roman" w:hAnsi="Times New Roman" w:cs="Times New Roman"/>
                <w:b/>
                <w:bCs/>
                <w:color w:val="000000"/>
                <w:sz w:val="22"/>
                <w:szCs w:val="22"/>
              </w:rPr>
              <w:t xml:space="preserve"> на 2012-2015 годы</w:t>
            </w:r>
          </w:p>
          <w:p w:rsidR="00874EFD" w:rsidRPr="00D12A74" w:rsidRDefault="00874EFD" w:rsidP="00874EFD">
            <w:pPr>
              <w:pStyle w:val="ConsPlusNormal"/>
              <w:widowControl/>
              <w:ind w:firstLine="0"/>
              <w:jc w:val="center"/>
              <w:rPr>
                <w:rFonts w:ascii="Times New Roman" w:hAnsi="Times New Roman" w:cs="Times New Roman"/>
                <w:sz w:val="22"/>
                <w:szCs w:val="22"/>
              </w:rPr>
            </w:pPr>
            <w:r w:rsidRPr="00D4507B">
              <w:rPr>
                <w:rFonts w:ascii="Times New Roman" w:hAnsi="Times New Roman" w:cs="Times New Roman"/>
                <w:color w:val="000000"/>
                <w:sz w:val="22"/>
                <w:szCs w:val="22"/>
              </w:rPr>
              <w:t xml:space="preserve">По истечению срока реализации </w:t>
            </w:r>
            <w:r>
              <w:rPr>
                <w:rFonts w:ascii="Times New Roman" w:hAnsi="Times New Roman" w:cs="Times New Roman"/>
                <w:color w:val="000000"/>
                <w:sz w:val="22"/>
                <w:szCs w:val="22"/>
              </w:rPr>
              <w:t xml:space="preserve">подпрограммы - </w:t>
            </w:r>
            <w:r w:rsidRPr="00D4507B">
              <w:rPr>
                <w:rFonts w:ascii="Times New Roman" w:hAnsi="Times New Roman" w:cs="Times New Roman"/>
                <w:color w:val="000000"/>
                <w:sz w:val="22"/>
                <w:szCs w:val="22"/>
              </w:rPr>
              <w:t xml:space="preserve">долгосрочной целевой программы </w:t>
            </w:r>
            <w:r w:rsidRPr="008361D1">
              <w:rPr>
                <w:rFonts w:ascii="Times New Roman" w:hAnsi="Times New Roman" w:cs="Times New Roman"/>
                <w:color w:val="000000"/>
                <w:sz w:val="22"/>
                <w:szCs w:val="22"/>
              </w:rPr>
              <w:t>«Повышение безопасности дорожного движения в Республике Карелия» на 2012-2015 годы</w:t>
            </w:r>
            <w:r w:rsidRPr="00D4507B">
              <w:rPr>
                <w:rFonts w:ascii="Times New Roman" w:hAnsi="Times New Roman" w:cs="Times New Roman"/>
                <w:color w:val="000000"/>
                <w:sz w:val="22"/>
                <w:szCs w:val="22"/>
              </w:rPr>
              <w:t xml:space="preserve"> в государственную программу будут внесены соответствующие изменения по включению в ее состав подпрограммы, целью которой будет являться </w:t>
            </w:r>
            <w:r>
              <w:rPr>
                <w:rFonts w:ascii="Times New Roman" w:hAnsi="Times New Roman" w:cs="Times New Roman"/>
                <w:color w:val="000000"/>
                <w:sz w:val="22"/>
                <w:szCs w:val="22"/>
              </w:rPr>
              <w:t>с</w:t>
            </w:r>
            <w:r w:rsidRPr="008361D1">
              <w:rPr>
                <w:rFonts w:ascii="Times New Roman" w:hAnsi="Times New Roman" w:cs="Times New Roman"/>
                <w:color w:val="000000"/>
                <w:sz w:val="22"/>
                <w:szCs w:val="22"/>
              </w:rPr>
              <w:t>оздание в Республике Карелия условий для снижения количества погибших в</w:t>
            </w:r>
            <w:r>
              <w:rPr>
                <w:rFonts w:ascii="Times New Roman" w:hAnsi="Times New Roman" w:cs="Times New Roman"/>
                <w:color w:val="000000"/>
                <w:sz w:val="22"/>
                <w:szCs w:val="22"/>
              </w:rPr>
              <w:t xml:space="preserve"> результате </w:t>
            </w:r>
            <w:r w:rsidRPr="008C30E6">
              <w:rPr>
                <w:rFonts w:ascii="Times New Roman" w:hAnsi="Times New Roman" w:cs="Times New Roman"/>
                <w:color w:val="000000"/>
                <w:sz w:val="22"/>
                <w:szCs w:val="22"/>
              </w:rPr>
              <w:t>дорожно-транспортных происшестви</w:t>
            </w:r>
            <w:r>
              <w:rPr>
                <w:rFonts w:ascii="Times New Roman" w:hAnsi="Times New Roman" w:cs="Times New Roman"/>
                <w:color w:val="000000"/>
                <w:sz w:val="22"/>
                <w:szCs w:val="22"/>
              </w:rPr>
              <w:t>й.</w:t>
            </w:r>
            <w:r w:rsidRPr="00D4507B">
              <w:rPr>
                <w:rFonts w:ascii="Times New Roman" w:hAnsi="Times New Roman" w:cs="Times New Roman"/>
                <w:color w:val="000000"/>
                <w:sz w:val="22"/>
                <w:szCs w:val="22"/>
              </w:rPr>
              <w:t xml:space="preserve"> </w:t>
            </w:r>
            <w:r w:rsidRPr="00F76D21">
              <w:rPr>
                <w:rFonts w:ascii="Times New Roman" w:hAnsi="Times New Roman" w:cs="Times New Roman"/>
                <w:color w:val="000000"/>
                <w:sz w:val="22"/>
                <w:szCs w:val="22"/>
              </w:rPr>
              <w:t xml:space="preserve">Соответственно </w:t>
            </w:r>
            <w:r>
              <w:rPr>
                <w:rFonts w:ascii="Times New Roman" w:hAnsi="Times New Roman" w:cs="Times New Roman"/>
                <w:color w:val="000000"/>
                <w:sz w:val="22"/>
                <w:szCs w:val="22"/>
              </w:rPr>
              <w:t xml:space="preserve">при реализации государственной программы в 2016-2020 годах </w:t>
            </w:r>
            <w:r w:rsidRPr="00F76D21">
              <w:rPr>
                <w:rFonts w:ascii="Times New Roman" w:hAnsi="Times New Roman" w:cs="Times New Roman"/>
                <w:color w:val="000000"/>
                <w:sz w:val="22"/>
                <w:szCs w:val="22"/>
              </w:rPr>
              <w:t>будет продолжено решение задач, предусмотренных</w:t>
            </w:r>
            <w:r>
              <w:rPr>
                <w:rFonts w:ascii="Times New Roman" w:hAnsi="Times New Roman" w:cs="Times New Roman"/>
                <w:color w:val="000000"/>
                <w:sz w:val="22"/>
                <w:szCs w:val="22"/>
              </w:rPr>
              <w:t xml:space="preserve"> подпрограммой -</w:t>
            </w:r>
            <w:r w:rsidRPr="00F76D21">
              <w:rPr>
                <w:rFonts w:ascii="Times New Roman" w:hAnsi="Times New Roman" w:cs="Times New Roman"/>
                <w:color w:val="000000"/>
                <w:sz w:val="22"/>
                <w:szCs w:val="22"/>
              </w:rPr>
              <w:t xml:space="preserve"> </w:t>
            </w:r>
            <w:r>
              <w:rPr>
                <w:rFonts w:ascii="Times New Roman" w:hAnsi="Times New Roman" w:cs="Times New Roman"/>
                <w:color w:val="000000"/>
                <w:sz w:val="22"/>
                <w:szCs w:val="22"/>
              </w:rPr>
              <w:t>д</w:t>
            </w:r>
            <w:r w:rsidRPr="00D4507B">
              <w:rPr>
                <w:rFonts w:ascii="Times New Roman" w:hAnsi="Times New Roman" w:cs="Times New Roman"/>
                <w:color w:val="000000"/>
                <w:sz w:val="22"/>
                <w:szCs w:val="22"/>
              </w:rPr>
              <w:t>олгосрочн</w:t>
            </w:r>
            <w:r>
              <w:rPr>
                <w:rFonts w:ascii="Times New Roman" w:hAnsi="Times New Roman" w:cs="Times New Roman"/>
                <w:color w:val="000000"/>
                <w:sz w:val="22"/>
                <w:szCs w:val="22"/>
              </w:rPr>
              <w:t>ой</w:t>
            </w:r>
            <w:r w:rsidRPr="00D4507B">
              <w:rPr>
                <w:rFonts w:ascii="Times New Roman" w:hAnsi="Times New Roman" w:cs="Times New Roman"/>
                <w:color w:val="000000"/>
                <w:sz w:val="22"/>
                <w:szCs w:val="22"/>
              </w:rPr>
              <w:t xml:space="preserve">  целев</w:t>
            </w:r>
            <w:r>
              <w:rPr>
                <w:rFonts w:ascii="Times New Roman" w:hAnsi="Times New Roman" w:cs="Times New Roman"/>
                <w:color w:val="000000"/>
                <w:sz w:val="22"/>
                <w:szCs w:val="22"/>
              </w:rPr>
              <w:t>ой</w:t>
            </w:r>
            <w:r w:rsidRPr="00D4507B">
              <w:rPr>
                <w:rFonts w:ascii="Times New Roman" w:hAnsi="Times New Roman" w:cs="Times New Roman"/>
                <w:color w:val="000000"/>
                <w:sz w:val="22"/>
                <w:szCs w:val="22"/>
              </w:rPr>
              <w:t xml:space="preserve"> программ</w:t>
            </w:r>
            <w:r>
              <w:rPr>
                <w:rFonts w:ascii="Times New Roman" w:hAnsi="Times New Roman" w:cs="Times New Roman"/>
                <w:color w:val="000000"/>
                <w:sz w:val="22"/>
                <w:szCs w:val="22"/>
              </w:rPr>
              <w:t>ой</w:t>
            </w:r>
            <w:r w:rsidRPr="00D4507B">
              <w:rPr>
                <w:rFonts w:ascii="Times New Roman" w:hAnsi="Times New Roman" w:cs="Times New Roman"/>
                <w:color w:val="000000"/>
                <w:sz w:val="22"/>
                <w:szCs w:val="22"/>
              </w:rPr>
              <w:t xml:space="preserve"> «Повышение безопасности дорожного движения в Республике Карелия</w:t>
            </w:r>
            <w:r>
              <w:rPr>
                <w:rFonts w:ascii="Times New Roman" w:hAnsi="Times New Roman" w:cs="Times New Roman"/>
                <w:color w:val="000000"/>
                <w:sz w:val="22"/>
                <w:szCs w:val="22"/>
              </w:rPr>
              <w:t>»</w:t>
            </w:r>
            <w:r w:rsidRPr="00D4507B">
              <w:rPr>
                <w:rFonts w:ascii="Times New Roman" w:hAnsi="Times New Roman" w:cs="Times New Roman"/>
                <w:color w:val="000000"/>
                <w:sz w:val="22"/>
                <w:szCs w:val="22"/>
              </w:rPr>
              <w:t xml:space="preserve"> на 2012-2015 годы</w:t>
            </w:r>
          </w:p>
        </w:tc>
      </w:tr>
      <w:tr w:rsidR="00874EFD" w:rsidRPr="00D12A74" w:rsidTr="00436395">
        <w:trPr>
          <w:cantSplit/>
          <w:trHeight w:val="36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right"/>
              <w:rPr>
                <w:rFonts w:ascii="Times New Roman" w:hAnsi="Times New Roman" w:cs="Times New Roman"/>
                <w:sz w:val="22"/>
                <w:szCs w:val="22"/>
              </w:rPr>
            </w:pPr>
            <w:r w:rsidRPr="00D12A74">
              <w:rPr>
                <w:rFonts w:ascii="Times New Roman" w:hAnsi="Times New Roman" w:cs="Times New Roman"/>
                <w:sz w:val="22"/>
                <w:szCs w:val="22"/>
              </w:rPr>
              <w:t>2.1</w:t>
            </w:r>
            <w:r w:rsidRPr="00B712CA">
              <w:rPr>
                <w:rFonts w:ascii="Times New Roman" w:hAnsi="Times New Roman" w:cs="Times New Roman"/>
                <w:sz w:val="22"/>
                <w:szCs w:val="22"/>
                <w:vertAlign w:val="superscript"/>
              </w:rPr>
              <w:t>1</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sidRPr="00D12A74">
              <w:rPr>
                <w:rFonts w:ascii="Times New Roman" w:hAnsi="Times New Roman" w:cs="Times New Roman"/>
                <w:sz w:val="22"/>
                <w:szCs w:val="22"/>
              </w:rPr>
              <w:t xml:space="preserve">Цель. Создание в Республике Карелия условий для снижения количества погибших в </w:t>
            </w:r>
            <w:r>
              <w:rPr>
                <w:rFonts w:ascii="Times New Roman" w:hAnsi="Times New Roman" w:cs="Times New Roman"/>
                <w:sz w:val="22"/>
                <w:szCs w:val="22"/>
              </w:rPr>
              <w:t xml:space="preserve">результате </w:t>
            </w:r>
            <w:r w:rsidRPr="008C30E6">
              <w:rPr>
                <w:rFonts w:ascii="Times New Roman" w:hAnsi="Times New Roman" w:cs="Times New Roman"/>
                <w:sz w:val="22"/>
                <w:szCs w:val="22"/>
              </w:rPr>
              <w:t>дорожно-транспортных происшестви</w:t>
            </w:r>
            <w:r>
              <w:rPr>
                <w:rFonts w:ascii="Times New Roman" w:hAnsi="Times New Roman" w:cs="Times New Roman"/>
                <w:sz w:val="22"/>
                <w:szCs w:val="22"/>
              </w:rPr>
              <w:t>й</w:t>
            </w:r>
            <w:r w:rsidRPr="00D12A74">
              <w:rPr>
                <w:rFonts w:ascii="Times New Roman" w:hAnsi="Times New Roman" w:cs="Times New Roman"/>
                <w:sz w:val="22"/>
                <w:szCs w:val="22"/>
              </w:rPr>
              <w:t xml:space="preserve"> </w:t>
            </w: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4E0712"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ч</w:t>
            </w:r>
            <w:r w:rsidR="00874EFD">
              <w:rPr>
                <w:rFonts w:ascii="Times New Roman" w:hAnsi="Times New Roman" w:cs="Times New Roman"/>
                <w:sz w:val="22"/>
                <w:szCs w:val="22"/>
              </w:rPr>
              <w:t>исло</w:t>
            </w:r>
            <w:r w:rsidR="00874EFD" w:rsidRPr="00D12A74">
              <w:rPr>
                <w:rFonts w:ascii="Times New Roman" w:hAnsi="Times New Roman" w:cs="Times New Roman"/>
                <w:sz w:val="22"/>
                <w:szCs w:val="22"/>
              </w:rPr>
              <w:t xml:space="preserve"> погибших в</w:t>
            </w:r>
            <w:r w:rsidR="00874EFD" w:rsidRPr="008C30E6">
              <w:rPr>
                <w:rFonts w:ascii="Times New Roman" w:hAnsi="Times New Roman" w:cs="Times New Roman"/>
                <w:sz w:val="22"/>
                <w:szCs w:val="22"/>
              </w:rPr>
              <w:t xml:space="preserve"> </w:t>
            </w:r>
            <w:r w:rsidR="00874EFD">
              <w:rPr>
                <w:rFonts w:ascii="Times New Roman" w:hAnsi="Times New Roman" w:cs="Times New Roman"/>
                <w:sz w:val="22"/>
                <w:szCs w:val="22"/>
              </w:rPr>
              <w:t xml:space="preserve">результате </w:t>
            </w:r>
            <w:r w:rsidR="00874EFD" w:rsidRPr="008C30E6">
              <w:rPr>
                <w:rFonts w:ascii="Times New Roman" w:hAnsi="Times New Roman" w:cs="Times New Roman"/>
                <w:sz w:val="22"/>
                <w:szCs w:val="22"/>
              </w:rPr>
              <w:t>дорожно-транспортных происшестви</w:t>
            </w:r>
            <w:r w:rsidR="00874EFD">
              <w:rPr>
                <w:rFonts w:ascii="Times New Roman" w:hAnsi="Times New Roman" w:cs="Times New Roman"/>
                <w:sz w:val="22"/>
                <w:szCs w:val="22"/>
              </w:rPr>
              <w:t>й</w:t>
            </w:r>
            <w:r w:rsidR="00874EFD" w:rsidRPr="00D12A74">
              <w:rPr>
                <w:rFonts w:ascii="Times New Roman" w:hAnsi="Times New Roman" w:cs="Times New Roman"/>
                <w:sz w:val="22"/>
                <w:szCs w:val="22"/>
              </w:rPr>
              <w:t xml:space="preserve">     </w:t>
            </w:r>
          </w:p>
        </w:tc>
        <w:tc>
          <w:tcPr>
            <w:tcW w:w="1216" w:type="dxa"/>
            <w:tcBorders>
              <w:top w:val="single" w:sz="6" w:space="0" w:color="auto"/>
              <w:left w:val="single" w:sz="6"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человек</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110</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102</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98</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95</w:t>
            </w:r>
          </w:p>
        </w:tc>
        <w:tc>
          <w:tcPr>
            <w:tcW w:w="806" w:type="dxa"/>
            <w:tcBorders>
              <w:top w:val="single" w:sz="4" w:space="0" w:color="auto"/>
              <w:left w:val="single" w:sz="4" w:space="0" w:color="auto"/>
              <w:bottom w:val="single" w:sz="4" w:space="0" w:color="auto"/>
              <w:right w:val="single" w:sz="4" w:space="0" w:color="auto"/>
            </w:tcBorders>
          </w:tcPr>
          <w:p w:rsidR="00874EFD" w:rsidRPr="0026548B" w:rsidRDefault="00874EFD" w:rsidP="0018147E">
            <w:pPr>
              <w:jc w:val="center"/>
              <w:rPr>
                <w:rStyle w:val="61"/>
                <w:rFonts w:ascii="Times New Roman" w:hAnsi="Times New Roman" w:cs="Times New Roman"/>
                <w:b w:val="0"/>
                <w:bCs w:val="0"/>
                <w:sz w:val="22"/>
                <w:szCs w:val="22"/>
              </w:rPr>
            </w:pPr>
            <w:r w:rsidRPr="0026548B">
              <w:rPr>
                <w:rStyle w:val="61"/>
                <w:rFonts w:ascii="Times New Roman" w:hAnsi="Times New Roman" w:cs="Times New Roman"/>
                <w:b w:val="0"/>
                <w:bCs w:val="0"/>
                <w:sz w:val="22"/>
                <w:szCs w:val="22"/>
              </w:rPr>
              <w:t>92</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89</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86</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83</w:t>
            </w:r>
          </w:p>
        </w:tc>
        <w:tc>
          <w:tcPr>
            <w:tcW w:w="807"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80</w:t>
            </w:r>
          </w:p>
        </w:tc>
        <w:tc>
          <w:tcPr>
            <w:tcW w:w="1080" w:type="dxa"/>
            <w:tcBorders>
              <w:top w:val="single" w:sz="6" w:space="0" w:color="auto"/>
              <w:left w:val="single" w:sz="4"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0,7</w:t>
            </w:r>
            <w:r>
              <w:rPr>
                <w:rFonts w:ascii="Times New Roman" w:hAnsi="Times New Roman" w:cs="Times New Roman"/>
                <w:sz w:val="22"/>
                <w:szCs w:val="22"/>
              </w:rPr>
              <w:t>2</w:t>
            </w:r>
          </w:p>
        </w:tc>
      </w:tr>
      <w:tr w:rsidR="00874EFD" w:rsidRPr="00D12A74" w:rsidTr="00436395">
        <w:trPr>
          <w:cantSplit/>
          <w:trHeight w:val="24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right"/>
              <w:rPr>
                <w:rFonts w:ascii="Times New Roman" w:hAnsi="Times New Roman" w:cs="Times New Roman"/>
                <w:sz w:val="22"/>
                <w:szCs w:val="22"/>
              </w:rPr>
            </w:pPr>
            <w:r w:rsidRPr="00D12A74">
              <w:rPr>
                <w:rFonts w:ascii="Times New Roman" w:hAnsi="Times New Roman" w:cs="Times New Roman"/>
                <w:sz w:val="22"/>
                <w:szCs w:val="22"/>
              </w:rPr>
              <w:t xml:space="preserve">2.1.1 </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sidRPr="00D12A74">
              <w:rPr>
                <w:rFonts w:ascii="Times New Roman" w:hAnsi="Times New Roman" w:cs="Times New Roman"/>
                <w:sz w:val="22"/>
                <w:szCs w:val="22"/>
              </w:rPr>
              <w:t>Задача. Совершенствование организации движения транспорта и пешеходов</w:t>
            </w: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4E0712"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д</w:t>
            </w:r>
            <w:r w:rsidR="00874EFD">
              <w:rPr>
                <w:rFonts w:ascii="Times New Roman" w:hAnsi="Times New Roman" w:cs="Times New Roman"/>
                <w:sz w:val="22"/>
                <w:szCs w:val="22"/>
              </w:rPr>
              <w:t>оля</w:t>
            </w:r>
            <w:r w:rsidR="00874EFD" w:rsidRPr="00D12A74">
              <w:rPr>
                <w:rFonts w:ascii="Times New Roman" w:hAnsi="Times New Roman" w:cs="Times New Roman"/>
                <w:sz w:val="22"/>
                <w:szCs w:val="22"/>
              </w:rPr>
              <w:t xml:space="preserve"> пешеходных    </w:t>
            </w:r>
            <w:r w:rsidR="00874EFD" w:rsidRPr="00D12A74">
              <w:rPr>
                <w:rFonts w:ascii="Times New Roman" w:hAnsi="Times New Roman" w:cs="Times New Roman"/>
                <w:sz w:val="22"/>
                <w:szCs w:val="22"/>
              </w:rPr>
              <w:br/>
              <w:t xml:space="preserve">переходов, оборудованных </w:t>
            </w:r>
            <w:r w:rsidR="00874EFD" w:rsidRPr="00D12A74">
              <w:rPr>
                <w:rFonts w:ascii="Times New Roman" w:hAnsi="Times New Roman" w:cs="Times New Roman"/>
                <w:sz w:val="22"/>
                <w:szCs w:val="22"/>
              </w:rPr>
              <w:br/>
              <w:t xml:space="preserve">современными техническими  средствами организации  дорожного движения      </w:t>
            </w:r>
          </w:p>
        </w:tc>
        <w:tc>
          <w:tcPr>
            <w:tcW w:w="1216" w:type="dxa"/>
            <w:tcBorders>
              <w:top w:val="single" w:sz="6" w:space="0" w:color="auto"/>
              <w:left w:val="single" w:sz="6"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процент</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5</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10</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Pr="00D12A74">
              <w:rPr>
                <w:rFonts w:ascii="Times New Roman" w:hAnsi="Times New Roman" w:cs="Times New Roman"/>
                <w:sz w:val="22"/>
                <w:szCs w:val="22"/>
              </w:rPr>
              <w:t>0</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30</w:t>
            </w:r>
          </w:p>
        </w:tc>
        <w:tc>
          <w:tcPr>
            <w:tcW w:w="806" w:type="dxa"/>
            <w:tcBorders>
              <w:top w:val="single" w:sz="4" w:space="0" w:color="auto"/>
              <w:left w:val="single" w:sz="4" w:space="0" w:color="auto"/>
              <w:bottom w:val="single" w:sz="4" w:space="0" w:color="auto"/>
              <w:right w:val="single" w:sz="4" w:space="0" w:color="auto"/>
            </w:tcBorders>
          </w:tcPr>
          <w:p w:rsidR="00874EFD" w:rsidRPr="0026548B" w:rsidRDefault="00874EFD" w:rsidP="0018147E">
            <w:pPr>
              <w:jc w:val="center"/>
              <w:rPr>
                <w:rStyle w:val="61"/>
                <w:rFonts w:ascii="Times New Roman" w:hAnsi="Times New Roman" w:cs="Times New Roman"/>
                <w:b w:val="0"/>
                <w:bCs w:val="0"/>
                <w:sz w:val="22"/>
                <w:szCs w:val="22"/>
              </w:rPr>
            </w:pPr>
            <w:r w:rsidRPr="0026548B">
              <w:rPr>
                <w:rStyle w:val="61"/>
                <w:rFonts w:ascii="Times New Roman" w:hAnsi="Times New Roman" w:cs="Times New Roman"/>
                <w:b w:val="0"/>
                <w:bCs w:val="0"/>
                <w:sz w:val="22"/>
                <w:szCs w:val="22"/>
              </w:rPr>
              <w:t>45</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60</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75</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90</w:t>
            </w:r>
          </w:p>
        </w:tc>
        <w:tc>
          <w:tcPr>
            <w:tcW w:w="807"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100</w:t>
            </w:r>
          </w:p>
        </w:tc>
        <w:tc>
          <w:tcPr>
            <w:tcW w:w="1080" w:type="dxa"/>
            <w:tcBorders>
              <w:top w:val="single" w:sz="6" w:space="0" w:color="auto"/>
              <w:left w:val="single" w:sz="4"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 xml:space="preserve">+95  </w:t>
            </w:r>
            <w:r w:rsidRPr="00D12A74">
              <w:rPr>
                <w:rFonts w:ascii="Times New Roman" w:hAnsi="Times New Roman" w:cs="Times New Roman"/>
                <w:sz w:val="22"/>
                <w:szCs w:val="22"/>
              </w:rPr>
              <w:br/>
              <w:t>процент</w:t>
            </w:r>
            <w:r w:rsidR="00AC20D2">
              <w:rPr>
                <w:rFonts w:ascii="Times New Roman" w:hAnsi="Times New Roman" w:cs="Times New Roman"/>
                <w:sz w:val="22"/>
                <w:szCs w:val="22"/>
              </w:rPr>
              <w:t>-</w:t>
            </w:r>
            <w:r w:rsidRPr="00D12A74">
              <w:rPr>
                <w:rFonts w:ascii="Times New Roman" w:hAnsi="Times New Roman" w:cs="Times New Roman"/>
                <w:sz w:val="22"/>
                <w:szCs w:val="22"/>
              </w:rPr>
              <w:t xml:space="preserve">ных  </w:t>
            </w:r>
            <w:r w:rsidRPr="00D12A74">
              <w:rPr>
                <w:rFonts w:ascii="Times New Roman" w:hAnsi="Times New Roman" w:cs="Times New Roman"/>
                <w:sz w:val="22"/>
                <w:szCs w:val="22"/>
              </w:rPr>
              <w:br/>
              <w:t>пунктов</w:t>
            </w:r>
          </w:p>
        </w:tc>
      </w:tr>
      <w:tr w:rsidR="00874EFD" w:rsidRPr="00D12A74" w:rsidTr="00436395">
        <w:trPr>
          <w:cantSplit/>
          <w:trHeight w:val="24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right"/>
              <w:rPr>
                <w:rFonts w:ascii="Times New Roman" w:hAnsi="Times New Roman" w:cs="Times New Roman"/>
                <w:sz w:val="22"/>
                <w:szCs w:val="22"/>
              </w:rPr>
            </w:pPr>
            <w:r w:rsidRPr="00D12A74">
              <w:rPr>
                <w:rFonts w:ascii="Times New Roman" w:hAnsi="Times New Roman" w:cs="Times New Roman"/>
                <w:sz w:val="22"/>
                <w:szCs w:val="22"/>
              </w:rPr>
              <w:t>2.1.2</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8D17EE"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д</w:t>
            </w:r>
            <w:r w:rsidR="00874EFD">
              <w:rPr>
                <w:rFonts w:ascii="Times New Roman" w:hAnsi="Times New Roman" w:cs="Times New Roman"/>
                <w:sz w:val="22"/>
                <w:szCs w:val="22"/>
              </w:rPr>
              <w:t>оля</w:t>
            </w:r>
            <w:r w:rsidR="00874EFD" w:rsidRPr="00D12A74">
              <w:rPr>
                <w:rFonts w:ascii="Times New Roman" w:hAnsi="Times New Roman" w:cs="Times New Roman"/>
                <w:sz w:val="22"/>
                <w:szCs w:val="22"/>
              </w:rPr>
              <w:t xml:space="preserve"> участков автомобильных дорог общего пользования регионального или межмуниципального значения - мест концентрации </w:t>
            </w:r>
            <w:r w:rsidR="00874EFD" w:rsidRPr="008C30E6">
              <w:rPr>
                <w:rFonts w:ascii="Times New Roman" w:hAnsi="Times New Roman" w:cs="Times New Roman"/>
                <w:sz w:val="22"/>
                <w:szCs w:val="22"/>
              </w:rPr>
              <w:t>дорожно-транспортных происшествий</w:t>
            </w:r>
            <w:r w:rsidR="00874EFD" w:rsidRPr="00D12A74">
              <w:rPr>
                <w:rFonts w:ascii="Times New Roman" w:hAnsi="Times New Roman" w:cs="Times New Roman"/>
                <w:sz w:val="22"/>
                <w:szCs w:val="22"/>
              </w:rPr>
              <w:t xml:space="preserve">, на которых выполнены мероприятия по снижению аварийности   </w:t>
            </w:r>
          </w:p>
        </w:tc>
        <w:tc>
          <w:tcPr>
            <w:tcW w:w="1216" w:type="dxa"/>
            <w:tcBorders>
              <w:top w:val="single" w:sz="6" w:space="0" w:color="auto"/>
              <w:left w:val="single" w:sz="6"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процент</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35</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50</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5</w:t>
            </w:r>
            <w:r>
              <w:rPr>
                <w:rFonts w:ascii="Times New Roman" w:hAnsi="Times New Roman" w:cs="Times New Roman"/>
                <w:sz w:val="22"/>
                <w:szCs w:val="22"/>
              </w:rPr>
              <w:t>0</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65</w:t>
            </w:r>
          </w:p>
        </w:tc>
        <w:tc>
          <w:tcPr>
            <w:tcW w:w="806" w:type="dxa"/>
            <w:tcBorders>
              <w:top w:val="single" w:sz="4" w:space="0" w:color="auto"/>
              <w:left w:val="single" w:sz="4" w:space="0" w:color="auto"/>
              <w:bottom w:val="single" w:sz="4" w:space="0" w:color="auto"/>
              <w:right w:val="single" w:sz="4" w:space="0" w:color="auto"/>
            </w:tcBorders>
          </w:tcPr>
          <w:p w:rsidR="00874EFD" w:rsidRPr="0026548B" w:rsidRDefault="00874EFD" w:rsidP="0018147E">
            <w:pPr>
              <w:jc w:val="center"/>
              <w:rPr>
                <w:rStyle w:val="61"/>
                <w:rFonts w:ascii="Times New Roman" w:hAnsi="Times New Roman" w:cs="Times New Roman"/>
                <w:b w:val="0"/>
                <w:bCs w:val="0"/>
                <w:sz w:val="22"/>
                <w:szCs w:val="22"/>
              </w:rPr>
            </w:pPr>
            <w:r w:rsidRPr="0026548B">
              <w:rPr>
                <w:rStyle w:val="61"/>
                <w:rFonts w:ascii="Times New Roman" w:hAnsi="Times New Roman" w:cs="Times New Roman"/>
                <w:b w:val="0"/>
                <w:bCs w:val="0"/>
                <w:sz w:val="22"/>
                <w:szCs w:val="22"/>
              </w:rPr>
              <w:t>80</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90</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95</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100</w:t>
            </w:r>
          </w:p>
        </w:tc>
        <w:tc>
          <w:tcPr>
            <w:tcW w:w="807"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100</w:t>
            </w:r>
          </w:p>
        </w:tc>
        <w:tc>
          <w:tcPr>
            <w:tcW w:w="1080" w:type="dxa"/>
            <w:tcBorders>
              <w:top w:val="single" w:sz="6" w:space="0" w:color="auto"/>
              <w:left w:val="single" w:sz="4"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w:t>
            </w:r>
            <w:r>
              <w:rPr>
                <w:rFonts w:ascii="Times New Roman" w:hAnsi="Times New Roman" w:cs="Times New Roman"/>
                <w:sz w:val="22"/>
                <w:szCs w:val="22"/>
              </w:rPr>
              <w:t>6</w:t>
            </w:r>
            <w:r w:rsidRPr="00D12A74">
              <w:rPr>
                <w:rFonts w:ascii="Times New Roman" w:hAnsi="Times New Roman" w:cs="Times New Roman"/>
                <w:sz w:val="22"/>
                <w:szCs w:val="22"/>
              </w:rPr>
              <w:t xml:space="preserve">5  </w:t>
            </w:r>
            <w:r w:rsidRPr="00D12A74">
              <w:rPr>
                <w:rFonts w:ascii="Times New Roman" w:hAnsi="Times New Roman" w:cs="Times New Roman"/>
                <w:sz w:val="22"/>
                <w:szCs w:val="22"/>
              </w:rPr>
              <w:br/>
              <w:t>процент</w:t>
            </w:r>
            <w:r w:rsidR="00AC20D2">
              <w:rPr>
                <w:rFonts w:ascii="Times New Roman" w:hAnsi="Times New Roman" w:cs="Times New Roman"/>
                <w:sz w:val="22"/>
                <w:szCs w:val="22"/>
              </w:rPr>
              <w:t>-</w:t>
            </w:r>
            <w:r w:rsidRPr="00D12A74">
              <w:rPr>
                <w:rFonts w:ascii="Times New Roman" w:hAnsi="Times New Roman" w:cs="Times New Roman"/>
                <w:sz w:val="22"/>
                <w:szCs w:val="22"/>
              </w:rPr>
              <w:t xml:space="preserve">ных  </w:t>
            </w:r>
            <w:r w:rsidRPr="00D12A74">
              <w:rPr>
                <w:rFonts w:ascii="Times New Roman" w:hAnsi="Times New Roman" w:cs="Times New Roman"/>
                <w:sz w:val="22"/>
                <w:szCs w:val="22"/>
              </w:rPr>
              <w:br/>
              <w:t>пунктов</w:t>
            </w:r>
          </w:p>
        </w:tc>
      </w:tr>
      <w:tr w:rsidR="00874EFD" w:rsidRPr="00D12A74" w:rsidTr="00436395">
        <w:trPr>
          <w:cantSplit/>
          <w:trHeight w:val="24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jc w:val="right"/>
              <w:rPr>
                <w:rFonts w:ascii="Times New Roman" w:hAnsi="Times New Roman" w:cs="Times New Roman"/>
                <w:sz w:val="22"/>
                <w:szCs w:val="22"/>
              </w:rPr>
            </w:pPr>
            <w:r w:rsidRPr="00D12A74">
              <w:rPr>
                <w:rFonts w:ascii="Times New Roman" w:hAnsi="Times New Roman" w:cs="Times New Roman"/>
                <w:sz w:val="22"/>
                <w:szCs w:val="22"/>
              </w:rPr>
              <w:lastRenderedPageBreak/>
              <w:t>2.2.1</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sidRPr="00D12A74">
              <w:rPr>
                <w:rFonts w:ascii="Times New Roman" w:hAnsi="Times New Roman" w:cs="Times New Roman"/>
                <w:sz w:val="22"/>
                <w:szCs w:val="22"/>
              </w:rPr>
              <w:t>Задача. Повышение эффективности деятельности по оказанию помощи лицам, пострадавшим в</w:t>
            </w:r>
            <w:r>
              <w:rPr>
                <w:rFonts w:ascii="Times New Roman" w:hAnsi="Times New Roman" w:cs="Times New Roman"/>
                <w:sz w:val="22"/>
                <w:szCs w:val="22"/>
              </w:rPr>
              <w:t xml:space="preserve"> результате</w:t>
            </w:r>
            <w:r w:rsidRPr="00D12A74">
              <w:rPr>
                <w:rFonts w:ascii="Times New Roman" w:hAnsi="Times New Roman" w:cs="Times New Roman"/>
                <w:sz w:val="22"/>
                <w:szCs w:val="22"/>
              </w:rPr>
              <w:t xml:space="preserve"> </w:t>
            </w:r>
            <w:r w:rsidRPr="008C30E6">
              <w:rPr>
                <w:rFonts w:ascii="Times New Roman" w:hAnsi="Times New Roman" w:cs="Times New Roman"/>
                <w:sz w:val="22"/>
                <w:szCs w:val="22"/>
              </w:rPr>
              <w:t>дорожно-транспортных происшестви</w:t>
            </w:r>
            <w:r>
              <w:rPr>
                <w:rFonts w:ascii="Times New Roman" w:hAnsi="Times New Roman" w:cs="Times New Roman"/>
                <w:sz w:val="22"/>
                <w:szCs w:val="22"/>
              </w:rPr>
              <w:t>й</w:t>
            </w: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4E0712"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д</w:t>
            </w:r>
            <w:r w:rsidR="00874EFD">
              <w:rPr>
                <w:rFonts w:ascii="Times New Roman" w:hAnsi="Times New Roman" w:cs="Times New Roman"/>
                <w:sz w:val="22"/>
                <w:szCs w:val="22"/>
              </w:rPr>
              <w:t xml:space="preserve">оля </w:t>
            </w:r>
            <w:r w:rsidR="00874EFD" w:rsidRPr="00D12A74">
              <w:rPr>
                <w:rFonts w:ascii="Times New Roman" w:hAnsi="Times New Roman" w:cs="Times New Roman"/>
                <w:sz w:val="22"/>
                <w:szCs w:val="22"/>
              </w:rPr>
              <w:t xml:space="preserve">подразделений противопожарной службы    </w:t>
            </w:r>
            <w:r w:rsidR="00874EFD" w:rsidRPr="00D12A74">
              <w:rPr>
                <w:rFonts w:ascii="Times New Roman" w:hAnsi="Times New Roman" w:cs="Times New Roman"/>
                <w:sz w:val="22"/>
                <w:szCs w:val="22"/>
              </w:rPr>
              <w:br/>
              <w:t>Республики Карелия</w:t>
            </w:r>
            <w:r w:rsidR="00874EFD">
              <w:rPr>
                <w:rFonts w:ascii="Times New Roman" w:hAnsi="Times New Roman" w:cs="Times New Roman"/>
                <w:sz w:val="22"/>
                <w:szCs w:val="22"/>
              </w:rPr>
              <w:t>, обеспеченных</w:t>
            </w:r>
            <w:r w:rsidR="00874EFD" w:rsidRPr="00D12A74">
              <w:rPr>
                <w:rFonts w:ascii="Times New Roman" w:hAnsi="Times New Roman" w:cs="Times New Roman"/>
                <w:sz w:val="22"/>
                <w:szCs w:val="22"/>
              </w:rPr>
              <w:t xml:space="preserve"> гидравлическим аварийно-спасательным  </w:t>
            </w:r>
            <w:r w:rsidR="00874EFD" w:rsidRPr="00D12A74">
              <w:rPr>
                <w:rFonts w:ascii="Times New Roman" w:hAnsi="Times New Roman" w:cs="Times New Roman"/>
                <w:sz w:val="22"/>
                <w:szCs w:val="22"/>
              </w:rPr>
              <w:br/>
              <w:t xml:space="preserve">инструментом для оказания  </w:t>
            </w:r>
            <w:r w:rsidR="00874EFD" w:rsidRPr="00D12A74">
              <w:rPr>
                <w:rFonts w:ascii="Times New Roman" w:hAnsi="Times New Roman" w:cs="Times New Roman"/>
                <w:sz w:val="22"/>
                <w:szCs w:val="22"/>
              </w:rPr>
              <w:br/>
              <w:t xml:space="preserve">помощи пострадавшим в </w:t>
            </w:r>
            <w:r w:rsidR="00874EFD" w:rsidRPr="008C30E6">
              <w:rPr>
                <w:rFonts w:ascii="Times New Roman" w:hAnsi="Times New Roman" w:cs="Times New Roman"/>
                <w:sz w:val="22"/>
                <w:szCs w:val="22"/>
              </w:rPr>
              <w:t>дорожно-транспортных происшествиях</w:t>
            </w:r>
            <w:r w:rsidR="00874EFD" w:rsidRPr="00D12A74">
              <w:rPr>
                <w:rFonts w:ascii="Times New Roman" w:hAnsi="Times New Roman" w:cs="Times New Roman"/>
                <w:sz w:val="22"/>
                <w:szCs w:val="22"/>
              </w:rPr>
              <w:t xml:space="preserve">          </w:t>
            </w:r>
          </w:p>
        </w:tc>
        <w:tc>
          <w:tcPr>
            <w:tcW w:w="1216" w:type="dxa"/>
            <w:tcBorders>
              <w:top w:val="single" w:sz="6" w:space="0" w:color="auto"/>
              <w:left w:val="single" w:sz="6"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процент</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lang w:val="en-US"/>
              </w:rPr>
            </w:pPr>
            <w:r w:rsidRPr="00D12A74">
              <w:rPr>
                <w:rFonts w:ascii="Times New Roman" w:hAnsi="Times New Roman" w:cs="Times New Roman"/>
                <w:sz w:val="22"/>
                <w:szCs w:val="22"/>
                <w:lang w:val="en-US"/>
              </w:rPr>
              <w:t>11</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11</w:t>
            </w:r>
          </w:p>
        </w:tc>
        <w:tc>
          <w:tcPr>
            <w:tcW w:w="806" w:type="dxa"/>
            <w:tcBorders>
              <w:top w:val="single" w:sz="4" w:space="0" w:color="auto"/>
              <w:left w:val="single" w:sz="4" w:space="0" w:color="auto"/>
              <w:bottom w:val="single" w:sz="4" w:space="0" w:color="auto"/>
              <w:right w:val="single" w:sz="4" w:space="0" w:color="auto"/>
            </w:tcBorders>
          </w:tcPr>
          <w:p w:rsidR="00874EFD" w:rsidRPr="001302F0" w:rsidRDefault="00874EFD" w:rsidP="0018147E">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11</w:t>
            </w:r>
          </w:p>
        </w:tc>
        <w:tc>
          <w:tcPr>
            <w:tcW w:w="806" w:type="dxa"/>
            <w:tcBorders>
              <w:top w:val="single" w:sz="4" w:space="0" w:color="auto"/>
              <w:left w:val="single" w:sz="4" w:space="0" w:color="auto"/>
              <w:bottom w:val="single" w:sz="4" w:space="0" w:color="auto"/>
              <w:right w:val="single" w:sz="4" w:space="0" w:color="auto"/>
            </w:tcBorders>
          </w:tcPr>
          <w:p w:rsidR="00874EFD" w:rsidRPr="001302F0" w:rsidRDefault="00874EFD" w:rsidP="0018147E">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11</w:t>
            </w:r>
          </w:p>
        </w:tc>
        <w:tc>
          <w:tcPr>
            <w:tcW w:w="806" w:type="dxa"/>
            <w:tcBorders>
              <w:top w:val="single" w:sz="4" w:space="0" w:color="auto"/>
              <w:left w:val="single" w:sz="4" w:space="0" w:color="auto"/>
              <w:bottom w:val="single" w:sz="4" w:space="0" w:color="auto"/>
              <w:right w:val="single" w:sz="4" w:space="0" w:color="auto"/>
            </w:tcBorders>
          </w:tcPr>
          <w:p w:rsidR="00874EFD" w:rsidRPr="0026548B" w:rsidRDefault="00874EFD" w:rsidP="0018147E">
            <w:pPr>
              <w:jc w:val="center"/>
              <w:rPr>
                <w:rStyle w:val="61"/>
                <w:rFonts w:ascii="Times New Roman" w:hAnsi="Times New Roman" w:cs="Times New Roman"/>
                <w:b w:val="0"/>
                <w:bCs w:val="0"/>
                <w:sz w:val="22"/>
                <w:szCs w:val="22"/>
                <w:lang w:val="en-US"/>
              </w:rPr>
            </w:pPr>
            <w:r w:rsidRPr="0026548B">
              <w:rPr>
                <w:rStyle w:val="61"/>
                <w:rFonts w:ascii="Times New Roman" w:hAnsi="Times New Roman" w:cs="Times New Roman"/>
                <w:b w:val="0"/>
                <w:bCs w:val="0"/>
                <w:sz w:val="22"/>
                <w:szCs w:val="22"/>
                <w:lang w:val="en-US"/>
              </w:rPr>
              <w:t>11</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47</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80</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100</w:t>
            </w:r>
          </w:p>
        </w:tc>
        <w:tc>
          <w:tcPr>
            <w:tcW w:w="807"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100</w:t>
            </w:r>
          </w:p>
        </w:tc>
        <w:tc>
          <w:tcPr>
            <w:tcW w:w="1080" w:type="dxa"/>
            <w:tcBorders>
              <w:top w:val="single" w:sz="6" w:space="0" w:color="auto"/>
              <w:left w:val="single" w:sz="4" w:space="0" w:color="auto"/>
              <w:bottom w:val="single" w:sz="6" w:space="0" w:color="auto"/>
              <w:right w:val="single" w:sz="6" w:space="0" w:color="auto"/>
            </w:tcBorders>
          </w:tcPr>
          <w:p w:rsidR="00874EFD" w:rsidRPr="00D12A74" w:rsidRDefault="00874EFD" w:rsidP="0018147E">
            <w:pPr>
              <w:pStyle w:val="ConsPlusDocList"/>
              <w:widowControl/>
              <w:jc w:val="center"/>
              <w:rPr>
                <w:rFonts w:ascii="Times New Roman" w:hAnsi="Times New Roman" w:cs="Times New Roman"/>
                <w:sz w:val="22"/>
                <w:szCs w:val="22"/>
              </w:rPr>
            </w:pPr>
            <w:r w:rsidRPr="00D12A74">
              <w:rPr>
                <w:rFonts w:ascii="Times New Roman" w:hAnsi="Times New Roman" w:cs="Times New Roman"/>
                <w:sz w:val="22"/>
                <w:szCs w:val="22"/>
              </w:rPr>
              <w:t>+</w:t>
            </w:r>
            <w:r>
              <w:rPr>
                <w:rFonts w:ascii="Times New Roman" w:hAnsi="Times New Roman" w:cs="Times New Roman"/>
                <w:sz w:val="22"/>
                <w:szCs w:val="22"/>
              </w:rPr>
              <w:t>89</w:t>
            </w:r>
            <w:r w:rsidRPr="00D12A74">
              <w:rPr>
                <w:rFonts w:ascii="Times New Roman" w:hAnsi="Times New Roman" w:cs="Times New Roman"/>
                <w:sz w:val="22"/>
                <w:szCs w:val="22"/>
              </w:rPr>
              <w:t xml:space="preserve">  </w:t>
            </w:r>
            <w:r w:rsidRPr="00D12A74">
              <w:rPr>
                <w:rFonts w:ascii="Times New Roman" w:hAnsi="Times New Roman" w:cs="Times New Roman"/>
                <w:sz w:val="22"/>
                <w:szCs w:val="22"/>
              </w:rPr>
              <w:br/>
              <w:t>процент</w:t>
            </w:r>
            <w:r w:rsidR="00AC20D2">
              <w:rPr>
                <w:rFonts w:ascii="Times New Roman" w:hAnsi="Times New Roman" w:cs="Times New Roman"/>
                <w:sz w:val="22"/>
                <w:szCs w:val="22"/>
              </w:rPr>
              <w:t>-</w:t>
            </w:r>
            <w:r w:rsidRPr="00D12A74">
              <w:rPr>
                <w:rFonts w:ascii="Times New Roman" w:hAnsi="Times New Roman" w:cs="Times New Roman"/>
                <w:sz w:val="22"/>
                <w:szCs w:val="22"/>
              </w:rPr>
              <w:t xml:space="preserve">ных  </w:t>
            </w:r>
            <w:r w:rsidRPr="00D12A74">
              <w:rPr>
                <w:rFonts w:ascii="Times New Roman" w:hAnsi="Times New Roman" w:cs="Times New Roman"/>
                <w:sz w:val="22"/>
                <w:szCs w:val="22"/>
              </w:rPr>
              <w:br/>
              <w:t>пунктов</w:t>
            </w:r>
          </w:p>
        </w:tc>
      </w:tr>
      <w:tr w:rsidR="00874EFD" w:rsidRPr="00D12A74" w:rsidTr="00436395">
        <w:trPr>
          <w:cantSplit/>
          <w:trHeight w:val="24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DocList"/>
              <w:widowControl/>
              <w:jc w:val="right"/>
              <w:rPr>
                <w:rFonts w:ascii="Times New Roman" w:hAnsi="Times New Roman" w:cs="Times New Roman"/>
                <w:sz w:val="22"/>
                <w:szCs w:val="22"/>
              </w:rPr>
            </w:pPr>
            <w:r w:rsidRPr="00D12A74">
              <w:rPr>
                <w:rFonts w:ascii="Times New Roman" w:hAnsi="Times New Roman" w:cs="Times New Roman"/>
                <w:sz w:val="22"/>
                <w:szCs w:val="22"/>
              </w:rPr>
              <w:t>2.2.2</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DocList"/>
              <w:widowControl/>
              <w:rPr>
                <w:rFonts w:ascii="Times New Roman" w:hAnsi="Times New Roman" w:cs="Times New Roman"/>
                <w:sz w:val="22"/>
                <w:szCs w:val="22"/>
              </w:rPr>
            </w:pP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4E0712"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д</w:t>
            </w:r>
            <w:r w:rsidR="00874EFD">
              <w:rPr>
                <w:rFonts w:ascii="Times New Roman" w:hAnsi="Times New Roman" w:cs="Times New Roman"/>
                <w:sz w:val="22"/>
                <w:szCs w:val="22"/>
              </w:rPr>
              <w:t>оля</w:t>
            </w:r>
            <w:r w:rsidR="00874EFD" w:rsidRPr="00D12A74">
              <w:rPr>
                <w:rFonts w:ascii="Times New Roman" w:hAnsi="Times New Roman" w:cs="Times New Roman"/>
                <w:sz w:val="22"/>
                <w:szCs w:val="22"/>
              </w:rPr>
              <w:t xml:space="preserve"> автомобилей скорой медицинской помощи класса «B»</w:t>
            </w:r>
            <w:r w:rsidR="00874EFD">
              <w:rPr>
                <w:rFonts w:ascii="Times New Roman" w:hAnsi="Times New Roman" w:cs="Times New Roman"/>
                <w:sz w:val="22"/>
                <w:szCs w:val="22"/>
              </w:rPr>
              <w:t xml:space="preserve"> медицинских учреждений Республики Карелия, обеспеченных</w:t>
            </w:r>
            <w:r w:rsidR="00874EFD" w:rsidRPr="00D12A74">
              <w:rPr>
                <w:rFonts w:ascii="Times New Roman" w:hAnsi="Times New Roman" w:cs="Times New Roman"/>
                <w:sz w:val="22"/>
                <w:szCs w:val="22"/>
              </w:rPr>
              <w:t xml:space="preserve"> необходимым оборудованием для оказания медицинской   </w:t>
            </w:r>
            <w:r w:rsidR="00874EFD" w:rsidRPr="00D12A74">
              <w:rPr>
                <w:rFonts w:ascii="Times New Roman" w:hAnsi="Times New Roman" w:cs="Times New Roman"/>
                <w:sz w:val="22"/>
                <w:szCs w:val="22"/>
              </w:rPr>
              <w:br/>
              <w:t xml:space="preserve">помощи лицам, пострадавшим в </w:t>
            </w:r>
            <w:r w:rsidR="00874EFD" w:rsidRPr="008C30E6">
              <w:rPr>
                <w:rFonts w:ascii="Times New Roman" w:hAnsi="Times New Roman" w:cs="Times New Roman"/>
                <w:sz w:val="22"/>
                <w:szCs w:val="22"/>
              </w:rPr>
              <w:t>дорожно-транспортных происшествиях</w:t>
            </w:r>
            <w:r w:rsidR="00874EFD" w:rsidRPr="00D12A74">
              <w:rPr>
                <w:rFonts w:ascii="Times New Roman" w:hAnsi="Times New Roman" w:cs="Times New Roman"/>
                <w:sz w:val="22"/>
                <w:szCs w:val="22"/>
              </w:rPr>
              <w:t xml:space="preserve"> </w:t>
            </w:r>
          </w:p>
        </w:tc>
        <w:tc>
          <w:tcPr>
            <w:tcW w:w="1216" w:type="dxa"/>
            <w:tcBorders>
              <w:top w:val="single" w:sz="6" w:space="0" w:color="auto"/>
              <w:left w:val="single" w:sz="6" w:space="0" w:color="auto"/>
              <w:bottom w:val="single" w:sz="6"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процент</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lang w:val="en-US"/>
              </w:rPr>
              <w:t>5</w:t>
            </w:r>
            <w:r w:rsidRPr="00AC20D2">
              <w:rPr>
                <w:rStyle w:val="61"/>
                <w:rFonts w:ascii="Times New Roman" w:hAnsi="Times New Roman" w:cs="Times New Roman"/>
                <w:b w:val="0"/>
                <w:bCs w:val="0"/>
                <w:sz w:val="22"/>
                <w:szCs w:val="22"/>
              </w:rPr>
              <w:t>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55</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55</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55</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Cs w:val="0"/>
                <w:sz w:val="22"/>
                <w:szCs w:val="22"/>
              </w:rPr>
            </w:pPr>
            <w:r w:rsidRPr="00AC20D2">
              <w:rPr>
                <w:bCs/>
                <w:sz w:val="22"/>
                <w:szCs w:val="22"/>
              </w:rPr>
              <w:t>&lt;2&gt;</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jc w:val="center"/>
              <w:rPr>
                <w:rStyle w:val="61"/>
                <w:b w:val="0"/>
                <w:bCs w:val="0"/>
                <w:sz w:val="22"/>
                <w:szCs w:val="22"/>
                <w:lang w:val="en-US"/>
              </w:rPr>
            </w:pP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jc w:val="center"/>
              <w:rPr>
                <w:rStyle w:val="61"/>
                <w:b w:val="0"/>
                <w:bCs w:val="0"/>
                <w:sz w:val="22"/>
                <w:szCs w:val="22"/>
              </w:rPr>
            </w:pP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jc w:val="center"/>
              <w:rPr>
                <w:rStyle w:val="61"/>
                <w:b w:val="0"/>
                <w:bCs w:val="0"/>
                <w:sz w:val="22"/>
                <w:szCs w:val="22"/>
              </w:rPr>
            </w:pPr>
          </w:p>
        </w:tc>
        <w:tc>
          <w:tcPr>
            <w:tcW w:w="807"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jc w:val="center"/>
              <w:rPr>
                <w:rStyle w:val="61"/>
                <w:b w:val="0"/>
                <w:bCs w:val="0"/>
                <w:sz w:val="22"/>
                <w:szCs w:val="22"/>
              </w:rPr>
            </w:pPr>
          </w:p>
        </w:tc>
        <w:tc>
          <w:tcPr>
            <w:tcW w:w="1080" w:type="dxa"/>
            <w:tcBorders>
              <w:top w:val="single" w:sz="6" w:space="0" w:color="auto"/>
              <w:left w:val="single" w:sz="4" w:space="0" w:color="auto"/>
              <w:bottom w:val="single" w:sz="6" w:space="0" w:color="auto"/>
              <w:right w:val="single" w:sz="6" w:space="0" w:color="auto"/>
            </w:tcBorders>
          </w:tcPr>
          <w:p w:rsidR="00874EFD" w:rsidRPr="00D12A74" w:rsidRDefault="00874EFD" w:rsidP="0018147E">
            <w:pPr>
              <w:pStyle w:val="ConsPlusTitle"/>
              <w:jc w:val="center"/>
              <w:rPr>
                <w:sz w:val="22"/>
                <w:szCs w:val="22"/>
              </w:rPr>
            </w:pPr>
          </w:p>
        </w:tc>
      </w:tr>
      <w:tr w:rsidR="00874EFD" w:rsidRPr="00D12A74" w:rsidTr="00436395">
        <w:trPr>
          <w:cantSplit/>
          <w:trHeight w:val="240"/>
        </w:trPr>
        <w:tc>
          <w:tcPr>
            <w:tcW w:w="620" w:type="dxa"/>
            <w:tcBorders>
              <w:top w:val="single" w:sz="6" w:space="0" w:color="auto"/>
              <w:left w:val="single" w:sz="6" w:space="0" w:color="auto"/>
              <w:bottom w:val="single" w:sz="6" w:space="0" w:color="auto"/>
              <w:right w:val="single" w:sz="6" w:space="0" w:color="auto"/>
            </w:tcBorders>
          </w:tcPr>
          <w:p w:rsidR="00874EFD" w:rsidRPr="004E0712" w:rsidRDefault="00874EFD" w:rsidP="00874EFD">
            <w:pPr>
              <w:pStyle w:val="ConsPlusTitle"/>
              <w:jc w:val="right"/>
              <w:rPr>
                <w:rFonts w:ascii="Times New Roman" w:hAnsi="Times New Roman" w:cs="Times New Roman"/>
                <w:b w:val="0"/>
                <w:bCs w:val="0"/>
                <w:sz w:val="22"/>
                <w:szCs w:val="22"/>
              </w:rPr>
            </w:pPr>
            <w:r w:rsidRPr="004E0712">
              <w:rPr>
                <w:rFonts w:ascii="Times New Roman" w:hAnsi="Times New Roman" w:cs="Times New Roman"/>
                <w:b w:val="0"/>
                <w:bCs w:val="0"/>
                <w:sz w:val="22"/>
                <w:szCs w:val="22"/>
              </w:rPr>
              <w:lastRenderedPageBreak/>
              <w:t>2.2.3</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Title"/>
              <w:rPr>
                <w:sz w:val="22"/>
                <w:szCs w:val="22"/>
              </w:rPr>
            </w:pP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4E0712" w:rsidP="00874EFD">
            <w:pPr>
              <w:pStyle w:val="ConsPlusNormal"/>
              <w:widowControl/>
              <w:ind w:firstLine="0"/>
              <w:rPr>
                <w:rFonts w:ascii="Times New Roman" w:hAnsi="Times New Roman" w:cs="Times New Roman"/>
                <w:b/>
                <w:bCs/>
                <w:sz w:val="22"/>
                <w:szCs w:val="22"/>
              </w:rPr>
            </w:pPr>
            <w:r>
              <w:rPr>
                <w:rStyle w:val="61"/>
                <w:rFonts w:ascii="Times New Roman" w:hAnsi="Times New Roman" w:cs="Times New Roman"/>
                <w:b w:val="0"/>
                <w:bCs w:val="0"/>
                <w:sz w:val="22"/>
                <w:szCs w:val="22"/>
              </w:rPr>
              <w:t>д</w:t>
            </w:r>
            <w:r w:rsidR="00874EFD">
              <w:rPr>
                <w:rStyle w:val="61"/>
                <w:rFonts w:ascii="Times New Roman" w:hAnsi="Times New Roman" w:cs="Times New Roman"/>
                <w:b w:val="0"/>
                <w:bCs w:val="0"/>
                <w:sz w:val="22"/>
                <w:szCs w:val="22"/>
              </w:rPr>
              <w:t xml:space="preserve">оля </w:t>
            </w:r>
            <w:r w:rsidR="00874EFD" w:rsidRPr="00D12A74">
              <w:rPr>
                <w:rStyle w:val="61"/>
                <w:rFonts w:ascii="Times New Roman" w:hAnsi="Times New Roman" w:cs="Times New Roman"/>
                <w:b w:val="0"/>
                <w:bCs w:val="0"/>
                <w:sz w:val="22"/>
                <w:szCs w:val="22"/>
              </w:rPr>
              <w:t>медицинских учреждений</w:t>
            </w:r>
            <w:r w:rsidR="00874EFD">
              <w:rPr>
                <w:rStyle w:val="61"/>
                <w:rFonts w:ascii="Times New Roman" w:hAnsi="Times New Roman" w:cs="Times New Roman"/>
                <w:b w:val="0"/>
                <w:bCs w:val="0"/>
                <w:sz w:val="22"/>
                <w:szCs w:val="22"/>
              </w:rPr>
              <w:t xml:space="preserve"> Республики Карелия</w:t>
            </w:r>
            <w:r w:rsidR="00874EFD" w:rsidRPr="00D12A74">
              <w:rPr>
                <w:rStyle w:val="61"/>
                <w:rFonts w:ascii="Times New Roman" w:hAnsi="Times New Roman" w:cs="Times New Roman"/>
                <w:b w:val="0"/>
                <w:bCs w:val="0"/>
                <w:sz w:val="22"/>
                <w:szCs w:val="22"/>
              </w:rPr>
              <w:t>, имеющих зоны ответственности на автомобильных дорогах федерального значения</w:t>
            </w:r>
            <w:r w:rsidR="00874EFD">
              <w:rPr>
                <w:rStyle w:val="61"/>
                <w:rFonts w:ascii="Times New Roman" w:hAnsi="Times New Roman" w:cs="Times New Roman"/>
                <w:b w:val="0"/>
                <w:bCs w:val="0"/>
                <w:sz w:val="22"/>
                <w:szCs w:val="22"/>
              </w:rPr>
              <w:t xml:space="preserve"> и</w:t>
            </w:r>
            <w:r w:rsidR="00874EFD" w:rsidRPr="00D12A74">
              <w:rPr>
                <w:rFonts w:ascii="Times New Roman" w:hAnsi="Times New Roman" w:cs="Times New Roman"/>
                <w:b/>
                <w:bCs/>
                <w:sz w:val="22"/>
                <w:szCs w:val="22"/>
              </w:rPr>
              <w:t xml:space="preserve">      </w:t>
            </w:r>
            <w:r w:rsidR="00874EFD" w:rsidRPr="00D12A74">
              <w:rPr>
                <w:rStyle w:val="61"/>
                <w:rFonts w:ascii="Times New Roman" w:hAnsi="Times New Roman" w:cs="Times New Roman"/>
                <w:b w:val="0"/>
                <w:bCs w:val="0"/>
                <w:sz w:val="22"/>
                <w:szCs w:val="22"/>
              </w:rPr>
              <w:t>обеспеченн</w:t>
            </w:r>
            <w:r w:rsidR="00874EFD">
              <w:rPr>
                <w:rStyle w:val="61"/>
                <w:rFonts w:ascii="Times New Roman" w:hAnsi="Times New Roman" w:cs="Times New Roman"/>
                <w:b w:val="0"/>
                <w:bCs w:val="0"/>
                <w:sz w:val="22"/>
                <w:szCs w:val="22"/>
              </w:rPr>
              <w:t>ых</w:t>
            </w:r>
            <w:r w:rsidR="00874EFD" w:rsidRPr="00D12A74">
              <w:rPr>
                <w:rStyle w:val="61"/>
                <w:rFonts w:ascii="Times New Roman" w:hAnsi="Times New Roman" w:cs="Times New Roman"/>
                <w:b w:val="0"/>
                <w:bCs w:val="0"/>
                <w:sz w:val="22"/>
                <w:szCs w:val="22"/>
              </w:rPr>
              <w:t xml:space="preserve"> автомобилями  скорой  медицинской  помощи класса «С» (реанимобилями) </w:t>
            </w:r>
          </w:p>
        </w:tc>
        <w:tc>
          <w:tcPr>
            <w:tcW w:w="1216" w:type="dxa"/>
            <w:tcBorders>
              <w:top w:val="single" w:sz="6" w:space="0" w:color="auto"/>
              <w:left w:val="single" w:sz="6" w:space="0" w:color="auto"/>
              <w:bottom w:val="single" w:sz="6"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процент</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lang w:val="en-US"/>
              </w:rPr>
            </w:pPr>
            <w:r w:rsidRPr="00AC20D2">
              <w:rPr>
                <w:rStyle w:val="61"/>
                <w:rFonts w:ascii="Times New Roman" w:hAnsi="Times New Roman" w:cs="Times New Roman"/>
                <w:b w:val="0"/>
                <w:bCs w:val="0"/>
                <w:sz w:val="22"/>
                <w:szCs w:val="22"/>
                <w:lang w:val="en-US"/>
              </w:rPr>
              <w:t>15</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60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91</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91</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Cs w:val="0"/>
                <w:sz w:val="22"/>
                <w:szCs w:val="22"/>
              </w:rPr>
            </w:pPr>
            <w:r w:rsidRPr="00AC20D2">
              <w:rPr>
                <w:bCs/>
                <w:sz w:val="22"/>
                <w:szCs w:val="22"/>
              </w:rPr>
              <w:t>&lt;2&gt;</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jc w:val="center"/>
              <w:rPr>
                <w:rStyle w:val="61"/>
                <w:b w:val="0"/>
                <w:bCs w:val="0"/>
                <w:sz w:val="22"/>
                <w:szCs w:val="22"/>
                <w:lang w:val="en-US"/>
              </w:rPr>
            </w:pP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jc w:val="center"/>
              <w:rPr>
                <w:rStyle w:val="61"/>
                <w:b w:val="0"/>
                <w:bCs w:val="0"/>
                <w:sz w:val="22"/>
                <w:szCs w:val="22"/>
              </w:rPr>
            </w:pP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jc w:val="center"/>
              <w:rPr>
                <w:rStyle w:val="61"/>
                <w:b w:val="0"/>
                <w:bCs w:val="0"/>
                <w:sz w:val="22"/>
                <w:szCs w:val="22"/>
              </w:rPr>
            </w:pPr>
          </w:p>
        </w:tc>
        <w:tc>
          <w:tcPr>
            <w:tcW w:w="807"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jc w:val="center"/>
              <w:rPr>
                <w:rStyle w:val="61"/>
                <w:b w:val="0"/>
                <w:bCs w:val="0"/>
                <w:sz w:val="22"/>
                <w:szCs w:val="22"/>
              </w:rPr>
            </w:pPr>
          </w:p>
        </w:tc>
        <w:tc>
          <w:tcPr>
            <w:tcW w:w="1080" w:type="dxa"/>
            <w:tcBorders>
              <w:top w:val="single" w:sz="6" w:space="0" w:color="auto"/>
              <w:left w:val="single" w:sz="4" w:space="0" w:color="auto"/>
              <w:bottom w:val="single" w:sz="6" w:space="0" w:color="auto"/>
              <w:right w:val="single" w:sz="6" w:space="0" w:color="auto"/>
            </w:tcBorders>
          </w:tcPr>
          <w:p w:rsidR="00874EFD" w:rsidRPr="00D12A74" w:rsidRDefault="00874EFD" w:rsidP="0018147E">
            <w:pPr>
              <w:pStyle w:val="ConsPlusTitle"/>
              <w:jc w:val="center"/>
              <w:rPr>
                <w:sz w:val="22"/>
                <w:szCs w:val="22"/>
              </w:rPr>
            </w:pPr>
          </w:p>
        </w:tc>
      </w:tr>
      <w:tr w:rsidR="00874EFD" w:rsidRPr="00D12A74" w:rsidTr="00436395">
        <w:trPr>
          <w:cantSplit/>
          <w:trHeight w:val="240"/>
        </w:trPr>
        <w:tc>
          <w:tcPr>
            <w:tcW w:w="620" w:type="dxa"/>
            <w:tcBorders>
              <w:top w:val="single" w:sz="6" w:space="0" w:color="auto"/>
              <w:left w:val="single" w:sz="6" w:space="0" w:color="auto"/>
              <w:bottom w:val="single" w:sz="6" w:space="0" w:color="auto"/>
              <w:right w:val="single" w:sz="6" w:space="0" w:color="auto"/>
            </w:tcBorders>
          </w:tcPr>
          <w:p w:rsidR="00874EFD" w:rsidRPr="004E0712" w:rsidRDefault="00874EFD" w:rsidP="00874EFD">
            <w:pPr>
              <w:pStyle w:val="ConsPlusTitle"/>
              <w:jc w:val="right"/>
              <w:rPr>
                <w:rFonts w:ascii="Times New Roman" w:hAnsi="Times New Roman" w:cs="Times New Roman"/>
                <w:b w:val="0"/>
                <w:bCs w:val="0"/>
                <w:sz w:val="22"/>
                <w:szCs w:val="22"/>
              </w:rPr>
            </w:pPr>
            <w:r w:rsidRPr="004E0712">
              <w:rPr>
                <w:rFonts w:ascii="Times New Roman" w:hAnsi="Times New Roman" w:cs="Times New Roman"/>
                <w:b w:val="0"/>
                <w:bCs w:val="0"/>
                <w:sz w:val="22"/>
                <w:szCs w:val="22"/>
              </w:rPr>
              <w:t>2.2.4</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Title"/>
              <w:rPr>
                <w:sz w:val="22"/>
                <w:szCs w:val="22"/>
              </w:rPr>
            </w:pP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4E0712" w:rsidP="00874EFD">
            <w:pPr>
              <w:rPr>
                <w:rStyle w:val="61"/>
                <w:b w:val="0"/>
                <w:bCs w:val="0"/>
                <w:sz w:val="22"/>
                <w:szCs w:val="22"/>
              </w:rPr>
            </w:pPr>
            <w:r>
              <w:rPr>
                <w:rStyle w:val="61"/>
                <w:rFonts w:ascii="Times New Roman" w:hAnsi="Times New Roman" w:cs="Times New Roman"/>
                <w:b w:val="0"/>
                <w:bCs w:val="0"/>
                <w:sz w:val="22"/>
                <w:szCs w:val="22"/>
              </w:rPr>
              <w:t>в</w:t>
            </w:r>
            <w:r w:rsidR="00874EFD" w:rsidRPr="004E0712">
              <w:rPr>
                <w:rStyle w:val="61"/>
                <w:rFonts w:ascii="Times New Roman" w:hAnsi="Times New Roman" w:cs="Times New Roman"/>
                <w:b w:val="0"/>
                <w:bCs w:val="0"/>
                <w:sz w:val="22"/>
                <w:szCs w:val="22"/>
              </w:rPr>
              <w:t xml:space="preserve">ремя прибытия  бригад скорой медицинской  помощи </w:t>
            </w:r>
            <w:r>
              <w:rPr>
                <w:rStyle w:val="61"/>
                <w:rFonts w:ascii="Times New Roman" w:hAnsi="Times New Roman" w:cs="Times New Roman"/>
                <w:b w:val="0"/>
                <w:bCs w:val="0"/>
                <w:sz w:val="22"/>
                <w:szCs w:val="22"/>
              </w:rPr>
              <w:t xml:space="preserve">медицинских учреждений Республики Карелия </w:t>
            </w:r>
            <w:r w:rsidR="00874EFD" w:rsidRPr="004E0712">
              <w:rPr>
                <w:rStyle w:val="61"/>
                <w:rFonts w:ascii="Times New Roman" w:hAnsi="Times New Roman" w:cs="Times New Roman"/>
                <w:b w:val="0"/>
                <w:bCs w:val="0"/>
                <w:sz w:val="22"/>
                <w:szCs w:val="22"/>
              </w:rPr>
              <w:t xml:space="preserve">к месту </w:t>
            </w:r>
            <w:r w:rsidR="00874EFD" w:rsidRPr="00142AA3">
              <w:rPr>
                <w:sz w:val="22"/>
                <w:szCs w:val="22"/>
              </w:rPr>
              <w:t>дорожно-транспортн</w:t>
            </w:r>
            <w:r w:rsidR="00874EFD">
              <w:rPr>
                <w:sz w:val="22"/>
                <w:szCs w:val="22"/>
              </w:rPr>
              <w:t>ого</w:t>
            </w:r>
            <w:r w:rsidR="00874EFD" w:rsidRPr="00142AA3">
              <w:rPr>
                <w:sz w:val="22"/>
                <w:szCs w:val="22"/>
              </w:rPr>
              <w:t xml:space="preserve"> происшествия</w:t>
            </w:r>
            <w:r w:rsidR="00874EFD" w:rsidRPr="00D12A74">
              <w:rPr>
                <w:rStyle w:val="61"/>
                <w:b w:val="0"/>
                <w:bCs w:val="0"/>
                <w:sz w:val="22"/>
                <w:szCs w:val="22"/>
              </w:rPr>
              <w:t xml:space="preserve">   </w:t>
            </w:r>
          </w:p>
        </w:tc>
        <w:tc>
          <w:tcPr>
            <w:tcW w:w="1216" w:type="dxa"/>
            <w:tcBorders>
              <w:top w:val="single" w:sz="6" w:space="0" w:color="auto"/>
              <w:left w:val="single" w:sz="6" w:space="0" w:color="auto"/>
              <w:bottom w:val="single" w:sz="6"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минут</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35</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30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30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bCs/>
                <w:sz w:val="22"/>
                <w:szCs w:val="22"/>
              </w:rPr>
              <w:t>&lt;2&gt;</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jc w:val="center"/>
              <w:rPr>
                <w:rStyle w:val="61"/>
                <w:b w:val="0"/>
                <w:bCs w:val="0"/>
                <w:sz w:val="22"/>
                <w:szCs w:val="22"/>
              </w:rPr>
            </w:pP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jc w:val="center"/>
              <w:rPr>
                <w:rStyle w:val="61"/>
                <w:b w:val="0"/>
                <w:bCs w:val="0"/>
                <w:sz w:val="22"/>
                <w:szCs w:val="22"/>
              </w:rPr>
            </w:pP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jc w:val="center"/>
              <w:rPr>
                <w:rStyle w:val="61"/>
                <w:b w:val="0"/>
                <w:bCs w:val="0"/>
                <w:sz w:val="22"/>
                <w:szCs w:val="22"/>
              </w:rPr>
            </w:pPr>
          </w:p>
        </w:tc>
        <w:tc>
          <w:tcPr>
            <w:tcW w:w="807"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jc w:val="center"/>
              <w:rPr>
                <w:rStyle w:val="61"/>
                <w:b w:val="0"/>
                <w:bCs w:val="0"/>
                <w:sz w:val="22"/>
                <w:szCs w:val="22"/>
              </w:rPr>
            </w:pPr>
          </w:p>
        </w:tc>
        <w:tc>
          <w:tcPr>
            <w:tcW w:w="1080" w:type="dxa"/>
            <w:tcBorders>
              <w:top w:val="single" w:sz="6" w:space="0" w:color="auto"/>
              <w:left w:val="single" w:sz="4"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p>
        </w:tc>
      </w:tr>
      <w:tr w:rsidR="00874EFD" w:rsidRPr="00D12A74" w:rsidTr="00436395">
        <w:trPr>
          <w:cantSplit/>
          <w:trHeight w:val="240"/>
        </w:trPr>
        <w:tc>
          <w:tcPr>
            <w:tcW w:w="620" w:type="dxa"/>
            <w:tcBorders>
              <w:top w:val="single" w:sz="6" w:space="0" w:color="auto"/>
              <w:left w:val="single" w:sz="6" w:space="0" w:color="auto"/>
              <w:bottom w:val="single" w:sz="6" w:space="0" w:color="auto"/>
              <w:right w:val="single" w:sz="6" w:space="0" w:color="auto"/>
            </w:tcBorders>
          </w:tcPr>
          <w:p w:rsidR="00874EFD" w:rsidRPr="004E0712" w:rsidRDefault="00874EFD" w:rsidP="00874EFD">
            <w:pPr>
              <w:pStyle w:val="ConsPlusTitle"/>
              <w:jc w:val="right"/>
              <w:rPr>
                <w:rFonts w:ascii="Times New Roman" w:hAnsi="Times New Roman" w:cs="Times New Roman"/>
                <w:b w:val="0"/>
                <w:bCs w:val="0"/>
                <w:sz w:val="22"/>
                <w:szCs w:val="22"/>
              </w:rPr>
            </w:pPr>
            <w:r w:rsidRPr="004E0712">
              <w:rPr>
                <w:rFonts w:ascii="Times New Roman" w:hAnsi="Times New Roman" w:cs="Times New Roman"/>
                <w:b w:val="0"/>
                <w:bCs w:val="0"/>
                <w:sz w:val="22"/>
                <w:szCs w:val="22"/>
              </w:rPr>
              <w:t>2.3.1</w:t>
            </w:r>
          </w:p>
        </w:tc>
        <w:tc>
          <w:tcPr>
            <w:tcW w:w="2514" w:type="dxa"/>
            <w:tcBorders>
              <w:top w:val="single" w:sz="6" w:space="0" w:color="auto"/>
              <w:left w:val="single" w:sz="6" w:space="0" w:color="auto"/>
              <w:bottom w:val="single" w:sz="6" w:space="0" w:color="auto"/>
              <w:right w:val="single" w:sz="6" w:space="0" w:color="auto"/>
            </w:tcBorders>
          </w:tcPr>
          <w:p w:rsidR="00874EFD" w:rsidRPr="004E0712" w:rsidRDefault="00874EFD" w:rsidP="00874EFD">
            <w:pPr>
              <w:pStyle w:val="ConsPlusTitle"/>
              <w:rPr>
                <w:rFonts w:ascii="Times New Roman" w:hAnsi="Times New Roman" w:cs="Times New Roman"/>
                <w:b w:val="0"/>
                <w:bCs w:val="0"/>
                <w:sz w:val="22"/>
                <w:szCs w:val="22"/>
              </w:rPr>
            </w:pPr>
            <w:r w:rsidRPr="004E0712">
              <w:rPr>
                <w:rFonts w:ascii="Times New Roman" w:hAnsi="Times New Roman" w:cs="Times New Roman"/>
                <w:b w:val="0"/>
                <w:bCs w:val="0"/>
                <w:sz w:val="22"/>
                <w:szCs w:val="22"/>
              </w:rPr>
              <w:t>Задача. Предупреждение детского дорожно-транспортного травматизма</w:t>
            </w: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4E0712" w:rsidP="00874EFD">
            <w:pPr>
              <w:pStyle w:val="ConsPlusNormal"/>
              <w:widowControl/>
              <w:ind w:firstLine="0"/>
              <w:rPr>
                <w:rFonts w:ascii="Times New Roman" w:hAnsi="Times New Roman" w:cs="Times New Roman"/>
                <w:sz w:val="22"/>
                <w:szCs w:val="22"/>
              </w:rPr>
            </w:pPr>
            <w:r>
              <w:rPr>
                <w:rStyle w:val="61"/>
                <w:rFonts w:ascii="Times New Roman" w:hAnsi="Times New Roman" w:cs="Times New Roman"/>
                <w:b w:val="0"/>
                <w:bCs w:val="0"/>
                <w:sz w:val="22"/>
                <w:szCs w:val="22"/>
              </w:rPr>
              <w:t>ч</w:t>
            </w:r>
            <w:r w:rsidR="00874EFD" w:rsidRPr="008C30E6">
              <w:rPr>
                <w:rStyle w:val="61"/>
                <w:rFonts w:ascii="Times New Roman" w:hAnsi="Times New Roman" w:cs="Times New Roman"/>
                <w:b w:val="0"/>
                <w:bCs w:val="0"/>
                <w:sz w:val="22"/>
                <w:szCs w:val="22"/>
              </w:rPr>
              <w:t xml:space="preserve">исло несовершеннолетних, пострадавших в </w:t>
            </w:r>
            <w:r w:rsidR="00874EFD">
              <w:rPr>
                <w:rStyle w:val="61"/>
                <w:rFonts w:ascii="Times New Roman" w:hAnsi="Times New Roman" w:cs="Times New Roman"/>
                <w:b w:val="0"/>
                <w:bCs w:val="0"/>
                <w:sz w:val="22"/>
                <w:szCs w:val="22"/>
              </w:rPr>
              <w:t xml:space="preserve">результате </w:t>
            </w:r>
            <w:r w:rsidR="00874EFD" w:rsidRPr="008C30E6">
              <w:rPr>
                <w:rStyle w:val="61"/>
                <w:rFonts w:ascii="Times New Roman" w:hAnsi="Times New Roman" w:cs="Times New Roman"/>
                <w:b w:val="0"/>
                <w:bCs w:val="0"/>
                <w:sz w:val="22"/>
                <w:szCs w:val="22"/>
              </w:rPr>
              <w:t>дорожно-транспортных происшестви</w:t>
            </w:r>
            <w:r w:rsidR="00874EFD">
              <w:rPr>
                <w:rStyle w:val="61"/>
                <w:rFonts w:ascii="Times New Roman" w:hAnsi="Times New Roman" w:cs="Times New Roman"/>
                <w:b w:val="0"/>
                <w:bCs w:val="0"/>
                <w:sz w:val="22"/>
                <w:szCs w:val="22"/>
              </w:rPr>
              <w:t>й</w:t>
            </w:r>
            <w:r w:rsidR="00874EFD" w:rsidRPr="008C30E6">
              <w:rPr>
                <w:rStyle w:val="61"/>
                <w:rFonts w:ascii="Times New Roman" w:hAnsi="Times New Roman" w:cs="Times New Roman"/>
                <w:b w:val="0"/>
                <w:bCs w:val="0"/>
                <w:sz w:val="22"/>
                <w:szCs w:val="22"/>
              </w:rPr>
              <w:t xml:space="preserve">  по причине нарушения ими правил дорожного движения</w:t>
            </w:r>
          </w:p>
        </w:tc>
        <w:tc>
          <w:tcPr>
            <w:tcW w:w="1216" w:type="dxa"/>
            <w:tcBorders>
              <w:top w:val="single" w:sz="6" w:space="0" w:color="auto"/>
              <w:left w:val="single" w:sz="6" w:space="0" w:color="auto"/>
              <w:bottom w:val="single" w:sz="6"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человек</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lang w:val="en-US"/>
              </w:rPr>
            </w:pPr>
            <w:r w:rsidRPr="00D12A74">
              <w:rPr>
                <w:rFonts w:ascii="Times New Roman" w:hAnsi="Times New Roman" w:cs="Times New Roman"/>
                <w:sz w:val="22"/>
                <w:szCs w:val="22"/>
              </w:rPr>
              <w:t>2</w:t>
            </w:r>
            <w:r w:rsidRPr="00D12A74">
              <w:rPr>
                <w:rFonts w:ascii="Times New Roman" w:hAnsi="Times New Roman" w:cs="Times New Roman"/>
                <w:sz w:val="22"/>
                <w:szCs w:val="22"/>
                <w:lang w:val="en-US"/>
              </w:rPr>
              <w:t>6</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24</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23</w:t>
            </w:r>
          </w:p>
        </w:tc>
        <w:tc>
          <w:tcPr>
            <w:tcW w:w="806" w:type="dxa"/>
            <w:tcBorders>
              <w:top w:val="single" w:sz="4" w:space="0" w:color="auto"/>
              <w:left w:val="single" w:sz="4" w:space="0" w:color="auto"/>
              <w:bottom w:val="single" w:sz="4" w:space="0" w:color="auto"/>
              <w:right w:val="single" w:sz="4" w:space="0" w:color="auto"/>
            </w:tcBorders>
          </w:tcPr>
          <w:p w:rsidR="00874EFD" w:rsidRPr="0026548B" w:rsidRDefault="00874EFD" w:rsidP="0018147E">
            <w:pPr>
              <w:jc w:val="center"/>
              <w:rPr>
                <w:rStyle w:val="61"/>
                <w:rFonts w:ascii="Times New Roman" w:hAnsi="Times New Roman" w:cs="Times New Roman"/>
                <w:b w:val="0"/>
                <w:bCs w:val="0"/>
                <w:sz w:val="22"/>
                <w:szCs w:val="22"/>
              </w:rPr>
            </w:pPr>
            <w:r w:rsidRPr="0026548B">
              <w:rPr>
                <w:rStyle w:val="61"/>
                <w:rFonts w:ascii="Times New Roman" w:hAnsi="Times New Roman" w:cs="Times New Roman"/>
                <w:b w:val="0"/>
                <w:bCs w:val="0"/>
                <w:sz w:val="22"/>
                <w:szCs w:val="22"/>
              </w:rPr>
              <w:t>23</w:t>
            </w:r>
          </w:p>
        </w:tc>
        <w:tc>
          <w:tcPr>
            <w:tcW w:w="806" w:type="dxa"/>
            <w:tcBorders>
              <w:top w:val="single" w:sz="4" w:space="0" w:color="auto"/>
              <w:left w:val="single" w:sz="4" w:space="0" w:color="auto"/>
              <w:bottom w:val="single" w:sz="4" w:space="0" w:color="auto"/>
              <w:right w:val="single" w:sz="4" w:space="0" w:color="auto"/>
            </w:tcBorders>
          </w:tcPr>
          <w:p w:rsidR="00874EFD" w:rsidRPr="0026548B" w:rsidRDefault="00874EFD" w:rsidP="0018147E">
            <w:pPr>
              <w:jc w:val="center"/>
              <w:rPr>
                <w:rStyle w:val="61"/>
                <w:rFonts w:ascii="Times New Roman" w:hAnsi="Times New Roman" w:cs="Times New Roman"/>
                <w:b w:val="0"/>
                <w:bCs w:val="0"/>
                <w:sz w:val="22"/>
                <w:szCs w:val="22"/>
              </w:rPr>
            </w:pPr>
            <w:r w:rsidRPr="0026548B">
              <w:rPr>
                <w:rStyle w:val="61"/>
                <w:rFonts w:ascii="Times New Roman" w:hAnsi="Times New Roman" w:cs="Times New Roman"/>
                <w:b w:val="0"/>
                <w:bCs w:val="0"/>
                <w:sz w:val="22"/>
                <w:szCs w:val="22"/>
              </w:rPr>
              <w:t>22</w:t>
            </w:r>
          </w:p>
        </w:tc>
        <w:tc>
          <w:tcPr>
            <w:tcW w:w="806" w:type="dxa"/>
            <w:tcBorders>
              <w:top w:val="single" w:sz="4" w:space="0" w:color="auto"/>
              <w:left w:val="single" w:sz="4" w:space="0" w:color="auto"/>
              <w:bottom w:val="single" w:sz="4" w:space="0" w:color="auto"/>
              <w:right w:val="single" w:sz="4" w:space="0" w:color="auto"/>
            </w:tcBorders>
          </w:tcPr>
          <w:p w:rsidR="00874EFD" w:rsidRPr="003B7BC1"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21</w:t>
            </w:r>
          </w:p>
        </w:tc>
        <w:tc>
          <w:tcPr>
            <w:tcW w:w="806" w:type="dxa"/>
            <w:tcBorders>
              <w:top w:val="single" w:sz="4" w:space="0" w:color="auto"/>
              <w:left w:val="single" w:sz="4" w:space="0" w:color="auto"/>
              <w:bottom w:val="single" w:sz="4" w:space="0" w:color="auto"/>
              <w:right w:val="single" w:sz="4" w:space="0" w:color="auto"/>
            </w:tcBorders>
          </w:tcPr>
          <w:p w:rsidR="00874EFD" w:rsidRPr="003B7BC1"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21</w:t>
            </w:r>
          </w:p>
        </w:tc>
        <w:tc>
          <w:tcPr>
            <w:tcW w:w="806"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807" w:type="dxa"/>
            <w:tcBorders>
              <w:top w:val="single" w:sz="4" w:space="0" w:color="auto"/>
              <w:left w:val="single" w:sz="4" w:space="0" w:color="auto"/>
              <w:bottom w:val="single" w:sz="4" w:space="0" w:color="auto"/>
              <w:right w:val="single" w:sz="4"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w:t>
            </w:r>
          </w:p>
        </w:tc>
        <w:tc>
          <w:tcPr>
            <w:tcW w:w="1080" w:type="dxa"/>
            <w:tcBorders>
              <w:top w:val="single" w:sz="6" w:space="0" w:color="auto"/>
              <w:left w:val="single" w:sz="4" w:space="0" w:color="auto"/>
              <w:bottom w:val="single" w:sz="6" w:space="0" w:color="auto"/>
              <w:right w:val="single" w:sz="6" w:space="0" w:color="auto"/>
            </w:tcBorders>
          </w:tcPr>
          <w:p w:rsidR="00874EFD" w:rsidRDefault="00874EFD" w:rsidP="0018147E">
            <w:pPr>
              <w:pStyle w:val="ConsPlusDocList"/>
              <w:widowControl/>
              <w:jc w:val="center"/>
              <w:rPr>
                <w:rFonts w:ascii="Times New Roman" w:hAnsi="Times New Roman" w:cs="Times New Roman"/>
                <w:sz w:val="22"/>
                <w:szCs w:val="22"/>
              </w:rPr>
            </w:pPr>
            <w:r>
              <w:rPr>
                <w:rFonts w:ascii="Times New Roman" w:hAnsi="Times New Roman" w:cs="Times New Roman"/>
                <w:sz w:val="22"/>
                <w:szCs w:val="22"/>
              </w:rPr>
              <w:t>0,73</w:t>
            </w:r>
          </w:p>
          <w:p w:rsidR="00874EFD" w:rsidRPr="00D12A74" w:rsidRDefault="00874EFD" w:rsidP="0018147E">
            <w:pPr>
              <w:pStyle w:val="ConsPlusDocList"/>
              <w:widowControl/>
              <w:jc w:val="center"/>
              <w:rPr>
                <w:rFonts w:ascii="Times New Roman" w:hAnsi="Times New Roman" w:cs="Times New Roman"/>
                <w:sz w:val="22"/>
                <w:szCs w:val="22"/>
              </w:rPr>
            </w:pPr>
            <w:r>
              <w:rPr>
                <w:rFonts w:ascii="Times New Roman" w:hAnsi="Times New Roman" w:cs="Times New Roman"/>
                <w:sz w:val="22"/>
                <w:szCs w:val="22"/>
              </w:rPr>
              <w:t>(на 7 человек)</w:t>
            </w:r>
          </w:p>
        </w:tc>
      </w:tr>
      <w:tr w:rsidR="00874EFD" w:rsidRPr="00D12A74" w:rsidTr="00436395">
        <w:trPr>
          <w:cantSplit/>
          <w:trHeight w:val="24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DocList"/>
              <w:widowControl/>
              <w:jc w:val="right"/>
              <w:rPr>
                <w:rFonts w:ascii="Times New Roman" w:hAnsi="Times New Roman" w:cs="Times New Roman"/>
                <w:sz w:val="22"/>
                <w:szCs w:val="22"/>
              </w:rPr>
            </w:pPr>
            <w:r w:rsidRPr="00D12A74">
              <w:rPr>
                <w:rFonts w:ascii="Times New Roman" w:hAnsi="Times New Roman" w:cs="Times New Roman"/>
                <w:sz w:val="22"/>
                <w:szCs w:val="22"/>
              </w:rPr>
              <w:lastRenderedPageBreak/>
              <w:t>2.3.</w:t>
            </w:r>
            <w:r>
              <w:rPr>
                <w:rFonts w:ascii="Times New Roman" w:hAnsi="Times New Roman" w:cs="Times New Roman"/>
                <w:sz w:val="22"/>
                <w:szCs w:val="22"/>
              </w:rPr>
              <w:t>2</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DocList"/>
              <w:widowControl/>
              <w:rPr>
                <w:rFonts w:ascii="Times New Roman" w:hAnsi="Times New Roman" w:cs="Times New Roman"/>
                <w:sz w:val="22"/>
                <w:szCs w:val="22"/>
              </w:rPr>
            </w:pPr>
          </w:p>
        </w:tc>
        <w:tc>
          <w:tcPr>
            <w:tcW w:w="2505" w:type="dxa"/>
            <w:tcBorders>
              <w:top w:val="single" w:sz="6" w:space="0" w:color="auto"/>
              <w:left w:val="single" w:sz="6" w:space="0" w:color="auto"/>
              <w:bottom w:val="single" w:sz="6" w:space="0" w:color="auto"/>
              <w:right w:val="single" w:sz="6" w:space="0" w:color="auto"/>
            </w:tcBorders>
          </w:tcPr>
          <w:p w:rsidR="00874EFD" w:rsidRPr="00E326B9" w:rsidRDefault="004E0712" w:rsidP="00874EFD">
            <w:pPr>
              <w:rPr>
                <w:sz w:val="22"/>
                <w:szCs w:val="22"/>
              </w:rPr>
            </w:pPr>
            <w:r>
              <w:rPr>
                <w:sz w:val="22"/>
                <w:szCs w:val="22"/>
              </w:rPr>
              <w:t>д</w:t>
            </w:r>
            <w:r w:rsidR="00874EFD">
              <w:rPr>
                <w:sz w:val="22"/>
                <w:szCs w:val="22"/>
              </w:rPr>
              <w:t>оля</w:t>
            </w:r>
            <w:r w:rsidR="00874EFD" w:rsidRPr="00E326B9">
              <w:rPr>
                <w:sz w:val="22"/>
                <w:szCs w:val="22"/>
              </w:rPr>
              <w:t xml:space="preserve"> обучающихся </w:t>
            </w:r>
            <w:r w:rsidR="00874EFD" w:rsidRPr="00117F12">
              <w:rPr>
                <w:sz w:val="22"/>
                <w:szCs w:val="22"/>
              </w:rPr>
              <w:t>1-</w:t>
            </w:r>
            <w:r w:rsidR="00874EFD">
              <w:rPr>
                <w:sz w:val="22"/>
                <w:szCs w:val="22"/>
              </w:rPr>
              <w:t>х классов</w:t>
            </w:r>
            <w:r w:rsidR="00874EFD" w:rsidRPr="00E326B9">
              <w:rPr>
                <w:sz w:val="22"/>
                <w:szCs w:val="22"/>
              </w:rPr>
              <w:t xml:space="preserve"> общеобразовательных учреждени</w:t>
            </w:r>
            <w:r w:rsidR="00874EFD">
              <w:rPr>
                <w:sz w:val="22"/>
                <w:szCs w:val="22"/>
              </w:rPr>
              <w:t>й</w:t>
            </w:r>
            <w:r>
              <w:rPr>
                <w:sz w:val="22"/>
                <w:szCs w:val="22"/>
              </w:rPr>
              <w:t xml:space="preserve"> Республики Карелия</w:t>
            </w:r>
            <w:r w:rsidR="00874EFD" w:rsidRPr="00E326B9">
              <w:rPr>
                <w:sz w:val="22"/>
                <w:szCs w:val="22"/>
              </w:rPr>
              <w:t>, обеспеченных световозвращающими</w:t>
            </w:r>
            <w:r w:rsidR="00874EFD">
              <w:rPr>
                <w:sz w:val="22"/>
                <w:szCs w:val="22"/>
              </w:rPr>
              <w:t xml:space="preserve"> приспособлениями </w:t>
            </w:r>
          </w:p>
        </w:tc>
        <w:tc>
          <w:tcPr>
            <w:tcW w:w="1216" w:type="dxa"/>
            <w:tcBorders>
              <w:top w:val="single" w:sz="6" w:space="0" w:color="auto"/>
              <w:left w:val="single" w:sz="6" w:space="0" w:color="auto"/>
              <w:bottom w:val="single" w:sz="6"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процент</w:t>
            </w:r>
          </w:p>
        </w:tc>
        <w:tc>
          <w:tcPr>
            <w:tcW w:w="806" w:type="dxa"/>
            <w:tcBorders>
              <w:top w:val="single" w:sz="4" w:space="0" w:color="auto"/>
              <w:left w:val="single" w:sz="4" w:space="0" w:color="auto"/>
              <w:bottom w:val="single" w:sz="6"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75</w:t>
            </w:r>
          </w:p>
        </w:tc>
        <w:tc>
          <w:tcPr>
            <w:tcW w:w="806" w:type="dxa"/>
            <w:tcBorders>
              <w:top w:val="single" w:sz="4" w:space="0" w:color="auto"/>
              <w:left w:val="single" w:sz="4" w:space="0" w:color="auto"/>
              <w:bottom w:val="single" w:sz="6"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80</w:t>
            </w:r>
          </w:p>
        </w:tc>
        <w:tc>
          <w:tcPr>
            <w:tcW w:w="806" w:type="dxa"/>
            <w:tcBorders>
              <w:top w:val="single" w:sz="4" w:space="0" w:color="auto"/>
              <w:left w:val="single" w:sz="4" w:space="0" w:color="auto"/>
              <w:bottom w:val="single" w:sz="6"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85</w:t>
            </w:r>
          </w:p>
        </w:tc>
        <w:tc>
          <w:tcPr>
            <w:tcW w:w="806" w:type="dxa"/>
            <w:tcBorders>
              <w:top w:val="single" w:sz="4" w:space="0" w:color="auto"/>
              <w:left w:val="single" w:sz="4" w:space="0" w:color="auto"/>
              <w:bottom w:val="single" w:sz="6"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85</w:t>
            </w:r>
          </w:p>
        </w:tc>
        <w:tc>
          <w:tcPr>
            <w:tcW w:w="806" w:type="dxa"/>
            <w:tcBorders>
              <w:top w:val="single" w:sz="4" w:space="0" w:color="auto"/>
              <w:left w:val="single" w:sz="4" w:space="0" w:color="auto"/>
              <w:bottom w:val="single" w:sz="6"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90</w:t>
            </w:r>
          </w:p>
        </w:tc>
        <w:tc>
          <w:tcPr>
            <w:tcW w:w="806" w:type="dxa"/>
            <w:tcBorders>
              <w:top w:val="single" w:sz="4" w:space="0" w:color="auto"/>
              <w:left w:val="single" w:sz="4" w:space="0" w:color="auto"/>
              <w:bottom w:val="single" w:sz="6"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90</w:t>
            </w:r>
          </w:p>
        </w:tc>
        <w:tc>
          <w:tcPr>
            <w:tcW w:w="806" w:type="dxa"/>
            <w:tcBorders>
              <w:top w:val="single" w:sz="4" w:space="0" w:color="auto"/>
              <w:left w:val="single" w:sz="4" w:space="0" w:color="auto"/>
              <w:bottom w:val="single" w:sz="6"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95</w:t>
            </w:r>
          </w:p>
        </w:tc>
        <w:tc>
          <w:tcPr>
            <w:tcW w:w="806" w:type="dxa"/>
            <w:tcBorders>
              <w:top w:val="single" w:sz="4" w:space="0" w:color="auto"/>
              <w:left w:val="single" w:sz="4" w:space="0" w:color="auto"/>
              <w:bottom w:val="single" w:sz="6"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95</w:t>
            </w:r>
          </w:p>
        </w:tc>
        <w:tc>
          <w:tcPr>
            <w:tcW w:w="807" w:type="dxa"/>
            <w:tcBorders>
              <w:top w:val="single" w:sz="4" w:space="0" w:color="auto"/>
              <w:left w:val="single" w:sz="4" w:space="0" w:color="auto"/>
              <w:bottom w:val="single" w:sz="6"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100</w:t>
            </w:r>
          </w:p>
        </w:tc>
        <w:tc>
          <w:tcPr>
            <w:tcW w:w="1080" w:type="dxa"/>
            <w:tcBorders>
              <w:top w:val="single" w:sz="6" w:space="0" w:color="auto"/>
              <w:left w:val="single" w:sz="4" w:space="0" w:color="auto"/>
              <w:bottom w:val="single" w:sz="6" w:space="0" w:color="auto"/>
              <w:right w:val="single" w:sz="6" w:space="0" w:color="auto"/>
            </w:tcBorders>
          </w:tcPr>
          <w:p w:rsidR="00874EFD" w:rsidRPr="00D12A74" w:rsidRDefault="00874EFD" w:rsidP="0018147E">
            <w:pPr>
              <w:pStyle w:val="ConsPlusNormal"/>
              <w:widowControl/>
              <w:ind w:firstLine="0"/>
              <w:jc w:val="center"/>
              <w:rPr>
                <w:rFonts w:ascii="Times New Roman" w:hAnsi="Times New Roman" w:cs="Times New Roman"/>
                <w:sz w:val="22"/>
                <w:szCs w:val="22"/>
              </w:rPr>
            </w:pPr>
            <w:r w:rsidRPr="00D12A74">
              <w:rPr>
                <w:rFonts w:ascii="Times New Roman" w:hAnsi="Times New Roman" w:cs="Times New Roman"/>
                <w:sz w:val="22"/>
                <w:szCs w:val="22"/>
              </w:rPr>
              <w:t>+</w:t>
            </w:r>
            <w:r>
              <w:rPr>
                <w:rFonts w:ascii="Times New Roman" w:hAnsi="Times New Roman" w:cs="Times New Roman"/>
                <w:sz w:val="22"/>
                <w:szCs w:val="22"/>
              </w:rPr>
              <w:t>25</w:t>
            </w:r>
            <w:r w:rsidRPr="00D12A74">
              <w:rPr>
                <w:rFonts w:ascii="Times New Roman" w:hAnsi="Times New Roman" w:cs="Times New Roman"/>
                <w:sz w:val="22"/>
                <w:szCs w:val="22"/>
              </w:rPr>
              <w:t xml:space="preserve">  </w:t>
            </w:r>
            <w:r w:rsidRPr="00D12A74">
              <w:rPr>
                <w:rFonts w:ascii="Times New Roman" w:hAnsi="Times New Roman" w:cs="Times New Roman"/>
                <w:sz w:val="22"/>
                <w:szCs w:val="22"/>
              </w:rPr>
              <w:br/>
              <w:t>процент</w:t>
            </w:r>
            <w:r w:rsidR="00AC20D2">
              <w:rPr>
                <w:rFonts w:ascii="Times New Roman" w:hAnsi="Times New Roman" w:cs="Times New Roman"/>
                <w:sz w:val="22"/>
                <w:szCs w:val="22"/>
              </w:rPr>
              <w:t>-</w:t>
            </w:r>
            <w:r w:rsidRPr="00D12A74">
              <w:rPr>
                <w:rFonts w:ascii="Times New Roman" w:hAnsi="Times New Roman" w:cs="Times New Roman"/>
                <w:sz w:val="22"/>
                <w:szCs w:val="22"/>
              </w:rPr>
              <w:t xml:space="preserve">ных  </w:t>
            </w:r>
            <w:r w:rsidRPr="00D12A74">
              <w:rPr>
                <w:rFonts w:ascii="Times New Roman" w:hAnsi="Times New Roman" w:cs="Times New Roman"/>
                <w:sz w:val="22"/>
                <w:szCs w:val="22"/>
              </w:rPr>
              <w:br/>
              <w:t>пунктов</w:t>
            </w:r>
          </w:p>
        </w:tc>
      </w:tr>
      <w:tr w:rsidR="00874EFD" w:rsidRPr="00D12A74" w:rsidTr="00436395">
        <w:trPr>
          <w:cantSplit/>
          <w:trHeight w:val="240"/>
        </w:trPr>
        <w:tc>
          <w:tcPr>
            <w:tcW w:w="15190" w:type="dxa"/>
            <w:gridSpan w:val="14"/>
            <w:tcBorders>
              <w:top w:val="single" w:sz="6" w:space="0" w:color="auto"/>
              <w:left w:val="single" w:sz="6" w:space="0" w:color="auto"/>
              <w:bottom w:val="single" w:sz="6" w:space="0" w:color="auto"/>
              <w:right w:val="single" w:sz="4" w:space="0" w:color="auto"/>
            </w:tcBorders>
          </w:tcPr>
          <w:p w:rsidR="00874EFD" w:rsidRPr="008F57B0" w:rsidRDefault="00874EFD" w:rsidP="0018147E">
            <w:pPr>
              <w:pStyle w:val="ConsPlusDocList"/>
              <w:widowControl/>
              <w:jc w:val="center"/>
              <w:rPr>
                <w:rFonts w:ascii="Times New Roman" w:hAnsi="Times New Roman" w:cs="Times New Roman"/>
                <w:b/>
                <w:sz w:val="22"/>
                <w:szCs w:val="22"/>
              </w:rPr>
            </w:pPr>
            <w:r w:rsidRPr="008F57B0">
              <w:rPr>
                <w:rFonts w:ascii="Times New Roman" w:hAnsi="Times New Roman" w:cs="Times New Roman"/>
                <w:b/>
                <w:sz w:val="22"/>
                <w:szCs w:val="22"/>
              </w:rPr>
              <w:t>Подпрограмма «Развитие транспортного обслуживания населения»</w:t>
            </w:r>
          </w:p>
        </w:tc>
      </w:tr>
      <w:tr w:rsidR="00874EFD" w:rsidRPr="00D12A74" w:rsidTr="00436395">
        <w:trPr>
          <w:cantSplit/>
          <w:trHeight w:val="24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DocList"/>
              <w:widowControl/>
              <w:jc w:val="right"/>
              <w:rPr>
                <w:rFonts w:ascii="Times New Roman" w:hAnsi="Times New Roman" w:cs="Times New Roman"/>
                <w:sz w:val="22"/>
                <w:szCs w:val="22"/>
              </w:rPr>
            </w:pPr>
            <w:r>
              <w:rPr>
                <w:rFonts w:ascii="Times New Roman" w:hAnsi="Times New Roman" w:cs="Times New Roman"/>
                <w:sz w:val="22"/>
                <w:szCs w:val="22"/>
              </w:rPr>
              <w:t>3</w:t>
            </w:r>
            <w:r w:rsidRPr="00D12A74">
              <w:rPr>
                <w:rFonts w:ascii="Times New Roman" w:hAnsi="Times New Roman" w:cs="Times New Roman"/>
                <w:sz w:val="22"/>
                <w:szCs w:val="22"/>
              </w:rPr>
              <w:t>.1</w:t>
            </w:r>
            <w:r w:rsidRPr="00B712CA">
              <w:rPr>
                <w:rFonts w:ascii="Times New Roman" w:hAnsi="Times New Roman" w:cs="Times New Roman"/>
                <w:sz w:val="22"/>
                <w:szCs w:val="22"/>
                <w:vertAlign w:val="superscript"/>
              </w:rPr>
              <w:t>1</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DocList"/>
              <w:widowControl/>
              <w:rPr>
                <w:rFonts w:ascii="Times New Roman" w:hAnsi="Times New Roman" w:cs="Times New Roman"/>
                <w:sz w:val="22"/>
                <w:szCs w:val="22"/>
              </w:rPr>
            </w:pPr>
            <w:r w:rsidRPr="00D12A74">
              <w:rPr>
                <w:rFonts w:ascii="Times New Roman" w:hAnsi="Times New Roman" w:cs="Times New Roman"/>
                <w:sz w:val="22"/>
                <w:szCs w:val="22"/>
              </w:rPr>
              <w:t>Цель</w:t>
            </w:r>
            <w:r>
              <w:rPr>
                <w:rFonts w:ascii="Times New Roman" w:hAnsi="Times New Roman" w:cs="Times New Roman"/>
                <w:sz w:val="22"/>
                <w:szCs w:val="22"/>
              </w:rPr>
              <w:t xml:space="preserve">. </w:t>
            </w:r>
            <w:r w:rsidRPr="0069157A">
              <w:rPr>
                <w:rFonts w:ascii="Times New Roman" w:hAnsi="Times New Roman" w:cs="Times New Roman"/>
                <w:sz w:val="22"/>
                <w:szCs w:val="22"/>
              </w:rPr>
              <w:t>Развитие транспортного обслуживания населения автомобильным, железнодорожным, внутренним водным и воздушным транспортом в пригородном и межмуниципальном сообщении</w:t>
            </w: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4E0712"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р</w:t>
            </w:r>
            <w:r w:rsidR="00874EFD">
              <w:rPr>
                <w:rFonts w:ascii="Times New Roman" w:hAnsi="Times New Roman" w:cs="Times New Roman"/>
                <w:sz w:val="22"/>
                <w:szCs w:val="22"/>
              </w:rPr>
              <w:t>ост к</w:t>
            </w:r>
            <w:r w:rsidR="00874EFD" w:rsidRPr="00BA2AB5">
              <w:rPr>
                <w:rFonts w:ascii="Times New Roman" w:hAnsi="Times New Roman" w:cs="Times New Roman"/>
                <w:sz w:val="22"/>
                <w:szCs w:val="22"/>
              </w:rPr>
              <w:t>оличеств</w:t>
            </w:r>
            <w:r w:rsidR="00874EFD">
              <w:rPr>
                <w:rFonts w:ascii="Times New Roman" w:hAnsi="Times New Roman" w:cs="Times New Roman"/>
                <w:sz w:val="22"/>
                <w:szCs w:val="22"/>
              </w:rPr>
              <w:t>а</w:t>
            </w:r>
            <w:r w:rsidR="00874EFD" w:rsidRPr="00BA2AB5">
              <w:rPr>
                <w:rFonts w:ascii="Times New Roman" w:hAnsi="Times New Roman" w:cs="Times New Roman"/>
                <w:sz w:val="22"/>
                <w:szCs w:val="22"/>
              </w:rPr>
              <w:t xml:space="preserve"> регулярных маршрутов всех видов транспорта в пригородном и межмуниципальном сообщении</w:t>
            </w:r>
          </w:p>
        </w:tc>
        <w:tc>
          <w:tcPr>
            <w:tcW w:w="1216" w:type="dxa"/>
            <w:tcBorders>
              <w:top w:val="single" w:sz="6" w:space="0" w:color="auto"/>
              <w:left w:val="single" w:sz="6" w:space="0" w:color="auto"/>
              <w:bottom w:val="single" w:sz="6" w:space="0" w:color="auto"/>
              <w:right w:val="single" w:sz="4" w:space="0" w:color="auto"/>
            </w:tcBorders>
          </w:tcPr>
          <w:p w:rsidR="00874EFD" w:rsidRPr="00D12A74" w:rsidRDefault="00874EFD" w:rsidP="0018147E">
            <w:pPr>
              <w:ind w:left="-43"/>
              <w:jc w:val="center"/>
              <w:rPr>
                <w:rStyle w:val="61"/>
                <w:b w:val="0"/>
                <w:bCs w:val="0"/>
                <w:sz w:val="22"/>
                <w:szCs w:val="22"/>
              </w:rPr>
            </w:pPr>
            <w:r w:rsidRPr="00D12A74">
              <w:rPr>
                <w:sz w:val="22"/>
                <w:szCs w:val="22"/>
              </w:rPr>
              <w:t>процент к уровню предыдущего года</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100,0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100,0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100,7</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100,7</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101,4</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100,7</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100,7</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100,7</w:t>
            </w:r>
          </w:p>
        </w:tc>
        <w:tc>
          <w:tcPr>
            <w:tcW w:w="807"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101,3</w:t>
            </w:r>
          </w:p>
        </w:tc>
        <w:tc>
          <w:tcPr>
            <w:tcW w:w="1080" w:type="dxa"/>
            <w:tcBorders>
              <w:top w:val="single" w:sz="6" w:space="0" w:color="auto"/>
              <w:left w:val="single" w:sz="4" w:space="0" w:color="auto"/>
              <w:bottom w:val="single" w:sz="6" w:space="0" w:color="auto"/>
              <w:right w:val="single" w:sz="6" w:space="0" w:color="auto"/>
            </w:tcBorders>
          </w:tcPr>
          <w:p w:rsidR="00874EFD" w:rsidRPr="00AC20D2" w:rsidRDefault="00874EFD" w:rsidP="0018147E">
            <w:pPr>
              <w:pStyle w:val="ConsPlusNormal"/>
              <w:widowControl/>
              <w:ind w:firstLine="0"/>
              <w:jc w:val="center"/>
              <w:rPr>
                <w:rFonts w:ascii="Times New Roman" w:hAnsi="Times New Roman" w:cs="Times New Roman"/>
                <w:sz w:val="22"/>
                <w:szCs w:val="22"/>
              </w:rPr>
            </w:pPr>
          </w:p>
          <w:p w:rsidR="00874EFD" w:rsidRPr="00AC20D2" w:rsidRDefault="00874EFD" w:rsidP="0018147E">
            <w:pPr>
              <w:pStyle w:val="ConsPlusNormal"/>
              <w:widowControl/>
              <w:ind w:firstLine="0"/>
              <w:jc w:val="center"/>
              <w:rPr>
                <w:rFonts w:ascii="Times New Roman" w:hAnsi="Times New Roman" w:cs="Times New Roman"/>
                <w:sz w:val="22"/>
                <w:szCs w:val="22"/>
              </w:rPr>
            </w:pPr>
            <w:r w:rsidRPr="00AC20D2">
              <w:rPr>
                <w:rFonts w:ascii="Times New Roman" w:hAnsi="Times New Roman" w:cs="Times New Roman"/>
                <w:sz w:val="22"/>
                <w:szCs w:val="22"/>
                <w:lang w:val="en-US"/>
              </w:rPr>
              <w:t>x</w:t>
            </w:r>
          </w:p>
          <w:p w:rsidR="00874EFD" w:rsidRPr="00AC20D2" w:rsidRDefault="00874EFD" w:rsidP="0018147E">
            <w:pPr>
              <w:pStyle w:val="ConsPlusNormal"/>
              <w:widowControl/>
              <w:ind w:firstLine="0"/>
              <w:jc w:val="center"/>
              <w:rPr>
                <w:rFonts w:ascii="Times New Roman" w:hAnsi="Times New Roman" w:cs="Times New Roman"/>
                <w:sz w:val="22"/>
                <w:szCs w:val="22"/>
              </w:rPr>
            </w:pPr>
          </w:p>
        </w:tc>
      </w:tr>
      <w:tr w:rsidR="00874EFD" w:rsidRPr="00D12A74" w:rsidTr="00436395">
        <w:trPr>
          <w:cantSplit/>
          <w:trHeight w:val="24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DocList"/>
              <w:widowControl/>
              <w:jc w:val="right"/>
              <w:rPr>
                <w:rFonts w:ascii="Times New Roman" w:hAnsi="Times New Roman" w:cs="Times New Roman"/>
                <w:sz w:val="22"/>
                <w:szCs w:val="22"/>
              </w:rPr>
            </w:pPr>
            <w:r w:rsidRPr="00D12A74">
              <w:rPr>
                <w:rFonts w:ascii="Times New Roman" w:hAnsi="Times New Roman" w:cs="Times New Roman"/>
                <w:sz w:val="22"/>
                <w:szCs w:val="22"/>
              </w:rPr>
              <w:t>3.1.1</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DocList"/>
              <w:widowControl/>
              <w:rPr>
                <w:rFonts w:ascii="Times New Roman" w:hAnsi="Times New Roman" w:cs="Times New Roman"/>
                <w:sz w:val="22"/>
                <w:szCs w:val="22"/>
              </w:rPr>
            </w:pPr>
            <w:r w:rsidRPr="00D12A74">
              <w:rPr>
                <w:rFonts w:ascii="Times New Roman" w:hAnsi="Times New Roman" w:cs="Times New Roman"/>
                <w:sz w:val="22"/>
                <w:szCs w:val="22"/>
              </w:rPr>
              <w:t>Задача. Развитие и оптимизация сети маршрутов в пригородном и межмуниципальном сообщении по каждому виду транспорта</w:t>
            </w: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4E0712"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w:t>
            </w:r>
            <w:r w:rsidR="00874EFD" w:rsidRPr="00D12A74">
              <w:rPr>
                <w:rFonts w:ascii="Times New Roman" w:hAnsi="Times New Roman" w:cs="Times New Roman"/>
                <w:sz w:val="22"/>
                <w:szCs w:val="22"/>
              </w:rPr>
              <w:t>оличеств</w:t>
            </w:r>
            <w:r w:rsidR="00874EFD">
              <w:rPr>
                <w:rFonts w:ascii="Times New Roman" w:hAnsi="Times New Roman" w:cs="Times New Roman"/>
                <w:sz w:val="22"/>
                <w:szCs w:val="22"/>
              </w:rPr>
              <w:t>о</w:t>
            </w:r>
            <w:r w:rsidR="00874EFD" w:rsidRPr="00D12A74">
              <w:rPr>
                <w:rFonts w:ascii="Times New Roman" w:hAnsi="Times New Roman" w:cs="Times New Roman"/>
                <w:sz w:val="22"/>
                <w:szCs w:val="22"/>
              </w:rPr>
              <w:t xml:space="preserve"> регулярных автобусных маршрутов в </w:t>
            </w:r>
            <w:r w:rsidR="00874EFD">
              <w:rPr>
                <w:rFonts w:ascii="Times New Roman" w:hAnsi="Times New Roman" w:cs="Times New Roman"/>
                <w:sz w:val="22"/>
                <w:szCs w:val="22"/>
              </w:rPr>
              <w:t xml:space="preserve">пригородном и </w:t>
            </w:r>
            <w:r w:rsidR="00874EFD" w:rsidRPr="00D12A74">
              <w:rPr>
                <w:rFonts w:ascii="Times New Roman" w:hAnsi="Times New Roman" w:cs="Times New Roman"/>
                <w:sz w:val="22"/>
                <w:szCs w:val="22"/>
              </w:rPr>
              <w:t>межмуниципальном сообщении</w:t>
            </w:r>
            <w:r w:rsidR="00874EFD">
              <w:rPr>
                <w:rFonts w:ascii="Times New Roman" w:hAnsi="Times New Roman" w:cs="Times New Roman"/>
                <w:sz w:val="22"/>
                <w:szCs w:val="22"/>
              </w:rPr>
              <w:t xml:space="preserve"> на территории Республики Карелия</w:t>
            </w:r>
          </w:p>
        </w:tc>
        <w:tc>
          <w:tcPr>
            <w:tcW w:w="1216" w:type="dxa"/>
            <w:tcBorders>
              <w:top w:val="single" w:sz="6" w:space="0" w:color="auto"/>
              <w:left w:val="single" w:sz="6" w:space="0" w:color="auto"/>
              <w:bottom w:val="single" w:sz="6" w:space="0" w:color="auto"/>
              <w:right w:val="single" w:sz="4" w:space="0" w:color="auto"/>
            </w:tcBorders>
          </w:tcPr>
          <w:p w:rsidR="00874EFD" w:rsidRPr="00AC20D2" w:rsidRDefault="00874EFD" w:rsidP="0018147E">
            <w:pPr>
              <w:ind w:left="-43"/>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единиц</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129</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129</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130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131</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132</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134</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135</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136</w:t>
            </w:r>
          </w:p>
        </w:tc>
        <w:tc>
          <w:tcPr>
            <w:tcW w:w="807"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138</w:t>
            </w:r>
          </w:p>
        </w:tc>
        <w:tc>
          <w:tcPr>
            <w:tcW w:w="1080" w:type="dxa"/>
            <w:tcBorders>
              <w:top w:val="single" w:sz="6" w:space="0" w:color="auto"/>
              <w:left w:val="single" w:sz="4" w:space="0" w:color="auto"/>
              <w:bottom w:val="single" w:sz="6" w:space="0" w:color="auto"/>
              <w:right w:val="single" w:sz="6" w:space="0" w:color="auto"/>
            </w:tcBorders>
          </w:tcPr>
          <w:p w:rsidR="00874EFD" w:rsidRPr="00AC20D2" w:rsidRDefault="00874EFD" w:rsidP="0018147E">
            <w:pPr>
              <w:pStyle w:val="ConsPlusNormal"/>
              <w:widowControl/>
              <w:ind w:firstLine="0"/>
              <w:jc w:val="center"/>
              <w:rPr>
                <w:rFonts w:ascii="Times New Roman" w:hAnsi="Times New Roman" w:cs="Times New Roman"/>
                <w:sz w:val="22"/>
                <w:szCs w:val="22"/>
              </w:rPr>
            </w:pPr>
            <w:r w:rsidRPr="00AC20D2">
              <w:rPr>
                <w:rFonts w:ascii="Times New Roman" w:hAnsi="Times New Roman" w:cs="Times New Roman"/>
                <w:sz w:val="22"/>
                <w:szCs w:val="22"/>
              </w:rPr>
              <w:t>1,07</w:t>
            </w:r>
          </w:p>
        </w:tc>
      </w:tr>
      <w:tr w:rsidR="00874EFD" w:rsidRPr="00D12A74" w:rsidTr="00436395">
        <w:trPr>
          <w:cantSplit/>
          <w:trHeight w:val="2235"/>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DocList"/>
              <w:widowControl/>
              <w:jc w:val="right"/>
              <w:rPr>
                <w:rFonts w:ascii="Times New Roman" w:hAnsi="Times New Roman" w:cs="Times New Roman"/>
                <w:sz w:val="22"/>
                <w:szCs w:val="22"/>
              </w:rPr>
            </w:pPr>
            <w:r w:rsidRPr="00D12A74">
              <w:rPr>
                <w:rFonts w:ascii="Times New Roman" w:hAnsi="Times New Roman" w:cs="Times New Roman"/>
                <w:sz w:val="22"/>
                <w:szCs w:val="22"/>
              </w:rPr>
              <w:lastRenderedPageBreak/>
              <w:t>3.1.2</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DocList"/>
              <w:widowControl/>
              <w:rPr>
                <w:rFonts w:ascii="Times New Roman" w:hAnsi="Times New Roman" w:cs="Times New Roman"/>
                <w:sz w:val="22"/>
                <w:szCs w:val="22"/>
              </w:rPr>
            </w:pPr>
          </w:p>
        </w:tc>
        <w:tc>
          <w:tcPr>
            <w:tcW w:w="2505" w:type="dxa"/>
            <w:tcBorders>
              <w:top w:val="single" w:sz="6" w:space="0" w:color="auto"/>
              <w:left w:val="single" w:sz="6" w:space="0" w:color="auto"/>
              <w:bottom w:val="single" w:sz="6" w:space="0" w:color="auto"/>
              <w:right w:val="single" w:sz="6" w:space="0" w:color="auto"/>
            </w:tcBorders>
          </w:tcPr>
          <w:p w:rsidR="00874EFD" w:rsidRDefault="004E0712"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w:t>
            </w:r>
            <w:r w:rsidR="00874EFD" w:rsidRPr="00D12A74">
              <w:rPr>
                <w:rFonts w:ascii="Times New Roman" w:hAnsi="Times New Roman" w:cs="Times New Roman"/>
                <w:sz w:val="22"/>
                <w:szCs w:val="22"/>
              </w:rPr>
              <w:t>оличеств</w:t>
            </w:r>
            <w:r w:rsidR="00874EFD">
              <w:rPr>
                <w:rFonts w:ascii="Times New Roman" w:hAnsi="Times New Roman" w:cs="Times New Roman"/>
                <w:sz w:val="22"/>
                <w:szCs w:val="22"/>
              </w:rPr>
              <w:t>о</w:t>
            </w:r>
            <w:r w:rsidR="00874EFD" w:rsidRPr="00D12A74">
              <w:rPr>
                <w:rFonts w:ascii="Times New Roman" w:hAnsi="Times New Roman" w:cs="Times New Roman"/>
                <w:sz w:val="22"/>
                <w:szCs w:val="22"/>
              </w:rPr>
              <w:t xml:space="preserve">  пригородных маршрутов перевозки пассажиров железнодорожным транспортом</w:t>
            </w:r>
            <w:r w:rsidR="00874EFD">
              <w:rPr>
                <w:rFonts w:ascii="Times New Roman" w:hAnsi="Times New Roman" w:cs="Times New Roman"/>
                <w:sz w:val="22"/>
                <w:szCs w:val="22"/>
              </w:rPr>
              <w:t>:</w:t>
            </w:r>
          </w:p>
          <w:p w:rsidR="00874EFD" w:rsidRPr="00DC2268" w:rsidRDefault="00874EFD" w:rsidP="00874EFD">
            <w:pPr>
              <w:pStyle w:val="ConsPlusNormal"/>
              <w:widowControl/>
              <w:ind w:firstLine="0"/>
              <w:rPr>
                <w:rFonts w:ascii="Times New Roman" w:hAnsi="Times New Roman" w:cs="Times New Roman"/>
                <w:sz w:val="22"/>
                <w:szCs w:val="22"/>
              </w:rPr>
            </w:pPr>
            <w:r w:rsidRPr="00DC2268">
              <w:rPr>
                <w:rFonts w:ascii="Times New Roman" w:hAnsi="Times New Roman" w:cs="Times New Roman"/>
                <w:sz w:val="22"/>
                <w:szCs w:val="22"/>
              </w:rPr>
              <w:t>при зимнем графике движения поездов;</w:t>
            </w:r>
          </w:p>
          <w:p w:rsidR="00874EFD" w:rsidRPr="00DC2268" w:rsidRDefault="00874EFD" w:rsidP="00874EFD">
            <w:pPr>
              <w:pStyle w:val="ConsPlusNormal"/>
              <w:widowControl/>
              <w:ind w:firstLine="0"/>
              <w:rPr>
                <w:rFonts w:ascii="Times New Roman" w:hAnsi="Times New Roman" w:cs="Times New Roman"/>
                <w:sz w:val="22"/>
                <w:szCs w:val="22"/>
              </w:rPr>
            </w:pPr>
            <w:r w:rsidRPr="00DC2268">
              <w:rPr>
                <w:rFonts w:ascii="Times New Roman" w:hAnsi="Times New Roman" w:cs="Times New Roman"/>
                <w:sz w:val="22"/>
                <w:szCs w:val="22"/>
              </w:rPr>
              <w:t>при летнем</w:t>
            </w:r>
          </w:p>
          <w:p w:rsidR="00874EFD" w:rsidRPr="00D12A74" w:rsidRDefault="00874EFD" w:rsidP="00874EFD">
            <w:pPr>
              <w:pStyle w:val="ConsPlusNormal"/>
              <w:widowControl/>
              <w:ind w:firstLine="0"/>
              <w:rPr>
                <w:rFonts w:ascii="Times New Roman" w:hAnsi="Times New Roman" w:cs="Times New Roman"/>
                <w:sz w:val="22"/>
                <w:szCs w:val="22"/>
              </w:rPr>
            </w:pPr>
            <w:r w:rsidRPr="00DC2268">
              <w:rPr>
                <w:rFonts w:ascii="Times New Roman" w:hAnsi="Times New Roman" w:cs="Times New Roman"/>
                <w:sz w:val="22"/>
                <w:szCs w:val="22"/>
              </w:rPr>
              <w:t>графике движения поездов</w:t>
            </w:r>
          </w:p>
        </w:tc>
        <w:tc>
          <w:tcPr>
            <w:tcW w:w="1216" w:type="dxa"/>
            <w:tcBorders>
              <w:top w:val="single" w:sz="6" w:space="0" w:color="auto"/>
              <w:left w:val="single" w:sz="6" w:space="0" w:color="auto"/>
              <w:bottom w:val="single" w:sz="6" w:space="0" w:color="auto"/>
              <w:right w:val="single" w:sz="4" w:space="0" w:color="auto"/>
            </w:tcBorders>
          </w:tcPr>
          <w:p w:rsidR="00874EFD" w:rsidRPr="00AC20D2" w:rsidRDefault="00874EFD" w:rsidP="0018147E">
            <w:pPr>
              <w:ind w:left="-43"/>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единиц</w:t>
            </w:r>
          </w:p>
        </w:tc>
        <w:tc>
          <w:tcPr>
            <w:tcW w:w="806" w:type="dxa"/>
            <w:tcBorders>
              <w:top w:val="single" w:sz="4" w:space="0" w:color="auto"/>
              <w:left w:val="single" w:sz="4" w:space="0" w:color="auto"/>
              <w:bottom w:val="single" w:sz="4" w:space="0" w:color="auto"/>
              <w:right w:val="single" w:sz="4" w:space="0" w:color="auto"/>
            </w:tcBorders>
          </w:tcPr>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11</w:t>
            </w:r>
          </w:p>
          <w:p w:rsidR="00874EFD" w:rsidRPr="00AC20D2" w:rsidRDefault="00874EFD"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13</w:t>
            </w:r>
          </w:p>
        </w:tc>
        <w:tc>
          <w:tcPr>
            <w:tcW w:w="806" w:type="dxa"/>
            <w:tcBorders>
              <w:top w:val="single" w:sz="4" w:space="0" w:color="auto"/>
              <w:left w:val="single" w:sz="4" w:space="0" w:color="auto"/>
              <w:bottom w:val="single" w:sz="4" w:space="0" w:color="auto"/>
              <w:right w:val="single" w:sz="4" w:space="0" w:color="auto"/>
            </w:tcBorders>
          </w:tcPr>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11</w:t>
            </w:r>
          </w:p>
          <w:p w:rsidR="00874EFD" w:rsidRPr="00AC20D2" w:rsidRDefault="00874EFD"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13</w:t>
            </w:r>
          </w:p>
        </w:tc>
        <w:tc>
          <w:tcPr>
            <w:tcW w:w="806" w:type="dxa"/>
            <w:tcBorders>
              <w:top w:val="single" w:sz="4" w:space="0" w:color="auto"/>
              <w:left w:val="single" w:sz="4" w:space="0" w:color="auto"/>
              <w:bottom w:val="single" w:sz="4" w:space="0" w:color="auto"/>
              <w:right w:val="single" w:sz="4" w:space="0" w:color="auto"/>
            </w:tcBorders>
          </w:tcPr>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11</w:t>
            </w:r>
          </w:p>
          <w:p w:rsidR="00874EFD" w:rsidRPr="00AC20D2" w:rsidRDefault="00874EFD"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13</w:t>
            </w:r>
          </w:p>
        </w:tc>
        <w:tc>
          <w:tcPr>
            <w:tcW w:w="806" w:type="dxa"/>
            <w:tcBorders>
              <w:top w:val="single" w:sz="4" w:space="0" w:color="auto"/>
              <w:left w:val="single" w:sz="4" w:space="0" w:color="auto"/>
              <w:bottom w:val="single" w:sz="4" w:space="0" w:color="auto"/>
              <w:right w:val="single" w:sz="4" w:space="0" w:color="auto"/>
            </w:tcBorders>
          </w:tcPr>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11</w:t>
            </w:r>
          </w:p>
          <w:p w:rsidR="00874EFD" w:rsidRPr="00AC20D2" w:rsidRDefault="00874EFD"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13</w:t>
            </w:r>
          </w:p>
        </w:tc>
        <w:tc>
          <w:tcPr>
            <w:tcW w:w="806" w:type="dxa"/>
            <w:tcBorders>
              <w:top w:val="single" w:sz="4" w:space="0" w:color="auto"/>
              <w:left w:val="single" w:sz="4" w:space="0" w:color="auto"/>
              <w:bottom w:val="single" w:sz="4" w:space="0" w:color="auto"/>
              <w:right w:val="single" w:sz="4" w:space="0" w:color="auto"/>
            </w:tcBorders>
          </w:tcPr>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11</w:t>
            </w:r>
          </w:p>
          <w:p w:rsidR="00874EFD" w:rsidRPr="00AC20D2" w:rsidRDefault="00874EFD"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13</w:t>
            </w:r>
          </w:p>
        </w:tc>
        <w:tc>
          <w:tcPr>
            <w:tcW w:w="806" w:type="dxa"/>
            <w:tcBorders>
              <w:top w:val="single" w:sz="4" w:space="0" w:color="auto"/>
              <w:left w:val="single" w:sz="4" w:space="0" w:color="auto"/>
              <w:bottom w:val="single" w:sz="4" w:space="0" w:color="auto"/>
              <w:right w:val="single" w:sz="4" w:space="0" w:color="auto"/>
            </w:tcBorders>
          </w:tcPr>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11</w:t>
            </w:r>
          </w:p>
          <w:p w:rsidR="00874EFD" w:rsidRPr="00AC20D2" w:rsidRDefault="00874EFD"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13</w:t>
            </w:r>
          </w:p>
        </w:tc>
        <w:tc>
          <w:tcPr>
            <w:tcW w:w="806" w:type="dxa"/>
            <w:tcBorders>
              <w:top w:val="single" w:sz="4" w:space="0" w:color="auto"/>
              <w:left w:val="single" w:sz="4" w:space="0" w:color="auto"/>
              <w:bottom w:val="single" w:sz="4" w:space="0" w:color="auto"/>
              <w:right w:val="single" w:sz="4" w:space="0" w:color="auto"/>
            </w:tcBorders>
          </w:tcPr>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11</w:t>
            </w:r>
          </w:p>
          <w:p w:rsidR="00874EFD" w:rsidRPr="00AC20D2" w:rsidRDefault="00874EFD"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13</w:t>
            </w:r>
          </w:p>
        </w:tc>
        <w:tc>
          <w:tcPr>
            <w:tcW w:w="806" w:type="dxa"/>
            <w:tcBorders>
              <w:top w:val="single" w:sz="4" w:space="0" w:color="auto"/>
              <w:left w:val="single" w:sz="4" w:space="0" w:color="auto"/>
              <w:bottom w:val="single" w:sz="4" w:space="0" w:color="auto"/>
              <w:right w:val="single" w:sz="4" w:space="0" w:color="auto"/>
            </w:tcBorders>
          </w:tcPr>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11</w:t>
            </w:r>
          </w:p>
          <w:p w:rsidR="00874EFD" w:rsidRPr="00AC20D2" w:rsidRDefault="00874EFD"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13</w:t>
            </w:r>
          </w:p>
        </w:tc>
        <w:tc>
          <w:tcPr>
            <w:tcW w:w="807" w:type="dxa"/>
            <w:tcBorders>
              <w:top w:val="single" w:sz="4" w:space="0" w:color="auto"/>
              <w:left w:val="single" w:sz="4" w:space="0" w:color="auto"/>
              <w:bottom w:val="single" w:sz="4" w:space="0" w:color="auto"/>
              <w:right w:val="single" w:sz="4" w:space="0" w:color="auto"/>
            </w:tcBorders>
          </w:tcPr>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D17EE" w:rsidRDefault="008D17EE"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11</w:t>
            </w:r>
          </w:p>
          <w:p w:rsidR="00874EFD" w:rsidRPr="00AC20D2" w:rsidRDefault="00874EFD"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p>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13</w:t>
            </w:r>
          </w:p>
        </w:tc>
        <w:tc>
          <w:tcPr>
            <w:tcW w:w="1080" w:type="dxa"/>
            <w:tcBorders>
              <w:top w:val="single" w:sz="6" w:space="0" w:color="auto"/>
              <w:left w:val="single" w:sz="4" w:space="0" w:color="auto"/>
              <w:bottom w:val="single" w:sz="6" w:space="0" w:color="auto"/>
              <w:right w:val="single" w:sz="6" w:space="0" w:color="auto"/>
            </w:tcBorders>
          </w:tcPr>
          <w:p w:rsidR="008D17EE" w:rsidRDefault="008D17EE" w:rsidP="0018147E">
            <w:pPr>
              <w:pStyle w:val="ConsPlusNormal"/>
              <w:widowControl/>
              <w:ind w:firstLine="0"/>
              <w:jc w:val="center"/>
              <w:rPr>
                <w:rFonts w:ascii="Times New Roman" w:hAnsi="Times New Roman" w:cs="Times New Roman"/>
                <w:sz w:val="22"/>
                <w:szCs w:val="22"/>
              </w:rPr>
            </w:pPr>
          </w:p>
          <w:p w:rsidR="008D17EE" w:rsidRDefault="008D17EE" w:rsidP="0018147E">
            <w:pPr>
              <w:pStyle w:val="ConsPlusNormal"/>
              <w:widowControl/>
              <w:ind w:firstLine="0"/>
              <w:jc w:val="center"/>
              <w:rPr>
                <w:rFonts w:ascii="Times New Roman" w:hAnsi="Times New Roman" w:cs="Times New Roman"/>
                <w:sz w:val="22"/>
                <w:szCs w:val="22"/>
              </w:rPr>
            </w:pPr>
          </w:p>
          <w:p w:rsidR="008D17EE" w:rsidRDefault="008D17EE" w:rsidP="0018147E">
            <w:pPr>
              <w:pStyle w:val="ConsPlusNormal"/>
              <w:widowControl/>
              <w:ind w:firstLine="0"/>
              <w:jc w:val="center"/>
              <w:rPr>
                <w:rFonts w:ascii="Times New Roman" w:hAnsi="Times New Roman" w:cs="Times New Roman"/>
                <w:sz w:val="22"/>
                <w:szCs w:val="22"/>
              </w:rPr>
            </w:pPr>
          </w:p>
          <w:p w:rsidR="008D17EE" w:rsidRDefault="008D17EE" w:rsidP="0018147E">
            <w:pPr>
              <w:pStyle w:val="ConsPlusNormal"/>
              <w:widowControl/>
              <w:ind w:firstLine="0"/>
              <w:jc w:val="center"/>
              <w:rPr>
                <w:rFonts w:ascii="Times New Roman" w:hAnsi="Times New Roman" w:cs="Times New Roman"/>
                <w:sz w:val="22"/>
                <w:szCs w:val="22"/>
              </w:rPr>
            </w:pPr>
          </w:p>
          <w:p w:rsidR="008D17EE" w:rsidRDefault="008D17EE" w:rsidP="0018147E">
            <w:pPr>
              <w:pStyle w:val="ConsPlusNormal"/>
              <w:widowControl/>
              <w:ind w:firstLine="0"/>
              <w:jc w:val="center"/>
              <w:rPr>
                <w:rFonts w:ascii="Times New Roman" w:hAnsi="Times New Roman" w:cs="Times New Roman"/>
                <w:sz w:val="22"/>
                <w:szCs w:val="22"/>
              </w:rPr>
            </w:pPr>
          </w:p>
          <w:p w:rsidR="008D17EE" w:rsidRDefault="008D17EE" w:rsidP="0018147E">
            <w:pPr>
              <w:pStyle w:val="ConsPlusNormal"/>
              <w:widowControl/>
              <w:ind w:firstLine="0"/>
              <w:jc w:val="center"/>
              <w:rPr>
                <w:rFonts w:ascii="Times New Roman" w:hAnsi="Times New Roman" w:cs="Times New Roman"/>
                <w:sz w:val="22"/>
                <w:szCs w:val="22"/>
              </w:rPr>
            </w:pPr>
          </w:p>
          <w:p w:rsidR="00874EFD" w:rsidRPr="00AC20D2" w:rsidRDefault="00874EFD" w:rsidP="0018147E">
            <w:pPr>
              <w:pStyle w:val="ConsPlusNormal"/>
              <w:widowControl/>
              <w:ind w:firstLine="0"/>
              <w:jc w:val="center"/>
              <w:rPr>
                <w:rFonts w:ascii="Times New Roman" w:hAnsi="Times New Roman" w:cs="Times New Roman"/>
                <w:sz w:val="22"/>
                <w:szCs w:val="22"/>
              </w:rPr>
            </w:pPr>
            <w:r w:rsidRPr="00AC20D2">
              <w:rPr>
                <w:rFonts w:ascii="Times New Roman" w:hAnsi="Times New Roman" w:cs="Times New Roman"/>
                <w:sz w:val="22"/>
                <w:szCs w:val="22"/>
              </w:rPr>
              <w:t xml:space="preserve">1,0 </w:t>
            </w:r>
            <w:r w:rsidRPr="00AC20D2">
              <w:rPr>
                <w:rFonts w:ascii="Times New Roman" w:hAnsi="Times New Roman" w:cs="Times New Roman"/>
                <w:bCs/>
                <w:sz w:val="22"/>
                <w:szCs w:val="22"/>
              </w:rPr>
              <w:t>&lt;3&gt;</w:t>
            </w:r>
          </w:p>
          <w:p w:rsidR="00874EFD" w:rsidRPr="00AC20D2" w:rsidRDefault="00874EFD" w:rsidP="0018147E">
            <w:pPr>
              <w:pStyle w:val="ConsPlusNormal"/>
              <w:widowControl/>
              <w:ind w:firstLine="0"/>
              <w:jc w:val="center"/>
              <w:rPr>
                <w:rFonts w:ascii="Times New Roman" w:hAnsi="Times New Roman" w:cs="Times New Roman"/>
                <w:sz w:val="22"/>
                <w:szCs w:val="22"/>
              </w:rPr>
            </w:pPr>
          </w:p>
          <w:p w:rsidR="00874EFD" w:rsidRPr="00AC20D2" w:rsidRDefault="00874EFD" w:rsidP="0018147E">
            <w:pPr>
              <w:pStyle w:val="ConsPlusNormal"/>
              <w:widowControl/>
              <w:ind w:firstLine="0"/>
              <w:jc w:val="center"/>
              <w:rPr>
                <w:rFonts w:ascii="Times New Roman" w:hAnsi="Times New Roman" w:cs="Times New Roman"/>
                <w:sz w:val="22"/>
                <w:szCs w:val="22"/>
              </w:rPr>
            </w:pPr>
          </w:p>
          <w:p w:rsidR="00874EFD" w:rsidRPr="00AC20D2" w:rsidRDefault="00874EFD" w:rsidP="0018147E">
            <w:pPr>
              <w:pStyle w:val="ConsPlusNormal"/>
              <w:widowControl/>
              <w:ind w:firstLine="0"/>
              <w:jc w:val="center"/>
              <w:rPr>
                <w:rFonts w:ascii="Times New Roman" w:hAnsi="Times New Roman" w:cs="Times New Roman"/>
                <w:sz w:val="22"/>
                <w:szCs w:val="22"/>
              </w:rPr>
            </w:pPr>
            <w:r w:rsidRPr="00AC20D2">
              <w:rPr>
                <w:rFonts w:ascii="Times New Roman" w:hAnsi="Times New Roman" w:cs="Times New Roman"/>
                <w:sz w:val="22"/>
                <w:szCs w:val="22"/>
              </w:rPr>
              <w:t xml:space="preserve">1,0 </w:t>
            </w:r>
            <w:r w:rsidRPr="00AC20D2">
              <w:rPr>
                <w:rFonts w:ascii="Times New Roman" w:hAnsi="Times New Roman" w:cs="Times New Roman"/>
                <w:bCs/>
                <w:sz w:val="22"/>
                <w:szCs w:val="22"/>
              </w:rPr>
              <w:t>&lt;3&gt;</w:t>
            </w:r>
          </w:p>
        </w:tc>
      </w:tr>
      <w:tr w:rsidR="00874EFD" w:rsidRPr="00D12A74" w:rsidTr="00436395">
        <w:trPr>
          <w:cantSplit/>
          <w:trHeight w:val="24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DocList"/>
              <w:widowControl/>
              <w:jc w:val="right"/>
              <w:rPr>
                <w:rFonts w:ascii="Times New Roman" w:hAnsi="Times New Roman" w:cs="Times New Roman"/>
                <w:sz w:val="22"/>
                <w:szCs w:val="22"/>
              </w:rPr>
            </w:pPr>
            <w:r w:rsidRPr="00D12A74">
              <w:rPr>
                <w:rFonts w:ascii="Times New Roman" w:hAnsi="Times New Roman" w:cs="Times New Roman"/>
                <w:sz w:val="22"/>
                <w:szCs w:val="22"/>
              </w:rPr>
              <w:t>3.1.3</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DocList"/>
              <w:widowControl/>
              <w:rPr>
                <w:rFonts w:ascii="Times New Roman" w:hAnsi="Times New Roman" w:cs="Times New Roman"/>
                <w:sz w:val="22"/>
                <w:szCs w:val="22"/>
              </w:rPr>
            </w:pP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4E0712"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w:t>
            </w:r>
            <w:r w:rsidR="00874EFD" w:rsidRPr="00D12A74">
              <w:rPr>
                <w:rFonts w:ascii="Times New Roman" w:hAnsi="Times New Roman" w:cs="Times New Roman"/>
                <w:sz w:val="22"/>
                <w:szCs w:val="22"/>
              </w:rPr>
              <w:t>оличеств</w:t>
            </w:r>
            <w:r w:rsidR="00874EFD">
              <w:rPr>
                <w:rFonts w:ascii="Times New Roman" w:hAnsi="Times New Roman" w:cs="Times New Roman"/>
                <w:sz w:val="22"/>
                <w:szCs w:val="22"/>
              </w:rPr>
              <w:t>о</w:t>
            </w:r>
            <w:r w:rsidR="00874EFD" w:rsidRPr="00D12A74">
              <w:rPr>
                <w:rFonts w:ascii="Times New Roman" w:hAnsi="Times New Roman" w:cs="Times New Roman"/>
                <w:sz w:val="22"/>
                <w:szCs w:val="22"/>
              </w:rPr>
              <w:t xml:space="preserve"> регулярных маршрутов  перевозки пассажиров внутренним водным транспортом</w:t>
            </w:r>
          </w:p>
        </w:tc>
        <w:tc>
          <w:tcPr>
            <w:tcW w:w="1216" w:type="dxa"/>
            <w:tcBorders>
              <w:top w:val="single" w:sz="6" w:space="0" w:color="auto"/>
              <w:left w:val="single" w:sz="6" w:space="0" w:color="auto"/>
              <w:bottom w:val="single" w:sz="6" w:space="0" w:color="auto"/>
              <w:right w:val="single" w:sz="4" w:space="0" w:color="auto"/>
            </w:tcBorders>
          </w:tcPr>
          <w:p w:rsidR="00874EFD" w:rsidRPr="00AC20D2" w:rsidRDefault="00874EFD" w:rsidP="0018147E">
            <w:pPr>
              <w:ind w:left="-43"/>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единиц</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w:t>
            </w:r>
          </w:p>
        </w:tc>
        <w:tc>
          <w:tcPr>
            <w:tcW w:w="807"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w:t>
            </w:r>
          </w:p>
        </w:tc>
        <w:tc>
          <w:tcPr>
            <w:tcW w:w="1080" w:type="dxa"/>
            <w:tcBorders>
              <w:top w:val="single" w:sz="6" w:space="0" w:color="auto"/>
              <w:left w:val="single" w:sz="4" w:space="0" w:color="auto"/>
              <w:bottom w:val="single" w:sz="6" w:space="0" w:color="auto"/>
              <w:right w:val="single" w:sz="6" w:space="0" w:color="auto"/>
            </w:tcBorders>
          </w:tcPr>
          <w:p w:rsidR="00874EFD" w:rsidRPr="00AC20D2" w:rsidRDefault="00874EFD" w:rsidP="0018147E">
            <w:pPr>
              <w:pStyle w:val="ConsPlusNormal"/>
              <w:widowControl/>
              <w:ind w:firstLine="0"/>
              <w:jc w:val="center"/>
              <w:rPr>
                <w:rFonts w:ascii="Times New Roman" w:hAnsi="Times New Roman" w:cs="Times New Roman"/>
                <w:sz w:val="22"/>
                <w:szCs w:val="22"/>
              </w:rPr>
            </w:pPr>
            <w:r w:rsidRPr="00AC20D2">
              <w:rPr>
                <w:rFonts w:ascii="Times New Roman" w:hAnsi="Times New Roman" w:cs="Times New Roman"/>
                <w:sz w:val="22"/>
                <w:szCs w:val="22"/>
              </w:rPr>
              <w:t xml:space="preserve">1,0 </w:t>
            </w:r>
            <w:r w:rsidRPr="00AC20D2">
              <w:rPr>
                <w:rFonts w:ascii="Times New Roman" w:hAnsi="Times New Roman" w:cs="Times New Roman"/>
                <w:bCs/>
                <w:sz w:val="22"/>
                <w:szCs w:val="22"/>
              </w:rPr>
              <w:t>&lt;3&gt;</w:t>
            </w:r>
          </w:p>
        </w:tc>
      </w:tr>
      <w:tr w:rsidR="00874EFD" w:rsidRPr="00D12A74" w:rsidTr="00436395">
        <w:trPr>
          <w:cantSplit/>
          <w:trHeight w:val="24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DocList"/>
              <w:widowControl/>
              <w:jc w:val="right"/>
              <w:rPr>
                <w:rFonts w:ascii="Times New Roman" w:hAnsi="Times New Roman" w:cs="Times New Roman"/>
                <w:sz w:val="22"/>
                <w:szCs w:val="22"/>
              </w:rPr>
            </w:pPr>
            <w:r w:rsidRPr="00D12A74">
              <w:rPr>
                <w:rFonts w:ascii="Times New Roman" w:hAnsi="Times New Roman" w:cs="Times New Roman"/>
                <w:sz w:val="22"/>
                <w:szCs w:val="22"/>
              </w:rPr>
              <w:t>3.1.4</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DocList"/>
              <w:widowControl/>
              <w:rPr>
                <w:rFonts w:ascii="Times New Roman" w:hAnsi="Times New Roman" w:cs="Times New Roman"/>
                <w:sz w:val="22"/>
                <w:szCs w:val="22"/>
              </w:rPr>
            </w:pP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4E0712"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w:t>
            </w:r>
            <w:r w:rsidR="00874EFD" w:rsidRPr="00D12A74">
              <w:rPr>
                <w:rFonts w:ascii="Times New Roman" w:hAnsi="Times New Roman" w:cs="Times New Roman"/>
                <w:sz w:val="22"/>
                <w:szCs w:val="22"/>
              </w:rPr>
              <w:t>оличеств</w:t>
            </w:r>
            <w:r w:rsidR="00874EFD">
              <w:rPr>
                <w:rFonts w:ascii="Times New Roman" w:hAnsi="Times New Roman" w:cs="Times New Roman"/>
                <w:sz w:val="22"/>
                <w:szCs w:val="22"/>
              </w:rPr>
              <w:t>о</w:t>
            </w:r>
            <w:r w:rsidR="00874EFD" w:rsidRPr="00D12A74">
              <w:rPr>
                <w:rFonts w:ascii="Times New Roman" w:hAnsi="Times New Roman" w:cs="Times New Roman"/>
                <w:sz w:val="22"/>
                <w:szCs w:val="22"/>
              </w:rPr>
              <w:t xml:space="preserve"> регулярных маршрутов пассажирских перевозок воздушным транспортом на местных линиях</w:t>
            </w:r>
          </w:p>
        </w:tc>
        <w:tc>
          <w:tcPr>
            <w:tcW w:w="1216" w:type="dxa"/>
            <w:tcBorders>
              <w:top w:val="single" w:sz="6" w:space="0" w:color="auto"/>
              <w:left w:val="single" w:sz="6" w:space="0" w:color="auto"/>
              <w:bottom w:val="single" w:sz="6" w:space="0" w:color="auto"/>
              <w:right w:val="single" w:sz="4" w:space="0" w:color="auto"/>
            </w:tcBorders>
          </w:tcPr>
          <w:p w:rsidR="00874EFD" w:rsidRPr="00AC20D2" w:rsidRDefault="00874EFD" w:rsidP="0018147E">
            <w:pPr>
              <w:ind w:left="-43"/>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единиц</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w:t>
            </w:r>
          </w:p>
        </w:tc>
        <w:tc>
          <w:tcPr>
            <w:tcW w:w="807"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w:t>
            </w:r>
          </w:p>
        </w:tc>
        <w:tc>
          <w:tcPr>
            <w:tcW w:w="1080" w:type="dxa"/>
            <w:tcBorders>
              <w:top w:val="single" w:sz="6" w:space="0" w:color="auto"/>
              <w:left w:val="single" w:sz="4" w:space="0" w:color="auto"/>
              <w:bottom w:val="single" w:sz="6" w:space="0" w:color="auto"/>
              <w:right w:val="single" w:sz="6" w:space="0" w:color="auto"/>
            </w:tcBorders>
          </w:tcPr>
          <w:p w:rsidR="00874EFD" w:rsidRPr="00AC20D2" w:rsidRDefault="00874EFD" w:rsidP="0018147E">
            <w:pPr>
              <w:pStyle w:val="ConsPlusNormal"/>
              <w:widowControl/>
              <w:ind w:firstLine="0"/>
              <w:jc w:val="center"/>
              <w:rPr>
                <w:rFonts w:ascii="Times New Roman" w:hAnsi="Times New Roman" w:cs="Times New Roman"/>
                <w:sz w:val="22"/>
                <w:szCs w:val="22"/>
              </w:rPr>
            </w:pPr>
            <w:r w:rsidRPr="00AC20D2">
              <w:rPr>
                <w:rFonts w:ascii="Times New Roman" w:hAnsi="Times New Roman" w:cs="Times New Roman"/>
                <w:sz w:val="22"/>
                <w:szCs w:val="22"/>
              </w:rPr>
              <w:t xml:space="preserve">1,0 </w:t>
            </w:r>
            <w:r w:rsidRPr="00AC20D2">
              <w:rPr>
                <w:rFonts w:ascii="Times New Roman" w:hAnsi="Times New Roman" w:cs="Times New Roman"/>
                <w:bCs/>
                <w:sz w:val="22"/>
                <w:szCs w:val="22"/>
              </w:rPr>
              <w:t>&lt;3&gt;</w:t>
            </w:r>
          </w:p>
        </w:tc>
      </w:tr>
      <w:tr w:rsidR="00874EFD" w:rsidRPr="00D12A74" w:rsidTr="00436395">
        <w:trPr>
          <w:cantSplit/>
          <w:trHeight w:val="2386"/>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DocList"/>
              <w:widowControl/>
              <w:jc w:val="right"/>
              <w:rPr>
                <w:rFonts w:ascii="Times New Roman" w:hAnsi="Times New Roman" w:cs="Times New Roman"/>
                <w:sz w:val="22"/>
                <w:szCs w:val="22"/>
              </w:rPr>
            </w:pPr>
            <w:r w:rsidRPr="00D12A74">
              <w:rPr>
                <w:rFonts w:ascii="Times New Roman" w:hAnsi="Times New Roman" w:cs="Times New Roman"/>
                <w:sz w:val="22"/>
                <w:szCs w:val="22"/>
              </w:rPr>
              <w:t>3.2</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DocList"/>
              <w:widowControl/>
              <w:rPr>
                <w:rFonts w:ascii="Times New Roman" w:hAnsi="Times New Roman" w:cs="Times New Roman"/>
                <w:sz w:val="22"/>
                <w:szCs w:val="22"/>
              </w:rPr>
            </w:pPr>
            <w:r w:rsidRPr="00D12A74">
              <w:rPr>
                <w:rFonts w:ascii="Times New Roman" w:hAnsi="Times New Roman" w:cs="Times New Roman"/>
                <w:sz w:val="22"/>
                <w:szCs w:val="22"/>
              </w:rPr>
              <w:t>Задача. Обеспечение транспортного обслуживания населения по сформированным маршрутам</w:t>
            </w: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4E0712"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w:t>
            </w:r>
            <w:r w:rsidR="00874EFD" w:rsidRPr="00D12A74">
              <w:rPr>
                <w:rFonts w:ascii="Times New Roman" w:hAnsi="Times New Roman" w:cs="Times New Roman"/>
                <w:sz w:val="22"/>
                <w:szCs w:val="22"/>
              </w:rPr>
              <w:t xml:space="preserve">оличество перевезенных пассажиров </w:t>
            </w:r>
            <w:r w:rsidR="00874EFD">
              <w:rPr>
                <w:rFonts w:ascii="Times New Roman" w:hAnsi="Times New Roman" w:cs="Times New Roman"/>
                <w:sz w:val="22"/>
                <w:szCs w:val="22"/>
              </w:rPr>
              <w:t xml:space="preserve">в год </w:t>
            </w:r>
            <w:r w:rsidR="00874EFD" w:rsidRPr="00D12A74">
              <w:rPr>
                <w:rFonts w:ascii="Times New Roman" w:hAnsi="Times New Roman" w:cs="Times New Roman"/>
                <w:sz w:val="22"/>
                <w:szCs w:val="22"/>
              </w:rPr>
              <w:t>всеми видами транспорта в пригородном и межмуниципальном сообщении с субсидированием части затрат, связанных с осуществлением пассажирских перевозок</w:t>
            </w:r>
          </w:p>
        </w:tc>
        <w:tc>
          <w:tcPr>
            <w:tcW w:w="1216" w:type="dxa"/>
            <w:tcBorders>
              <w:top w:val="single" w:sz="6" w:space="0" w:color="auto"/>
              <w:left w:val="single" w:sz="6" w:space="0" w:color="auto"/>
              <w:bottom w:val="single" w:sz="6" w:space="0" w:color="auto"/>
              <w:right w:val="single" w:sz="4" w:space="0" w:color="auto"/>
            </w:tcBorders>
          </w:tcPr>
          <w:p w:rsidR="00874EFD" w:rsidRPr="00AC20D2" w:rsidRDefault="00874EFD" w:rsidP="0018147E">
            <w:pPr>
              <w:ind w:left="-43"/>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человек</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535083</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536000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536500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536500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537000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537000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537000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537000</w:t>
            </w:r>
          </w:p>
        </w:tc>
        <w:tc>
          <w:tcPr>
            <w:tcW w:w="807"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538000</w:t>
            </w:r>
          </w:p>
        </w:tc>
        <w:tc>
          <w:tcPr>
            <w:tcW w:w="1080" w:type="dxa"/>
            <w:tcBorders>
              <w:top w:val="single" w:sz="6" w:space="0" w:color="auto"/>
              <w:left w:val="single" w:sz="4" w:space="0" w:color="auto"/>
              <w:bottom w:val="single" w:sz="6" w:space="0" w:color="auto"/>
              <w:right w:val="single" w:sz="6" w:space="0" w:color="auto"/>
            </w:tcBorders>
          </w:tcPr>
          <w:p w:rsidR="00874EFD" w:rsidRPr="00AC20D2" w:rsidRDefault="00874EFD" w:rsidP="0018147E">
            <w:pPr>
              <w:pStyle w:val="ConsPlusNormal"/>
              <w:widowControl/>
              <w:ind w:firstLine="0"/>
              <w:jc w:val="center"/>
              <w:rPr>
                <w:rFonts w:ascii="Times New Roman" w:hAnsi="Times New Roman" w:cs="Times New Roman"/>
                <w:sz w:val="22"/>
                <w:szCs w:val="22"/>
              </w:rPr>
            </w:pPr>
            <w:r w:rsidRPr="00AC20D2">
              <w:rPr>
                <w:rFonts w:ascii="Times New Roman" w:hAnsi="Times New Roman" w:cs="Times New Roman"/>
                <w:sz w:val="22"/>
                <w:szCs w:val="22"/>
              </w:rPr>
              <w:t>1,005</w:t>
            </w:r>
          </w:p>
        </w:tc>
      </w:tr>
      <w:tr w:rsidR="00874EFD" w:rsidRPr="00D12A74" w:rsidTr="00436395">
        <w:trPr>
          <w:cantSplit/>
          <w:trHeight w:val="240"/>
        </w:trPr>
        <w:tc>
          <w:tcPr>
            <w:tcW w:w="620"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DocList"/>
              <w:widowControl/>
              <w:jc w:val="right"/>
              <w:rPr>
                <w:rFonts w:ascii="Times New Roman" w:hAnsi="Times New Roman" w:cs="Times New Roman"/>
                <w:sz w:val="22"/>
                <w:szCs w:val="22"/>
              </w:rPr>
            </w:pPr>
            <w:r w:rsidRPr="00D12A74">
              <w:rPr>
                <w:rFonts w:ascii="Times New Roman" w:hAnsi="Times New Roman" w:cs="Times New Roman"/>
                <w:sz w:val="22"/>
                <w:szCs w:val="22"/>
              </w:rPr>
              <w:lastRenderedPageBreak/>
              <w:t xml:space="preserve">3.3  </w:t>
            </w:r>
          </w:p>
        </w:tc>
        <w:tc>
          <w:tcPr>
            <w:tcW w:w="2514"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DocList"/>
              <w:widowControl/>
              <w:rPr>
                <w:rFonts w:ascii="Times New Roman" w:hAnsi="Times New Roman" w:cs="Times New Roman"/>
                <w:sz w:val="22"/>
                <w:szCs w:val="22"/>
              </w:rPr>
            </w:pPr>
            <w:r w:rsidRPr="00D12A74">
              <w:rPr>
                <w:rFonts w:ascii="Times New Roman" w:hAnsi="Times New Roman" w:cs="Times New Roman"/>
                <w:sz w:val="22"/>
                <w:szCs w:val="22"/>
              </w:rPr>
              <w:t xml:space="preserve">Задача. Обеспечение функционирования и развития аэропортов и </w:t>
            </w:r>
            <w:r w:rsidRPr="00FD234C">
              <w:rPr>
                <w:rFonts w:ascii="Times New Roman" w:hAnsi="Times New Roman" w:cs="Times New Roman"/>
                <w:sz w:val="22"/>
                <w:szCs w:val="22"/>
              </w:rPr>
              <w:t xml:space="preserve"> (</w:t>
            </w:r>
            <w:r>
              <w:rPr>
                <w:rFonts w:ascii="Times New Roman" w:hAnsi="Times New Roman" w:cs="Times New Roman"/>
                <w:sz w:val="22"/>
                <w:szCs w:val="22"/>
              </w:rPr>
              <w:t xml:space="preserve">или) </w:t>
            </w:r>
            <w:r w:rsidRPr="00D12A74">
              <w:rPr>
                <w:rFonts w:ascii="Times New Roman" w:hAnsi="Times New Roman" w:cs="Times New Roman"/>
                <w:sz w:val="22"/>
                <w:szCs w:val="22"/>
              </w:rPr>
              <w:t>аэродромов гражданской авиации, находящихся в собственности Республики Карелия</w:t>
            </w:r>
          </w:p>
        </w:tc>
        <w:tc>
          <w:tcPr>
            <w:tcW w:w="2505" w:type="dxa"/>
            <w:tcBorders>
              <w:top w:val="single" w:sz="6" w:space="0" w:color="auto"/>
              <w:left w:val="single" w:sz="6" w:space="0" w:color="auto"/>
              <w:bottom w:val="single" w:sz="6" w:space="0" w:color="auto"/>
              <w:right w:val="single" w:sz="6" w:space="0" w:color="auto"/>
            </w:tcBorders>
          </w:tcPr>
          <w:p w:rsidR="00874EFD" w:rsidRPr="00D12A74" w:rsidRDefault="00874EFD" w:rsidP="00874EF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w:t>
            </w:r>
            <w:r w:rsidRPr="00D12A74">
              <w:rPr>
                <w:rFonts w:ascii="Times New Roman" w:hAnsi="Times New Roman" w:cs="Times New Roman"/>
                <w:sz w:val="22"/>
                <w:szCs w:val="22"/>
              </w:rPr>
              <w:t>оличеств</w:t>
            </w:r>
            <w:r>
              <w:rPr>
                <w:rFonts w:ascii="Times New Roman" w:hAnsi="Times New Roman" w:cs="Times New Roman"/>
                <w:sz w:val="22"/>
                <w:szCs w:val="22"/>
              </w:rPr>
              <w:t>о</w:t>
            </w:r>
            <w:r w:rsidRPr="00D12A74">
              <w:rPr>
                <w:rFonts w:ascii="Times New Roman" w:hAnsi="Times New Roman" w:cs="Times New Roman"/>
                <w:sz w:val="22"/>
                <w:szCs w:val="22"/>
              </w:rPr>
              <w:t xml:space="preserve"> регулярных воздушных рейсов на межрегиональных линиях</w:t>
            </w:r>
          </w:p>
        </w:tc>
        <w:tc>
          <w:tcPr>
            <w:tcW w:w="1216" w:type="dxa"/>
            <w:tcBorders>
              <w:top w:val="single" w:sz="6" w:space="0" w:color="auto"/>
              <w:left w:val="single" w:sz="6" w:space="0" w:color="auto"/>
              <w:bottom w:val="single" w:sz="6" w:space="0" w:color="auto"/>
              <w:right w:val="single" w:sz="4" w:space="0" w:color="auto"/>
            </w:tcBorders>
          </w:tcPr>
          <w:p w:rsidR="00874EFD" w:rsidRPr="00AC20D2" w:rsidRDefault="00874EFD" w:rsidP="0018147E">
            <w:pPr>
              <w:ind w:left="-43"/>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единиц</w:t>
            </w:r>
          </w:p>
          <w:p w:rsidR="00874EFD" w:rsidRPr="00AC20D2" w:rsidRDefault="00874EFD" w:rsidP="0018147E">
            <w:pPr>
              <w:ind w:left="-43"/>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(оборот</w:t>
            </w:r>
            <w:r w:rsidR="00AC20D2">
              <w:rPr>
                <w:rStyle w:val="61"/>
                <w:rFonts w:ascii="Times New Roman" w:hAnsi="Times New Roman" w:cs="Times New Roman"/>
                <w:b w:val="0"/>
                <w:bCs w:val="0"/>
                <w:sz w:val="22"/>
                <w:szCs w:val="22"/>
              </w:rPr>
              <w:t>-</w:t>
            </w:r>
            <w:r w:rsidRPr="00AC20D2">
              <w:rPr>
                <w:rStyle w:val="61"/>
                <w:rFonts w:ascii="Times New Roman" w:hAnsi="Times New Roman" w:cs="Times New Roman"/>
                <w:b w:val="0"/>
                <w:bCs w:val="0"/>
                <w:sz w:val="22"/>
                <w:szCs w:val="22"/>
              </w:rPr>
              <w:t>ные)</w:t>
            </w:r>
          </w:p>
          <w:p w:rsidR="00874EFD" w:rsidRPr="00AC20D2" w:rsidRDefault="00874EFD" w:rsidP="0018147E">
            <w:pPr>
              <w:ind w:left="-43"/>
              <w:jc w:val="center"/>
              <w:rPr>
                <w:rStyle w:val="61"/>
                <w:rFonts w:ascii="Times New Roman" w:hAnsi="Times New Roman" w:cs="Times New Roman"/>
                <w:b w:val="0"/>
                <w:bCs w:val="0"/>
                <w:sz w:val="22"/>
                <w:szCs w:val="22"/>
              </w:rPr>
            </w:pP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260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260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260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260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260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260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260</w:t>
            </w:r>
          </w:p>
        </w:tc>
        <w:tc>
          <w:tcPr>
            <w:tcW w:w="806"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260</w:t>
            </w:r>
          </w:p>
        </w:tc>
        <w:tc>
          <w:tcPr>
            <w:tcW w:w="807" w:type="dxa"/>
            <w:tcBorders>
              <w:top w:val="single" w:sz="4" w:space="0" w:color="auto"/>
              <w:left w:val="single" w:sz="4" w:space="0" w:color="auto"/>
              <w:bottom w:val="single" w:sz="4" w:space="0" w:color="auto"/>
              <w:right w:val="single" w:sz="4" w:space="0" w:color="auto"/>
            </w:tcBorders>
          </w:tcPr>
          <w:p w:rsidR="00874EFD" w:rsidRPr="00AC20D2" w:rsidRDefault="00874EFD" w:rsidP="0018147E">
            <w:pPr>
              <w:jc w:val="center"/>
              <w:rPr>
                <w:rStyle w:val="61"/>
                <w:rFonts w:ascii="Times New Roman" w:hAnsi="Times New Roman" w:cs="Times New Roman"/>
                <w:b w:val="0"/>
                <w:bCs w:val="0"/>
                <w:sz w:val="22"/>
                <w:szCs w:val="22"/>
              </w:rPr>
            </w:pPr>
            <w:r w:rsidRPr="00AC20D2">
              <w:rPr>
                <w:rStyle w:val="61"/>
                <w:rFonts w:ascii="Times New Roman" w:hAnsi="Times New Roman" w:cs="Times New Roman"/>
                <w:b w:val="0"/>
                <w:bCs w:val="0"/>
                <w:sz w:val="22"/>
                <w:szCs w:val="22"/>
              </w:rPr>
              <w:t>260</w:t>
            </w:r>
          </w:p>
        </w:tc>
        <w:tc>
          <w:tcPr>
            <w:tcW w:w="1080" w:type="dxa"/>
            <w:tcBorders>
              <w:top w:val="single" w:sz="6" w:space="0" w:color="auto"/>
              <w:left w:val="single" w:sz="4" w:space="0" w:color="auto"/>
              <w:bottom w:val="single" w:sz="6" w:space="0" w:color="auto"/>
              <w:right w:val="single" w:sz="6" w:space="0" w:color="auto"/>
            </w:tcBorders>
          </w:tcPr>
          <w:p w:rsidR="00874EFD" w:rsidRPr="00AC20D2" w:rsidRDefault="00874EFD" w:rsidP="0018147E">
            <w:pPr>
              <w:pStyle w:val="ConsPlusNormal"/>
              <w:widowControl/>
              <w:ind w:firstLine="0"/>
              <w:jc w:val="center"/>
              <w:rPr>
                <w:rFonts w:ascii="Times New Roman" w:hAnsi="Times New Roman" w:cs="Times New Roman"/>
                <w:sz w:val="22"/>
                <w:szCs w:val="22"/>
              </w:rPr>
            </w:pPr>
            <w:r w:rsidRPr="00AC20D2">
              <w:rPr>
                <w:rFonts w:ascii="Times New Roman" w:hAnsi="Times New Roman" w:cs="Times New Roman"/>
                <w:sz w:val="22"/>
                <w:szCs w:val="22"/>
              </w:rPr>
              <w:t xml:space="preserve">1,0 </w:t>
            </w:r>
            <w:r w:rsidRPr="00AC20D2">
              <w:rPr>
                <w:rFonts w:ascii="Times New Roman" w:hAnsi="Times New Roman" w:cs="Times New Roman"/>
                <w:bCs/>
                <w:sz w:val="22"/>
                <w:szCs w:val="22"/>
              </w:rPr>
              <w:t>&lt;3&gt;</w:t>
            </w:r>
          </w:p>
        </w:tc>
      </w:tr>
    </w:tbl>
    <w:p w:rsidR="004E0712" w:rsidRDefault="004E0712" w:rsidP="004E0712">
      <w:pPr>
        <w:ind w:left="-142" w:firstLine="567"/>
        <w:jc w:val="both"/>
        <w:rPr>
          <w:bCs/>
          <w:sz w:val="22"/>
          <w:szCs w:val="22"/>
        </w:rPr>
      </w:pPr>
      <w:r w:rsidRPr="004E0712">
        <w:rPr>
          <w:bCs/>
          <w:sz w:val="22"/>
          <w:szCs w:val="22"/>
        </w:rPr>
        <w:t>&lt;1&gt; В 2014 году автомобильная дорога «Вологда-Медвежьегорск</w:t>
      </w:r>
      <w:r>
        <w:rPr>
          <w:bCs/>
          <w:sz w:val="22"/>
          <w:szCs w:val="22"/>
        </w:rPr>
        <w:t>» будет передана в федеральную собственность (242,5 км).</w:t>
      </w:r>
    </w:p>
    <w:p w:rsidR="004E0712" w:rsidRDefault="004E0712" w:rsidP="004E0712">
      <w:pPr>
        <w:ind w:left="-142" w:firstLine="567"/>
        <w:jc w:val="both"/>
        <w:rPr>
          <w:bCs/>
          <w:sz w:val="22"/>
          <w:szCs w:val="22"/>
        </w:rPr>
      </w:pPr>
      <w:r w:rsidRPr="002634CA">
        <w:rPr>
          <w:b/>
          <w:bCs/>
          <w:sz w:val="22"/>
          <w:szCs w:val="22"/>
        </w:rPr>
        <w:t>&lt;</w:t>
      </w:r>
      <w:r>
        <w:rPr>
          <w:bCs/>
          <w:sz w:val="22"/>
          <w:szCs w:val="22"/>
        </w:rPr>
        <w:t>2</w:t>
      </w:r>
      <w:r w:rsidRPr="002634CA">
        <w:rPr>
          <w:b/>
          <w:bCs/>
          <w:sz w:val="22"/>
          <w:szCs w:val="22"/>
        </w:rPr>
        <w:t>&gt;</w:t>
      </w:r>
      <w:r>
        <w:rPr>
          <w:b/>
          <w:bCs/>
          <w:sz w:val="22"/>
          <w:szCs w:val="22"/>
        </w:rPr>
        <w:t xml:space="preserve"> </w:t>
      </w:r>
      <w:r w:rsidRPr="004E0712">
        <w:rPr>
          <w:bCs/>
          <w:sz w:val="22"/>
          <w:szCs w:val="22"/>
        </w:rPr>
        <w:t>Мероприятия по истечению срока реализации подпрограммы – долгосрочной целевой программы «Повышение безопас</w:t>
      </w:r>
      <w:r>
        <w:rPr>
          <w:bCs/>
          <w:sz w:val="22"/>
          <w:szCs w:val="22"/>
        </w:rPr>
        <w:t>ности дорожного движения в Республике Карелия» на 2012-2015 годы будут осуществляться в рамках Программы развития здравоохранения в Республике Карелия на 2013-2020 годы, утвержденной распоряжением Правительства Республики Карелия от 7 ноября 2013 года № 750р-П.</w:t>
      </w:r>
    </w:p>
    <w:p w:rsidR="0075329C" w:rsidRPr="0075329C" w:rsidRDefault="0075329C" w:rsidP="004E0712">
      <w:pPr>
        <w:ind w:left="-142" w:firstLine="567"/>
        <w:jc w:val="both"/>
        <w:rPr>
          <w:bCs/>
          <w:sz w:val="22"/>
          <w:szCs w:val="22"/>
        </w:rPr>
      </w:pPr>
      <w:r w:rsidRPr="002634CA">
        <w:rPr>
          <w:b/>
          <w:bCs/>
          <w:sz w:val="22"/>
          <w:szCs w:val="22"/>
        </w:rPr>
        <w:t>&lt;</w:t>
      </w:r>
      <w:r w:rsidRPr="0075329C">
        <w:rPr>
          <w:bCs/>
          <w:sz w:val="22"/>
          <w:szCs w:val="22"/>
        </w:rPr>
        <w:t>3</w:t>
      </w:r>
      <w:r w:rsidRPr="002634CA">
        <w:rPr>
          <w:b/>
          <w:bCs/>
          <w:sz w:val="22"/>
          <w:szCs w:val="22"/>
        </w:rPr>
        <w:t>&gt;</w:t>
      </w:r>
      <w:r>
        <w:rPr>
          <w:b/>
          <w:bCs/>
          <w:sz w:val="22"/>
          <w:szCs w:val="22"/>
        </w:rPr>
        <w:t xml:space="preserve"> </w:t>
      </w:r>
      <w:r w:rsidRPr="0075329C">
        <w:rPr>
          <w:bCs/>
          <w:sz w:val="22"/>
          <w:szCs w:val="22"/>
        </w:rPr>
        <w:t>Достижение данных показателей обеспечивается путем субсидирования из бюджета Республики Карелия осуществления пассажирских перевозок железнодорожным, воздушным и водным транспортом в пригородном и межмуниципальном сообщении, а также возд</w:t>
      </w:r>
      <w:r>
        <w:rPr>
          <w:bCs/>
          <w:sz w:val="22"/>
          <w:szCs w:val="22"/>
        </w:rPr>
        <w:t>у</w:t>
      </w:r>
      <w:r w:rsidRPr="0075329C">
        <w:rPr>
          <w:bCs/>
          <w:sz w:val="22"/>
          <w:szCs w:val="22"/>
        </w:rPr>
        <w:t>шным транспортом на межрегиональных линиях.</w:t>
      </w:r>
    </w:p>
    <w:p w:rsidR="0075329C" w:rsidRDefault="0075329C" w:rsidP="004E0712">
      <w:pPr>
        <w:ind w:left="-142" w:firstLine="567"/>
        <w:jc w:val="both"/>
        <w:rPr>
          <w:bCs/>
          <w:sz w:val="22"/>
          <w:szCs w:val="22"/>
        </w:rPr>
      </w:pPr>
    </w:p>
    <w:p w:rsidR="0075329C" w:rsidRPr="004E0712" w:rsidRDefault="0075329C" w:rsidP="004E0712">
      <w:pPr>
        <w:ind w:left="-142" w:firstLine="567"/>
        <w:jc w:val="both"/>
        <w:rPr>
          <w:bCs/>
          <w:sz w:val="22"/>
          <w:szCs w:val="22"/>
        </w:rPr>
      </w:pPr>
    </w:p>
    <w:p w:rsidR="0075329C" w:rsidRDefault="0075329C" w:rsidP="0075329C">
      <w:pPr>
        <w:pStyle w:val="ConsPlusNormal"/>
        <w:widowControl/>
        <w:ind w:firstLine="0"/>
        <w:jc w:val="center"/>
        <w:rPr>
          <w:rFonts w:ascii="Times New Roman" w:hAnsi="Times New Roman" w:cs="Times New Roman"/>
          <w:b/>
          <w:bCs/>
          <w:sz w:val="22"/>
          <w:szCs w:val="22"/>
        </w:rPr>
      </w:pPr>
    </w:p>
    <w:p w:rsidR="0075329C" w:rsidRDefault="0075329C" w:rsidP="0075329C">
      <w:pPr>
        <w:pStyle w:val="ConsPlusNormal"/>
        <w:widowControl/>
        <w:ind w:firstLine="0"/>
        <w:jc w:val="center"/>
        <w:rPr>
          <w:rFonts w:ascii="Times New Roman" w:hAnsi="Times New Roman" w:cs="Times New Roman"/>
          <w:b/>
          <w:bCs/>
          <w:sz w:val="22"/>
          <w:szCs w:val="22"/>
        </w:rPr>
      </w:pPr>
    </w:p>
    <w:p w:rsidR="0075329C" w:rsidRDefault="0075329C" w:rsidP="0075329C">
      <w:pPr>
        <w:pStyle w:val="ConsPlusNormal"/>
        <w:widowControl/>
        <w:ind w:firstLine="0"/>
        <w:jc w:val="center"/>
        <w:rPr>
          <w:rFonts w:ascii="Times New Roman" w:hAnsi="Times New Roman" w:cs="Times New Roman"/>
          <w:b/>
          <w:bCs/>
          <w:sz w:val="22"/>
          <w:szCs w:val="22"/>
        </w:rPr>
      </w:pPr>
    </w:p>
    <w:p w:rsidR="0075329C" w:rsidRDefault="0075329C" w:rsidP="0075329C">
      <w:pPr>
        <w:pStyle w:val="ConsPlusNormal"/>
        <w:widowControl/>
        <w:ind w:firstLine="0"/>
        <w:jc w:val="center"/>
        <w:rPr>
          <w:rFonts w:ascii="Times New Roman" w:hAnsi="Times New Roman" w:cs="Times New Roman"/>
          <w:b/>
          <w:bCs/>
          <w:sz w:val="22"/>
          <w:szCs w:val="22"/>
        </w:rPr>
      </w:pPr>
    </w:p>
    <w:p w:rsidR="0075329C" w:rsidRDefault="0075329C" w:rsidP="0075329C">
      <w:pPr>
        <w:pStyle w:val="ConsPlusNormal"/>
        <w:widowControl/>
        <w:ind w:firstLine="0"/>
        <w:jc w:val="center"/>
        <w:rPr>
          <w:rFonts w:ascii="Times New Roman" w:hAnsi="Times New Roman" w:cs="Times New Roman"/>
          <w:b/>
          <w:bCs/>
          <w:sz w:val="22"/>
          <w:szCs w:val="22"/>
        </w:rPr>
      </w:pPr>
    </w:p>
    <w:p w:rsidR="0075329C" w:rsidRDefault="0075329C" w:rsidP="0075329C">
      <w:pPr>
        <w:pStyle w:val="ConsPlusNormal"/>
        <w:widowControl/>
        <w:ind w:firstLine="0"/>
        <w:jc w:val="center"/>
        <w:rPr>
          <w:rFonts w:ascii="Times New Roman" w:hAnsi="Times New Roman" w:cs="Times New Roman"/>
          <w:b/>
          <w:bCs/>
          <w:sz w:val="22"/>
          <w:szCs w:val="22"/>
        </w:rPr>
      </w:pPr>
    </w:p>
    <w:p w:rsidR="00D94064" w:rsidRDefault="00D94064" w:rsidP="0075329C">
      <w:pPr>
        <w:pStyle w:val="ConsPlusNormal"/>
        <w:widowControl/>
        <w:ind w:firstLine="0"/>
        <w:jc w:val="center"/>
        <w:rPr>
          <w:rFonts w:ascii="Times New Roman" w:hAnsi="Times New Roman" w:cs="Times New Roman"/>
          <w:b/>
          <w:bCs/>
          <w:sz w:val="22"/>
          <w:szCs w:val="22"/>
        </w:rPr>
      </w:pPr>
    </w:p>
    <w:p w:rsidR="00D94064" w:rsidRDefault="00D94064" w:rsidP="0075329C">
      <w:pPr>
        <w:pStyle w:val="ConsPlusNormal"/>
        <w:widowControl/>
        <w:ind w:firstLine="0"/>
        <w:jc w:val="center"/>
        <w:rPr>
          <w:rFonts w:ascii="Times New Roman" w:hAnsi="Times New Roman" w:cs="Times New Roman"/>
          <w:b/>
          <w:bCs/>
          <w:sz w:val="22"/>
          <w:szCs w:val="22"/>
        </w:rPr>
      </w:pPr>
    </w:p>
    <w:p w:rsidR="00D94064" w:rsidRDefault="00D94064" w:rsidP="0075329C">
      <w:pPr>
        <w:pStyle w:val="ConsPlusNormal"/>
        <w:widowControl/>
        <w:ind w:firstLine="0"/>
        <w:jc w:val="center"/>
        <w:rPr>
          <w:rFonts w:ascii="Times New Roman" w:hAnsi="Times New Roman" w:cs="Times New Roman"/>
          <w:b/>
          <w:bCs/>
          <w:sz w:val="22"/>
          <w:szCs w:val="22"/>
        </w:rPr>
      </w:pPr>
    </w:p>
    <w:p w:rsidR="00D94064" w:rsidRDefault="00D94064" w:rsidP="0075329C">
      <w:pPr>
        <w:pStyle w:val="ConsPlusNormal"/>
        <w:widowControl/>
        <w:ind w:firstLine="0"/>
        <w:jc w:val="center"/>
        <w:rPr>
          <w:rFonts w:ascii="Times New Roman" w:hAnsi="Times New Roman" w:cs="Times New Roman"/>
          <w:b/>
          <w:bCs/>
          <w:sz w:val="22"/>
          <w:szCs w:val="22"/>
        </w:rPr>
      </w:pPr>
    </w:p>
    <w:p w:rsidR="00D94064" w:rsidRDefault="00D94064" w:rsidP="0075329C">
      <w:pPr>
        <w:pStyle w:val="ConsPlusNormal"/>
        <w:widowControl/>
        <w:ind w:firstLine="0"/>
        <w:jc w:val="center"/>
        <w:rPr>
          <w:rFonts w:ascii="Times New Roman" w:hAnsi="Times New Roman" w:cs="Times New Roman"/>
          <w:b/>
          <w:bCs/>
          <w:sz w:val="22"/>
          <w:szCs w:val="22"/>
        </w:rPr>
      </w:pPr>
    </w:p>
    <w:p w:rsidR="00D94064" w:rsidRDefault="00D94064" w:rsidP="0075329C">
      <w:pPr>
        <w:pStyle w:val="ConsPlusNormal"/>
        <w:widowControl/>
        <w:ind w:firstLine="0"/>
        <w:jc w:val="center"/>
        <w:rPr>
          <w:rFonts w:ascii="Times New Roman" w:hAnsi="Times New Roman" w:cs="Times New Roman"/>
          <w:b/>
          <w:bCs/>
          <w:sz w:val="22"/>
          <w:szCs w:val="22"/>
        </w:rPr>
      </w:pPr>
    </w:p>
    <w:p w:rsidR="00D94064" w:rsidRDefault="00D94064" w:rsidP="0075329C">
      <w:pPr>
        <w:pStyle w:val="ConsPlusNormal"/>
        <w:widowControl/>
        <w:ind w:firstLine="0"/>
        <w:jc w:val="center"/>
        <w:rPr>
          <w:rFonts w:ascii="Times New Roman" w:hAnsi="Times New Roman" w:cs="Times New Roman"/>
          <w:b/>
          <w:bCs/>
          <w:sz w:val="22"/>
          <w:szCs w:val="22"/>
        </w:rPr>
      </w:pPr>
    </w:p>
    <w:p w:rsidR="00D94064" w:rsidRDefault="00D94064" w:rsidP="0075329C">
      <w:pPr>
        <w:pStyle w:val="ConsPlusNormal"/>
        <w:widowControl/>
        <w:ind w:firstLine="0"/>
        <w:jc w:val="center"/>
        <w:rPr>
          <w:rFonts w:ascii="Times New Roman" w:hAnsi="Times New Roman" w:cs="Times New Roman"/>
          <w:b/>
          <w:bCs/>
          <w:sz w:val="22"/>
          <w:szCs w:val="22"/>
        </w:rPr>
      </w:pPr>
    </w:p>
    <w:p w:rsidR="00D94064" w:rsidRDefault="00D94064" w:rsidP="0075329C">
      <w:pPr>
        <w:pStyle w:val="ConsPlusNormal"/>
        <w:widowControl/>
        <w:ind w:firstLine="0"/>
        <w:jc w:val="center"/>
        <w:rPr>
          <w:rFonts w:ascii="Times New Roman" w:hAnsi="Times New Roman" w:cs="Times New Roman"/>
          <w:b/>
          <w:bCs/>
          <w:sz w:val="22"/>
          <w:szCs w:val="22"/>
        </w:rPr>
      </w:pPr>
    </w:p>
    <w:p w:rsidR="00D94064" w:rsidRDefault="00D94064" w:rsidP="0075329C">
      <w:pPr>
        <w:pStyle w:val="ConsPlusNormal"/>
        <w:widowControl/>
        <w:ind w:firstLine="0"/>
        <w:jc w:val="center"/>
        <w:rPr>
          <w:rFonts w:ascii="Times New Roman" w:hAnsi="Times New Roman" w:cs="Times New Roman"/>
          <w:b/>
          <w:bCs/>
          <w:sz w:val="22"/>
          <w:szCs w:val="22"/>
        </w:rPr>
      </w:pPr>
    </w:p>
    <w:p w:rsidR="00D94064" w:rsidRDefault="00D94064" w:rsidP="0075329C">
      <w:pPr>
        <w:pStyle w:val="ConsPlusNormal"/>
        <w:widowControl/>
        <w:ind w:firstLine="0"/>
        <w:jc w:val="center"/>
        <w:rPr>
          <w:rFonts w:ascii="Times New Roman" w:hAnsi="Times New Roman" w:cs="Times New Roman"/>
          <w:b/>
          <w:bCs/>
          <w:sz w:val="22"/>
          <w:szCs w:val="22"/>
        </w:rPr>
      </w:pPr>
    </w:p>
    <w:p w:rsidR="00D94064" w:rsidRDefault="00D94064" w:rsidP="0075329C">
      <w:pPr>
        <w:pStyle w:val="ConsPlusNormal"/>
        <w:widowControl/>
        <w:ind w:firstLine="0"/>
        <w:jc w:val="center"/>
        <w:rPr>
          <w:rFonts w:ascii="Times New Roman" w:hAnsi="Times New Roman" w:cs="Times New Roman"/>
          <w:b/>
          <w:bCs/>
          <w:sz w:val="22"/>
          <w:szCs w:val="22"/>
        </w:rPr>
      </w:pPr>
    </w:p>
    <w:p w:rsidR="0075329C" w:rsidRPr="0075329C" w:rsidRDefault="0075329C" w:rsidP="0075329C">
      <w:pPr>
        <w:pStyle w:val="ConsPlusNormal"/>
        <w:widowControl/>
        <w:ind w:firstLine="0"/>
        <w:jc w:val="right"/>
        <w:rPr>
          <w:rFonts w:ascii="Times New Roman" w:hAnsi="Times New Roman" w:cs="Times New Roman"/>
          <w:bCs/>
          <w:sz w:val="22"/>
          <w:szCs w:val="22"/>
        </w:rPr>
      </w:pPr>
      <w:r w:rsidRPr="0075329C">
        <w:rPr>
          <w:rFonts w:ascii="Times New Roman" w:hAnsi="Times New Roman" w:cs="Times New Roman"/>
          <w:bCs/>
          <w:sz w:val="22"/>
          <w:szCs w:val="22"/>
        </w:rPr>
        <w:t>Приложение 2 к государственной программе</w:t>
      </w:r>
    </w:p>
    <w:p w:rsidR="0075329C" w:rsidRDefault="0075329C" w:rsidP="0075329C">
      <w:pPr>
        <w:pStyle w:val="ConsPlusNormal"/>
        <w:widowControl/>
        <w:ind w:firstLine="0"/>
        <w:jc w:val="center"/>
        <w:rPr>
          <w:rFonts w:ascii="Times New Roman" w:hAnsi="Times New Roman" w:cs="Times New Roman"/>
          <w:b/>
          <w:bCs/>
          <w:sz w:val="22"/>
          <w:szCs w:val="22"/>
        </w:rPr>
      </w:pPr>
    </w:p>
    <w:p w:rsidR="0075329C" w:rsidRPr="00445EBA" w:rsidRDefault="0075329C" w:rsidP="0075329C">
      <w:pPr>
        <w:pStyle w:val="ConsPlusNormal"/>
        <w:widowControl/>
        <w:ind w:firstLine="0"/>
        <w:jc w:val="center"/>
        <w:rPr>
          <w:rFonts w:ascii="Times New Roman" w:hAnsi="Times New Roman" w:cs="Times New Roman"/>
          <w:b/>
          <w:bCs/>
          <w:sz w:val="22"/>
          <w:szCs w:val="22"/>
        </w:rPr>
      </w:pPr>
      <w:r w:rsidRPr="00445EBA">
        <w:rPr>
          <w:rFonts w:ascii="Times New Roman" w:hAnsi="Times New Roman" w:cs="Times New Roman"/>
          <w:b/>
          <w:bCs/>
          <w:sz w:val="22"/>
          <w:szCs w:val="22"/>
        </w:rPr>
        <w:t>Информация об основных мероприятиях (мероприятиях), долгосрочных целевых программах, подпрограммах государственной программы</w:t>
      </w:r>
    </w:p>
    <w:p w:rsidR="0075329C" w:rsidRDefault="0075329C" w:rsidP="0075329C">
      <w:pPr>
        <w:pStyle w:val="ConsPlusNormal"/>
        <w:widowControl/>
        <w:ind w:firstLine="0"/>
        <w:jc w:val="center"/>
        <w:rPr>
          <w:rFonts w:ascii="Times New Roman" w:hAnsi="Times New Roman" w:cs="Times New Roman"/>
          <w:b/>
          <w:bCs/>
          <w:sz w:val="22"/>
          <w:szCs w:val="22"/>
        </w:rPr>
      </w:pPr>
    </w:p>
    <w:tbl>
      <w:tblPr>
        <w:tblW w:w="1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363"/>
        <w:gridCol w:w="2036"/>
        <w:gridCol w:w="1204"/>
        <w:gridCol w:w="1080"/>
        <w:gridCol w:w="2520"/>
        <w:gridCol w:w="78"/>
        <w:gridCol w:w="2982"/>
        <w:gridCol w:w="46"/>
        <w:gridCol w:w="1260"/>
      </w:tblGrid>
      <w:tr w:rsidR="0075329C" w:rsidTr="00436395">
        <w:trPr>
          <w:cantSplit/>
          <w:trHeight w:val="482"/>
          <w:tblHeader/>
        </w:trPr>
        <w:tc>
          <w:tcPr>
            <w:tcW w:w="521" w:type="dxa"/>
            <w:vMerge w:val="restart"/>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п/п</w:t>
            </w:r>
          </w:p>
        </w:tc>
        <w:tc>
          <w:tcPr>
            <w:tcW w:w="3363" w:type="dxa"/>
            <w:vMerge w:val="restart"/>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Номер и наименование региональной целевой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программы,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основного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мероприятия и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мероприятия</w:t>
            </w:r>
          </w:p>
        </w:tc>
        <w:tc>
          <w:tcPr>
            <w:tcW w:w="2036" w:type="dxa"/>
            <w:vMerge w:val="restart"/>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Ответственный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исполнитель</w:t>
            </w:r>
          </w:p>
        </w:tc>
        <w:tc>
          <w:tcPr>
            <w:tcW w:w="2284"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Срок  (год)</w:t>
            </w:r>
          </w:p>
        </w:tc>
        <w:tc>
          <w:tcPr>
            <w:tcW w:w="2520" w:type="dxa"/>
            <w:vMerge w:val="restart"/>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Ожидаемый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непосредственный результат (краткое описание и его значение)</w:t>
            </w:r>
            <w:r>
              <w:rPr>
                <w:rFonts w:ascii="Times New Roman" w:hAnsi="Times New Roman" w:cs="Times New Roman"/>
                <w:sz w:val="22"/>
                <w:szCs w:val="22"/>
              </w:rPr>
              <w:br w:type="textWrapping" w:clear="all"/>
            </w:r>
          </w:p>
        </w:tc>
        <w:tc>
          <w:tcPr>
            <w:tcW w:w="3106" w:type="dxa"/>
            <w:gridSpan w:val="3"/>
            <w:vMerge w:val="restart"/>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Последствия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нереализации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ведомственной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целевой программы,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основного мероприятия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Связь с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показате-лями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результа-тов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государ-ственной програм-мы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(подпро-граммы) –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показателя </w:t>
            </w:r>
          </w:p>
        </w:tc>
      </w:tr>
      <w:tr w:rsidR="0075329C" w:rsidTr="00436395">
        <w:trPr>
          <w:cantSplit/>
          <w:trHeight w:val="483"/>
          <w:tblHeader/>
        </w:trPr>
        <w:tc>
          <w:tcPr>
            <w:tcW w:w="521"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3363"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1204" w:type="dxa"/>
            <w:tcBorders>
              <w:top w:val="single" w:sz="4" w:space="0" w:color="auto"/>
              <w:left w:val="single" w:sz="4" w:space="0" w:color="auto"/>
              <w:bottom w:val="single" w:sz="4" w:space="0" w:color="auto"/>
              <w:right w:val="single" w:sz="4" w:space="0" w:color="auto"/>
            </w:tcBorders>
            <w:hideMark/>
          </w:tcPr>
          <w:p w:rsidR="0075329C" w:rsidRDefault="0075329C" w:rsidP="00436395">
            <w:pPr>
              <w:pStyle w:val="ConsPlusNormal"/>
              <w:widowControl/>
              <w:spacing w:before="120" w:after="120"/>
              <w:ind w:firstLine="0"/>
              <w:rPr>
                <w:rFonts w:ascii="Times New Roman" w:hAnsi="Times New Roman" w:cs="Times New Roman"/>
                <w:sz w:val="22"/>
                <w:szCs w:val="22"/>
              </w:rPr>
            </w:pPr>
            <w:r>
              <w:rPr>
                <w:rFonts w:ascii="Times New Roman" w:hAnsi="Times New Roman" w:cs="Times New Roman"/>
                <w:sz w:val="22"/>
                <w:szCs w:val="22"/>
              </w:rPr>
              <w:t>начала реализа</w:t>
            </w:r>
            <w:r w:rsidR="009A3EF5">
              <w:rPr>
                <w:rFonts w:ascii="Times New Roman" w:hAnsi="Times New Roman" w:cs="Times New Roman"/>
                <w:sz w:val="22"/>
                <w:szCs w:val="22"/>
              </w:rPr>
              <w:t>-</w:t>
            </w:r>
            <w:r>
              <w:rPr>
                <w:rFonts w:ascii="Times New Roman" w:hAnsi="Times New Roman" w:cs="Times New Roman"/>
                <w:sz w:val="22"/>
                <w:szCs w:val="22"/>
              </w:rPr>
              <w:t>ции</w:t>
            </w:r>
          </w:p>
        </w:tc>
        <w:tc>
          <w:tcPr>
            <w:tcW w:w="1080" w:type="dxa"/>
            <w:tcBorders>
              <w:top w:val="single" w:sz="4" w:space="0" w:color="auto"/>
              <w:left w:val="single" w:sz="4" w:space="0" w:color="auto"/>
              <w:bottom w:val="single" w:sz="4" w:space="0" w:color="auto"/>
              <w:right w:val="single" w:sz="4" w:space="0" w:color="auto"/>
            </w:tcBorders>
            <w:hideMark/>
          </w:tcPr>
          <w:p w:rsidR="0075329C" w:rsidRDefault="0075329C" w:rsidP="00436395">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оконча</w:t>
            </w:r>
            <w:r w:rsidR="009A3EF5">
              <w:rPr>
                <w:rFonts w:ascii="Times New Roman" w:hAnsi="Times New Roman" w:cs="Times New Roman"/>
                <w:sz w:val="22"/>
                <w:szCs w:val="22"/>
              </w:rPr>
              <w:t>-</w:t>
            </w:r>
            <w:r>
              <w:rPr>
                <w:rFonts w:ascii="Times New Roman" w:hAnsi="Times New Roman" w:cs="Times New Roman"/>
                <w:sz w:val="22"/>
                <w:szCs w:val="22"/>
              </w:rPr>
              <w:t>ния реализа</w:t>
            </w:r>
            <w:r w:rsidR="009A3EF5">
              <w:rPr>
                <w:rFonts w:ascii="Times New Roman" w:hAnsi="Times New Roman" w:cs="Times New Roman"/>
                <w:sz w:val="22"/>
                <w:szCs w:val="22"/>
              </w:rPr>
              <w:t>-</w:t>
            </w:r>
            <w:r>
              <w:rPr>
                <w:rFonts w:ascii="Times New Roman" w:hAnsi="Times New Roman" w:cs="Times New Roman"/>
                <w:sz w:val="22"/>
                <w:szCs w:val="22"/>
              </w:rPr>
              <w:t>ции</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3106" w:type="dxa"/>
            <w:gridSpan w:val="3"/>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r>
      <w:tr w:rsidR="0075329C" w:rsidTr="00436395">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jc w:val="center"/>
              <w:rPr>
                <w:rFonts w:ascii="Times New Roman" w:hAnsi="Times New Roman" w:cs="Times New Roman"/>
                <w:sz w:val="22"/>
                <w:szCs w:val="22"/>
              </w:rPr>
            </w:pPr>
          </w:p>
        </w:tc>
        <w:tc>
          <w:tcPr>
            <w:tcW w:w="14569" w:type="dxa"/>
            <w:gridSpan w:val="9"/>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b/>
                <w:bCs/>
                <w:sz w:val="22"/>
                <w:szCs w:val="22"/>
              </w:rPr>
            </w:pPr>
            <w:r>
              <w:rPr>
                <w:rFonts w:ascii="Times New Roman" w:hAnsi="Times New Roman" w:cs="Times New Roman"/>
                <w:b/>
                <w:bCs/>
                <w:sz w:val="22"/>
                <w:szCs w:val="22"/>
              </w:rPr>
              <w:t>Подпрограмма - региональная целевая программа «Развитие дорожного хозяйства Республики Карелия на период до 2015 года»</w:t>
            </w:r>
          </w:p>
        </w:tc>
      </w:tr>
      <w:tr w:rsidR="0075329C" w:rsidTr="00741774">
        <w:trPr>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3363" w:type="dxa"/>
            <w:tcBorders>
              <w:top w:val="single" w:sz="4" w:space="0" w:color="auto"/>
              <w:left w:val="single" w:sz="4" w:space="0" w:color="auto"/>
              <w:bottom w:val="single" w:sz="4" w:space="0" w:color="auto"/>
              <w:right w:val="single" w:sz="4" w:space="0" w:color="auto"/>
            </w:tcBorders>
            <w:hideMark/>
          </w:tcPr>
          <w:p w:rsidR="0075329C" w:rsidRDefault="0075329C" w:rsidP="009A3EF5">
            <w:pPr>
              <w:pStyle w:val="ConsPlusNormal"/>
              <w:widowControl/>
              <w:ind w:left="-22" w:firstLine="0"/>
              <w:rPr>
                <w:rFonts w:ascii="Times New Roman" w:hAnsi="Times New Roman" w:cs="Times New Roman"/>
                <w:sz w:val="22"/>
                <w:szCs w:val="22"/>
              </w:rPr>
            </w:pPr>
            <w:r>
              <w:rPr>
                <w:rFonts w:ascii="Times New Roman" w:hAnsi="Times New Roman" w:cs="Times New Roman"/>
                <w:sz w:val="22"/>
                <w:szCs w:val="22"/>
              </w:rPr>
              <w:t xml:space="preserve">Распоряжение  Правительства </w:t>
            </w:r>
          </w:p>
          <w:p w:rsidR="0075329C" w:rsidRDefault="0075329C" w:rsidP="009A3EF5">
            <w:pPr>
              <w:pStyle w:val="ConsPlusNormal"/>
              <w:widowControl/>
              <w:ind w:left="-22" w:firstLine="0"/>
              <w:rPr>
                <w:rFonts w:ascii="Times New Roman" w:hAnsi="Times New Roman" w:cs="Times New Roman"/>
                <w:sz w:val="22"/>
                <w:szCs w:val="22"/>
              </w:rPr>
            </w:pPr>
            <w:r>
              <w:rPr>
                <w:rFonts w:ascii="Times New Roman" w:hAnsi="Times New Roman" w:cs="Times New Roman"/>
                <w:sz w:val="22"/>
                <w:szCs w:val="22"/>
              </w:rPr>
              <w:t xml:space="preserve">Республики Карелия от </w:t>
            </w:r>
          </w:p>
          <w:p w:rsidR="0075329C" w:rsidRDefault="0075329C" w:rsidP="009A3EF5">
            <w:pPr>
              <w:pStyle w:val="ConsPlusNormal"/>
              <w:widowControl/>
              <w:ind w:left="-22" w:firstLine="0"/>
              <w:rPr>
                <w:rFonts w:ascii="Times New Roman" w:hAnsi="Times New Roman" w:cs="Times New Roman"/>
                <w:sz w:val="22"/>
                <w:szCs w:val="22"/>
              </w:rPr>
            </w:pPr>
            <w:r>
              <w:rPr>
                <w:rFonts w:ascii="Times New Roman" w:hAnsi="Times New Roman" w:cs="Times New Roman"/>
                <w:sz w:val="22"/>
                <w:szCs w:val="22"/>
              </w:rPr>
              <w:t>25 сентября 2006 года № 284р-П</w:t>
            </w:r>
          </w:p>
        </w:tc>
        <w:tc>
          <w:tcPr>
            <w:tcW w:w="2036"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Государственный комитет Республики Карелия по транспорту</w:t>
            </w:r>
          </w:p>
        </w:tc>
        <w:tc>
          <w:tcPr>
            <w:tcW w:w="1204"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2007</w:t>
            </w:r>
          </w:p>
        </w:tc>
        <w:tc>
          <w:tcPr>
            <w:tcW w:w="108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2015</w:t>
            </w:r>
          </w:p>
        </w:tc>
        <w:tc>
          <w:tcPr>
            <w:tcW w:w="252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color w:val="000000"/>
                <w:sz w:val="22"/>
                <w:szCs w:val="22"/>
              </w:rPr>
              <w:t>протяженность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увеличится с 1058 км до 2149 км</w:t>
            </w:r>
            <w:r>
              <w:rPr>
                <w:rFonts w:ascii="Times New Roman" w:hAnsi="Times New Roman" w:cs="Times New Roman"/>
                <w:sz w:val="22"/>
                <w:szCs w:val="22"/>
              </w:rPr>
              <w:t xml:space="preserve"> к концу 2015 года в сравнении с 2006 годом,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а ее доля с 15 до 33  процентов соответственно</w:t>
            </w:r>
          </w:p>
        </w:tc>
        <w:tc>
          <w:tcPr>
            <w:tcW w:w="3106" w:type="dxa"/>
            <w:gridSpan w:val="3"/>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left="-19" w:right="-59" w:firstLine="0"/>
              <w:jc w:val="center"/>
              <w:rPr>
                <w:rFonts w:ascii="Times New Roman" w:hAnsi="Times New Roman" w:cs="Times New Roman"/>
                <w:sz w:val="22"/>
                <w:szCs w:val="22"/>
              </w:rPr>
            </w:pPr>
            <w:r>
              <w:rPr>
                <w:rFonts w:ascii="Times New Roman" w:hAnsi="Times New Roman" w:cs="Times New Roman"/>
                <w:sz w:val="22"/>
                <w:szCs w:val="22"/>
              </w:rPr>
              <w:t>неудовлетворительное техническое состояние значительной доли сети автомобильных дорог будет оказывать негативное влияние на социально-экономическое развитие региона.</w:t>
            </w:r>
          </w:p>
          <w:p w:rsidR="0075329C" w:rsidRDefault="0075329C">
            <w:pPr>
              <w:pStyle w:val="ConsPlusNormal"/>
              <w:widowControl/>
              <w:ind w:left="-19" w:right="-59" w:firstLine="0"/>
              <w:jc w:val="center"/>
              <w:rPr>
                <w:rFonts w:ascii="Times New Roman" w:hAnsi="Times New Roman" w:cs="Times New Roman"/>
                <w:sz w:val="22"/>
                <w:szCs w:val="22"/>
              </w:rPr>
            </w:pPr>
            <w:r>
              <w:rPr>
                <w:rFonts w:ascii="Times New Roman" w:hAnsi="Times New Roman" w:cs="Times New Roman"/>
                <w:sz w:val="22"/>
                <w:szCs w:val="22"/>
              </w:rPr>
              <w:t>Потребности населения и экономики региона в транспортных перевозках не будут удовлетворены в полном объеме и на должном уровне. Будет снижаться безопасность дорожного движения, повышаться себестоимость перевозок, снижаться сохранность грузов, увеличиваться время доставки, возрастать расходы бюджета Республики Карелия на содержание автомобильных дорог</w:t>
            </w:r>
          </w:p>
        </w:tc>
        <w:tc>
          <w:tcPr>
            <w:tcW w:w="1260" w:type="dxa"/>
            <w:tcBorders>
              <w:top w:val="single" w:sz="4" w:space="0" w:color="auto"/>
              <w:left w:val="single" w:sz="4" w:space="0" w:color="auto"/>
              <w:bottom w:val="single" w:sz="4" w:space="0" w:color="auto"/>
              <w:right w:val="single" w:sz="4" w:space="0" w:color="auto"/>
            </w:tcBorders>
            <w:hideMark/>
          </w:tcPr>
          <w:p w:rsidR="008D17EE" w:rsidRDefault="008D17EE" w:rsidP="0018147E">
            <w:pPr>
              <w:pStyle w:val="ConsPlusNormal"/>
              <w:widowControl/>
              <w:ind w:firstLine="0"/>
              <w:jc w:val="center"/>
              <w:rPr>
                <w:rFonts w:ascii="Times New Roman" w:hAnsi="Times New Roman" w:cs="Times New Roman"/>
                <w:sz w:val="22"/>
                <w:szCs w:val="22"/>
              </w:rPr>
            </w:pPr>
          </w:p>
          <w:p w:rsidR="008D17EE" w:rsidRDefault="008D17EE" w:rsidP="0018147E">
            <w:pPr>
              <w:pStyle w:val="ConsPlusNormal"/>
              <w:widowControl/>
              <w:ind w:firstLine="0"/>
              <w:jc w:val="center"/>
              <w:rPr>
                <w:rFonts w:ascii="Times New Roman" w:hAnsi="Times New Roman" w:cs="Times New Roman"/>
                <w:sz w:val="22"/>
                <w:szCs w:val="22"/>
              </w:rPr>
            </w:pPr>
          </w:p>
          <w:p w:rsidR="008D17EE" w:rsidRDefault="008D17EE" w:rsidP="0018147E">
            <w:pPr>
              <w:pStyle w:val="ConsPlusNormal"/>
              <w:widowControl/>
              <w:ind w:firstLine="0"/>
              <w:jc w:val="center"/>
              <w:rPr>
                <w:rFonts w:ascii="Times New Roman" w:hAnsi="Times New Roman" w:cs="Times New Roman"/>
                <w:sz w:val="22"/>
                <w:szCs w:val="22"/>
              </w:rPr>
            </w:pPr>
          </w:p>
          <w:p w:rsidR="008D17EE" w:rsidRDefault="008D17EE" w:rsidP="0018147E">
            <w:pPr>
              <w:pStyle w:val="ConsPlusNormal"/>
              <w:widowControl/>
              <w:ind w:firstLine="0"/>
              <w:jc w:val="center"/>
              <w:rPr>
                <w:rFonts w:ascii="Times New Roman" w:hAnsi="Times New Roman" w:cs="Times New Roman"/>
                <w:sz w:val="22"/>
                <w:szCs w:val="22"/>
              </w:rPr>
            </w:pPr>
          </w:p>
          <w:p w:rsidR="008D17EE" w:rsidRDefault="008D17EE" w:rsidP="0018147E">
            <w:pPr>
              <w:pStyle w:val="ConsPlusNormal"/>
              <w:widowControl/>
              <w:ind w:firstLine="0"/>
              <w:jc w:val="center"/>
              <w:rPr>
                <w:rFonts w:ascii="Times New Roman" w:hAnsi="Times New Roman" w:cs="Times New Roman"/>
                <w:sz w:val="22"/>
                <w:szCs w:val="22"/>
              </w:rPr>
            </w:pPr>
          </w:p>
          <w:p w:rsidR="008D17EE" w:rsidRDefault="008D17EE" w:rsidP="0018147E">
            <w:pPr>
              <w:pStyle w:val="ConsPlusNormal"/>
              <w:widowControl/>
              <w:ind w:firstLine="0"/>
              <w:jc w:val="center"/>
              <w:rPr>
                <w:rFonts w:ascii="Times New Roman" w:hAnsi="Times New Roman" w:cs="Times New Roman"/>
                <w:sz w:val="22"/>
                <w:szCs w:val="22"/>
              </w:rPr>
            </w:pPr>
          </w:p>
          <w:p w:rsidR="008D17EE" w:rsidRDefault="008D17EE" w:rsidP="0018147E">
            <w:pPr>
              <w:pStyle w:val="ConsPlusNormal"/>
              <w:widowControl/>
              <w:ind w:firstLine="0"/>
              <w:jc w:val="center"/>
              <w:rPr>
                <w:rFonts w:ascii="Times New Roman" w:hAnsi="Times New Roman" w:cs="Times New Roman"/>
                <w:sz w:val="22"/>
                <w:szCs w:val="22"/>
              </w:rPr>
            </w:pPr>
          </w:p>
          <w:p w:rsidR="008D17EE" w:rsidRDefault="008D17EE" w:rsidP="0018147E">
            <w:pPr>
              <w:pStyle w:val="ConsPlusNormal"/>
              <w:widowControl/>
              <w:ind w:firstLine="0"/>
              <w:jc w:val="center"/>
              <w:rPr>
                <w:rFonts w:ascii="Times New Roman" w:hAnsi="Times New Roman" w:cs="Times New Roman"/>
                <w:sz w:val="22"/>
                <w:szCs w:val="22"/>
              </w:rPr>
            </w:pPr>
          </w:p>
          <w:p w:rsidR="008D17EE" w:rsidRDefault="008D17EE" w:rsidP="0018147E">
            <w:pPr>
              <w:pStyle w:val="ConsPlusNormal"/>
              <w:widowControl/>
              <w:ind w:firstLine="0"/>
              <w:jc w:val="center"/>
              <w:rPr>
                <w:rFonts w:ascii="Times New Roman" w:hAnsi="Times New Roman" w:cs="Times New Roman"/>
                <w:sz w:val="22"/>
                <w:szCs w:val="22"/>
              </w:rPr>
            </w:pPr>
          </w:p>
          <w:p w:rsidR="008D17EE" w:rsidRDefault="008D17EE" w:rsidP="0018147E">
            <w:pPr>
              <w:pStyle w:val="ConsPlusNormal"/>
              <w:widowControl/>
              <w:ind w:firstLine="0"/>
              <w:jc w:val="center"/>
              <w:rPr>
                <w:rFonts w:ascii="Times New Roman" w:hAnsi="Times New Roman" w:cs="Times New Roman"/>
                <w:sz w:val="22"/>
                <w:szCs w:val="22"/>
              </w:rPr>
            </w:pPr>
          </w:p>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1.2, 1.1</w:t>
            </w:r>
            <w:r>
              <w:rPr>
                <w:rFonts w:ascii="Times New Roman" w:hAnsi="Times New Roman" w:cs="Times New Roman"/>
                <w:sz w:val="22"/>
                <w:szCs w:val="22"/>
                <w:vertAlign w:val="superscript"/>
              </w:rPr>
              <w:t>1</w:t>
            </w:r>
          </w:p>
        </w:tc>
      </w:tr>
      <w:tr w:rsidR="0075329C" w:rsidTr="00436395">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jc w:val="center"/>
              <w:rPr>
                <w:rFonts w:ascii="Times New Roman" w:hAnsi="Times New Roman" w:cs="Times New Roman"/>
                <w:sz w:val="22"/>
                <w:szCs w:val="22"/>
              </w:rPr>
            </w:pPr>
          </w:p>
        </w:tc>
        <w:tc>
          <w:tcPr>
            <w:tcW w:w="14569" w:type="dxa"/>
            <w:gridSpan w:val="9"/>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left="-22" w:right="-135" w:firstLine="0"/>
              <w:jc w:val="center"/>
              <w:rPr>
                <w:rFonts w:ascii="Times New Roman" w:hAnsi="Times New Roman" w:cs="Times New Roman"/>
                <w:b/>
                <w:bCs/>
                <w:sz w:val="22"/>
                <w:szCs w:val="22"/>
              </w:rPr>
            </w:pPr>
            <w:r>
              <w:rPr>
                <w:rFonts w:ascii="Times New Roman" w:hAnsi="Times New Roman" w:cs="Times New Roman"/>
                <w:b/>
                <w:bCs/>
                <w:sz w:val="22"/>
                <w:szCs w:val="22"/>
              </w:rPr>
              <w:t>Подпрограмма - долгосрочная  целевая программа «Повышение безопасности дорожного движения в Республике Карелия» на 2012-2015 годы</w:t>
            </w:r>
          </w:p>
        </w:tc>
      </w:tr>
      <w:tr w:rsidR="0075329C" w:rsidTr="00741774">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3363" w:type="dxa"/>
            <w:tcBorders>
              <w:top w:val="single" w:sz="4" w:space="0" w:color="auto"/>
              <w:left w:val="single" w:sz="4" w:space="0" w:color="auto"/>
              <w:bottom w:val="single" w:sz="4" w:space="0" w:color="auto"/>
              <w:right w:val="single" w:sz="4" w:space="0" w:color="auto"/>
            </w:tcBorders>
            <w:hideMark/>
          </w:tcPr>
          <w:p w:rsidR="0075329C" w:rsidRDefault="0075329C" w:rsidP="009A3EF5">
            <w:pPr>
              <w:pStyle w:val="ConsPlusNormal"/>
              <w:widowControl/>
              <w:ind w:hanging="22"/>
              <w:rPr>
                <w:rFonts w:ascii="Times New Roman" w:hAnsi="Times New Roman" w:cs="Times New Roman"/>
                <w:sz w:val="22"/>
                <w:szCs w:val="22"/>
              </w:rPr>
            </w:pPr>
            <w:r>
              <w:rPr>
                <w:rFonts w:ascii="Times New Roman" w:hAnsi="Times New Roman" w:cs="Times New Roman"/>
                <w:sz w:val="22"/>
                <w:szCs w:val="22"/>
              </w:rPr>
              <w:t xml:space="preserve">Постановление </w:t>
            </w:r>
          </w:p>
          <w:p w:rsidR="0075329C" w:rsidRDefault="0075329C" w:rsidP="009A3EF5">
            <w:pPr>
              <w:pStyle w:val="ConsPlusNormal"/>
              <w:widowControl/>
              <w:ind w:hanging="22"/>
              <w:rPr>
                <w:rFonts w:ascii="Times New Roman" w:hAnsi="Times New Roman" w:cs="Times New Roman"/>
                <w:sz w:val="22"/>
                <w:szCs w:val="22"/>
              </w:rPr>
            </w:pPr>
            <w:r>
              <w:rPr>
                <w:rFonts w:ascii="Times New Roman" w:hAnsi="Times New Roman" w:cs="Times New Roman"/>
                <w:sz w:val="22"/>
                <w:szCs w:val="22"/>
              </w:rPr>
              <w:t xml:space="preserve">Правительства Республики </w:t>
            </w:r>
          </w:p>
          <w:p w:rsidR="009A3EF5" w:rsidRDefault="0075329C" w:rsidP="009A3EF5">
            <w:pPr>
              <w:pStyle w:val="ConsPlusNormal"/>
              <w:widowControl/>
              <w:ind w:hanging="22"/>
              <w:rPr>
                <w:rFonts w:ascii="Times New Roman" w:hAnsi="Times New Roman" w:cs="Times New Roman"/>
                <w:sz w:val="22"/>
                <w:szCs w:val="22"/>
              </w:rPr>
            </w:pPr>
            <w:r>
              <w:rPr>
                <w:rFonts w:ascii="Times New Roman" w:hAnsi="Times New Roman" w:cs="Times New Roman"/>
                <w:sz w:val="22"/>
                <w:szCs w:val="22"/>
              </w:rPr>
              <w:t xml:space="preserve">Карелия от 30 июня 2012 года </w:t>
            </w:r>
          </w:p>
          <w:p w:rsidR="0075329C" w:rsidRDefault="0075329C" w:rsidP="009A3EF5">
            <w:pPr>
              <w:pStyle w:val="ConsPlusNormal"/>
              <w:widowControl/>
              <w:ind w:hanging="22"/>
              <w:rPr>
                <w:rFonts w:ascii="Times New Roman" w:hAnsi="Times New Roman" w:cs="Times New Roman"/>
                <w:sz w:val="22"/>
                <w:szCs w:val="22"/>
              </w:rPr>
            </w:pPr>
            <w:r>
              <w:rPr>
                <w:rFonts w:ascii="Times New Roman" w:hAnsi="Times New Roman" w:cs="Times New Roman"/>
                <w:sz w:val="22"/>
                <w:szCs w:val="22"/>
              </w:rPr>
              <w:t>№ 204-П</w:t>
            </w:r>
          </w:p>
        </w:tc>
        <w:tc>
          <w:tcPr>
            <w:tcW w:w="2036"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Государственный комитет Республики Карелия по транспорту, Государственный комитет Республики Карелия по обеспечению жизнедеятельно</w:t>
            </w:r>
            <w:r w:rsidR="009A3EF5">
              <w:rPr>
                <w:rFonts w:ascii="Times New Roman" w:hAnsi="Times New Roman" w:cs="Times New Roman"/>
                <w:sz w:val="22"/>
                <w:szCs w:val="22"/>
              </w:rPr>
              <w:t>-</w:t>
            </w:r>
            <w:r>
              <w:rPr>
                <w:rFonts w:ascii="Times New Roman" w:hAnsi="Times New Roman" w:cs="Times New Roman"/>
                <w:sz w:val="22"/>
                <w:szCs w:val="22"/>
              </w:rPr>
              <w:t>сти и безопасности населения, Министерство образования Республики Карелия, Министерство здравоохранения и социального развития Республики Карелия</w:t>
            </w:r>
          </w:p>
        </w:tc>
        <w:tc>
          <w:tcPr>
            <w:tcW w:w="1204"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2012 </w:t>
            </w:r>
          </w:p>
        </w:tc>
        <w:tc>
          <w:tcPr>
            <w:tcW w:w="108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2015 </w:t>
            </w:r>
          </w:p>
        </w:tc>
        <w:tc>
          <w:tcPr>
            <w:tcW w:w="2520" w:type="dxa"/>
            <w:tcBorders>
              <w:top w:val="single" w:sz="4" w:space="0" w:color="auto"/>
              <w:left w:val="single" w:sz="4" w:space="0" w:color="auto"/>
              <w:bottom w:val="single" w:sz="4" w:space="0" w:color="auto"/>
              <w:right w:val="single" w:sz="4" w:space="0" w:color="auto"/>
            </w:tcBorders>
            <w:hideMark/>
          </w:tcPr>
          <w:p w:rsidR="0075329C" w:rsidRDefault="0075329C" w:rsidP="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сокращение числа погибших в дорожно-транспортных происшествиях (за год) с 103 до 95 человек к концу 2015 года в сравнении с 2011 годом </w:t>
            </w:r>
          </w:p>
        </w:tc>
        <w:tc>
          <w:tcPr>
            <w:tcW w:w="3060" w:type="dxa"/>
            <w:gridSpan w:val="2"/>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left="-19" w:right="-59" w:firstLine="0"/>
              <w:jc w:val="center"/>
              <w:rPr>
                <w:rFonts w:ascii="Times New Roman" w:hAnsi="Times New Roman" w:cs="Times New Roman"/>
                <w:sz w:val="22"/>
                <w:szCs w:val="22"/>
              </w:rPr>
            </w:pPr>
            <w:r>
              <w:rPr>
                <w:rFonts w:ascii="Times New Roman" w:hAnsi="Times New Roman" w:cs="Times New Roman"/>
                <w:sz w:val="22"/>
                <w:szCs w:val="22"/>
              </w:rPr>
              <w:t>количество дорожно-транспортных происшествий, число пострадавших в них будет возрастать. Ежегодное количество погибших в дорожно-транспортных происшествиях не будет сокращаться</w:t>
            </w:r>
          </w:p>
          <w:p w:rsidR="0075329C" w:rsidRDefault="0075329C">
            <w:pPr>
              <w:pStyle w:val="ConsPlusNormal"/>
              <w:widowControl/>
              <w:ind w:left="-19" w:right="-59" w:firstLine="0"/>
              <w:jc w:val="center"/>
              <w:rPr>
                <w:rFonts w:ascii="Times New Roman" w:hAnsi="Times New Roman" w:cs="Times New Roman"/>
                <w:sz w:val="22"/>
                <w:szCs w:val="22"/>
              </w:rPr>
            </w:pPr>
          </w:p>
        </w:tc>
        <w:tc>
          <w:tcPr>
            <w:tcW w:w="1306" w:type="dxa"/>
            <w:gridSpan w:val="2"/>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2.1</w:t>
            </w:r>
            <w:r>
              <w:rPr>
                <w:rFonts w:ascii="Times New Roman" w:hAnsi="Times New Roman" w:cs="Times New Roman"/>
                <w:sz w:val="22"/>
                <w:szCs w:val="22"/>
                <w:vertAlign w:val="superscript"/>
              </w:rPr>
              <w:t>1</w:t>
            </w:r>
          </w:p>
        </w:tc>
      </w:tr>
      <w:tr w:rsidR="0075329C" w:rsidTr="00436395">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jc w:val="center"/>
              <w:rPr>
                <w:rFonts w:ascii="Times New Roman" w:hAnsi="Times New Roman" w:cs="Times New Roman"/>
                <w:sz w:val="22"/>
                <w:szCs w:val="22"/>
              </w:rPr>
            </w:pPr>
          </w:p>
        </w:tc>
        <w:tc>
          <w:tcPr>
            <w:tcW w:w="14569" w:type="dxa"/>
            <w:gridSpan w:val="9"/>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Подпрограмма «Развитие транспортного обслуживания населения»</w:t>
            </w:r>
          </w:p>
        </w:tc>
      </w:tr>
      <w:tr w:rsidR="0075329C" w:rsidTr="00436395">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jc w:val="center"/>
              <w:rPr>
                <w:rFonts w:ascii="Times New Roman" w:hAnsi="Times New Roman" w:cs="Times New Roman"/>
                <w:sz w:val="22"/>
                <w:szCs w:val="22"/>
              </w:rPr>
            </w:pPr>
          </w:p>
        </w:tc>
        <w:tc>
          <w:tcPr>
            <w:tcW w:w="14569" w:type="dxa"/>
            <w:gridSpan w:val="9"/>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Цель. Развитие транспортного обслуживания населения автомобильным, железнодорожным, внутренним водным и воздушным транспортом в пригородном и межмуниципальном сообщении</w:t>
            </w:r>
          </w:p>
        </w:tc>
      </w:tr>
      <w:tr w:rsidR="0075329C" w:rsidTr="00436395">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jc w:val="center"/>
              <w:rPr>
                <w:rFonts w:ascii="Times New Roman" w:hAnsi="Times New Roman" w:cs="Times New Roman"/>
                <w:sz w:val="22"/>
                <w:szCs w:val="22"/>
              </w:rPr>
            </w:pPr>
          </w:p>
        </w:tc>
        <w:tc>
          <w:tcPr>
            <w:tcW w:w="14569" w:type="dxa"/>
            <w:gridSpan w:val="9"/>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Задача. Развитие и оптимизация сети маршрутов в пригородном и межмуниципальном сообщении по каждому виду транспорта</w:t>
            </w:r>
          </w:p>
        </w:tc>
      </w:tr>
      <w:tr w:rsidR="0075329C" w:rsidTr="00741774">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3363" w:type="dxa"/>
            <w:tcBorders>
              <w:top w:val="single" w:sz="4" w:space="0" w:color="auto"/>
              <w:left w:val="single" w:sz="4" w:space="0" w:color="auto"/>
              <w:bottom w:val="single" w:sz="4" w:space="0" w:color="auto"/>
              <w:right w:val="single" w:sz="4" w:space="0" w:color="auto"/>
            </w:tcBorders>
            <w:hideMark/>
          </w:tcPr>
          <w:p w:rsidR="0075329C" w:rsidRDefault="0075329C" w:rsidP="009A3EF5">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Организация в соответствии с установленным порядком транспортного обслуживания населения автомобильным транспортом в пригородном и межмуниципальном сообщении на территории Республики Карелия путем формирования и утверждения сети автобусных маршрутов в пригородном и межмуниципальном сообщении; утверждения расписания движения автобусов по маршрутам в пригородном и межмуниципальном сообщении;  проведения конкурсов на право осуществления пассажирских перевозок по расписанию движения автобусов по маршрутам в пригородном и межмуниципальном сообщении с последующим заключением договоров на право осуществления пассажирских перевозок по утвержденному расписанию движения автобусов по заявленным маршрутам пригородного и межмуниципального сообщения в пределах Республики Карелия</w:t>
            </w:r>
          </w:p>
        </w:tc>
        <w:tc>
          <w:tcPr>
            <w:tcW w:w="2036"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Государственный комитет Республики Карелия по транспорту</w:t>
            </w:r>
          </w:p>
        </w:tc>
        <w:tc>
          <w:tcPr>
            <w:tcW w:w="1204"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2014</w:t>
            </w:r>
          </w:p>
        </w:tc>
        <w:tc>
          <w:tcPr>
            <w:tcW w:w="108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w:t>
            </w:r>
          </w:p>
        </w:tc>
        <w:tc>
          <w:tcPr>
            <w:tcW w:w="2598"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развитие и оптимизация  сети регулярных автобусных маршрутов в пригородном и межмуниципальном сообщении на территории Республики Карелия. Увеличение количества  регулярных автобусных маршрутов в пригородном и  межмуниципальном сообщении на территории Республики Карелия к концу 2020 года на 7 процентов по сравнению с 2012 годом.</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Повышение транспортной доступности для населения</w:t>
            </w:r>
          </w:p>
        </w:tc>
        <w:tc>
          <w:tcPr>
            <w:tcW w:w="298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не соблюдение положений Закона  Республики Карелия  от 26 июля 2005 года </w:t>
            </w:r>
            <w:r>
              <w:rPr>
                <w:rFonts w:ascii="Times New Roman" w:hAnsi="Times New Roman" w:cs="Times New Roman"/>
                <w:sz w:val="22"/>
                <w:szCs w:val="22"/>
              </w:rPr>
              <w:br/>
              <w:t>№ 895-ЗРК «Об организации транспортного обслуживания населения  автомобильным, железнодорожным, внутренним водным,  воздушным транспортом»</w:t>
            </w:r>
          </w:p>
        </w:tc>
        <w:tc>
          <w:tcPr>
            <w:tcW w:w="1306" w:type="dxa"/>
            <w:gridSpan w:val="2"/>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3.1.1</w:t>
            </w:r>
          </w:p>
        </w:tc>
      </w:tr>
      <w:tr w:rsidR="0075329C" w:rsidTr="00741774">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3363" w:type="dxa"/>
            <w:tcBorders>
              <w:top w:val="single" w:sz="4" w:space="0" w:color="auto"/>
              <w:left w:val="single" w:sz="4" w:space="0" w:color="auto"/>
              <w:bottom w:val="single" w:sz="4" w:space="0" w:color="auto"/>
              <w:right w:val="single" w:sz="4" w:space="0" w:color="auto"/>
            </w:tcBorders>
            <w:hideMark/>
          </w:tcPr>
          <w:p w:rsidR="0075329C" w:rsidRDefault="0075329C" w:rsidP="009A3EF5">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Координация деятельности государственных унитарных предприятий Республики Карелия «Карелавтотранс» и «Карелавтотранс- Сервис», осуществляющих пассажирские перевозки автомобильным транспортом в пригородном и межмуниципальном сообщении на территории Республики Карелия</w:t>
            </w:r>
          </w:p>
        </w:tc>
        <w:tc>
          <w:tcPr>
            <w:tcW w:w="2036"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Государственный комитет Республики Карелия по транспорту</w:t>
            </w:r>
          </w:p>
        </w:tc>
        <w:tc>
          <w:tcPr>
            <w:tcW w:w="1204"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2014</w:t>
            </w:r>
          </w:p>
        </w:tc>
        <w:tc>
          <w:tcPr>
            <w:tcW w:w="108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w:t>
            </w:r>
          </w:p>
        </w:tc>
        <w:tc>
          <w:tcPr>
            <w:tcW w:w="2598"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рост количества регулярных автобусных маршрутов в пригородном и межмуниципальном сообщении на территории Республики Карелия.</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Повышение транспортной доступности для населения</w:t>
            </w:r>
          </w:p>
        </w:tc>
        <w:tc>
          <w:tcPr>
            <w:tcW w:w="298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снижение количества регулярных автобусных маршрутов в пригородном и межмуниципальном сообщении на территории Республики Карелия ввиду отсутствия у субъектов предпринимательской деятельности экономической заинтересованности осуществлять пассажирские перевозки по определенным маршрутам.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Снижение транспортной доступности для населения</w:t>
            </w:r>
          </w:p>
        </w:tc>
        <w:tc>
          <w:tcPr>
            <w:tcW w:w="1306" w:type="dxa"/>
            <w:gridSpan w:val="2"/>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3.1.1</w:t>
            </w:r>
          </w:p>
        </w:tc>
      </w:tr>
      <w:tr w:rsidR="0075329C" w:rsidTr="00741774">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3363" w:type="dxa"/>
            <w:tcBorders>
              <w:top w:val="single" w:sz="4" w:space="0" w:color="auto"/>
              <w:left w:val="single" w:sz="4" w:space="0" w:color="auto"/>
              <w:bottom w:val="single" w:sz="4" w:space="0" w:color="auto"/>
              <w:right w:val="single" w:sz="4" w:space="0" w:color="auto"/>
            </w:tcBorders>
            <w:hideMark/>
          </w:tcPr>
          <w:p w:rsidR="0075329C" w:rsidRDefault="0075329C" w:rsidP="009A3EF5">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Возмещение на основании заключенного соглашения перевозчику за счет средств бюджета Республики Карелия части потерь в доходах, возникших вследствие государственного регулирования тарифов на перевозку пассажиров железнодорожным транспортом в пригородном сообщении по территории Республики Карелия</w:t>
            </w:r>
          </w:p>
        </w:tc>
        <w:tc>
          <w:tcPr>
            <w:tcW w:w="2036"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Государственный комитет Республики Карелия по транспорту</w:t>
            </w:r>
          </w:p>
        </w:tc>
        <w:tc>
          <w:tcPr>
            <w:tcW w:w="1204"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2014</w:t>
            </w:r>
          </w:p>
        </w:tc>
        <w:tc>
          <w:tcPr>
            <w:tcW w:w="108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w:t>
            </w:r>
          </w:p>
        </w:tc>
        <w:tc>
          <w:tcPr>
            <w:tcW w:w="2598"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удовлетворение спроса населения на перевозки железнодорожным транспортом в пригородном сообщении путем сохранения на уровне 2012 года объемов движения пригородных пассажирских поездов по 13 маршрутам в размере от 7 до 17 пар поездов ежесуточно при летнем графике и по 11 маршрутам в размере от 7 до 10 пар поездов ежесуточно при зимнем графике движения поездов.</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Повышение транспортной доступности для населения</w:t>
            </w:r>
          </w:p>
        </w:tc>
        <w:tc>
          <w:tcPr>
            <w:tcW w:w="2982"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сокращение отдельных направлений  и объемов движения пригородных поездов, следствием чего будет являться снижение транспортной доступности для населения </w:t>
            </w:r>
          </w:p>
          <w:p w:rsidR="0075329C" w:rsidRDefault="0075329C">
            <w:pPr>
              <w:pStyle w:val="ConsPlusNormal"/>
              <w:widowControl/>
              <w:ind w:firstLine="0"/>
              <w:jc w:val="center"/>
              <w:rPr>
                <w:rFonts w:ascii="Times New Roman" w:hAnsi="Times New Roman" w:cs="Times New Roman"/>
                <w:sz w:val="22"/>
                <w:szCs w:val="22"/>
              </w:rPr>
            </w:pPr>
          </w:p>
        </w:tc>
        <w:tc>
          <w:tcPr>
            <w:tcW w:w="1306" w:type="dxa"/>
            <w:gridSpan w:val="2"/>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3.1.2, 3.2</w:t>
            </w:r>
          </w:p>
        </w:tc>
      </w:tr>
      <w:tr w:rsidR="0075329C" w:rsidTr="00741774">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6.</w:t>
            </w:r>
          </w:p>
        </w:tc>
        <w:tc>
          <w:tcPr>
            <w:tcW w:w="3363" w:type="dxa"/>
            <w:tcBorders>
              <w:top w:val="single" w:sz="4" w:space="0" w:color="auto"/>
              <w:left w:val="single" w:sz="4" w:space="0" w:color="auto"/>
              <w:bottom w:val="single" w:sz="4" w:space="0" w:color="auto"/>
              <w:right w:val="single" w:sz="4" w:space="0" w:color="auto"/>
            </w:tcBorders>
            <w:hideMark/>
          </w:tcPr>
          <w:p w:rsidR="0075329C" w:rsidRDefault="0075329C" w:rsidP="009A3EF5">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Организация пассажирских перевозок внутренним водным транспортом в навигацию соответствующего года по установленным маршрутам и утвержденным тарифам на перевозку пассажиров</w:t>
            </w:r>
          </w:p>
        </w:tc>
        <w:tc>
          <w:tcPr>
            <w:tcW w:w="2036"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Государственный комитет Республики Карелия по транспорту</w:t>
            </w:r>
          </w:p>
        </w:tc>
        <w:tc>
          <w:tcPr>
            <w:tcW w:w="1204"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2014</w:t>
            </w:r>
          </w:p>
        </w:tc>
        <w:tc>
          <w:tcPr>
            <w:tcW w:w="108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w:t>
            </w:r>
          </w:p>
        </w:tc>
        <w:tc>
          <w:tcPr>
            <w:tcW w:w="2598"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обеспечение постоянной и надежной транспортной связи водным путем с населенными пунктами, расположенными на островных территориях Онежского озера. Сохранение на уровне 2012 года пассажирских перевозок водным транспортом по маршрутам «Петрозаводск – Сенная Губа – Великая Губа – Кижи – Петрозаводск», «Петрозаводск – Шала – Петрозаводск» в навигацию соответствующего года</w:t>
            </w:r>
          </w:p>
        </w:tc>
        <w:tc>
          <w:tcPr>
            <w:tcW w:w="2982" w:type="dxa"/>
            <w:tcBorders>
              <w:top w:val="single" w:sz="4" w:space="0" w:color="auto"/>
              <w:left w:val="single" w:sz="4" w:space="0" w:color="auto"/>
              <w:bottom w:val="single" w:sz="4" w:space="0" w:color="auto"/>
              <w:right w:val="single" w:sz="4" w:space="0" w:color="auto"/>
            </w:tcBorders>
            <w:hideMark/>
          </w:tcPr>
          <w:p w:rsidR="0075329C" w:rsidRDefault="0075329C" w:rsidP="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отсутствие регулярной транспортной связи с населенными пунктами, расположенными на островных территориях Онежского озера</w:t>
            </w:r>
          </w:p>
        </w:tc>
        <w:tc>
          <w:tcPr>
            <w:tcW w:w="1306" w:type="dxa"/>
            <w:gridSpan w:val="2"/>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3.1.3, 3.2</w:t>
            </w:r>
          </w:p>
        </w:tc>
      </w:tr>
      <w:tr w:rsidR="0075329C" w:rsidTr="00741774">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7.</w:t>
            </w:r>
          </w:p>
        </w:tc>
        <w:tc>
          <w:tcPr>
            <w:tcW w:w="3363" w:type="dxa"/>
            <w:tcBorders>
              <w:top w:val="single" w:sz="4" w:space="0" w:color="auto"/>
              <w:left w:val="single" w:sz="4" w:space="0" w:color="auto"/>
              <w:bottom w:val="single" w:sz="4" w:space="0" w:color="auto"/>
              <w:right w:val="single" w:sz="4" w:space="0" w:color="auto"/>
            </w:tcBorders>
            <w:hideMark/>
          </w:tcPr>
          <w:p w:rsidR="0075329C" w:rsidRDefault="0075329C" w:rsidP="009A3EF5">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Выполнение государственным учреждением Республики Карелия «Северо-Западная база авиационной охраны лесов» государственного задания на осуществление перевозок пассажиров воздушным транспортом на местных линиях в период до открытия и после завершения навигации соответствующего года по установленным маршрутам и утвержденным тарифам на перевозку пассажиров</w:t>
            </w:r>
          </w:p>
        </w:tc>
        <w:tc>
          <w:tcPr>
            <w:tcW w:w="2036"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Государственный комитет Республики Карелия по транспорту,</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государственное учреждение Республики Карелия «Северо-Западная база авиационной охраны лесов»</w:t>
            </w:r>
          </w:p>
        </w:tc>
        <w:tc>
          <w:tcPr>
            <w:tcW w:w="1204"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2014</w:t>
            </w:r>
          </w:p>
        </w:tc>
        <w:tc>
          <w:tcPr>
            <w:tcW w:w="108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w:t>
            </w:r>
          </w:p>
        </w:tc>
        <w:tc>
          <w:tcPr>
            <w:tcW w:w="2598" w:type="dxa"/>
            <w:gridSpan w:val="2"/>
            <w:tcBorders>
              <w:top w:val="single" w:sz="4" w:space="0" w:color="auto"/>
              <w:left w:val="single" w:sz="4" w:space="0" w:color="auto"/>
              <w:bottom w:val="single" w:sz="4" w:space="0" w:color="auto"/>
              <w:right w:val="single" w:sz="4" w:space="0" w:color="auto"/>
            </w:tcBorders>
          </w:tcPr>
          <w:p w:rsidR="0075329C" w:rsidRDefault="0075329C">
            <w:pPr>
              <w:pStyle w:val="afb"/>
              <w:spacing w:before="0"/>
              <w:jc w:val="center"/>
              <w:rPr>
                <w:sz w:val="22"/>
                <w:szCs w:val="22"/>
              </w:rPr>
            </w:pPr>
            <w:r>
              <w:rPr>
                <w:sz w:val="22"/>
                <w:szCs w:val="22"/>
              </w:rPr>
              <w:t>сохранение на уровне 2012 года пассажирских перевозок на местных воздушных линиях по  маршрутам «Петрозаводск-Кижи-Петрозаводск», «Петрозаводск – Пудож – Петрозаводск» в период до открытия и после завершения навигации соответствующего года</w:t>
            </w:r>
          </w:p>
          <w:p w:rsidR="0075329C" w:rsidRDefault="0075329C">
            <w:pPr>
              <w:pStyle w:val="afb"/>
              <w:spacing w:before="0"/>
              <w:jc w:val="center"/>
              <w:rPr>
                <w:sz w:val="22"/>
                <w:szCs w:val="22"/>
              </w:rPr>
            </w:pPr>
          </w:p>
          <w:p w:rsidR="0075329C" w:rsidRDefault="0075329C">
            <w:pPr>
              <w:pStyle w:val="afb"/>
              <w:spacing w:before="0"/>
              <w:jc w:val="center"/>
              <w:rPr>
                <w:sz w:val="22"/>
                <w:szCs w:val="22"/>
              </w:rPr>
            </w:pPr>
          </w:p>
          <w:p w:rsidR="0075329C" w:rsidRDefault="0075329C">
            <w:pPr>
              <w:pStyle w:val="afb"/>
              <w:spacing w:before="0"/>
              <w:jc w:val="center"/>
              <w:rPr>
                <w:sz w:val="22"/>
                <w:szCs w:val="22"/>
              </w:rPr>
            </w:pPr>
          </w:p>
          <w:p w:rsidR="0075329C" w:rsidRDefault="0075329C">
            <w:pPr>
              <w:pStyle w:val="afb"/>
              <w:spacing w:before="0"/>
              <w:jc w:val="center"/>
              <w:rPr>
                <w:sz w:val="22"/>
                <w:szCs w:val="22"/>
              </w:rPr>
            </w:pPr>
          </w:p>
          <w:p w:rsidR="0075329C" w:rsidRDefault="0075329C">
            <w:pPr>
              <w:pStyle w:val="afb"/>
              <w:spacing w:before="0"/>
              <w:jc w:val="center"/>
              <w:rPr>
                <w:sz w:val="22"/>
                <w:szCs w:val="22"/>
              </w:rPr>
            </w:pPr>
          </w:p>
          <w:p w:rsidR="0075329C" w:rsidRDefault="0075329C">
            <w:pPr>
              <w:pStyle w:val="afb"/>
              <w:spacing w:before="0"/>
              <w:jc w:val="center"/>
              <w:rPr>
                <w:sz w:val="22"/>
                <w:szCs w:val="22"/>
              </w:rPr>
            </w:pPr>
          </w:p>
          <w:p w:rsidR="0075329C" w:rsidRDefault="0075329C">
            <w:pPr>
              <w:pStyle w:val="afb"/>
              <w:spacing w:before="0"/>
              <w:jc w:val="center"/>
              <w:rPr>
                <w:sz w:val="22"/>
                <w:szCs w:val="22"/>
              </w:rPr>
            </w:pPr>
          </w:p>
          <w:p w:rsidR="0075329C" w:rsidRDefault="0075329C">
            <w:pPr>
              <w:pStyle w:val="ConsPlusNormal"/>
              <w:widowControl/>
              <w:ind w:firstLine="0"/>
              <w:rPr>
                <w:rFonts w:ascii="Times New Roman" w:hAnsi="Times New Roman" w:cs="Times New Roman"/>
                <w:sz w:val="22"/>
                <w:szCs w:val="22"/>
              </w:rPr>
            </w:pPr>
          </w:p>
        </w:tc>
        <w:tc>
          <w:tcPr>
            <w:tcW w:w="298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отсутствие регулярного транспортного сообщения с населенными пунктами, расположенными на островных территориях Онежского озера</w:t>
            </w:r>
          </w:p>
        </w:tc>
        <w:tc>
          <w:tcPr>
            <w:tcW w:w="1306" w:type="dxa"/>
            <w:gridSpan w:val="2"/>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3.1.4, 3.2</w:t>
            </w:r>
          </w:p>
        </w:tc>
      </w:tr>
      <w:tr w:rsidR="0075329C" w:rsidTr="00436395">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jc w:val="center"/>
              <w:rPr>
                <w:rFonts w:ascii="Times New Roman" w:hAnsi="Times New Roman" w:cs="Times New Roman"/>
                <w:sz w:val="22"/>
                <w:szCs w:val="22"/>
              </w:rPr>
            </w:pPr>
          </w:p>
        </w:tc>
        <w:tc>
          <w:tcPr>
            <w:tcW w:w="14569" w:type="dxa"/>
            <w:gridSpan w:val="9"/>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Задача. Обеспечение транспортного обслуживания населения по сформированным маршрутам</w:t>
            </w:r>
          </w:p>
        </w:tc>
      </w:tr>
      <w:tr w:rsidR="0075329C" w:rsidTr="00741774">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8.</w:t>
            </w:r>
          </w:p>
        </w:tc>
        <w:tc>
          <w:tcPr>
            <w:tcW w:w="3363" w:type="dxa"/>
            <w:tcBorders>
              <w:top w:val="single" w:sz="4" w:space="0" w:color="auto"/>
              <w:left w:val="single" w:sz="4" w:space="0" w:color="auto"/>
              <w:bottom w:val="single" w:sz="4" w:space="0" w:color="auto"/>
              <w:right w:val="single" w:sz="4" w:space="0" w:color="auto"/>
            </w:tcBorders>
            <w:hideMark/>
          </w:tcPr>
          <w:p w:rsidR="0075329C" w:rsidRDefault="0075329C" w:rsidP="009A3EF5">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Возмещение на основании заключенного соглашения перевозчику за счет средств бюджета Республики Карелия части потерь в доходах, возникших в связи с предоставлением льгот по тарифам на проезд обучающихся железнодорожным транспортом общего пользования в пригородном сообщении</w:t>
            </w:r>
          </w:p>
        </w:tc>
        <w:tc>
          <w:tcPr>
            <w:tcW w:w="2036"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Государственный комитет Республики Карелия по транспорту</w:t>
            </w:r>
          </w:p>
        </w:tc>
        <w:tc>
          <w:tcPr>
            <w:tcW w:w="1204"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2014</w:t>
            </w:r>
          </w:p>
        </w:tc>
        <w:tc>
          <w:tcPr>
            <w:tcW w:w="108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w:t>
            </w:r>
          </w:p>
        </w:tc>
        <w:tc>
          <w:tcPr>
            <w:tcW w:w="2598"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предоставление льгот по тарифам на проезд обучающихся железнодорожным транспортом общего пользования в пригородном сообщении – реализация постановления Правительства Республики Карелия от 21 апреля 2011 года </w:t>
            </w:r>
            <w:r w:rsidR="008D17EE">
              <w:rPr>
                <w:rFonts w:ascii="Times New Roman" w:hAnsi="Times New Roman" w:cs="Times New Roman"/>
                <w:sz w:val="22"/>
                <w:szCs w:val="22"/>
              </w:rPr>
              <w:br/>
            </w:r>
            <w:r>
              <w:rPr>
                <w:rFonts w:ascii="Times New Roman" w:hAnsi="Times New Roman" w:cs="Times New Roman"/>
                <w:sz w:val="22"/>
                <w:szCs w:val="22"/>
              </w:rPr>
              <w:t>№ 103-П «Об установлении льгот по тарифам на проезд обучающихся и воспитанников образовательных учреждений старше 7 лет, учащихся очной формы обучения образовательных учреждений начального профессионального образования железнодорожным транспортом общего пользования в пригородном сообщении».</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Обеспечение равной доступности услуг пассажирского железнодорожного транспорта </w:t>
            </w:r>
          </w:p>
        </w:tc>
        <w:tc>
          <w:tcPr>
            <w:tcW w:w="298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не соблюдение постановления Правительства Республики Карелия от 21 апреля 2011 года № 103-П «Об установлении льгот по тарифам на проезд обучающихся и воспитанников образовательных учреждений старше 7 лет, учащихся очной формы обучения образовательных учреждений начального профессионального образования железнодорожным транспортом общего пользования в пригородном сообщении»</w:t>
            </w:r>
          </w:p>
        </w:tc>
        <w:tc>
          <w:tcPr>
            <w:tcW w:w="1306" w:type="dxa"/>
            <w:gridSpan w:val="2"/>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3.2</w:t>
            </w:r>
          </w:p>
        </w:tc>
      </w:tr>
      <w:tr w:rsidR="0075329C" w:rsidTr="00741774">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9.</w:t>
            </w:r>
          </w:p>
        </w:tc>
        <w:tc>
          <w:tcPr>
            <w:tcW w:w="3363" w:type="dxa"/>
            <w:tcBorders>
              <w:top w:val="single" w:sz="4" w:space="0" w:color="auto"/>
              <w:left w:val="single" w:sz="4" w:space="0" w:color="auto"/>
              <w:bottom w:val="single" w:sz="4" w:space="0" w:color="auto"/>
              <w:right w:val="single" w:sz="4" w:space="0" w:color="auto"/>
            </w:tcBorders>
            <w:hideMark/>
          </w:tcPr>
          <w:p w:rsidR="0075329C" w:rsidRDefault="0075329C" w:rsidP="009A3EF5">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Осуществление регионального государственного контроля за соблюдением требований, установленных действующим законодательством, при осуществлении деятельности по перевозке пассажиров и багажа легковым такси</w:t>
            </w:r>
          </w:p>
        </w:tc>
        <w:tc>
          <w:tcPr>
            <w:tcW w:w="2036"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Государственный комитет Республики Карелия по транспорту</w:t>
            </w:r>
          </w:p>
        </w:tc>
        <w:tc>
          <w:tcPr>
            <w:tcW w:w="1204"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2014</w:t>
            </w:r>
          </w:p>
        </w:tc>
        <w:tc>
          <w:tcPr>
            <w:tcW w:w="108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w:t>
            </w:r>
          </w:p>
        </w:tc>
        <w:tc>
          <w:tcPr>
            <w:tcW w:w="2598" w:type="dxa"/>
            <w:gridSpan w:val="2"/>
            <w:tcBorders>
              <w:top w:val="single" w:sz="4" w:space="0" w:color="auto"/>
              <w:left w:val="single" w:sz="4" w:space="0" w:color="auto"/>
              <w:bottom w:val="single" w:sz="4" w:space="0" w:color="auto"/>
              <w:right w:val="single" w:sz="4" w:space="0" w:color="auto"/>
            </w:tcBorders>
            <w:hideMark/>
          </w:tcPr>
          <w:p w:rsidR="0075329C" w:rsidRDefault="0075329C" w:rsidP="00BE3235">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соблюдение положений статьи 9 Федерального закона от 21 апреля </w:t>
            </w:r>
            <w:r w:rsidR="00BE3235">
              <w:rPr>
                <w:rFonts w:ascii="Times New Roman" w:hAnsi="Times New Roman" w:cs="Times New Roman"/>
                <w:sz w:val="22"/>
                <w:szCs w:val="22"/>
              </w:rPr>
              <w:br/>
            </w:r>
            <w:r>
              <w:rPr>
                <w:rFonts w:ascii="Times New Roman" w:hAnsi="Times New Roman" w:cs="Times New Roman"/>
                <w:sz w:val="22"/>
                <w:szCs w:val="22"/>
              </w:rPr>
              <w:t>2011 года № 69-ФЗ</w:t>
            </w:r>
            <w:r w:rsidR="00BE3235">
              <w:rPr>
                <w:rFonts w:ascii="Times New Roman" w:hAnsi="Times New Roman" w:cs="Times New Roman"/>
                <w:sz w:val="22"/>
                <w:szCs w:val="22"/>
              </w:rPr>
              <w:br/>
            </w:r>
            <w:r>
              <w:rPr>
                <w:rFonts w:ascii="Times New Roman" w:hAnsi="Times New Roman" w:cs="Times New Roman"/>
                <w:sz w:val="22"/>
                <w:szCs w:val="22"/>
              </w:rPr>
              <w:t>«О внесении изменений в отдельные законодательные акты Российской Федерации» и Закона  Республики Карелия  от 24 июля 2012 года № 1627-ЗРК «О порядке осуществления регионального государственного контроля за соблюдением требований, установленных федеральным  законодательством, при осуществлении деятельности  по перевозке пассажиров и багажа легковым такси  на территории Республики Карелия»</w:t>
            </w:r>
          </w:p>
        </w:tc>
        <w:tc>
          <w:tcPr>
            <w:tcW w:w="2982" w:type="dxa"/>
            <w:tcBorders>
              <w:top w:val="single" w:sz="4" w:space="0" w:color="auto"/>
              <w:left w:val="single" w:sz="4" w:space="0" w:color="auto"/>
              <w:bottom w:val="single" w:sz="4" w:space="0" w:color="auto"/>
              <w:right w:val="single" w:sz="4" w:space="0" w:color="auto"/>
            </w:tcBorders>
            <w:hideMark/>
          </w:tcPr>
          <w:p w:rsidR="0075329C" w:rsidRDefault="009E564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не</w:t>
            </w:r>
            <w:r w:rsidR="0075329C">
              <w:rPr>
                <w:rFonts w:ascii="Times New Roman" w:hAnsi="Times New Roman" w:cs="Times New Roman"/>
                <w:sz w:val="22"/>
                <w:szCs w:val="22"/>
              </w:rPr>
              <w:t>соблюдение положений статьи 9 Федерального закона от 21 апреля 2011 года № 69-ФЗ «О внесении изменений в отдельные законодательные акты Российской Федерации» и Закона  Республики Карелия  от 24 июля 2012 года</w:t>
            </w:r>
            <w:r w:rsidR="0075329C">
              <w:rPr>
                <w:rFonts w:ascii="Times New Roman" w:hAnsi="Times New Roman" w:cs="Times New Roman"/>
                <w:sz w:val="22"/>
                <w:szCs w:val="22"/>
              </w:rPr>
              <w:br/>
              <w:t xml:space="preserve"> № 1627-ЗРК «О порядке осуществления регионального государственного контроля за соблюдением требований, установленных федеральным  законодательством, при осуществлении деятельности  по перевозке пассажиров и багажа легковым такси  на территории Республики Карелия»</w:t>
            </w:r>
          </w:p>
        </w:tc>
        <w:tc>
          <w:tcPr>
            <w:tcW w:w="1306" w:type="dxa"/>
            <w:gridSpan w:val="2"/>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75329C" w:rsidTr="00436395">
        <w:trPr>
          <w:cantSplit/>
          <w:trHeight w:val="299"/>
          <w:tblHeader/>
        </w:trPr>
        <w:tc>
          <w:tcPr>
            <w:tcW w:w="52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jc w:val="center"/>
              <w:rPr>
                <w:rFonts w:ascii="Times New Roman" w:hAnsi="Times New Roman" w:cs="Times New Roman"/>
                <w:sz w:val="22"/>
                <w:szCs w:val="22"/>
              </w:rPr>
            </w:pPr>
          </w:p>
        </w:tc>
        <w:tc>
          <w:tcPr>
            <w:tcW w:w="14569" w:type="dxa"/>
            <w:gridSpan w:val="9"/>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Задача. Обеспечение функционирования и развития аэропортов и (или) аэродромов гражданской авиации, находящихся в собственности Республики Карелия</w:t>
            </w:r>
          </w:p>
        </w:tc>
      </w:tr>
      <w:tr w:rsidR="0075329C" w:rsidTr="00741774">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10.</w:t>
            </w:r>
          </w:p>
        </w:tc>
        <w:tc>
          <w:tcPr>
            <w:tcW w:w="3363" w:type="dxa"/>
            <w:tcBorders>
              <w:top w:val="single" w:sz="4" w:space="0" w:color="auto"/>
              <w:left w:val="single" w:sz="4" w:space="0" w:color="auto"/>
              <w:bottom w:val="single" w:sz="4" w:space="0" w:color="auto"/>
              <w:right w:val="single" w:sz="4" w:space="0" w:color="auto"/>
            </w:tcBorders>
            <w:hideMark/>
          </w:tcPr>
          <w:p w:rsidR="0075329C" w:rsidRDefault="0075329C" w:rsidP="009A3EF5">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Выполнение бюджетным  учреждением Республики Карелия «Аэропорт «Петрозаводск» государственного задания  на содержание, развитие и организацию эксплуатации аэропортов и аэродромов гражданской авиации, находящихся в собственности Республики Карелия</w:t>
            </w:r>
          </w:p>
        </w:tc>
        <w:tc>
          <w:tcPr>
            <w:tcW w:w="2036"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Государственный комитет Республики Карелия по транспорту</w:t>
            </w:r>
          </w:p>
        </w:tc>
        <w:tc>
          <w:tcPr>
            <w:tcW w:w="1204"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2014</w:t>
            </w:r>
          </w:p>
        </w:tc>
        <w:tc>
          <w:tcPr>
            <w:tcW w:w="108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w:t>
            </w:r>
          </w:p>
        </w:tc>
        <w:tc>
          <w:tcPr>
            <w:tcW w:w="2598" w:type="dxa"/>
            <w:gridSpan w:val="2"/>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обеспечение функционирования и развития международного аэропорта  «Петрозаводск».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Удовлетворение спроса населения на перевозки воздушным транспортом</w:t>
            </w:r>
          </w:p>
          <w:p w:rsidR="0075329C" w:rsidRDefault="0075329C">
            <w:pPr>
              <w:pStyle w:val="ConsPlusNormal"/>
              <w:widowControl/>
              <w:ind w:firstLine="0"/>
              <w:jc w:val="center"/>
              <w:rPr>
                <w:rFonts w:ascii="Times New Roman" w:hAnsi="Times New Roman" w:cs="Times New Roman"/>
                <w:sz w:val="22"/>
                <w:szCs w:val="22"/>
              </w:rPr>
            </w:pPr>
          </w:p>
        </w:tc>
        <w:tc>
          <w:tcPr>
            <w:tcW w:w="2982"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необеспечение функционирования международного аэропорта  «Петрозаводск». </w:t>
            </w:r>
          </w:p>
          <w:p w:rsidR="0075329C" w:rsidRDefault="0075329C">
            <w:pPr>
              <w:pStyle w:val="ConsPlusNormal"/>
              <w:widowControl/>
              <w:ind w:firstLine="0"/>
              <w:jc w:val="center"/>
            </w:pPr>
            <w:r>
              <w:rPr>
                <w:rFonts w:ascii="Times New Roman" w:hAnsi="Times New Roman" w:cs="Times New Roman"/>
                <w:sz w:val="22"/>
                <w:szCs w:val="22"/>
              </w:rPr>
              <w:t>Отсутствие воздушной связи между столицей Республики Карелия и столицей Российской Федерации, а также другими регионами Российской Федерации, странами ближнего зарубежья</w:t>
            </w:r>
            <w:r>
              <w:t xml:space="preserve"> </w:t>
            </w:r>
          </w:p>
          <w:p w:rsidR="0075329C" w:rsidRDefault="0075329C">
            <w:pPr>
              <w:pStyle w:val="ConsPlusNormal"/>
              <w:widowControl/>
              <w:ind w:firstLine="0"/>
              <w:jc w:val="center"/>
              <w:rPr>
                <w:rFonts w:ascii="Times New Roman" w:hAnsi="Times New Roman" w:cs="Times New Roman"/>
                <w:sz w:val="22"/>
                <w:szCs w:val="22"/>
              </w:rPr>
            </w:pPr>
          </w:p>
          <w:p w:rsidR="0075329C" w:rsidRDefault="0075329C">
            <w:pPr>
              <w:pStyle w:val="ConsPlusNormal"/>
              <w:widowControl/>
              <w:ind w:firstLine="0"/>
              <w:jc w:val="center"/>
              <w:rPr>
                <w:rFonts w:ascii="Times New Roman" w:hAnsi="Times New Roman" w:cs="Times New Roman"/>
                <w:sz w:val="22"/>
                <w:szCs w:val="22"/>
              </w:rPr>
            </w:pPr>
          </w:p>
        </w:tc>
        <w:tc>
          <w:tcPr>
            <w:tcW w:w="1306" w:type="dxa"/>
            <w:gridSpan w:val="2"/>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3.3</w:t>
            </w:r>
          </w:p>
        </w:tc>
      </w:tr>
      <w:tr w:rsidR="0075329C" w:rsidTr="00741774">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3363" w:type="dxa"/>
            <w:tcBorders>
              <w:top w:val="single" w:sz="4" w:space="0" w:color="auto"/>
              <w:left w:val="single" w:sz="4" w:space="0" w:color="auto"/>
              <w:bottom w:val="single" w:sz="4" w:space="0" w:color="auto"/>
              <w:right w:val="single" w:sz="4" w:space="0" w:color="auto"/>
            </w:tcBorders>
            <w:hideMark/>
          </w:tcPr>
          <w:p w:rsidR="0075329C" w:rsidRDefault="0075329C" w:rsidP="009A3EF5">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Организация пассажирских перевозок воздушным транспортом на межрегиональных линиях по установленным маршрутам и утвержденным тарифам на перевозку пассажиров </w:t>
            </w:r>
          </w:p>
        </w:tc>
        <w:tc>
          <w:tcPr>
            <w:tcW w:w="2036"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Государственный комитет Республики Карелия по транспорту</w:t>
            </w:r>
          </w:p>
        </w:tc>
        <w:tc>
          <w:tcPr>
            <w:tcW w:w="1204"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2014</w:t>
            </w:r>
          </w:p>
        </w:tc>
        <w:tc>
          <w:tcPr>
            <w:tcW w:w="108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w:t>
            </w:r>
          </w:p>
        </w:tc>
        <w:tc>
          <w:tcPr>
            <w:tcW w:w="2598"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удовлетворение спроса населения на перевозки воздушным транспортом по маршруту «Петрозаводск – Москва – Петрозаводск» путем сохранения количества регулярных рейсов</w:t>
            </w:r>
          </w:p>
        </w:tc>
        <w:tc>
          <w:tcPr>
            <w:tcW w:w="298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рост тарифов на перевозку пассажиров воздушным транспортом на межрегиональной линии «Петрозаводск – Москва – Петрозаводск», следствием чего будет являться снижение доступности для населения услуг воздушного транспорта, сокращение регулярных рейсов по указанному маршруту или полное  отсутствие воздушной связи между столицей Республики Карелия и столицей Российской Федерации</w:t>
            </w:r>
          </w:p>
        </w:tc>
        <w:tc>
          <w:tcPr>
            <w:tcW w:w="1306" w:type="dxa"/>
            <w:gridSpan w:val="2"/>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3.3</w:t>
            </w:r>
          </w:p>
        </w:tc>
      </w:tr>
      <w:tr w:rsidR="0075329C" w:rsidTr="00741774">
        <w:trPr>
          <w:cantSplit/>
          <w:trHeight w:val="299"/>
          <w:tblHeader/>
        </w:trPr>
        <w:tc>
          <w:tcPr>
            <w:tcW w:w="52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12.</w:t>
            </w:r>
          </w:p>
        </w:tc>
        <w:tc>
          <w:tcPr>
            <w:tcW w:w="3363" w:type="dxa"/>
            <w:tcBorders>
              <w:top w:val="single" w:sz="4" w:space="0" w:color="auto"/>
              <w:left w:val="single" w:sz="4" w:space="0" w:color="auto"/>
              <w:bottom w:val="single" w:sz="4" w:space="0" w:color="auto"/>
              <w:right w:val="single" w:sz="4" w:space="0" w:color="auto"/>
            </w:tcBorders>
            <w:hideMark/>
          </w:tcPr>
          <w:p w:rsidR="0075329C" w:rsidRDefault="0075329C" w:rsidP="009A3EF5">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Осуществление реконструкции инженерных сооружений аэропортового комплекса «Бесовец» (г.Петрозаводск, Республика Карелия) – реконструкция объектов комплекса аэропорта, не относящихся к федеральной собственности, по подпрограмме «Гражданская авиация» Федеральной целевой программы «Развитие транспортной системы России (2010-2020 годы)», утвержденной постановлением Правительства Российской Федерации от 5 декабря 2001 года №</w:t>
            </w:r>
            <w:r w:rsidR="003348C4">
              <w:rPr>
                <w:rFonts w:ascii="Times New Roman" w:hAnsi="Times New Roman" w:cs="Times New Roman"/>
                <w:sz w:val="22"/>
                <w:szCs w:val="22"/>
              </w:rPr>
              <w:t xml:space="preserve"> </w:t>
            </w:r>
            <w:r>
              <w:rPr>
                <w:rFonts w:ascii="Times New Roman" w:hAnsi="Times New Roman" w:cs="Times New Roman"/>
                <w:sz w:val="22"/>
                <w:szCs w:val="22"/>
              </w:rPr>
              <w:t>848</w:t>
            </w:r>
          </w:p>
        </w:tc>
        <w:tc>
          <w:tcPr>
            <w:tcW w:w="2036"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Государственный комитет Республики Карелия по транспорту</w:t>
            </w:r>
          </w:p>
        </w:tc>
        <w:tc>
          <w:tcPr>
            <w:tcW w:w="1204"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2014</w:t>
            </w:r>
          </w:p>
        </w:tc>
        <w:tc>
          <w:tcPr>
            <w:tcW w:w="108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w:t>
            </w:r>
          </w:p>
        </w:tc>
        <w:tc>
          <w:tcPr>
            <w:tcW w:w="2598"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строительство здания нового пассажирского аэровокзала аэропорта «Бесовец»</w:t>
            </w:r>
            <w:r w:rsidR="007E7745">
              <w:rPr>
                <w:rFonts w:ascii="Times New Roman" w:hAnsi="Times New Roman" w:cs="Times New Roman"/>
                <w:sz w:val="22"/>
                <w:szCs w:val="22"/>
              </w:rPr>
              <w:br/>
            </w:r>
            <w:r>
              <w:rPr>
                <w:rFonts w:ascii="Times New Roman" w:hAnsi="Times New Roman" w:cs="Times New Roman"/>
                <w:sz w:val="22"/>
                <w:szCs w:val="22"/>
              </w:rPr>
              <w:t xml:space="preserve">(г. Петрозаводск, Республика Карелия)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Это обеспечит условия для увеличения объема авиационных перевозок и улучшение качества обслуживания пассажиров и багажа, в том числе международных</w:t>
            </w:r>
          </w:p>
        </w:tc>
        <w:tc>
          <w:tcPr>
            <w:tcW w:w="2982" w:type="dxa"/>
            <w:tcBorders>
              <w:top w:val="single" w:sz="4" w:space="0" w:color="auto"/>
              <w:left w:val="single" w:sz="4" w:space="0" w:color="auto"/>
              <w:bottom w:val="single" w:sz="4" w:space="0" w:color="auto"/>
              <w:right w:val="single" w:sz="4" w:space="0" w:color="auto"/>
            </w:tcBorders>
            <w:hideMark/>
          </w:tcPr>
          <w:p w:rsidR="0075329C" w:rsidRDefault="003348C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н</w:t>
            </w:r>
            <w:r w:rsidR="0075329C">
              <w:rPr>
                <w:rFonts w:ascii="Times New Roman" w:hAnsi="Times New Roman" w:cs="Times New Roman"/>
                <w:sz w:val="22"/>
                <w:szCs w:val="22"/>
              </w:rPr>
              <w:t>е будет устранена угроза выбытия аэропорта «Бесовец» (г.</w:t>
            </w:r>
            <w:r w:rsidR="00445EBA">
              <w:rPr>
                <w:rFonts w:ascii="Times New Roman" w:hAnsi="Times New Roman" w:cs="Times New Roman"/>
                <w:sz w:val="22"/>
                <w:szCs w:val="22"/>
              </w:rPr>
              <w:t xml:space="preserve"> </w:t>
            </w:r>
            <w:r w:rsidR="0075329C">
              <w:rPr>
                <w:rFonts w:ascii="Times New Roman" w:hAnsi="Times New Roman" w:cs="Times New Roman"/>
                <w:sz w:val="22"/>
                <w:szCs w:val="22"/>
              </w:rPr>
              <w:t xml:space="preserve">Петрозаводск, Республика Карелия) </w:t>
            </w:r>
          </w:p>
          <w:p w:rsidR="0075329C" w:rsidRDefault="0075329C">
            <w:pPr>
              <w:pStyle w:val="afb"/>
              <w:spacing w:before="0"/>
              <w:jc w:val="center"/>
              <w:rPr>
                <w:sz w:val="22"/>
                <w:szCs w:val="22"/>
              </w:rPr>
            </w:pPr>
            <w:r>
              <w:rPr>
                <w:sz w:val="22"/>
                <w:szCs w:val="22"/>
              </w:rPr>
              <w:t xml:space="preserve"> из состава национальной опорной аэропортовой сети в стратегически значимом регионе Российской Федерации. </w:t>
            </w:r>
          </w:p>
          <w:p w:rsidR="0075329C" w:rsidRDefault="0075329C">
            <w:pPr>
              <w:pStyle w:val="afb"/>
              <w:spacing w:before="0"/>
              <w:jc w:val="center"/>
              <w:rPr>
                <w:sz w:val="22"/>
                <w:szCs w:val="22"/>
              </w:rPr>
            </w:pPr>
            <w:r>
              <w:rPr>
                <w:sz w:val="22"/>
                <w:szCs w:val="22"/>
              </w:rPr>
              <w:t>Исключение аэропорта из перечня международных аэропортов</w:t>
            </w:r>
          </w:p>
        </w:tc>
        <w:tc>
          <w:tcPr>
            <w:tcW w:w="1306" w:type="dxa"/>
            <w:gridSpan w:val="2"/>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3.3</w:t>
            </w:r>
          </w:p>
        </w:tc>
      </w:tr>
    </w:tbl>
    <w:p w:rsidR="0075329C" w:rsidRDefault="0075329C" w:rsidP="0075329C">
      <w:pPr>
        <w:jc w:val="both"/>
        <w:rPr>
          <w:sz w:val="22"/>
          <w:szCs w:val="22"/>
        </w:rPr>
      </w:pPr>
      <w:bookmarkStart w:id="2" w:name="_Таблица_5"/>
      <w:bookmarkEnd w:id="2"/>
    </w:p>
    <w:p w:rsidR="003348C4" w:rsidRDefault="003348C4" w:rsidP="003348C4">
      <w:bookmarkStart w:id="3" w:name="_Toc344474500"/>
    </w:p>
    <w:p w:rsidR="003348C4" w:rsidRDefault="003348C4" w:rsidP="003348C4"/>
    <w:p w:rsidR="003348C4" w:rsidRDefault="003348C4" w:rsidP="003348C4"/>
    <w:p w:rsidR="003348C4" w:rsidRDefault="003348C4" w:rsidP="003348C4"/>
    <w:p w:rsidR="003348C4" w:rsidRDefault="003348C4" w:rsidP="003348C4"/>
    <w:p w:rsidR="003348C4" w:rsidRDefault="003348C4" w:rsidP="003348C4"/>
    <w:p w:rsidR="003348C4" w:rsidRDefault="003348C4" w:rsidP="003348C4"/>
    <w:p w:rsidR="003348C4" w:rsidRDefault="003348C4" w:rsidP="003348C4"/>
    <w:p w:rsidR="003348C4" w:rsidRDefault="003348C4" w:rsidP="003348C4"/>
    <w:p w:rsidR="003348C4" w:rsidRDefault="003348C4" w:rsidP="003348C4"/>
    <w:p w:rsidR="003348C4" w:rsidRDefault="003348C4" w:rsidP="003348C4"/>
    <w:p w:rsidR="003348C4" w:rsidRDefault="003348C4" w:rsidP="003348C4"/>
    <w:p w:rsidR="003348C4" w:rsidRPr="003348C4" w:rsidRDefault="003348C4" w:rsidP="003348C4">
      <w:pPr>
        <w:jc w:val="right"/>
        <w:rPr>
          <w:sz w:val="22"/>
          <w:szCs w:val="22"/>
        </w:rPr>
      </w:pPr>
      <w:r w:rsidRPr="003348C4">
        <w:rPr>
          <w:sz w:val="22"/>
          <w:szCs w:val="22"/>
        </w:rPr>
        <w:lastRenderedPageBreak/>
        <w:t>Приложение 3 к государственной программе</w:t>
      </w:r>
    </w:p>
    <w:p w:rsidR="003348C4" w:rsidRPr="00445EBA" w:rsidRDefault="003348C4" w:rsidP="003348C4">
      <w:pPr>
        <w:jc w:val="center"/>
        <w:rPr>
          <w:b/>
          <w:sz w:val="22"/>
          <w:szCs w:val="22"/>
        </w:rPr>
      </w:pPr>
      <w:r w:rsidRPr="00445EBA">
        <w:rPr>
          <w:b/>
          <w:sz w:val="22"/>
          <w:szCs w:val="22"/>
        </w:rPr>
        <w:t>Оценка применения мер государственного регулирования в сфере реализации государственной программы</w:t>
      </w:r>
    </w:p>
    <w:p w:rsidR="003348C4" w:rsidRPr="003348C4" w:rsidRDefault="003348C4" w:rsidP="003348C4">
      <w:pPr>
        <w:jc w:val="center"/>
        <w:rPr>
          <w:sz w:val="22"/>
          <w:szCs w:val="22"/>
        </w:rPr>
      </w:pPr>
    </w:p>
    <w:tbl>
      <w:tblPr>
        <w:tblW w:w="5200" w:type="pct"/>
        <w:tblInd w:w="2" w:type="dxa"/>
        <w:tblCellMar>
          <w:left w:w="70" w:type="dxa"/>
          <w:right w:w="70" w:type="dxa"/>
        </w:tblCellMar>
        <w:tblLook w:val="04A0" w:firstRow="1" w:lastRow="0" w:firstColumn="1" w:lastColumn="0" w:noHBand="0" w:noVBand="1"/>
      </w:tblPr>
      <w:tblGrid>
        <w:gridCol w:w="585"/>
        <w:gridCol w:w="2665"/>
        <w:gridCol w:w="1276"/>
        <w:gridCol w:w="1028"/>
        <w:gridCol w:w="1157"/>
        <w:gridCol w:w="1153"/>
        <w:gridCol w:w="1040"/>
        <w:gridCol w:w="939"/>
        <w:gridCol w:w="939"/>
        <w:gridCol w:w="1056"/>
        <w:gridCol w:w="3460"/>
      </w:tblGrid>
      <w:tr w:rsidR="0075329C" w:rsidTr="00436395">
        <w:trPr>
          <w:cantSplit/>
          <w:trHeight w:val="360"/>
        </w:trPr>
        <w:tc>
          <w:tcPr>
            <w:tcW w:w="191" w:type="pct"/>
            <w:vMerge w:val="restar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br/>
              <w:t>п/п</w:t>
            </w:r>
          </w:p>
        </w:tc>
        <w:tc>
          <w:tcPr>
            <w:tcW w:w="871" w:type="pct"/>
            <w:vMerge w:val="restar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rPr>
              <w:t xml:space="preserve">Наименование    </w:t>
            </w:r>
            <w:r>
              <w:rPr>
                <w:rFonts w:ascii="Times New Roman" w:hAnsi="Times New Roman" w:cs="Times New Roman"/>
                <w:sz w:val="22"/>
                <w:szCs w:val="22"/>
              </w:rPr>
              <w:br/>
              <w:t xml:space="preserve">меры </w:t>
            </w:r>
          </w:p>
        </w:tc>
        <w:tc>
          <w:tcPr>
            <w:tcW w:w="417" w:type="pct"/>
            <w:vMerge w:val="restar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rPr>
              <w:t>Показатель</w:t>
            </w:r>
            <w:r>
              <w:rPr>
                <w:rFonts w:ascii="Times New Roman" w:hAnsi="Times New Roman" w:cs="Times New Roman"/>
                <w:sz w:val="22"/>
                <w:szCs w:val="22"/>
              </w:rPr>
              <w:br/>
              <w:t>применения</w:t>
            </w:r>
            <w:r>
              <w:rPr>
                <w:rFonts w:ascii="Times New Roman" w:hAnsi="Times New Roman" w:cs="Times New Roman"/>
                <w:sz w:val="22"/>
                <w:szCs w:val="22"/>
              </w:rPr>
              <w:br/>
              <w:t>меры</w:t>
            </w:r>
          </w:p>
        </w:tc>
        <w:tc>
          <w:tcPr>
            <w:tcW w:w="2390" w:type="pct"/>
            <w:gridSpan w:val="7"/>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Финансовая оценка результата</w:t>
            </w:r>
            <w:r>
              <w:rPr>
                <w:rFonts w:ascii="Times New Roman" w:hAnsi="Times New Roman" w:cs="Times New Roman"/>
                <w:sz w:val="22"/>
                <w:szCs w:val="22"/>
              </w:rPr>
              <w:br/>
              <w:t>(тыс. руб.), годы</w:t>
            </w:r>
          </w:p>
        </w:tc>
        <w:tc>
          <w:tcPr>
            <w:tcW w:w="1131" w:type="pct"/>
            <w:vMerge w:val="restar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Краткое обоснование</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необходимости   </w:t>
            </w:r>
            <w:r>
              <w:rPr>
                <w:rFonts w:ascii="Times New Roman" w:hAnsi="Times New Roman" w:cs="Times New Roman"/>
                <w:sz w:val="22"/>
                <w:szCs w:val="22"/>
              </w:rPr>
              <w:br/>
              <w:t xml:space="preserve">применения для достижения цели  </w:t>
            </w:r>
            <w:r>
              <w:rPr>
                <w:rFonts w:ascii="Times New Roman" w:hAnsi="Times New Roman" w:cs="Times New Roman"/>
                <w:sz w:val="22"/>
                <w:szCs w:val="22"/>
              </w:rPr>
              <w:br/>
              <w:t>государственной  программы</w:t>
            </w:r>
          </w:p>
        </w:tc>
      </w:tr>
      <w:tr w:rsidR="0075329C" w:rsidTr="00AA163D">
        <w:trPr>
          <w:cantSplit/>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75329C" w:rsidRDefault="0075329C">
            <w:pPr>
              <w:rPr>
                <w:sz w:val="22"/>
                <w:szCs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5329C" w:rsidRPr="0075329C" w:rsidRDefault="0075329C">
            <w:pPr>
              <w:rPr>
                <w:sz w:val="22"/>
                <w:szCs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5329C" w:rsidRPr="0075329C" w:rsidRDefault="0075329C">
            <w:pPr>
              <w:rPr>
                <w:sz w:val="22"/>
                <w:szCs w:val="22"/>
              </w:rPr>
            </w:pPr>
          </w:p>
        </w:tc>
        <w:tc>
          <w:tcPr>
            <w:tcW w:w="336" w:type="pct"/>
            <w:tcBorders>
              <w:top w:val="single" w:sz="6" w:space="0" w:color="auto"/>
              <w:left w:val="single" w:sz="6" w:space="0" w:color="auto"/>
              <w:bottom w:val="single" w:sz="6" w:space="0" w:color="auto"/>
              <w:right w:val="single" w:sz="6" w:space="0" w:color="auto"/>
            </w:tcBorders>
            <w:vAlign w:val="center"/>
            <w:hideMark/>
          </w:tcPr>
          <w:p w:rsidR="0075329C" w:rsidRDefault="0075329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2014</w:t>
            </w:r>
          </w:p>
        </w:tc>
        <w:tc>
          <w:tcPr>
            <w:tcW w:w="378" w:type="pct"/>
            <w:tcBorders>
              <w:top w:val="single" w:sz="6" w:space="0" w:color="auto"/>
              <w:left w:val="single" w:sz="6" w:space="0" w:color="auto"/>
              <w:bottom w:val="single" w:sz="6" w:space="0" w:color="auto"/>
              <w:right w:val="single" w:sz="6" w:space="0" w:color="auto"/>
            </w:tcBorders>
            <w:vAlign w:val="center"/>
            <w:hideMark/>
          </w:tcPr>
          <w:p w:rsidR="0075329C" w:rsidRDefault="0075329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2015</w:t>
            </w:r>
          </w:p>
        </w:tc>
        <w:tc>
          <w:tcPr>
            <w:tcW w:w="377" w:type="pct"/>
            <w:tcBorders>
              <w:top w:val="single" w:sz="6" w:space="0" w:color="auto"/>
              <w:left w:val="single" w:sz="6" w:space="0" w:color="auto"/>
              <w:bottom w:val="single" w:sz="6" w:space="0" w:color="auto"/>
              <w:right w:val="single" w:sz="4" w:space="0" w:color="auto"/>
            </w:tcBorders>
            <w:vAlign w:val="center"/>
            <w:hideMark/>
          </w:tcPr>
          <w:p w:rsidR="0075329C" w:rsidRDefault="0075329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2016</w:t>
            </w:r>
          </w:p>
        </w:tc>
        <w:tc>
          <w:tcPr>
            <w:tcW w:w="340" w:type="pct"/>
            <w:tcBorders>
              <w:top w:val="single" w:sz="6" w:space="0" w:color="auto"/>
              <w:left w:val="single" w:sz="4" w:space="0" w:color="auto"/>
              <w:bottom w:val="single" w:sz="6" w:space="0" w:color="auto"/>
              <w:right w:val="single" w:sz="4" w:space="0" w:color="auto"/>
            </w:tcBorders>
            <w:vAlign w:val="center"/>
            <w:hideMark/>
          </w:tcPr>
          <w:p w:rsidR="0075329C" w:rsidRDefault="0075329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2017</w:t>
            </w:r>
          </w:p>
        </w:tc>
        <w:tc>
          <w:tcPr>
            <w:tcW w:w="307" w:type="pct"/>
            <w:tcBorders>
              <w:top w:val="single" w:sz="6" w:space="0" w:color="auto"/>
              <w:left w:val="single" w:sz="4" w:space="0" w:color="auto"/>
              <w:bottom w:val="single" w:sz="6" w:space="0" w:color="auto"/>
              <w:right w:val="single" w:sz="4" w:space="0" w:color="auto"/>
            </w:tcBorders>
            <w:vAlign w:val="center"/>
            <w:hideMark/>
          </w:tcPr>
          <w:p w:rsidR="0075329C" w:rsidRDefault="0075329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2018</w:t>
            </w:r>
          </w:p>
        </w:tc>
        <w:tc>
          <w:tcPr>
            <w:tcW w:w="307" w:type="pct"/>
            <w:tcBorders>
              <w:top w:val="single" w:sz="6" w:space="0" w:color="auto"/>
              <w:left w:val="single" w:sz="4" w:space="0" w:color="auto"/>
              <w:bottom w:val="single" w:sz="6" w:space="0" w:color="auto"/>
              <w:right w:val="single" w:sz="4" w:space="0" w:color="auto"/>
            </w:tcBorders>
            <w:vAlign w:val="center"/>
            <w:hideMark/>
          </w:tcPr>
          <w:p w:rsidR="0075329C" w:rsidRDefault="0075329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2019</w:t>
            </w:r>
          </w:p>
        </w:tc>
        <w:tc>
          <w:tcPr>
            <w:tcW w:w="345" w:type="pct"/>
            <w:tcBorders>
              <w:top w:val="single" w:sz="6" w:space="0" w:color="auto"/>
              <w:left w:val="single" w:sz="4" w:space="0" w:color="auto"/>
              <w:bottom w:val="single" w:sz="6" w:space="0" w:color="auto"/>
              <w:right w:val="single" w:sz="6" w:space="0" w:color="auto"/>
            </w:tcBorders>
            <w:vAlign w:val="center"/>
            <w:hideMark/>
          </w:tcPr>
          <w:p w:rsidR="0075329C" w:rsidRDefault="0075329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2020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5329C" w:rsidRDefault="0075329C">
            <w:pPr>
              <w:rPr>
                <w:sz w:val="22"/>
                <w:szCs w:val="22"/>
              </w:rPr>
            </w:pPr>
          </w:p>
        </w:tc>
      </w:tr>
      <w:tr w:rsidR="0075329C" w:rsidTr="00AA163D">
        <w:trPr>
          <w:cantSplit/>
          <w:trHeight w:val="240"/>
        </w:trPr>
        <w:tc>
          <w:tcPr>
            <w:tcW w:w="191" w:type="pct"/>
            <w:tcBorders>
              <w:top w:val="single" w:sz="6" w:space="0" w:color="auto"/>
              <w:left w:val="single" w:sz="6" w:space="0" w:color="auto"/>
              <w:bottom w:val="single" w:sz="6" w:space="0" w:color="auto"/>
              <w:right w:val="single" w:sz="6" w:space="0" w:color="auto"/>
            </w:tcBorders>
          </w:tcPr>
          <w:p w:rsidR="0075329C" w:rsidRDefault="0075329C">
            <w:pPr>
              <w:pStyle w:val="ConsPlusNormal"/>
              <w:widowControl/>
              <w:ind w:firstLine="0"/>
              <w:rPr>
                <w:rFonts w:ascii="Times New Roman" w:hAnsi="Times New Roman" w:cs="Times New Roman"/>
                <w:sz w:val="22"/>
                <w:szCs w:val="22"/>
              </w:rPr>
            </w:pPr>
          </w:p>
        </w:tc>
        <w:tc>
          <w:tcPr>
            <w:tcW w:w="4809" w:type="pct"/>
            <w:gridSpan w:val="10"/>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Подпрограмма «Развитие транспортного обслуживания населения»</w:t>
            </w:r>
          </w:p>
        </w:tc>
      </w:tr>
      <w:tr w:rsidR="0075329C" w:rsidTr="00741774">
        <w:trPr>
          <w:cantSplit/>
          <w:trHeight w:val="526"/>
        </w:trPr>
        <w:tc>
          <w:tcPr>
            <w:tcW w:w="191"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871"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Регулирование деятельности по перевозке пассажиров и багажа легковым такси на территории Республики Карелия </w:t>
            </w:r>
          </w:p>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(доходы бюджета Республики Карелия -государственная пошлина за выдачу разрешения на осуществление деятельности по перевозке пассажиров и багажа легковым такси на территории Республики Карелия)</w:t>
            </w:r>
          </w:p>
        </w:tc>
        <w:tc>
          <w:tcPr>
            <w:tcW w:w="417" w:type="pct"/>
            <w:tcBorders>
              <w:top w:val="single" w:sz="6" w:space="0" w:color="auto"/>
              <w:left w:val="single" w:sz="6" w:space="0" w:color="auto"/>
              <w:bottom w:val="single" w:sz="6" w:space="0" w:color="auto"/>
              <w:right w:val="single" w:sz="6" w:space="0" w:color="auto"/>
            </w:tcBorders>
          </w:tcPr>
          <w:p w:rsidR="0075329C" w:rsidRDefault="0075329C">
            <w:pPr>
              <w:pStyle w:val="ConsPlusNormal"/>
              <w:widowControl/>
              <w:ind w:firstLine="0"/>
              <w:rPr>
                <w:rFonts w:ascii="Times New Roman" w:hAnsi="Times New Roman" w:cs="Times New Roman"/>
                <w:sz w:val="22"/>
                <w:szCs w:val="22"/>
              </w:rPr>
            </w:pPr>
          </w:p>
        </w:tc>
        <w:tc>
          <w:tcPr>
            <w:tcW w:w="336" w:type="pct"/>
            <w:tcBorders>
              <w:top w:val="single" w:sz="6" w:space="0" w:color="auto"/>
              <w:left w:val="single" w:sz="6" w:space="0" w:color="auto"/>
              <w:bottom w:val="single" w:sz="6" w:space="0" w:color="auto"/>
              <w:right w:val="single" w:sz="6"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1213,20</w:t>
            </w:r>
          </w:p>
        </w:tc>
        <w:tc>
          <w:tcPr>
            <w:tcW w:w="378" w:type="pct"/>
            <w:tcBorders>
              <w:top w:val="single" w:sz="6" w:space="0" w:color="auto"/>
              <w:left w:val="single" w:sz="6" w:space="0" w:color="auto"/>
              <w:bottom w:val="single" w:sz="6" w:space="0" w:color="auto"/>
              <w:right w:val="single" w:sz="6"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1011,00</w:t>
            </w:r>
          </w:p>
        </w:tc>
        <w:tc>
          <w:tcPr>
            <w:tcW w:w="377" w:type="pct"/>
            <w:tcBorders>
              <w:top w:val="single" w:sz="4" w:space="0" w:color="auto"/>
              <w:left w:val="single" w:sz="6"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1348,00</w:t>
            </w:r>
          </w:p>
        </w:tc>
        <w:tc>
          <w:tcPr>
            <w:tcW w:w="340" w:type="pct"/>
            <w:tcBorders>
              <w:top w:val="single" w:sz="4" w:space="0" w:color="auto"/>
              <w:left w:val="single" w:sz="4"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1583,90</w:t>
            </w:r>
          </w:p>
        </w:tc>
        <w:tc>
          <w:tcPr>
            <w:tcW w:w="307" w:type="pct"/>
            <w:tcBorders>
              <w:top w:val="single" w:sz="4" w:space="0" w:color="auto"/>
              <w:left w:val="single" w:sz="4"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1516,50</w:t>
            </w:r>
          </w:p>
        </w:tc>
        <w:tc>
          <w:tcPr>
            <w:tcW w:w="307" w:type="pct"/>
            <w:tcBorders>
              <w:top w:val="single" w:sz="4" w:space="0" w:color="auto"/>
              <w:left w:val="single" w:sz="4"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1011,00</w:t>
            </w:r>
          </w:p>
        </w:tc>
        <w:tc>
          <w:tcPr>
            <w:tcW w:w="345" w:type="pct"/>
            <w:tcBorders>
              <w:top w:val="single" w:sz="4" w:space="0" w:color="auto"/>
              <w:left w:val="single" w:sz="4" w:space="0" w:color="auto"/>
              <w:bottom w:val="single" w:sz="6" w:space="0" w:color="auto"/>
              <w:right w:val="single" w:sz="6"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1011,00</w:t>
            </w:r>
          </w:p>
        </w:tc>
        <w:tc>
          <w:tcPr>
            <w:tcW w:w="1131" w:type="pct"/>
            <w:tcBorders>
              <w:top w:val="single" w:sz="6" w:space="0" w:color="auto"/>
              <w:left w:val="single" w:sz="6" w:space="0" w:color="auto"/>
              <w:bottom w:val="single" w:sz="6" w:space="0" w:color="auto"/>
              <w:right w:val="single" w:sz="6" w:space="0" w:color="auto"/>
            </w:tcBorders>
            <w:hideMark/>
          </w:tcPr>
          <w:p w:rsidR="0075329C" w:rsidRDefault="00445EBA">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с</w:t>
            </w:r>
            <w:r w:rsidR="0075329C">
              <w:rPr>
                <w:rFonts w:ascii="Times New Roman" w:hAnsi="Times New Roman" w:cs="Times New Roman"/>
                <w:sz w:val="22"/>
                <w:szCs w:val="22"/>
              </w:rPr>
              <w:t>облюдение положений статьи 9 Федерального закона от 21 апреля 2011 года №</w:t>
            </w:r>
            <w:r>
              <w:rPr>
                <w:rFonts w:ascii="Times New Roman" w:hAnsi="Times New Roman" w:cs="Times New Roman"/>
                <w:sz w:val="22"/>
                <w:szCs w:val="22"/>
              </w:rPr>
              <w:t xml:space="preserve"> </w:t>
            </w:r>
            <w:r w:rsidR="0075329C">
              <w:rPr>
                <w:rFonts w:ascii="Times New Roman" w:hAnsi="Times New Roman" w:cs="Times New Roman"/>
                <w:sz w:val="22"/>
                <w:szCs w:val="22"/>
              </w:rPr>
              <w:t>69-ФЗ «О внесении изменений в отдельные законодательные акты Российской Федерации».</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Мера применяется в соответствии с действующим законодательством на протяжении всего срока реали</w:t>
            </w:r>
            <w:r w:rsidR="003348C4">
              <w:rPr>
                <w:rFonts w:ascii="Times New Roman" w:hAnsi="Times New Roman" w:cs="Times New Roman"/>
                <w:sz w:val="22"/>
                <w:szCs w:val="22"/>
              </w:rPr>
              <w:t>зации государственной программы</w:t>
            </w:r>
          </w:p>
        </w:tc>
      </w:tr>
      <w:tr w:rsidR="0075329C" w:rsidTr="00741774">
        <w:trPr>
          <w:cantSplit/>
          <w:trHeight w:val="8251"/>
        </w:trPr>
        <w:tc>
          <w:tcPr>
            <w:tcW w:w="191"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2.</w:t>
            </w:r>
          </w:p>
        </w:tc>
        <w:tc>
          <w:tcPr>
            <w:tcW w:w="871" w:type="pct"/>
            <w:tcBorders>
              <w:top w:val="single" w:sz="6" w:space="0" w:color="auto"/>
              <w:left w:val="single" w:sz="6" w:space="0" w:color="auto"/>
              <w:bottom w:val="single" w:sz="6" w:space="0" w:color="auto"/>
              <w:right w:val="single" w:sz="6" w:space="0" w:color="auto"/>
            </w:tcBorders>
            <w:hideMark/>
          </w:tcPr>
          <w:p w:rsidR="0075329C" w:rsidRDefault="0075329C" w:rsidP="003348C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 рамках организации транспортного обслуживания населения автомобильным транспортом в пригородном и межмуниципальном сообщении н</w:t>
            </w:r>
            <w:r w:rsidR="003348C4">
              <w:rPr>
                <w:rFonts w:ascii="Times New Roman" w:hAnsi="Times New Roman" w:cs="Times New Roman"/>
                <w:sz w:val="22"/>
                <w:szCs w:val="22"/>
              </w:rPr>
              <w:t>а территории Республики Карелия путем</w:t>
            </w:r>
            <w:r>
              <w:rPr>
                <w:rFonts w:ascii="Times New Roman" w:hAnsi="Times New Roman" w:cs="Times New Roman"/>
                <w:sz w:val="22"/>
                <w:szCs w:val="22"/>
              </w:rPr>
              <w:t xml:space="preserve"> формировани</w:t>
            </w:r>
            <w:r w:rsidR="003348C4">
              <w:rPr>
                <w:rFonts w:ascii="Times New Roman" w:hAnsi="Times New Roman" w:cs="Times New Roman"/>
                <w:sz w:val="22"/>
                <w:szCs w:val="22"/>
              </w:rPr>
              <w:t>я и утверждения</w:t>
            </w:r>
            <w:r>
              <w:rPr>
                <w:rFonts w:ascii="Times New Roman" w:hAnsi="Times New Roman" w:cs="Times New Roman"/>
                <w:sz w:val="22"/>
                <w:szCs w:val="22"/>
              </w:rPr>
              <w:t xml:space="preserve"> сети автобусных маршрутов в пригородном и межмуниципальном сообщении; утверждение расписания движения автобусов по маршрутам в пригородном и межмуниципальном сообщении;  проведение конкурса на право осуществления пассажирских перевозок по расписанию движения автобусов по маршрутам в пригородном и межмуниципальном сообщении с последующим заключением договора на право осуществления пассажирских перевозок по утвержденному расписанию движения автобусов по заявленным маршрутам пригородного и межмуниципального сообщения в пределах Республики Карелия</w:t>
            </w:r>
          </w:p>
        </w:tc>
        <w:tc>
          <w:tcPr>
            <w:tcW w:w="417" w:type="pct"/>
            <w:tcBorders>
              <w:top w:val="single" w:sz="6" w:space="0" w:color="auto"/>
              <w:left w:val="single" w:sz="6" w:space="0" w:color="auto"/>
              <w:bottom w:val="single" w:sz="6" w:space="0" w:color="auto"/>
              <w:right w:val="single" w:sz="6" w:space="0" w:color="auto"/>
            </w:tcBorders>
          </w:tcPr>
          <w:p w:rsidR="0075329C" w:rsidRDefault="0075329C">
            <w:pPr>
              <w:pStyle w:val="ConsPlusNormal"/>
              <w:widowControl/>
              <w:ind w:firstLine="0"/>
              <w:rPr>
                <w:rFonts w:ascii="Times New Roman" w:hAnsi="Times New Roman" w:cs="Times New Roman"/>
                <w:sz w:val="22"/>
                <w:szCs w:val="22"/>
              </w:rPr>
            </w:pPr>
          </w:p>
        </w:tc>
        <w:tc>
          <w:tcPr>
            <w:tcW w:w="336" w:type="pct"/>
            <w:tcBorders>
              <w:top w:val="single" w:sz="6" w:space="0" w:color="auto"/>
              <w:left w:val="single" w:sz="6" w:space="0" w:color="auto"/>
              <w:bottom w:val="single" w:sz="6" w:space="0" w:color="auto"/>
              <w:right w:val="single" w:sz="6"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378" w:type="pct"/>
            <w:tcBorders>
              <w:top w:val="single" w:sz="6" w:space="0" w:color="auto"/>
              <w:left w:val="single" w:sz="6" w:space="0" w:color="auto"/>
              <w:bottom w:val="single" w:sz="6" w:space="0" w:color="auto"/>
              <w:right w:val="single" w:sz="6"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377" w:type="pct"/>
            <w:tcBorders>
              <w:top w:val="single" w:sz="4" w:space="0" w:color="auto"/>
              <w:left w:val="single" w:sz="6"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340" w:type="pct"/>
            <w:tcBorders>
              <w:top w:val="single" w:sz="4" w:space="0" w:color="auto"/>
              <w:left w:val="single" w:sz="4"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307" w:type="pct"/>
            <w:tcBorders>
              <w:top w:val="single" w:sz="4" w:space="0" w:color="auto"/>
              <w:left w:val="single" w:sz="4"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307" w:type="pct"/>
            <w:tcBorders>
              <w:top w:val="single" w:sz="4" w:space="0" w:color="auto"/>
              <w:left w:val="single" w:sz="4"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345" w:type="pct"/>
            <w:tcBorders>
              <w:top w:val="single" w:sz="4" w:space="0" w:color="auto"/>
              <w:left w:val="single" w:sz="4" w:space="0" w:color="auto"/>
              <w:bottom w:val="single" w:sz="6" w:space="0" w:color="auto"/>
              <w:right w:val="single" w:sz="6"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1131" w:type="pct"/>
            <w:tcBorders>
              <w:top w:val="single" w:sz="6" w:space="0" w:color="auto"/>
              <w:left w:val="single" w:sz="6" w:space="0" w:color="auto"/>
              <w:bottom w:val="single" w:sz="6" w:space="0" w:color="auto"/>
              <w:right w:val="single" w:sz="6" w:space="0" w:color="auto"/>
            </w:tcBorders>
            <w:hideMark/>
          </w:tcPr>
          <w:p w:rsidR="0075329C" w:rsidRDefault="003348C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с</w:t>
            </w:r>
            <w:r w:rsidR="0075329C">
              <w:rPr>
                <w:rFonts w:ascii="Times New Roman" w:hAnsi="Times New Roman" w:cs="Times New Roman"/>
                <w:sz w:val="22"/>
                <w:szCs w:val="22"/>
              </w:rPr>
              <w:t>облюдение положений Закона  Республики Карелия от 26 июля 2005 года № 895-ЗРК «Об организации транспортного обслуживания населения  автомобильным, железнодорожным, внутренним водным,  воздушным транспортом».</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С целью развития и оптимизации  сети регулярных автобусных маршрутов в пригородном и межмуниципальном сообщении на территории Республики Карелия, а также повышения транспортной доступности для населения.</w:t>
            </w:r>
          </w:p>
          <w:p w:rsidR="0075329C" w:rsidRDefault="0075329C" w:rsidP="003348C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Мера применяется в соответствии с законодательством на протяжении всего срока реализации государственной программы</w:t>
            </w:r>
          </w:p>
        </w:tc>
      </w:tr>
      <w:tr w:rsidR="0075329C" w:rsidTr="00741774">
        <w:trPr>
          <w:cantSplit/>
          <w:trHeight w:val="526"/>
        </w:trPr>
        <w:tc>
          <w:tcPr>
            <w:tcW w:w="191"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3.</w:t>
            </w:r>
          </w:p>
        </w:tc>
        <w:tc>
          <w:tcPr>
            <w:tcW w:w="871"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Возмещение на основании заключенного соглашения перевозчику за счет средств бюджета Республики Карелия части потерь в доходах, возникших вследствие государственного регулирования тарифов на перевозку пассажиров железнодорожным транспортом в пригородном сообщении по территории Республики Карелия</w:t>
            </w:r>
          </w:p>
        </w:tc>
        <w:tc>
          <w:tcPr>
            <w:tcW w:w="417" w:type="pct"/>
            <w:tcBorders>
              <w:top w:val="single" w:sz="6" w:space="0" w:color="auto"/>
              <w:left w:val="single" w:sz="6" w:space="0" w:color="auto"/>
              <w:bottom w:val="single" w:sz="6" w:space="0" w:color="auto"/>
              <w:right w:val="single" w:sz="6" w:space="0" w:color="auto"/>
            </w:tcBorders>
          </w:tcPr>
          <w:p w:rsidR="0075329C" w:rsidRDefault="0075329C">
            <w:pPr>
              <w:pStyle w:val="ConsPlusNormal"/>
              <w:widowControl/>
              <w:ind w:firstLine="0"/>
              <w:rPr>
                <w:rFonts w:ascii="Times New Roman" w:hAnsi="Times New Roman" w:cs="Times New Roman"/>
                <w:sz w:val="22"/>
                <w:szCs w:val="22"/>
              </w:rPr>
            </w:pPr>
          </w:p>
        </w:tc>
        <w:tc>
          <w:tcPr>
            <w:tcW w:w="336" w:type="pct"/>
            <w:tcBorders>
              <w:top w:val="single" w:sz="6" w:space="0" w:color="auto"/>
              <w:left w:val="single" w:sz="6" w:space="0" w:color="auto"/>
              <w:bottom w:val="single" w:sz="6" w:space="0" w:color="auto"/>
              <w:right w:val="single" w:sz="6"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22575,00</w:t>
            </w:r>
          </w:p>
        </w:tc>
        <w:tc>
          <w:tcPr>
            <w:tcW w:w="378" w:type="pct"/>
            <w:tcBorders>
              <w:top w:val="single" w:sz="6" w:space="0" w:color="auto"/>
              <w:left w:val="single" w:sz="6" w:space="0" w:color="auto"/>
              <w:bottom w:val="single" w:sz="6" w:space="0" w:color="auto"/>
              <w:right w:val="single" w:sz="6"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22575,00</w:t>
            </w:r>
          </w:p>
        </w:tc>
        <w:tc>
          <w:tcPr>
            <w:tcW w:w="377" w:type="pct"/>
            <w:tcBorders>
              <w:top w:val="single" w:sz="4" w:space="0" w:color="auto"/>
              <w:left w:val="single" w:sz="6"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22575,00</w:t>
            </w:r>
          </w:p>
        </w:tc>
        <w:tc>
          <w:tcPr>
            <w:tcW w:w="340" w:type="pct"/>
            <w:tcBorders>
              <w:top w:val="single" w:sz="4" w:space="0" w:color="auto"/>
              <w:left w:val="single" w:sz="4"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22575,00</w:t>
            </w:r>
          </w:p>
        </w:tc>
        <w:tc>
          <w:tcPr>
            <w:tcW w:w="307" w:type="pct"/>
            <w:tcBorders>
              <w:top w:val="single" w:sz="4" w:space="0" w:color="auto"/>
              <w:left w:val="single" w:sz="4"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22575,00</w:t>
            </w:r>
          </w:p>
        </w:tc>
        <w:tc>
          <w:tcPr>
            <w:tcW w:w="307" w:type="pct"/>
            <w:tcBorders>
              <w:top w:val="single" w:sz="4" w:space="0" w:color="auto"/>
              <w:left w:val="single" w:sz="4"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22575,00</w:t>
            </w:r>
          </w:p>
        </w:tc>
        <w:tc>
          <w:tcPr>
            <w:tcW w:w="345" w:type="pct"/>
            <w:tcBorders>
              <w:top w:val="single" w:sz="4" w:space="0" w:color="auto"/>
              <w:left w:val="single" w:sz="4" w:space="0" w:color="auto"/>
              <w:bottom w:val="single" w:sz="6" w:space="0" w:color="auto"/>
              <w:right w:val="single" w:sz="6"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22575,00</w:t>
            </w:r>
          </w:p>
        </w:tc>
        <w:tc>
          <w:tcPr>
            <w:tcW w:w="1131" w:type="pct"/>
            <w:tcBorders>
              <w:top w:val="single" w:sz="6" w:space="0" w:color="auto"/>
              <w:left w:val="single" w:sz="6" w:space="0" w:color="auto"/>
              <w:bottom w:val="single" w:sz="6" w:space="0" w:color="auto"/>
              <w:right w:val="single" w:sz="6" w:space="0" w:color="auto"/>
            </w:tcBorders>
            <w:hideMark/>
          </w:tcPr>
          <w:p w:rsidR="0075329C" w:rsidRDefault="003348C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с</w:t>
            </w:r>
            <w:r w:rsidR="0075329C">
              <w:rPr>
                <w:rFonts w:ascii="Times New Roman" w:hAnsi="Times New Roman" w:cs="Times New Roman"/>
                <w:sz w:val="22"/>
                <w:szCs w:val="22"/>
              </w:rPr>
              <w:t xml:space="preserve"> целью удовлетворения спроса населения на перевозки железнодорожным транспортом в пригородном сообщении путем сохранения объемов движения пригородных пассажирских поездов по 13 маршрутам в размере от  7 до 17 пар поездов ежесуточно при летнем графике и по 11 маршрутам в размере от  7 до 10 пар поездов ежесуточно при зимнем графике движения поездов – на уровне 2012 года.</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Для повышения транспортной доступности для населения.</w:t>
            </w:r>
          </w:p>
          <w:p w:rsidR="0075329C" w:rsidRDefault="0075329C" w:rsidP="003348C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Мера применяется в соответствии с законодательством на протяжении всего срока реали</w:t>
            </w:r>
            <w:r w:rsidR="003348C4">
              <w:rPr>
                <w:rFonts w:ascii="Times New Roman" w:hAnsi="Times New Roman" w:cs="Times New Roman"/>
                <w:sz w:val="22"/>
                <w:szCs w:val="22"/>
              </w:rPr>
              <w:t>зации государственной программы</w:t>
            </w:r>
          </w:p>
        </w:tc>
      </w:tr>
      <w:tr w:rsidR="0075329C" w:rsidTr="00741774">
        <w:trPr>
          <w:cantSplit/>
          <w:trHeight w:val="526"/>
        </w:trPr>
        <w:tc>
          <w:tcPr>
            <w:tcW w:w="191"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4.</w:t>
            </w:r>
          </w:p>
        </w:tc>
        <w:tc>
          <w:tcPr>
            <w:tcW w:w="871"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Предоставление на основании заключенного соглашения субсидии из бюджета Республики Карелия юридическим лицам - производителям услуг на возмещение части затрат, связанных с осуществлением пассажирских перевозок внутренним водным транспортом в навигацию соответствующего года по установленным маршрутам и утвержденным тарифам на перевозку пассажиров</w:t>
            </w:r>
          </w:p>
        </w:tc>
        <w:tc>
          <w:tcPr>
            <w:tcW w:w="417" w:type="pct"/>
            <w:tcBorders>
              <w:top w:val="single" w:sz="6" w:space="0" w:color="auto"/>
              <w:left w:val="single" w:sz="6" w:space="0" w:color="auto"/>
              <w:bottom w:val="single" w:sz="6" w:space="0" w:color="auto"/>
              <w:right w:val="single" w:sz="6" w:space="0" w:color="auto"/>
            </w:tcBorders>
          </w:tcPr>
          <w:p w:rsidR="0075329C" w:rsidRDefault="0075329C">
            <w:pPr>
              <w:pStyle w:val="ConsPlusNormal"/>
              <w:widowControl/>
              <w:ind w:firstLine="0"/>
              <w:rPr>
                <w:rFonts w:ascii="Times New Roman" w:hAnsi="Times New Roman" w:cs="Times New Roman"/>
                <w:sz w:val="22"/>
                <w:szCs w:val="22"/>
              </w:rPr>
            </w:pPr>
          </w:p>
        </w:tc>
        <w:tc>
          <w:tcPr>
            <w:tcW w:w="336" w:type="pct"/>
            <w:tcBorders>
              <w:top w:val="single" w:sz="6" w:space="0" w:color="auto"/>
              <w:left w:val="single" w:sz="6" w:space="0" w:color="auto"/>
              <w:bottom w:val="single" w:sz="6" w:space="0" w:color="auto"/>
              <w:right w:val="single" w:sz="6"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4668,00</w:t>
            </w:r>
          </w:p>
        </w:tc>
        <w:tc>
          <w:tcPr>
            <w:tcW w:w="378" w:type="pct"/>
            <w:tcBorders>
              <w:top w:val="single" w:sz="6" w:space="0" w:color="auto"/>
              <w:left w:val="single" w:sz="6" w:space="0" w:color="auto"/>
              <w:bottom w:val="single" w:sz="6" w:space="0" w:color="auto"/>
              <w:right w:val="single" w:sz="6"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4668,00</w:t>
            </w:r>
          </w:p>
        </w:tc>
        <w:tc>
          <w:tcPr>
            <w:tcW w:w="377" w:type="pct"/>
            <w:tcBorders>
              <w:top w:val="single" w:sz="4" w:space="0" w:color="auto"/>
              <w:left w:val="single" w:sz="6"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4668,00</w:t>
            </w:r>
          </w:p>
        </w:tc>
        <w:tc>
          <w:tcPr>
            <w:tcW w:w="340" w:type="pct"/>
            <w:tcBorders>
              <w:top w:val="single" w:sz="4" w:space="0" w:color="auto"/>
              <w:left w:val="single" w:sz="4"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4668,00</w:t>
            </w:r>
          </w:p>
        </w:tc>
        <w:tc>
          <w:tcPr>
            <w:tcW w:w="307" w:type="pct"/>
            <w:tcBorders>
              <w:top w:val="single" w:sz="4" w:space="0" w:color="auto"/>
              <w:left w:val="single" w:sz="4"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4668,00</w:t>
            </w:r>
          </w:p>
        </w:tc>
        <w:tc>
          <w:tcPr>
            <w:tcW w:w="307" w:type="pct"/>
            <w:tcBorders>
              <w:top w:val="single" w:sz="4" w:space="0" w:color="auto"/>
              <w:left w:val="single" w:sz="4"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4668,00</w:t>
            </w:r>
          </w:p>
        </w:tc>
        <w:tc>
          <w:tcPr>
            <w:tcW w:w="345" w:type="pct"/>
            <w:tcBorders>
              <w:top w:val="single" w:sz="4" w:space="0" w:color="auto"/>
              <w:left w:val="single" w:sz="4" w:space="0" w:color="auto"/>
              <w:bottom w:val="single" w:sz="6" w:space="0" w:color="auto"/>
              <w:right w:val="single" w:sz="6"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4668,00</w:t>
            </w:r>
          </w:p>
        </w:tc>
        <w:tc>
          <w:tcPr>
            <w:tcW w:w="1131" w:type="pct"/>
            <w:tcBorders>
              <w:top w:val="single" w:sz="6" w:space="0" w:color="auto"/>
              <w:left w:val="single" w:sz="6" w:space="0" w:color="auto"/>
              <w:bottom w:val="single" w:sz="6" w:space="0" w:color="auto"/>
              <w:right w:val="single" w:sz="6" w:space="0" w:color="auto"/>
            </w:tcBorders>
            <w:hideMark/>
          </w:tcPr>
          <w:p w:rsidR="0075329C" w:rsidRDefault="003348C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с</w:t>
            </w:r>
            <w:r w:rsidR="0075329C">
              <w:rPr>
                <w:rFonts w:ascii="Times New Roman" w:hAnsi="Times New Roman" w:cs="Times New Roman"/>
                <w:sz w:val="22"/>
                <w:szCs w:val="22"/>
              </w:rPr>
              <w:t xml:space="preserve"> целью обеспечения постоянной и надежной транспортной связи водным путем с населенными пунктами, расположенными на островных территориях Онежского озера. Для сохранения пассажирских перевозок водным транспортом на уровне 2012 года по регулярным маршрутам «Петрозаводск – Сенная Губа – Великая Губа – Кижи – Петрозаводск», «Петрозаводск – Шала – Петрозаводск» в навигацию соответствующего года.</w:t>
            </w:r>
          </w:p>
          <w:p w:rsidR="0075329C" w:rsidRDefault="0075329C" w:rsidP="003348C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Мера применяется в соответствии с законодательством на протяжении всего срока реализации государственной программы</w:t>
            </w:r>
          </w:p>
        </w:tc>
      </w:tr>
      <w:tr w:rsidR="0075329C" w:rsidTr="00741774">
        <w:trPr>
          <w:cantSplit/>
          <w:trHeight w:val="120"/>
        </w:trPr>
        <w:tc>
          <w:tcPr>
            <w:tcW w:w="191"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5.</w:t>
            </w:r>
          </w:p>
        </w:tc>
        <w:tc>
          <w:tcPr>
            <w:tcW w:w="871"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Возмещение на основании заключенного соглашения перевозчику за счет средств бюджета Республики Карелия части потерь в доходах, возникших в связи с предоставлением льгот по тарифам на проезд обучающихся железнодорожным транспортом общего пользования в пригородном сообщении</w:t>
            </w:r>
          </w:p>
        </w:tc>
        <w:tc>
          <w:tcPr>
            <w:tcW w:w="417" w:type="pct"/>
            <w:tcBorders>
              <w:top w:val="single" w:sz="6" w:space="0" w:color="auto"/>
              <w:left w:val="single" w:sz="6" w:space="0" w:color="auto"/>
              <w:bottom w:val="single" w:sz="6" w:space="0" w:color="auto"/>
              <w:right w:val="single" w:sz="6" w:space="0" w:color="auto"/>
            </w:tcBorders>
          </w:tcPr>
          <w:p w:rsidR="0075329C" w:rsidRDefault="0075329C">
            <w:pPr>
              <w:pStyle w:val="ConsPlusNormal"/>
              <w:widowControl/>
              <w:ind w:firstLine="0"/>
              <w:rPr>
                <w:rFonts w:ascii="Times New Roman" w:hAnsi="Times New Roman" w:cs="Times New Roman"/>
                <w:sz w:val="22"/>
                <w:szCs w:val="22"/>
              </w:rPr>
            </w:pPr>
          </w:p>
        </w:tc>
        <w:tc>
          <w:tcPr>
            <w:tcW w:w="336" w:type="pct"/>
            <w:tcBorders>
              <w:top w:val="single" w:sz="6" w:space="0" w:color="auto"/>
              <w:left w:val="single" w:sz="6" w:space="0" w:color="auto"/>
              <w:bottom w:val="single" w:sz="6" w:space="0" w:color="auto"/>
              <w:right w:val="single" w:sz="6"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00,00</w:t>
            </w:r>
          </w:p>
        </w:tc>
        <w:tc>
          <w:tcPr>
            <w:tcW w:w="378" w:type="pct"/>
            <w:tcBorders>
              <w:top w:val="single" w:sz="6" w:space="0" w:color="auto"/>
              <w:left w:val="single" w:sz="6" w:space="0" w:color="auto"/>
              <w:bottom w:val="single" w:sz="6" w:space="0" w:color="auto"/>
              <w:right w:val="single" w:sz="6"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00,00</w:t>
            </w:r>
          </w:p>
        </w:tc>
        <w:tc>
          <w:tcPr>
            <w:tcW w:w="377" w:type="pct"/>
            <w:tcBorders>
              <w:top w:val="single" w:sz="6" w:space="0" w:color="auto"/>
              <w:left w:val="single" w:sz="6"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00,00</w:t>
            </w:r>
          </w:p>
        </w:tc>
        <w:tc>
          <w:tcPr>
            <w:tcW w:w="340" w:type="pct"/>
            <w:tcBorders>
              <w:top w:val="single" w:sz="6" w:space="0" w:color="auto"/>
              <w:left w:val="single" w:sz="4"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00,00</w:t>
            </w:r>
          </w:p>
        </w:tc>
        <w:tc>
          <w:tcPr>
            <w:tcW w:w="307" w:type="pct"/>
            <w:tcBorders>
              <w:top w:val="single" w:sz="4" w:space="0" w:color="auto"/>
              <w:left w:val="single" w:sz="4"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00,00</w:t>
            </w:r>
          </w:p>
        </w:tc>
        <w:tc>
          <w:tcPr>
            <w:tcW w:w="307" w:type="pct"/>
            <w:tcBorders>
              <w:top w:val="single" w:sz="4" w:space="0" w:color="auto"/>
              <w:left w:val="single" w:sz="4"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00,00</w:t>
            </w:r>
          </w:p>
        </w:tc>
        <w:tc>
          <w:tcPr>
            <w:tcW w:w="345" w:type="pct"/>
            <w:tcBorders>
              <w:top w:val="single" w:sz="4" w:space="0" w:color="auto"/>
              <w:left w:val="single" w:sz="4" w:space="0" w:color="auto"/>
              <w:bottom w:val="single" w:sz="6" w:space="0" w:color="auto"/>
              <w:right w:val="single" w:sz="6"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00,00</w:t>
            </w:r>
          </w:p>
        </w:tc>
        <w:tc>
          <w:tcPr>
            <w:tcW w:w="1131" w:type="pct"/>
            <w:tcBorders>
              <w:top w:val="single" w:sz="6" w:space="0" w:color="auto"/>
              <w:left w:val="single" w:sz="6" w:space="0" w:color="auto"/>
              <w:bottom w:val="single" w:sz="6" w:space="0" w:color="auto"/>
              <w:right w:val="single" w:sz="6" w:space="0" w:color="auto"/>
            </w:tcBorders>
            <w:vAlign w:val="center"/>
            <w:hideMark/>
          </w:tcPr>
          <w:p w:rsidR="0075329C" w:rsidRDefault="003348C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и</w:t>
            </w:r>
            <w:r w:rsidR="0075329C">
              <w:rPr>
                <w:rFonts w:ascii="Times New Roman" w:hAnsi="Times New Roman" w:cs="Times New Roman"/>
                <w:sz w:val="22"/>
                <w:szCs w:val="22"/>
              </w:rPr>
              <w:t>сполнение постановления Правительства Республики Карелия от 21 апреля 2011 года</w:t>
            </w:r>
            <w:r>
              <w:rPr>
                <w:rFonts w:ascii="Times New Roman" w:hAnsi="Times New Roman" w:cs="Times New Roman"/>
                <w:sz w:val="22"/>
                <w:szCs w:val="22"/>
              </w:rPr>
              <w:br/>
            </w:r>
            <w:r w:rsidR="0075329C">
              <w:rPr>
                <w:rFonts w:ascii="Times New Roman" w:hAnsi="Times New Roman" w:cs="Times New Roman"/>
                <w:sz w:val="22"/>
                <w:szCs w:val="22"/>
              </w:rPr>
              <w:t>№</w:t>
            </w:r>
            <w:r>
              <w:rPr>
                <w:rFonts w:ascii="Times New Roman" w:hAnsi="Times New Roman" w:cs="Times New Roman"/>
                <w:sz w:val="22"/>
                <w:szCs w:val="22"/>
              </w:rPr>
              <w:t xml:space="preserve"> </w:t>
            </w:r>
            <w:r w:rsidR="0075329C">
              <w:rPr>
                <w:rFonts w:ascii="Times New Roman" w:hAnsi="Times New Roman" w:cs="Times New Roman"/>
                <w:sz w:val="22"/>
                <w:szCs w:val="22"/>
              </w:rPr>
              <w:t>103-П «Об установлении льгот по тарифам на проезд обучающихся и воспитанников образовательных учреждений старше 7 лет, учащихся очной формы обучения образовательных учреждений начального профессионального образования железнодорожным транспортом общего пользования в пригородном сообщении».</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Для обеспечения равной доступности услуг пассажирского железнодорожного транспорта.</w:t>
            </w:r>
          </w:p>
          <w:p w:rsidR="0075329C" w:rsidRDefault="0075329C" w:rsidP="003348C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Мера применяется в соответствии с законодательством на протяжении всего срока реализации государственной программы</w:t>
            </w:r>
          </w:p>
        </w:tc>
      </w:tr>
      <w:tr w:rsidR="0075329C" w:rsidTr="00741774">
        <w:trPr>
          <w:cantSplit/>
          <w:trHeight w:val="120"/>
        </w:trPr>
        <w:tc>
          <w:tcPr>
            <w:tcW w:w="191"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6.</w:t>
            </w:r>
          </w:p>
        </w:tc>
        <w:tc>
          <w:tcPr>
            <w:tcW w:w="871"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Предоставление на основании заключенного соглашения субсидии из бюджета Республики Карелия юридическим лицам - производителям услуг на возмещение части затрат, связанных с осуществлением пассажирских перевозок воздушным транспортом на межрегиональных линиях по установленным маршрутам и утвержденным тарифам на перевозку пассажиров</w:t>
            </w:r>
          </w:p>
        </w:tc>
        <w:tc>
          <w:tcPr>
            <w:tcW w:w="417" w:type="pct"/>
            <w:tcBorders>
              <w:top w:val="single" w:sz="6" w:space="0" w:color="auto"/>
              <w:left w:val="single" w:sz="6" w:space="0" w:color="auto"/>
              <w:bottom w:val="single" w:sz="6" w:space="0" w:color="auto"/>
              <w:right w:val="single" w:sz="6" w:space="0" w:color="auto"/>
            </w:tcBorders>
          </w:tcPr>
          <w:p w:rsidR="0075329C" w:rsidRDefault="0075329C">
            <w:pPr>
              <w:pStyle w:val="ConsPlusNormal"/>
              <w:widowControl/>
              <w:ind w:firstLine="0"/>
              <w:rPr>
                <w:rFonts w:ascii="Times New Roman" w:hAnsi="Times New Roman" w:cs="Times New Roman"/>
                <w:sz w:val="22"/>
                <w:szCs w:val="22"/>
              </w:rPr>
            </w:pPr>
          </w:p>
        </w:tc>
        <w:tc>
          <w:tcPr>
            <w:tcW w:w="336" w:type="pct"/>
            <w:tcBorders>
              <w:top w:val="single" w:sz="6" w:space="0" w:color="auto"/>
              <w:left w:val="single" w:sz="6" w:space="0" w:color="auto"/>
              <w:bottom w:val="single" w:sz="6" w:space="0" w:color="auto"/>
              <w:right w:val="single" w:sz="6"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18037,00</w:t>
            </w:r>
          </w:p>
        </w:tc>
        <w:tc>
          <w:tcPr>
            <w:tcW w:w="378" w:type="pct"/>
            <w:tcBorders>
              <w:top w:val="single" w:sz="6" w:space="0" w:color="auto"/>
              <w:left w:val="single" w:sz="6" w:space="0" w:color="auto"/>
              <w:bottom w:val="single" w:sz="6" w:space="0" w:color="auto"/>
              <w:right w:val="single" w:sz="6"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18037,00</w:t>
            </w:r>
          </w:p>
        </w:tc>
        <w:tc>
          <w:tcPr>
            <w:tcW w:w="377" w:type="pct"/>
            <w:tcBorders>
              <w:top w:val="single" w:sz="6" w:space="0" w:color="auto"/>
              <w:left w:val="single" w:sz="6"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18037,00</w:t>
            </w:r>
          </w:p>
        </w:tc>
        <w:tc>
          <w:tcPr>
            <w:tcW w:w="340" w:type="pct"/>
            <w:tcBorders>
              <w:top w:val="single" w:sz="6" w:space="0" w:color="auto"/>
              <w:left w:val="single" w:sz="4"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18037,00</w:t>
            </w:r>
          </w:p>
        </w:tc>
        <w:tc>
          <w:tcPr>
            <w:tcW w:w="307" w:type="pct"/>
            <w:tcBorders>
              <w:top w:val="single" w:sz="4" w:space="0" w:color="auto"/>
              <w:left w:val="single" w:sz="4"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18037,00</w:t>
            </w:r>
          </w:p>
        </w:tc>
        <w:tc>
          <w:tcPr>
            <w:tcW w:w="307" w:type="pct"/>
            <w:tcBorders>
              <w:top w:val="single" w:sz="4" w:space="0" w:color="auto"/>
              <w:left w:val="single" w:sz="4" w:space="0" w:color="auto"/>
              <w:bottom w:val="single" w:sz="6"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18037,00</w:t>
            </w:r>
          </w:p>
        </w:tc>
        <w:tc>
          <w:tcPr>
            <w:tcW w:w="345" w:type="pct"/>
            <w:tcBorders>
              <w:top w:val="single" w:sz="4" w:space="0" w:color="auto"/>
              <w:left w:val="single" w:sz="4" w:space="0" w:color="auto"/>
              <w:bottom w:val="single" w:sz="6" w:space="0" w:color="auto"/>
              <w:right w:val="single" w:sz="6"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18037,00</w:t>
            </w:r>
          </w:p>
        </w:tc>
        <w:tc>
          <w:tcPr>
            <w:tcW w:w="1131" w:type="pct"/>
            <w:tcBorders>
              <w:top w:val="single" w:sz="6" w:space="0" w:color="auto"/>
              <w:left w:val="single" w:sz="6" w:space="0" w:color="auto"/>
              <w:bottom w:val="single" w:sz="6" w:space="0" w:color="auto"/>
              <w:right w:val="single" w:sz="6" w:space="0" w:color="auto"/>
            </w:tcBorders>
            <w:hideMark/>
          </w:tcPr>
          <w:p w:rsidR="0075329C" w:rsidRDefault="003348C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с</w:t>
            </w:r>
            <w:r w:rsidR="0075329C">
              <w:rPr>
                <w:rFonts w:ascii="Times New Roman" w:hAnsi="Times New Roman" w:cs="Times New Roman"/>
                <w:sz w:val="22"/>
                <w:szCs w:val="22"/>
              </w:rPr>
              <w:t xml:space="preserve"> целью удовлетворения спроса населения на перевозки воздушным транспортом по маршруту «Петрозаводск – Москва – Петрозаводск» путем сохранения количества регулярных рейсов.</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Для обеспечения воздушной связи между столицей Республики Карелия и столицей Российской Федерации.</w:t>
            </w:r>
          </w:p>
          <w:p w:rsidR="0075329C" w:rsidRDefault="0075329C" w:rsidP="003348C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Мера применяется в соответствии с законодательством на протяжении всего срока реализации государственной программы</w:t>
            </w:r>
          </w:p>
        </w:tc>
      </w:tr>
    </w:tbl>
    <w:p w:rsidR="0075329C" w:rsidRDefault="0075329C" w:rsidP="0075329C">
      <w:pPr>
        <w:rPr>
          <w:sz w:val="24"/>
          <w:szCs w:val="24"/>
        </w:rPr>
      </w:pPr>
    </w:p>
    <w:p w:rsidR="0011053F" w:rsidRDefault="0011053F" w:rsidP="0011053F"/>
    <w:p w:rsidR="0011053F" w:rsidRDefault="0011053F" w:rsidP="0011053F"/>
    <w:p w:rsidR="0011053F" w:rsidRDefault="0011053F" w:rsidP="0011053F"/>
    <w:p w:rsidR="0011053F" w:rsidRDefault="0011053F" w:rsidP="0011053F"/>
    <w:p w:rsidR="0011053F" w:rsidRDefault="0011053F" w:rsidP="0011053F"/>
    <w:p w:rsidR="0011053F" w:rsidRDefault="0011053F" w:rsidP="0011053F"/>
    <w:p w:rsidR="0011053F" w:rsidRDefault="0011053F" w:rsidP="0011053F"/>
    <w:p w:rsidR="0011053F" w:rsidRDefault="0011053F" w:rsidP="0011053F"/>
    <w:p w:rsidR="0011053F" w:rsidRDefault="0011053F" w:rsidP="0011053F"/>
    <w:p w:rsidR="0011053F" w:rsidRDefault="0011053F" w:rsidP="0011053F"/>
    <w:p w:rsidR="0011053F" w:rsidRDefault="0011053F" w:rsidP="0011053F"/>
    <w:p w:rsidR="0011053F" w:rsidRDefault="0011053F" w:rsidP="0011053F"/>
    <w:p w:rsidR="0011053F" w:rsidRDefault="0011053F" w:rsidP="0011053F"/>
    <w:p w:rsidR="0011053F" w:rsidRDefault="0011053F" w:rsidP="0011053F"/>
    <w:p w:rsidR="0011053F" w:rsidRPr="00445EBA" w:rsidRDefault="00445EBA" w:rsidP="00445EBA">
      <w:pPr>
        <w:jc w:val="right"/>
        <w:rPr>
          <w:sz w:val="22"/>
          <w:szCs w:val="22"/>
        </w:rPr>
      </w:pPr>
      <w:r w:rsidRPr="00445EBA">
        <w:rPr>
          <w:sz w:val="22"/>
          <w:szCs w:val="22"/>
        </w:rPr>
        <w:lastRenderedPageBreak/>
        <w:t>Приложение 4 к государственной программе</w:t>
      </w:r>
    </w:p>
    <w:p w:rsidR="0011053F" w:rsidRPr="00445EBA" w:rsidRDefault="00445EBA" w:rsidP="00445EBA">
      <w:pPr>
        <w:jc w:val="center"/>
        <w:rPr>
          <w:b/>
          <w:sz w:val="22"/>
          <w:szCs w:val="22"/>
        </w:rPr>
      </w:pPr>
      <w:r w:rsidRPr="00445EBA">
        <w:rPr>
          <w:b/>
          <w:sz w:val="22"/>
          <w:szCs w:val="22"/>
        </w:rPr>
        <w:t>Сведения</w:t>
      </w:r>
    </w:p>
    <w:p w:rsidR="00445EBA" w:rsidRPr="00445EBA" w:rsidRDefault="00445EBA" w:rsidP="00445EBA">
      <w:pPr>
        <w:jc w:val="center"/>
        <w:rPr>
          <w:b/>
          <w:sz w:val="22"/>
          <w:szCs w:val="22"/>
        </w:rPr>
      </w:pPr>
      <w:r w:rsidRPr="00445EBA">
        <w:rPr>
          <w:b/>
          <w:sz w:val="22"/>
          <w:szCs w:val="22"/>
        </w:rPr>
        <w:t>об основных мерах правового регулирования в сфере реализации государственной программы</w:t>
      </w:r>
    </w:p>
    <w:tbl>
      <w:tblPr>
        <w:tblW w:w="5224" w:type="pct"/>
        <w:tblInd w:w="2" w:type="dxa"/>
        <w:tblCellMar>
          <w:left w:w="70" w:type="dxa"/>
          <w:right w:w="70" w:type="dxa"/>
        </w:tblCellMar>
        <w:tblLook w:val="04A0" w:firstRow="1" w:lastRow="0" w:firstColumn="1" w:lastColumn="0" w:noHBand="0" w:noVBand="1"/>
      </w:tblPr>
      <w:tblGrid>
        <w:gridCol w:w="851"/>
        <w:gridCol w:w="2278"/>
        <w:gridCol w:w="8640"/>
        <w:gridCol w:w="2158"/>
        <w:gridCol w:w="1442"/>
      </w:tblGrid>
      <w:tr w:rsidR="0075329C" w:rsidTr="0075329C">
        <w:trPr>
          <w:cantSplit/>
          <w:trHeight w:val="480"/>
        </w:trPr>
        <w:tc>
          <w:tcPr>
            <w:tcW w:w="277"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br/>
              <w:t>п/п</w:t>
            </w:r>
          </w:p>
        </w:tc>
        <w:tc>
          <w:tcPr>
            <w:tcW w:w="741"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Вид      </w:t>
            </w:r>
            <w:r>
              <w:rPr>
                <w:rFonts w:ascii="Times New Roman" w:hAnsi="Times New Roman" w:cs="Times New Roman"/>
                <w:sz w:val="22"/>
                <w:szCs w:val="22"/>
              </w:rPr>
              <w:br/>
              <w:t xml:space="preserve">нормативного </w:t>
            </w:r>
            <w:r>
              <w:rPr>
                <w:rFonts w:ascii="Times New Roman" w:hAnsi="Times New Roman" w:cs="Times New Roman"/>
                <w:sz w:val="22"/>
                <w:szCs w:val="22"/>
              </w:rPr>
              <w:br/>
              <w:t>правового акта</w:t>
            </w:r>
          </w:p>
        </w:tc>
        <w:tc>
          <w:tcPr>
            <w:tcW w:w="2811"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Основные положения      </w:t>
            </w:r>
            <w:r>
              <w:rPr>
                <w:rFonts w:ascii="Times New Roman" w:hAnsi="Times New Roman" w:cs="Times New Roman"/>
                <w:sz w:val="22"/>
                <w:szCs w:val="22"/>
              </w:rPr>
              <w:br/>
              <w:t>нормативного правового акта</w:t>
            </w:r>
          </w:p>
        </w:tc>
        <w:tc>
          <w:tcPr>
            <w:tcW w:w="702"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Ответственный</w:t>
            </w:r>
            <w:r>
              <w:rPr>
                <w:rFonts w:ascii="Times New Roman" w:hAnsi="Times New Roman" w:cs="Times New Roman"/>
                <w:sz w:val="22"/>
                <w:szCs w:val="22"/>
              </w:rPr>
              <w:br/>
              <w:t>исполнитель и</w:t>
            </w:r>
            <w:r>
              <w:rPr>
                <w:rFonts w:ascii="Times New Roman" w:hAnsi="Times New Roman" w:cs="Times New Roman"/>
                <w:sz w:val="22"/>
                <w:szCs w:val="22"/>
              </w:rPr>
              <w:br/>
              <w:t>соисполнители</w:t>
            </w:r>
          </w:p>
        </w:tc>
        <w:tc>
          <w:tcPr>
            <w:tcW w:w="469"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Ожидаемые</w:t>
            </w:r>
            <w:r>
              <w:rPr>
                <w:rFonts w:ascii="Times New Roman" w:hAnsi="Times New Roman" w:cs="Times New Roman"/>
                <w:sz w:val="22"/>
                <w:szCs w:val="22"/>
              </w:rPr>
              <w:br/>
              <w:t xml:space="preserve">сроки  </w:t>
            </w:r>
            <w:r>
              <w:rPr>
                <w:rFonts w:ascii="Times New Roman" w:hAnsi="Times New Roman" w:cs="Times New Roman"/>
                <w:sz w:val="22"/>
                <w:szCs w:val="22"/>
              </w:rPr>
              <w:br/>
              <w:t>принятия</w:t>
            </w:r>
          </w:p>
        </w:tc>
      </w:tr>
      <w:tr w:rsidR="0075329C" w:rsidTr="0075329C">
        <w:trPr>
          <w:cantSplit/>
          <w:trHeight w:val="240"/>
        </w:trPr>
        <w:tc>
          <w:tcPr>
            <w:tcW w:w="277" w:type="pct"/>
            <w:tcBorders>
              <w:top w:val="single" w:sz="6" w:space="0" w:color="auto"/>
              <w:left w:val="single" w:sz="6" w:space="0" w:color="auto"/>
              <w:bottom w:val="single" w:sz="6" w:space="0" w:color="auto"/>
              <w:right w:val="single" w:sz="6" w:space="0" w:color="auto"/>
            </w:tcBorders>
          </w:tcPr>
          <w:p w:rsidR="0075329C" w:rsidRDefault="0075329C">
            <w:pPr>
              <w:pStyle w:val="ConsPlusNormal"/>
              <w:widowControl/>
              <w:ind w:firstLine="0"/>
              <w:jc w:val="center"/>
              <w:rPr>
                <w:rFonts w:ascii="Times New Roman" w:hAnsi="Times New Roman" w:cs="Times New Roman"/>
                <w:sz w:val="22"/>
                <w:szCs w:val="22"/>
              </w:rPr>
            </w:pPr>
          </w:p>
        </w:tc>
        <w:tc>
          <w:tcPr>
            <w:tcW w:w="4723" w:type="pct"/>
            <w:gridSpan w:val="4"/>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Подпрограмма «Развитие транспортного обслуживания населения»</w:t>
            </w:r>
          </w:p>
        </w:tc>
      </w:tr>
      <w:tr w:rsidR="0075329C" w:rsidTr="0075329C">
        <w:trPr>
          <w:cantSplit/>
          <w:trHeight w:val="240"/>
        </w:trPr>
        <w:tc>
          <w:tcPr>
            <w:tcW w:w="277" w:type="pct"/>
            <w:tcBorders>
              <w:top w:val="single" w:sz="6" w:space="0" w:color="auto"/>
              <w:left w:val="single" w:sz="6" w:space="0" w:color="auto"/>
              <w:bottom w:val="single" w:sz="6" w:space="0" w:color="auto"/>
              <w:right w:val="single" w:sz="6" w:space="0" w:color="auto"/>
            </w:tcBorders>
          </w:tcPr>
          <w:p w:rsidR="0075329C" w:rsidRDefault="0075329C">
            <w:pPr>
              <w:pStyle w:val="ConsPlusNormal"/>
              <w:widowControl/>
              <w:ind w:firstLine="0"/>
              <w:jc w:val="center"/>
              <w:rPr>
                <w:rFonts w:ascii="Times New Roman" w:hAnsi="Times New Roman" w:cs="Times New Roman"/>
                <w:sz w:val="22"/>
                <w:szCs w:val="22"/>
              </w:rPr>
            </w:pPr>
          </w:p>
        </w:tc>
        <w:tc>
          <w:tcPr>
            <w:tcW w:w="4723" w:type="pct"/>
            <w:gridSpan w:val="4"/>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Мероприятие. Организация в соответствии с установленным порядком транспортного обслуживания населения автомобильным транспортом в пригородном и межмуниципальном сообщении на территории Республики Карелия путем формирования и утверждения сети автобусных маршрутов в пригородном и межмуниципальном сообщении; утверждения расписания движения автобусов по маршрутам в пригородном и межмуниципальном сообщении;  проведения конкурсов на право осуществления пассажирских перевозок по расписанию движения автобусов по маршрутам в пригородном и межмуниципальном сообщении с последующим заключением договоров на право осуществления пассажирских перевозок по утвержденному расписанию движения автобусов по заявленным маршрутам пригородного и межмуниципального сообщения в пределах Республики Карелия</w:t>
            </w:r>
          </w:p>
        </w:tc>
      </w:tr>
      <w:tr w:rsidR="0075329C" w:rsidTr="0075329C">
        <w:trPr>
          <w:cantSplit/>
          <w:trHeight w:val="120"/>
        </w:trPr>
        <w:tc>
          <w:tcPr>
            <w:tcW w:w="277"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00E62916">
              <w:rPr>
                <w:rFonts w:ascii="Times New Roman" w:hAnsi="Times New Roman" w:cs="Times New Roman"/>
                <w:sz w:val="22"/>
                <w:szCs w:val="22"/>
              </w:rPr>
              <w:t>.</w:t>
            </w:r>
          </w:p>
        </w:tc>
        <w:tc>
          <w:tcPr>
            <w:tcW w:w="741" w:type="pct"/>
            <w:tcBorders>
              <w:top w:val="single" w:sz="6" w:space="0" w:color="auto"/>
              <w:left w:val="single" w:sz="6" w:space="0" w:color="auto"/>
              <w:bottom w:val="single" w:sz="6" w:space="0" w:color="auto"/>
              <w:right w:val="single" w:sz="6" w:space="0" w:color="auto"/>
            </w:tcBorders>
            <w:hideMark/>
          </w:tcPr>
          <w:p w:rsidR="0075329C" w:rsidRDefault="0075329C" w:rsidP="0018147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Приказ</w:t>
            </w:r>
          </w:p>
        </w:tc>
        <w:tc>
          <w:tcPr>
            <w:tcW w:w="2811" w:type="pct"/>
            <w:tcBorders>
              <w:top w:val="single" w:sz="6" w:space="0" w:color="auto"/>
              <w:left w:val="single" w:sz="6" w:space="0" w:color="auto"/>
              <w:bottom w:val="single" w:sz="6" w:space="0" w:color="auto"/>
              <w:right w:val="single" w:sz="6" w:space="0" w:color="auto"/>
            </w:tcBorders>
            <w:hideMark/>
          </w:tcPr>
          <w:p w:rsidR="0075329C" w:rsidRDefault="00445EBA" w:rsidP="0077452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w:t>
            </w:r>
            <w:r w:rsidR="0075329C">
              <w:rPr>
                <w:rFonts w:ascii="Times New Roman" w:hAnsi="Times New Roman" w:cs="Times New Roman"/>
                <w:sz w:val="22"/>
                <w:szCs w:val="22"/>
              </w:rPr>
              <w:t xml:space="preserve"> соответствии с </w:t>
            </w:r>
            <w:r w:rsidR="00774529">
              <w:rPr>
                <w:rFonts w:ascii="Times New Roman" w:hAnsi="Times New Roman" w:cs="Times New Roman"/>
                <w:sz w:val="22"/>
                <w:szCs w:val="22"/>
              </w:rPr>
              <w:t>Законом</w:t>
            </w:r>
            <w:r w:rsidR="0075329C">
              <w:rPr>
                <w:rFonts w:ascii="Times New Roman" w:hAnsi="Times New Roman" w:cs="Times New Roman"/>
                <w:sz w:val="22"/>
                <w:szCs w:val="22"/>
              </w:rPr>
              <w:t xml:space="preserve"> Республики Карелия от 26 июля 2005 года № 895-ЗРК «Об организации транспортного обслуживания населения автомобильным, железнодорожным, внутренним водным, </w:t>
            </w:r>
            <w:r w:rsidR="00774529">
              <w:rPr>
                <w:rFonts w:ascii="Times New Roman" w:hAnsi="Times New Roman" w:cs="Times New Roman"/>
                <w:sz w:val="22"/>
                <w:szCs w:val="22"/>
              </w:rPr>
              <w:t>воздушным транспортом» утверждаю</w:t>
            </w:r>
            <w:r w:rsidR="0075329C">
              <w:rPr>
                <w:rFonts w:ascii="Times New Roman" w:hAnsi="Times New Roman" w:cs="Times New Roman"/>
                <w:sz w:val="22"/>
                <w:szCs w:val="22"/>
              </w:rPr>
              <w:t>тся в новой редакции:</w:t>
            </w:r>
          </w:p>
          <w:p w:rsidR="0075329C" w:rsidRDefault="00774529" w:rsidP="0077452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Порядок </w:t>
            </w:r>
            <w:r w:rsidR="0075329C">
              <w:rPr>
                <w:rFonts w:ascii="Times New Roman" w:hAnsi="Times New Roman" w:cs="Times New Roman"/>
                <w:sz w:val="22"/>
                <w:szCs w:val="22"/>
              </w:rPr>
              <w:t>формирования сети автобусных маршрутов в пригородном и межмуниципальном сообщении на тер</w:t>
            </w:r>
            <w:r w:rsidR="004C0587">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sidR="004C0587">
              <w:rPr>
                <w:rFonts w:ascii="Times New Roman" w:hAnsi="Times New Roman" w:cs="Times New Roman"/>
                <w:sz w:val="22"/>
                <w:szCs w:val="22"/>
              </w:rPr>
              <w:fldChar w:fldCharType="end"/>
            </w:r>
            <w:r w:rsidR="0075329C">
              <w:rPr>
                <w:rFonts w:ascii="Times New Roman" w:hAnsi="Times New Roman" w:cs="Times New Roman"/>
                <w:sz w:val="22"/>
                <w:szCs w:val="22"/>
              </w:rPr>
              <w:t>ритории Республики Карелия;</w:t>
            </w:r>
          </w:p>
          <w:p w:rsidR="0075329C" w:rsidRDefault="00774529" w:rsidP="0077452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Порядок </w:t>
            </w:r>
            <w:r w:rsidR="0075329C">
              <w:rPr>
                <w:rFonts w:ascii="Times New Roman" w:hAnsi="Times New Roman" w:cs="Times New Roman"/>
                <w:sz w:val="22"/>
                <w:szCs w:val="22"/>
              </w:rPr>
              <w:t>утверждения расписания движения автобусов по маршрутам в пригородном и межмуниципальном сообщении на территории Республики Карелия;</w:t>
            </w:r>
          </w:p>
          <w:p w:rsidR="0075329C" w:rsidRDefault="00774529" w:rsidP="0077452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Порядок </w:t>
            </w:r>
            <w:r w:rsidR="0075329C">
              <w:rPr>
                <w:rFonts w:ascii="Times New Roman" w:hAnsi="Times New Roman" w:cs="Times New Roman"/>
                <w:sz w:val="22"/>
                <w:szCs w:val="22"/>
              </w:rPr>
              <w:t>проведения конкурса на право осуществления пассажирских перевозок по расписанию движения автобусов по маршрутам в пригородном и межмуниципальном сообщении на территории Республики Карелия</w:t>
            </w:r>
          </w:p>
        </w:tc>
        <w:tc>
          <w:tcPr>
            <w:tcW w:w="702"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Государственный комитет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Республики Карелия по транспорту</w:t>
            </w:r>
          </w:p>
        </w:tc>
        <w:tc>
          <w:tcPr>
            <w:tcW w:w="469"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2014 год</w:t>
            </w:r>
          </w:p>
        </w:tc>
      </w:tr>
      <w:tr w:rsidR="0075329C" w:rsidTr="0075329C">
        <w:trPr>
          <w:cantSplit/>
          <w:trHeight w:val="120"/>
        </w:trPr>
        <w:tc>
          <w:tcPr>
            <w:tcW w:w="277"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r w:rsidR="00E62916">
              <w:rPr>
                <w:rFonts w:ascii="Times New Roman" w:hAnsi="Times New Roman" w:cs="Times New Roman"/>
                <w:sz w:val="22"/>
                <w:szCs w:val="22"/>
              </w:rPr>
              <w:t>.</w:t>
            </w:r>
          </w:p>
        </w:tc>
        <w:tc>
          <w:tcPr>
            <w:tcW w:w="741" w:type="pct"/>
            <w:tcBorders>
              <w:top w:val="single" w:sz="6" w:space="0" w:color="auto"/>
              <w:left w:val="single" w:sz="6" w:space="0" w:color="auto"/>
              <w:bottom w:val="single" w:sz="6" w:space="0" w:color="auto"/>
              <w:right w:val="single" w:sz="6" w:space="0" w:color="auto"/>
            </w:tcBorders>
            <w:hideMark/>
          </w:tcPr>
          <w:p w:rsidR="0075329C" w:rsidRDefault="0075329C" w:rsidP="0018147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Приказ</w:t>
            </w:r>
          </w:p>
        </w:tc>
        <w:tc>
          <w:tcPr>
            <w:tcW w:w="2811" w:type="pct"/>
            <w:tcBorders>
              <w:top w:val="single" w:sz="6" w:space="0" w:color="auto"/>
              <w:left w:val="single" w:sz="6" w:space="0" w:color="auto"/>
              <w:bottom w:val="single" w:sz="6" w:space="0" w:color="auto"/>
              <w:right w:val="single" w:sz="6" w:space="0" w:color="auto"/>
            </w:tcBorders>
            <w:hideMark/>
          </w:tcPr>
          <w:p w:rsidR="0075329C" w:rsidRDefault="00445EBA">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в</w:t>
            </w:r>
            <w:r w:rsidR="0075329C">
              <w:rPr>
                <w:rFonts w:ascii="Times New Roman" w:hAnsi="Times New Roman" w:cs="Times New Roman"/>
                <w:sz w:val="22"/>
                <w:szCs w:val="22"/>
              </w:rPr>
              <w:t xml:space="preserve"> соответствии с постановлением Правительства Республики Карелия от 5 февраля 2008 года №</w:t>
            </w:r>
            <w:r>
              <w:rPr>
                <w:rFonts w:ascii="Times New Roman" w:hAnsi="Times New Roman" w:cs="Times New Roman"/>
                <w:sz w:val="22"/>
                <w:szCs w:val="22"/>
              </w:rPr>
              <w:t xml:space="preserve"> </w:t>
            </w:r>
            <w:r w:rsidR="0075329C">
              <w:rPr>
                <w:rFonts w:ascii="Times New Roman" w:hAnsi="Times New Roman" w:cs="Times New Roman"/>
                <w:sz w:val="22"/>
                <w:szCs w:val="22"/>
              </w:rPr>
              <w:t>24-П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Республики Карелия» утверждается в новой редакции порядок отбора юридических лиц (за исключением государственных (муниципальных) учреждений), индивидуальных предпринимателей - производителей товаров, работ, услуг - на предоставление субсидии из бюджета Республики Карелия на возмещение части затрат, связанных с осуществлением пассажирских перевозок в межмуниципальном сообщении водным транспортом</w:t>
            </w:r>
          </w:p>
        </w:tc>
        <w:tc>
          <w:tcPr>
            <w:tcW w:w="702"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Государственный комитет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Республики Карелия по транспорту</w:t>
            </w:r>
          </w:p>
        </w:tc>
        <w:tc>
          <w:tcPr>
            <w:tcW w:w="469" w:type="pc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2014 год</w:t>
            </w:r>
          </w:p>
        </w:tc>
      </w:tr>
    </w:tbl>
    <w:bookmarkEnd w:id="3"/>
    <w:p w:rsidR="00E62916" w:rsidRPr="00E62916" w:rsidRDefault="00E62916" w:rsidP="00E62916">
      <w:pPr>
        <w:jc w:val="right"/>
        <w:rPr>
          <w:bCs/>
          <w:sz w:val="22"/>
          <w:szCs w:val="22"/>
        </w:rPr>
      </w:pPr>
      <w:r>
        <w:rPr>
          <w:bCs/>
          <w:sz w:val="22"/>
          <w:szCs w:val="22"/>
        </w:rPr>
        <w:lastRenderedPageBreak/>
        <w:t>Приложение 5 к государственной программе</w:t>
      </w:r>
    </w:p>
    <w:p w:rsidR="0075329C" w:rsidRDefault="0075329C" w:rsidP="0075329C">
      <w:pPr>
        <w:jc w:val="center"/>
        <w:rPr>
          <w:b/>
          <w:bCs/>
          <w:sz w:val="22"/>
          <w:szCs w:val="22"/>
        </w:rPr>
      </w:pPr>
      <w:r>
        <w:rPr>
          <w:b/>
          <w:bCs/>
          <w:sz w:val="22"/>
          <w:szCs w:val="22"/>
        </w:rPr>
        <w:t>Перечень бюджетных инвестиций в объекты государственной и муниципальной собственности</w:t>
      </w:r>
    </w:p>
    <w:tbl>
      <w:tblPr>
        <w:tblW w:w="15330" w:type="dxa"/>
        <w:tblInd w:w="2" w:type="dxa"/>
        <w:tblLayout w:type="fixed"/>
        <w:tblLook w:val="04A0" w:firstRow="1" w:lastRow="0" w:firstColumn="1" w:lastColumn="0" w:noHBand="0" w:noVBand="1"/>
      </w:tblPr>
      <w:tblGrid>
        <w:gridCol w:w="528"/>
        <w:gridCol w:w="2488"/>
        <w:gridCol w:w="1415"/>
        <w:gridCol w:w="1260"/>
        <w:gridCol w:w="1441"/>
        <w:gridCol w:w="1171"/>
        <w:gridCol w:w="1171"/>
        <w:gridCol w:w="1171"/>
        <w:gridCol w:w="1171"/>
        <w:gridCol w:w="1171"/>
        <w:gridCol w:w="1171"/>
        <w:gridCol w:w="1172"/>
      </w:tblGrid>
      <w:tr w:rsidR="0075329C" w:rsidTr="00E62916">
        <w:trPr>
          <w:trHeight w:val="20"/>
        </w:trPr>
        <w:tc>
          <w:tcPr>
            <w:tcW w:w="528" w:type="dxa"/>
            <w:vMerge w:val="restart"/>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br/>
              <w:t>п/п</w:t>
            </w:r>
          </w:p>
        </w:tc>
        <w:tc>
          <w:tcPr>
            <w:tcW w:w="2488" w:type="dxa"/>
            <w:vMerge w:val="restart"/>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Наименование объекта &lt;1&gt;</w:t>
            </w:r>
          </w:p>
        </w:tc>
        <w:tc>
          <w:tcPr>
            <w:tcW w:w="1415" w:type="dxa"/>
            <w:vMerge w:val="restart"/>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Вид собствен</w:t>
            </w:r>
            <w:r w:rsidR="00E62916">
              <w:rPr>
                <w:rFonts w:ascii="Times New Roman" w:hAnsi="Times New Roman" w:cs="Times New Roman"/>
                <w:sz w:val="22"/>
                <w:szCs w:val="22"/>
              </w:rPr>
              <w:t>-</w:t>
            </w:r>
            <w:r>
              <w:rPr>
                <w:rFonts w:ascii="Times New Roman" w:hAnsi="Times New Roman" w:cs="Times New Roman"/>
                <w:sz w:val="22"/>
                <w:szCs w:val="22"/>
              </w:rPr>
              <w:t>ности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rPr>
              <w:t>Местона</w:t>
            </w:r>
            <w:r w:rsidR="00E62916">
              <w:rPr>
                <w:rFonts w:ascii="Times New Roman" w:hAnsi="Times New Roman" w:cs="Times New Roman"/>
                <w:sz w:val="22"/>
                <w:szCs w:val="22"/>
              </w:rPr>
              <w:t>-</w:t>
            </w:r>
            <w:r>
              <w:rPr>
                <w:rFonts w:ascii="Times New Roman" w:hAnsi="Times New Roman" w:cs="Times New Roman"/>
                <w:sz w:val="22"/>
                <w:szCs w:val="22"/>
              </w:rPr>
              <w:t xml:space="preserve">хождение объекта </w:t>
            </w:r>
          </w:p>
        </w:tc>
        <w:tc>
          <w:tcPr>
            <w:tcW w:w="1441" w:type="dxa"/>
            <w:vMerge w:val="restart"/>
            <w:tcBorders>
              <w:top w:val="single" w:sz="4" w:space="0" w:color="auto"/>
              <w:left w:val="single" w:sz="4" w:space="0" w:color="auto"/>
              <w:bottom w:val="single" w:sz="4" w:space="0" w:color="auto"/>
              <w:right w:val="single" w:sz="4" w:space="0" w:color="auto"/>
            </w:tcBorders>
            <w:hideMark/>
          </w:tcPr>
          <w:p w:rsidR="00E62916"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Сметная стоимость (остаточная сметная стоимость по переходя</w:t>
            </w:r>
            <w:r w:rsidR="00E62916">
              <w:rPr>
                <w:rFonts w:ascii="Times New Roman" w:hAnsi="Times New Roman" w:cs="Times New Roman"/>
                <w:sz w:val="22"/>
                <w:szCs w:val="22"/>
              </w:rPr>
              <w:t>-</w:t>
            </w:r>
            <w:r>
              <w:rPr>
                <w:rFonts w:ascii="Times New Roman" w:hAnsi="Times New Roman" w:cs="Times New Roman"/>
                <w:sz w:val="22"/>
                <w:szCs w:val="22"/>
              </w:rPr>
              <w:t>щим объектам)</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в ценах очередного года, тыс. рублей</w:t>
            </w:r>
          </w:p>
        </w:tc>
        <w:tc>
          <w:tcPr>
            <w:tcW w:w="8198" w:type="dxa"/>
            <w:gridSpan w:val="7"/>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Объем финансирования, тыс. рублей</w:t>
            </w:r>
          </w:p>
        </w:tc>
      </w:tr>
      <w:tr w:rsidR="0075329C" w:rsidTr="0018147E">
        <w:trPr>
          <w:trHeight w:val="211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lang w:val="en-US"/>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2014</w:t>
            </w:r>
            <w:r>
              <w:rPr>
                <w:rFonts w:ascii="Times New Roman" w:hAnsi="Times New Roman" w:cs="Times New Roman"/>
                <w:sz w:val="22"/>
                <w:szCs w:val="22"/>
              </w:rPr>
              <w:br/>
              <w:t>год</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2015</w:t>
            </w:r>
            <w:r>
              <w:rPr>
                <w:rFonts w:ascii="Times New Roman" w:hAnsi="Times New Roman" w:cs="Times New Roman"/>
                <w:sz w:val="22"/>
                <w:szCs w:val="22"/>
              </w:rPr>
              <w:br/>
              <w:t>год</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2016</w:t>
            </w:r>
            <w:r>
              <w:rPr>
                <w:rFonts w:ascii="Times New Roman" w:hAnsi="Times New Roman" w:cs="Times New Roman"/>
                <w:sz w:val="22"/>
                <w:szCs w:val="22"/>
              </w:rPr>
              <w:br/>
              <w:t>год</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2017</w:t>
            </w:r>
            <w:r>
              <w:rPr>
                <w:rFonts w:ascii="Times New Roman" w:hAnsi="Times New Roman" w:cs="Times New Roman"/>
                <w:sz w:val="22"/>
                <w:szCs w:val="22"/>
              </w:rPr>
              <w:br/>
              <w:t>год</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2018</w:t>
            </w:r>
            <w:r>
              <w:rPr>
                <w:rFonts w:ascii="Times New Roman" w:hAnsi="Times New Roman" w:cs="Times New Roman"/>
                <w:sz w:val="22"/>
                <w:szCs w:val="22"/>
              </w:rPr>
              <w:br/>
              <w:t>год</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2019</w:t>
            </w:r>
            <w:r>
              <w:rPr>
                <w:rFonts w:ascii="Times New Roman" w:hAnsi="Times New Roman" w:cs="Times New Roman"/>
                <w:sz w:val="22"/>
                <w:szCs w:val="22"/>
              </w:rPr>
              <w:br/>
              <w:t>год</w:t>
            </w:r>
          </w:p>
        </w:tc>
        <w:tc>
          <w:tcPr>
            <w:tcW w:w="117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w:t>
            </w:r>
            <w:r>
              <w:rPr>
                <w:rFonts w:ascii="Times New Roman" w:hAnsi="Times New Roman" w:cs="Times New Roman"/>
                <w:sz w:val="22"/>
                <w:szCs w:val="22"/>
              </w:rPr>
              <w:br/>
              <w:t>год</w:t>
            </w:r>
          </w:p>
        </w:tc>
      </w:tr>
      <w:tr w:rsidR="0075329C" w:rsidTr="00E62916">
        <w:trPr>
          <w:trHeight w:val="20"/>
        </w:trPr>
        <w:tc>
          <w:tcPr>
            <w:tcW w:w="52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415"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44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117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w:t>
            </w:r>
          </w:p>
        </w:tc>
      </w:tr>
      <w:tr w:rsidR="0075329C" w:rsidTr="00E62916">
        <w:trPr>
          <w:trHeight w:val="20"/>
        </w:trPr>
        <w:tc>
          <w:tcPr>
            <w:tcW w:w="528"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b/>
                <w:bCs/>
                <w:color w:val="000000"/>
                <w:sz w:val="22"/>
                <w:szCs w:val="22"/>
              </w:rPr>
              <w:t>Подпрограмма - региональная целевая программа «Развитие дорожного хозяйства Республики Карелия на период до 2015 года»</w:t>
            </w:r>
          </w:p>
        </w:tc>
        <w:tc>
          <w:tcPr>
            <w:tcW w:w="1415"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144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1172"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r>
      <w:tr w:rsidR="0075329C" w:rsidTr="00741774">
        <w:trPr>
          <w:trHeight w:val="20"/>
        </w:trPr>
        <w:tc>
          <w:tcPr>
            <w:tcW w:w="52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Объект 1 </w:t>
            </w:r>
          </w:p>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Реконструкция автомобильной дороги Ихала-Райвио-госграница, км 0–км 14, всего</w:t>
            </w:r>
          </w:p>
        </w:tc>
        <w:tc>
          <w:tcPr>
            <w:tcW w:w="1415" w:type="dxa"/>
            <w:tcBorders>
              <w:top w:val="single" w:sz="4" w:space="0" w:color="auto"/>
              <w:left w:val="single" w:sz="4" w:space="0" w:color="auto"/>
              <w:bottom w:val="single" w:sz="4" w:space="0" w:color="auto"/>
              <w:right w:val="single" w:sz="4" w:space="0" w:color="auto"/>
            </w:tcBorders>
            <w:vAlign w:val="center"/>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государственная собствен</w:t>
            </w:r>
            <w:r w:rsidR="00E62916">
              <w:rPr>
                <w:rFonts w:ascii="Times New Roman" w:hAnsi="Times New Roman" w:cs="Times New Roman"/>
                <w:sz w:val="22"/>
                <w:szCs w:val="22"/>
              </w:rPr>
              <w:t>-</w:t>
            </w:r>
            <w:r>
              <w:rPr>
                <w:rFonts w:ascii="Times New Roman" w:hAnsi="Times New Roman" w:cs="Times New Roman"/>
                <w:sz w:val="22"/>
                <w:szCs w:val="22"/>
              </w:rPr>
              <w:t>ность Республики Карелия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E62916"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Республи</w:t>
            </w:r>
            <w:r w:rsidR="00E62916">
              <w:rPr>
                <w:rFonts w:ascii="Times New Roman" w:hAnsi="Times New Roman" w:cs="Times New Roman"/>
                <w:sz w:val="22"/>
                <w:szCs w:val="22"/>
              </w:rPr>
              <w:t>-</w:t>
            </w:r>
            <w:r>
              <w:rPr>
                <w:rFonts w:ascii="Times New Roman" w:hAnsi="Times New Roman" w:cs="Times New Roman"/>
                <w:sz w:val="22"/>
                <w:szCs w:val="22"/>
              </w:rPr>
              <w:t>ка Карелия, Лахден</w:t>
            </w:r>
            <w:r w:rsidR="00E62916">
              <w:rPr>
                <w:rFonts w:ascii="Times New Roman" w:hAnsi="Times New Roman" w:cs="Times New Roman"/>
                <w:sz w:val="22"/>
                <w:szCs w:val="22"/>
              </w:rPr>
              <w:t>-</w:t>
            </w:r>
            <w:r>
              <w:rPr>
                <w:rFonts w:ascii="Times New Roman" w:hAnsi="Times New Roman" w:cs="Times New Roman"/>
                <w:sz w:val="22"/>
                <w:szCs w:val="22"/>
              </w:rPr>
              <w:t>похский</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р-н</w:t>
            </w:r>
          </w:p>
        </w:tc>
        <w:tc>
          <w:tcPr>
            <w:tcW w:w="1441" w:type="dxa"/>
            <w:tcBorders>
              <w:top w:val="single" w:sz="4" w:space="0" w:color="auto"/>
              <w:left w:val="single" w:sz="4" w:space="0" w:color="auto"/>
              <w:bottom w:val="single" w:sz="4" w:space="0" w:color="auto"/>
              <w:right w:val="single" w:sz="4" w:space="0" w:color="auto"/>
            </w:tcBorders>
            <w:hideMark/>
          </w:tcPr>
          <w:p w:rsidR="0075329C" w:rsidRDefault="0075329C" w:rsidP="00741774">
            <w:pPr>
              <w:pStyle w:val="ConsPlusNormal"/>
              <w:widowControl/>
              <w:ind w:firstLine="0"/>
              <w:rPr>
                <w:rFonts w:ascii="Times New Roman" w:hAnsi="Times New Roman" w:cs="Times New Roman"/>
              </w:rPr>
            </w:pPr>
            <w:r>
              <w:rPr>
                <w:rFonts w:ascii="Times New Roman" w:hAnsi="Times New Roman" w:cs="Times New Roman"/>
                <w:sz w:val="22"/>
                <w:szCs w:val="22"/>
              </w:rPr>
              <w:t>остаточная сметная стоимость -</w:t>
            </w:r>
            <w:r>
              <w:rPr>
                <w:rFonts w:ascii="Times New Roman" w:hAnsi="Times New Roman" w:cs="Times New Roman"/>
              </w:rPr>
              <w:t>321000,00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321000,00</w:t>
            </w: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r>
      <w:tr w:rsidR="0075329C" w:rsidTr="00741774">
        <w:trPr>
          <w:trHeight w:val="20"/>
        </w:trPr>
        <w:tc>
          <w:tcPr>
            <w:tcW w:w="528"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 счет средств бюджета Республики Карелия</w:t>
            </w:r>
          </w:p>
        </w:tc>
        <w:tc>
          <w:tcPr>
            <w:tcW w:w="1415"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321000,00</w:t>
            </w: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r>
    </w:tbl>
    <w:p w:rsidR="00E62916" w:rsidRDefault="00E62916"/>
    <w:p w:rsidR="00E62916" w:rsidRDefault="00E62916"/>
    <w:p w:rsidR="00E62916" w:rsidRDefault="00E62916"/>
    <w:p w:rsidR="00E62916" w:rsidRDefault="00E62916"/>
    <w:p w:rsidR="00E62916" w:rsidRDefault="00E62916"/>
    <w:tbl>
      <w:tblPr>
        <w:tblW w:w="15330" w:type="dxa"/>
        <w:tblInd w:w="2" w:type="dxa"/>
        <w:tblLayout w:type="fixed"/>
        <w:tblLook w:val="04A0" w:firstRow="1" w:lastRow="0" w:firstColumn="1" w:lastColumn="0" w:noHBand="0" w:noVBand="1"/>
      </w:tblPr>
      <w:tblGrid>
        <w:gridCol w:w="528"/>
        <w:gridCol w:w="2488"/>
        <w:gridCol w:w="1415"/>
        <w:gridCol w:w="1260"/>
        <w:gridCol w:w="1441"/>
        <w:gridCol w:w="1171"/>
        <w:gridCol w:w="1171"/>
        <w:gridCol w:w="1171"/>
        <w:gridCol w:w="1171"/>
        <w:gridCol w:w="1171"/>
        <w:gridCol w:w="1171"/>
        <w:gridCol w:w="1172"/>
      </w:tblGrid>
      <w:tr w:rsidR="00E62916" w:rsidTr="00547011">
        <w:trPr>
          <w:trHeight w:val="20"/>
        </w:trPr>
        <w:tc>
          <w:tcPr>
            <w:tcW w:w="528"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488"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415"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44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17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17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17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17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17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17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1172"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w:t>
            </w:r>
          </w:p>
        </w:tc>
      </w:tr>
      <w:tr w:rsidR="0075329C" w:rsidTr="00741774">
        <w:trPr>
          <w:trHeight w:val="20"/>
        </w:trPr>
        <w:tc>
          <w:tcPr>
            <w:tcW w:w="52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w:t>
            </w: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Объект 2 </w:t>
            </w:r>
          </w:p>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Реконструкция автомобильной дороги Ихала-Райвио-госграница, км 14–км 28, всего</w:t>
            </w:r>
          </w:p>
        </w:tc>
        <w:tc>
          <w:tcPr>
            <w:tcW w:w="1415" w:type="dxa"/>
            <w:tcBorders>
              <w:top w:val="single" w:sz="4" w:space="0" w:color="auto"/>
              <w:left w:val="single" w:sz="4" w:space="0" w:color="auto"/>
              <w:bottom w:val="single" w:sz="4" w:space="0" w:color="auto"/>
              <w:right w:val="single" w:sz="4" w:space="0" w:color="auto"/>
            </w:tcBorders>
            <w:vAlign w:val="center"/>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государст</w:t>
            </w:r>
            <w:r w:rsidR="00E62916">
              <w:rPr>
                <w:rFonts w:ascii="Times New Roman" w:hAnsi="Times New Roman" w:cs="Times New Roman"/>
                <w:sz w:val="22"/>
                <w:szCs w:val="22"/>
              </w:rPr>
              <w:t>-</w:t>
            </w:r>
            <w:r>
              <w:rPr>
                <w:rFonts w:ascii="Times New Roman" w:hAnsi="Times New Roman" w:cs="Times New Roman"/>
                <w:sz w:val="22"/>
                <w:szCs w:val="22"/>
              </w:rPr>
              <w:t>венная собствен</w:t>
            </w:r>
            <w:r w:rsidR="00E62916">
              <w:rPr>
                <w:rFonts w:ascii="Times New Roman" w:hAnsi="Times New Roman" w:cs="Times New Roman"/>
                <w:sz w:val="22"/>
                <w:szCs w:val="22"/>
              </w:rPr>
              <w:t>-</w:t>
            </w:r>
            <w:r>
              <w:rPr>
                <w:rFonts w:ascii="Times New Roman" w:hAnsi="Times New Roman" w:cs="Times New Roman"/>
                <w:sz w:val="22"/>
                <w:szCs w:val="22"/>
              </w:rPr>
              <w:t>ность Республики Карелия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E62916"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Республи</w:t>
            </w:r>
            <w:r w:rsidR="00E62916">
              <w:rPr>
                <w:rFonts w:ascii="Times New Roman" w:hAnsi="Times New Roman" w:cs="Times New Roman"/>
                <w:sz w:val="22"/>
                <w:szCs w:val="22"/>
              </w:rPr>
              <w:t>-</w:t>
            </w:r>
            <w:r>
              <w:rPr>
                <w:rFonts w:ascii="Times New Roman" w:hAnsi="Times New Roman" w:cs="Times New Roman"/>
                <w:sz w:val="22"/>
                <w:szCs w:val="22"/>
              </w:rPr>
              <w:t>ка Карелия, Лахден</w:t>
            </w:r>
            <w:r w:rsidR="00E62916">
              <w:rPr>
                <w:rFonts w:ascii="Times New Roman" w:hAnsi="Times New Roman" w:cs="Times New Roman"/>
                <w:sz w:val="22"/>
                <w:szCs w:val="22"/>
              </w:rPr>
              <w:t>-</w:t>
            </w:r>
            <w:r>
              <w:rPr>
                <w:rFonts w:ascii="Times New Roman" w:hAnsi="Times New Roman" w:cs="Times New Roman"/>
                <w:sz w:val="22"/>
                <w:szCs w:val="22"/>
              </w:rPr>
              <w:t>похский</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р-н</w:t>
            </w:r>
          </w:p>
        </w:tc>
        <w:tc>
          <w:tcPr>
            <w:tcW w:w="1441" w:type="dxa"/>
            <w:tcBorders>
              <w:top w:val="single" w:sz="4" w:space="0" w:color="auto"/>
              <w:left w:val="single" w:sz="4" w:space="0" w:color="auto"/>
              <w:bottom w:val="single" w:sz="4" w:space="0" w:color="auto"/>
              <w:right w:val="single" w:sz="4" w:space="0" w:color="auto"/>
            </w:tcBorders>
            <w:hideMark/>
          </w:tcPr>
          <w:p w:rsidR="0075329C" w:rsidRDefault="0075329C" w:rsidP="00741774">
            <w:pPr>
              <w:pStyle w:val="ConsPlusNormal"/>
              <w:widowControl/>
              <w:ind w:firstLine="0"/>
              <w:rPr>
                <w:rFonts w:ascii="Times New Roman" w:hAnsi="Times New Roman" w:cs="Times New Roman"/>
              </w:rPr>
            </w:pPr>
            <w:r>
              <w:rPr>
                <w:rFonts w:ascii="Times New Roman" w:hAnsi="Times New Roman" w:cs="Times New Roman"/>
                <w:sz w:val="22"/>
                <w:szCs w:val="22"/>
              </w:rPr>
              <w:t>остаточная сметная стоимость -</w:t>
            </w:r>
            <w:r>
              <w:rPr>
                <w:rFonts w:ascii="Times New Roman" w:hAnsi="Times New Roman" w:cs="Times New Roman"/>
              </w:rPr>
              <w:t>116739,10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116739,10</w:t>
            </w: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r>
      <w:tr w:rsidR="0075329C" w:rsidTr="00741774">
        <w:trPr>
          <w:trHeight w:val="20"/>
        </w:trPr>
        <w:tc>
          <w:tcPr>
            <w:tcW w:w="528"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 счет средств бюджета Республики Карелия</w:t>
            </w:r>
          </w:p>
        </w:tc>
        <w:tc>
          <w:tcPr>
            <w:tcW w:w="1415"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sz w:val="22"/>
                <w:szCs w:val="22"/>
              </w:rPr>
            </w:pPr>
          </w:p>
        </w:tc>
        <w:tc>
          <w:tcPr>
            <w:tcW w:w="1441" w:type="dxa"/>
            <w:tcBorders>
              <w:top w:val="single" w:sz="4" w:space="0" w:color="auto"/>
              <w:left w:val="single" w:sz="4" w:space="0" w:color="auto"/>
              <w:bottom w:val="single" w:sz="4" w:space="0" w:color="auto"/>
              <w:right w:val="single" w:sz="4" w:space="0" w:color="auto"/>
            </w:tcBorders>
          </w:tcPr>
          <w:p w:rsidR="0075329C" w:rsidRDefault="0075329C" w:rsidP="00741774">
            <w:pPr>
              <w:pStyle w:val="ConsPlusNormal"/>
              <w:widowControl/>
              <w:ind w:firstLine="0"/>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116739,10</w:t>
            </w: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r>
      <w:tr w:rsidR="0075329C" w:rsidTr="00741774">
        <w:trPr>
          <w:cantSplit/>
          <w:trHeight w:val="20"/>
        </w:trPr>
        <w:tc>
          <w:tcPr>
            <w:tcW w:w="52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w:t>
            </w: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Объект 3 </w:t>
            </w:r>
          </w:p>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Строительство автомобильной дороги Великая Губа-Оятевщина, всего</w:t>
            </w:r>
          </w:p>
        </w:tc>
        <w:tc>
          <w:tcPr>
            <w:tcW w:w="1415" w:type="dxa"/>
            <w:tcBorders>
              <w:top w:val="single" w:sz="4" w:space="0" w:color="auto"/>
              <w:left w:val="single" w:sz="4" w:space="0" w:color="auto"/>
              <w:bottom w:val="single" w:sz="4" w:space="0" w:color="auto"/>
              <w:right w:val="single" w:sz="4" w:space="0" w:color="auto"/>
            </w:tcBorders>
            <w:vAlign w:val="center"/>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государст</w:t>
            </w:r>
            <w:r w:rsidR="00E62916">
              <w:rPr>
                <w:rFonts w:ascii="Times New Roman" w:hAnsi="Times New Roman" w:cs="Times New Roman"/>
                <w:sz w:val="22"/>
                <w:szCs w:val="22"/>
              </w:rPr>
              <w:t>-</w:t>
            </w:r>
            <w:r>
              <w:rPr>
                <w:rFonts w:ascii="Times New Roman" w:hAnsi="Times New Roman" w:cs="Times New Roman"/>
                <w:sz w:val="22"/>
                <w:szCs w:val="22"/>
              </w:rPr>
              <w:t>венная собствен</w:t>
            </w:r>
            <w:r w:rsidR="00E62916">
              <w:rPr>
                <w:rFonts w:ascii="Times New Roman" w:hAnsi="Times New Roman" w:cs="Times New Roman"/>
                <w:sz w:val="22"/>
                <w:szCs w:val="22"/>
              </w:rPr>
              <w:t>-</w:t>
            </w:r>
            <w:r>
              <w:rPr>
                <w:rFonts w:ascii="Times New Roman" w:hAnsi="Times New Roman" w:cs="Times New Roman"/>
                <w:sz w:val="22"/>
                <w:szCs w:val="22"/>
              </w:rPr>
              <w:t>ность Республики Карелия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E62916"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Республи</w:t>
            </w:r>
            <w:r w:rsidR="00E62916">
              <w:rPr>
                <w:rFonts w:ascii="Times New Roman" w:hAnsi="Times New Roman" w:cs="Times New Roman"/>
                <w:sz w:val="22"/>
                <w:szCs w:val="22"/>
              </w:rPr>
              <w:t>-</w:t>
            </w:r>
            <w:r>
              <w:rPr>
                <w:rFonts w:ascii="Times New Roman" w:hAnsi="Times New Roman" w:cs="Times New Roman"/>
                <w:sz w:val="22"/>
                <w:szCs w:val="22"/>
              </w:rPr>
              <w:t>ка Карелия, Медвежъе</w:t>
            </w:r>
            <w:r w:rsidR="00E62916">
              <w:rPr>
                <w:rFonts w:ascii="Times New Roman" w:hAnsi="Times New Roman" w:cs="Times New Roman"/>
                <w:sz w:val="22"/>
                <w:szCs w:val="22"/>
              </w:rPr>
              <w:t>-</w:t>
            </w:r>
            <w:r>
              <w:rPr>
                <w:rFonts w:ascii="Times New Roman" w:hAnsi="Times New Roman" w:cs="Times New Roman"/>
                <w:sz w:val="22"/>
                <w:szCs w:val="22"/>
              </w:rPr>
              <w:t>горский</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р-н</w:t>
            </w:r>
          </w:p>
        </w:tc>
        <w:tc>
          <w:tcPr>
            <w:tcW w:w="1441" w:type="dxa"/>
            <w:tcBorders>
              <w:top w:val="single" w:sz="4" w:space="0" w:color="auto"/>
              <w:left w:val="single" w:sz="4" w:space="0" w:color="auto"/>
              <w:bottom w:val="single" w:sz="4" w:space="0" w:color="auto"/>
              <w:right w:val="single" w:sz="4" w:space="0" w:color="auto"/>
            </w:tcBorders>
            <w:hideMark/>
          </w:tcPr>
          <w:p w:rsidR="0075329C" w:rsidRDefault="0075329C" w:rsidP="00741774">
            <w:pPr>
              <w:pStyle w:val="ConsPlusNormal"/>
              <w:widowControl/>
              <w:ind w:firstLine="0"/>
              <w:rPr>
                <w:rFonts w:ascii="Times New Roman" w:hAnsi="Times New Roman" w:cs="Times New Roman"/>
              </w:rPr>
            </w:pPr>
            <w:r>
              <w:rPr>
                <w:rFonts w:ascii="Times New Roman" w:hAnsi="Times New Roman" w:cs="Times New Roman"/>
                <w:sz w:val="22"/>
                <w:szCs w:val="22"/>
              </w:rPr>
              <w:t>остаточная сметная стоимость -</w:t>
            </w:r>
            <w:r>
              <w:rPr>
                <w:rFonts w:ascii="Times New Roman" w:hAnsi="Times New Roman" w:cs="Times New Roman"/>
              </w:rPr>
              <w:t>1227100,00</w:t>
            </w: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685000,00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542100,00</w:t>
            </w: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r>
      <w:tr w:rsidR="0075329C" w:rsidTr="00741774">
        <w:trPr>
          <w:trHeight w:val="20"/>
        </w:trPr>
        <w:tc>
          <w:tcPr>
            <w:tcW w:w="528"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 счет средств бюджета Республики Карелия</w:t>
            </w:r>
          </w:p>
        </w:tc>
        <w:tc>
          <w:tcPr>
            <w:tcW w:w="1415"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sz w:val="22"/>
                <w:szCs w:val="22"/>
              </w:rPr>
            </w:pPr>
          </w:p>
        </w:tc>
        <w:tc>
          <w:tcPr>
            <w:tcW w:w="1441" w:type="dxa"/>
            <w:tcBorders>
              <w:top w:val="single" w:sz="4" w:space="0" w:color="auto"/>
              <w:left w:val="single" w:sz="4" w:space="0" w:color="auto"/>
              <w:bottom w:val="single" w:sz="4" w:space="0" w:color="auto"/>
              <w:right w:val="single" w:sz="4" w:space="0" w:color="auto"/>
            </w:tcBorders>
          </w:tcPr>
          <w:p w:rsidR="0075329C" w:rsidRDefault="0075329C" w:rsidP="00741774">
            <w:pPr>
              <w:pStyle w:val="ConsPlusNormal"/>
              <w:widowControl/>
              <w:ind w:firstLine="0"/>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34000,00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24000,00</w:t>
            </w: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r>
      <w:tr w:rsidR="0075329C" w:rsidTr="00741774">
        <w:trPr>
          <w:trHeight w:val="20"/>
        </w:trPr>
        <w:tc>
          <w:tcPr>
            <w:tcW w:w="528"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 счет средств Федерального бюджета</w:t>
            </w:r>
          </w:p>
        </w:tc>
        <w:tc>
          <w:tcPr>
            <w:tcW w:w="1415"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sz w:val="22"/>
                <w:szCs w:val="22"/>
              </w:rPr>
            </w:pPr>
          </w:p>
        </w:tc>
        <w:tc>
          <w:tcPr>
            <w:tcW w:w="1441" w:type="dxa"/>
            <w:tcBorders>
              <w:top w:val="single" w:sz="4" w:space="0" w:color="auto"/>
              <w:left w:val="single" w:sz="4" w:space="0" w:color="auto"/>
              <w:bottom w:val="single" w:sz="4" w:space="0" w:color="auto"/>
              <w:right w:val="single" w:sz="4" w:space="0" w:color="auto"/>
            </w:tcBorders>
            <w:hideMark/>
          </w:tcPr>
          <w:p w:rsidR="0075329C" w:rsidRPr="00D94064" w:rsidRDefault="0075329C" w:rsidP="0018147E">
            <w:pPr>
              <w:pStyle w:val="ConsPlusNormal"/>
              <w:widowControl/>
              <w:ind w:firstLine="0"/>
              <w:jc w:val="center"/>
              <w:rPr>
                <w:rFonts w:ascii="Times New Roman" w:hAnsi="Times New Roman" w:cs="Times New Roman"/>
              </w:rPr>
            </w:pPr>
            <w:r w:rsidRPr="00D94064">
              <w:rPr>
                <w:rFonts w:ascii="Times New Roman" w:hAnsi="Times New Roman" w:cs="Times New Roman"/>
              </w:rPr>
              <w:t>&lt;2&gt;</w:t>
            </w: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651000,00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518100,00</w:t>
            </w: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r>
      <w:tr w:rsidR="0075329C" w:rsidTr="00741774">
        <w:trPr>
          <w:trHeight w:val="20"/>
        </w:trPr>
        <w:tc>
          <w:tcPr>
            <w:tcW w:w="52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w:t>
            </w: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Объект 4 </w:t>
            </w:r>
          </w:p>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Реконструкция автомобильной дороги Кочкома-Тикша-Ледмозеро-Костомукша-госграница, км 35 – км 44</w:t>
            </w:r>
          </w:p>
        </w:tc>
        <w:tc>
          <w:tcPr>
            <w:tcW w:w="1415" w:type="dxa"/>
            <w:tcBorders>
              <w:top w:val="single" w:sz="4" w:space="0" w:color="auto"/>
              <w:left w:val="single" w:sz="4" w:space="0" w:color="auto"/>
              <w:bottom w:val="single" w:sz="4" w:space="0" w:color="auto"/>
              <w:right w:val="single" w:sz="4" w:space="0" w:color="auto"/>
            </w:tcBorders>
            <w:hideMark/>
          </w:tcPr>
          <w:p w:rsidR="0075329C" w:rsidRDefault="0075329C" w:rsidP="0074177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государст</w:t>
            </w:r>
            <w:r w:rsidR="00E62916">
              <w:rPr>
                <w:rFonts w:ascii="Times New Roman" w:hAnsi="Times New Roman" w:cs="Times New Roman"/>
                <w:sz w:val="22"/>
                <w:szCs w:val="22"/>
              </w:rPr>
              <w:t>-</w:t>
            </w:r>
            <w:r>
              <w:rPr>
                <w:rFonts w:ascii="Times New Roman" w:hAnsi="Times New Roman" w:cs="Times New Roman"/>
                <w:sz w:val="22"/>
                <w:szCs w:val="22"/>
              </w:rPr>
              <w:t>венная собствен</w:t>
            </w:r>
            <w:r w:rsidR="00E62916">
              <w:rPr>
                <w:rFonts w:ascii="Times New Roman" w:hAnsi="Times New Roman" w:cs="Times New Roman"/>
                <w:sz w:val="22"/>
                <w:szCs w:val="22"/>
              </w:rPr>
              <w:t>-</w:t>
            </w:r>
            <w:r>
              <w:rPr>
                <w:rFonts w:ascii="Times New Roman" w:hAnsi="Times New Roman" w:cs="Times New Roman"/>
                <w:sz w:val="22"/>
                <w:szCs w:val="22"/>
              </w:rPr>
              <w:t>ность Республики Карелия</w:t>
            </w:r>
          </w:p>
        </w:tc>
        <w:tc>
          <w:tcPr>
            <w:tcW w:w="1260" w:type="dxa"/>
            <w:tcBorders>
              <w:top w:val="single" w:sz="4" w:space="0" w:color="auto"/>
              <w:left w:val="single" w:sz="4" w:space="0" w:color="auto"/>
              <w:bottom w:val="single" w:sz="4" w:space="0" w:color="auto"/>
              <w:right w:val="single" w:sz="4" w:space="0" w:color="auto"/>
            </w:tcBorders>
            <w:hideMark/>
          </w:tcPr>
          <w:p w:rsidR="0075329C" w:rsidRDefault="0075329C" w:rsidP="0074177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Республи</w:t>
            </w:r>
            <w:r w:rsidR="00E62916">
              <w:rPr>
                <w:rFonts w:ascii="Times New Roman" w:hAnsi="Times New Roman" w:cs="Times New Roman"/>
                <w:sz w:val="22"/>
                <w:szCs w:val="22"/>
              </w:rPr>
              <w:t>-</w:t>
            </w:r>
            <w:r>
              <w:rPr>
                <w:rFonts w:ascii="Times New Roman" w:hAnsi="Times New Roman" w:cs="Times New Roman"/>
                <w:sz w:val="22"/>
                <w:szCs w:val="22"/>
              </w:rPr>
              <w:t>ка Карелия, Сегежский район</w:t>
            </w:r>
          </w:p>
        </w:tc>
        <w:tc>
          <w:tcPr>
            <w:tcW w:w="144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700000,00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lang w:val="en-US"/>
              </w:rPr>
            </w:pPr>
            <w:r>
              <w:rPr>
                <w:rFonts w:ascii="Times New Roman" w:hAnsi="Times New Roman" w:cs="Times New Roman"/>
              </w:rPr>
              <w:t>150000,0</w:t>
            </w:r>
            <w:r>
              <w:rPr>
                <w:rFonts w:ascii="Times New Roman" w:hAnsi="Times New Roman" w:cs="Times New Roman"/>
                <w:lang w:val="en-US"/>
              </w:rPr>
              <w:t>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lang w:val="en-US"/>
              </w:rPr>
            </w:pPr>
            <w:r>
              <w:rPr>
                <w:rFonts w:ascii="Times New Roman" w:hAnsi="Times New Roman" w:cs="Times New Roman"/>
              </w:rPr>
              <w:t>200000,0</w:t>
            </w:r>
            <w:r>
              <w:rPr>
                <w:rFonts w:ascii="Times New Roman" w:hAnsi="Times New Roman" w:cs="Times New Roman"/>
                <w:lang w:val="en-US"/>
              </w:rPr>
              <w:t>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lang w:val="en-US"/>
              </w:rPr>
            </w:pPr>
            <w:r>
              <w:rPr>
                <w:rFonts w:ascii="Times New Roman" w:hAnsi="Times New Roman" w:cs="Times New Roman"/>
              </w:rPr>
              <w:t>350000,0</w:t>
            </w:r>
            <w:r>
              <w:rPr>
                <w:rFonts w:ascii="Times New Roman" w:hAnsi="Times New Roman" w:cs="Times New Roman"/>
                <w:lang w:val="en-US"/>
              </w:rPr>
              <w:t>0</w:t>
            </w: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lang w:val="en-US"/>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r>
    </w:tbl>
    <w:p w:rsidR="00E62916" w:rsidRDefault="00E62916"/>
    <w:p w:rsidR="00E62916" w:rsidRDefault="00E62916"/>
    <w:tbl>
      <w:tblPr>
        <w:tblW w:w="15330" w:type="dxa"/>
        <w:tblInd w:w="2" w:type="dxa"/>
        <w:tblLayout w:type="fixed"/>
        <w:tblLook w:val="04A0" w:firstRow="1" w:lastRow="0" w:firstColumn="1" w:lastColumn="0" w:noHBand="0" w:noVBand="1"/>
      </w:tblPr>
      <w:tblGrid>
        <w:gridCol w:w="528"/>
        <w:gridCol w:w="2488"/>
        <w:gridCol w:w="1415"/>
        <w:gridCol w:w="1260"/>
        <w:gridCol w:w="1441"/>
        <w:gridCol w:w="1171"/>
        <w:gridCol w:w="1171"/>
        <w:gridCol w:w="1171"/>
        <w:gridCol w:w="1171"/>
        <w:gridCol w:w="1171"/>
        <w:gridCol w:w="1171"/>
        <w:gridCol w:w="1172"/>
      </w:tblGrid>
      <w:tr w:rsidR="00E62916" w:rsidTr="00547011">
        <w:trPr>
          <w:trHeight w:val="20"/>
        </w:trPr>
        <w:tc>
          <w:tcPr>
            <w:tcW w:w="528"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488"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415"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44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17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17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17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17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17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17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1172"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w:t>
            </w:r>
          </w:p>
        </w:tc>
      </w:tr>
      <w:tr w:rsidR="0075329C" w:rsidTr="0018147E">
        <w:trPr>
          <w:trHeight w:val="20"/>
        </w:trPr>
        <w:tc>
          <w:tcPr>
            <w:tcW w:w="528"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 счет средств бюджета Республики Карелия</w:t>
            </w:r>
          </w:p>
        </w:tc>
        <w:tc>
          <w:tcPr>
            <w:tcW w:w="1415"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lang w:val="en-US"/>
              </w:rPr>
            </w:pPr>
            <w:r>
              <w:rPr>
                <w:rFonts w:ascii="Times New Roman" w:hAnsi="Times New Roman" w:cs="Times New Roman"/>
              </w:rPr>
              <w:t>150000,0</w:t>
            </w:r>
            <w:r>
              <w:rPr>
                <w:rFonts w:ascii="Times New Roman" w:hAnsi="Times New Roman" w:cs="Times New Roman"/>
                <w:lang w:val="en-US"/>
              </w:rPr>
              <w:t>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lang w:val="en-US"/>
              </w:rPr>
            </w:pPr>
            <w:r>
              <w:rPr>
                <w:rFonts w:ascii="Times New Roman" w:hAnsi="Times New Roman" w:cs="Times New Roman"/>
              </w:rPr>
              <w:t>200000,0</w:t>
            </w:r>
            <w:r>
              <w:rPr>
                <w:rFonts w:ascii="Times New Roman" w:hAnsi="Times New Roman" w:cs="Times New Roman"/>
                <w:lang w:val="en-US"/>
              </w:rPr>
              <w:t>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lang w:val="en-US"/>
              </w:rPr>
            </w:pPr>
            <w:r>
              <w:rPr>
                <w:rFonts w:ascii="Times New Roman" w:hAnsi="Times New Roman" w:cs="Times New Roman"/>
              </w:rPr>
              <w:t>350000,0</w:t>
            </w:r>
            <w:r>
              <w:rPr>
                <w:rFonts w:ascii="Times New Roman" w:hAnsi="Times New Roman" w:cs="Times New Roman"/>
                <w:lang w:val="en-US"/>
              </w:rPr>
              <w:t>0</w:t>
            </w: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rsidP="0018147E">
            <w:pPr>
              <w:pStyle w:val="ConsPlusNormal"/>
              <w:widowControl/>
              <w:ind w:firstLine="0"/>
              <w:jc w:val="center"/>
              <w:rPr>
                <w:rFonts w:ascii="Times New Roman" w:hAnsi="Times New Roman" w:cs="Times New Roman"/>
                <w:lang w:val="en-US"/>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rsidP="0018147E">
            <w:pPr>
              <w:pStyle w:val="ConsPlusNormal"/>
              <w:widowControl/>
              <w:ind w:firstLine="0"/>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75329C" w:rsidRDefault="0075329C" w:rsidP="0018147E">
            <w:pPr>
              <w:pStyle w:val="ConsPlusNormal"/>
              <w:widowControl/>
              <w:ind w:firstLine="0"/>
              <w:jc w:val="center"/>
              <w:rPr>
                <w:rFonts w:ascii="Times New Roman" w:hAnsi="Times New Roman" w:cs="Times New Roman"/>
              </w:rPr>
            </w:pPr>
          </w:p>
        </w:tc>
      </w:tr>
      <w:tr w:rsidR="0075329C" w:rsidTr="00741774">
        <w:trPr>
          <w:trHeight w:val="20"/>
        </w:trPr>
        <w:tc>
          <w:tcPr>
            <w:tcW w:w="52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w:t>
            </w: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Объект 5 </w:t>
            </w:r>
          </w:p>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Реконструкция автомобильной дороги Кочкома-Тикша-Ледмозеро-Костомукша-госграница, км 10 – км 35</w:t>
            </w:r>
          </w:p>
        </w:tc>
        <w:tc>
          <w:tcPr>
            <w:tcW w:w="1415" w:type="dxa"/>
            <w:tcBorders>
              <w:top w:val="single" w:sz="4" w:space="0" w:color="auto"/>
              <w:left w:val="single" w:sz="4" w:space="0" w:color="auto"/>
              <w:bottom w:val="single" w:sz="4" w:space="0" w:color="auto"/>
              <w:right w:val="single" w:sz="4" w:space="0" w:color="auto"/>
            </w:tcBorders>
            <w:hideMark/>
          </w:tcPr>
          <w:p w:rsidR="0075329C" w:rsidRDefault="0075329C" w:rsidP="0074177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государст</w:t>
            </w:r>
            <w:r w:rsidR="00E62916">
              <w:rPr>
                <w:rFonts w:ascii="Times New Roman" w:hAnsi="Times New Roman" w:cs="Times New Roman"/>
                <w:sz w:val="22"/>
                <w:szCs w:val="22"/>
              </w:rPr>
              <w:t>-</w:t>
            </w:r>
            <w:r>
              <w:rPr>
                <w:rFonts w:ascii="Times New Roman" w:hAnsi="Times New Roman" w:cs="Times New Roman"/>
                <w:sz w:val="22"/>
                <w:szCs w:val="22"/>
              </w:rPr>
              <w:t>венная собствен</w:t>
            </w:r>
            <w:r w:rsidR="00E62916">
              <w:rPr>
                <w:rFonts w:ascii="Times New Roman" w:hAnsi="Times New Roman" w:cs="Times New Roman"/>
                <w:sz w:val="22"/>
                <w:szCs w:val="22"/>
              </w:rPr>
              <w:t>-</w:t>
            </w:r>
            <w:r>
              <w:rPr>
                <w:rFonts w:ascii="Times New Roman" w:hAnsi="Times New Roman" w:cs="Times New Roman"/>
                <w:sz w:val="22"/>
                <w:szCs w:val="22"/>
              </w:rPr>
              <w:t>ность Республики Карелия</w:t>
            </w:r>
          </w:p>
        </w:tc>
        <w:tc>
          <w:tcPr>
            <w:tcW w:w="1260" w:type="dxa"/>
            <w:tcBorders>
              <w:top w:val="single" w:sz="4" w:space="0" w:color="auto"/>
              <w:left w:val="single" w:sz="4" w:space="0" w:color="auto"/>
              <w:bottom w:val="single" w:sz="4" w:space="0" w:color="auto"/>
              <w:right w:val="single" w:sz="4" w:space="0" w:color="auto"/>
            </w:tcBorders>
            <w:hideMark/>
          </w:tcPr>
          <w:p w:rsidR="0075329C" w:rsidRDefault="0075329C" w:rsidP="0074177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Республи</w:t>
            </w:r>
            <w:r w:rsidR="00E62916">
              <w:rPr>
                <w:rFonts w:ascii="Times New Roman" w:hAnsi="Times New Roman" w:cs="Times New Roman"/>
                <w:sz w:val="22"/>
                <w:szCs w:val="22"/>
              </w:rPr>
              <w:t>-</w:t>
            </w:r>
            <w:r>
              <w:rPr>
                <w:rFonts w:ascii="Times New Roman" w:hAnsi="Times New Roman" w:cs="Times New Roman"/>
                <w:sz w:val="22"/>
                <w:szCs w:val="22"/>
              </w:rPr>
              <w:t>ка Карелия, Сегежский район</w:t>
            </w:r>
          </w:p>
        </w:tc>
        <w:tc>
          <w:tcPr>
            <w:tcW w:w="144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1489437,10</w:t>
            </w: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264564,60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426611,80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413420,80</w:t>
            </w:r>
          </w:p>
        </w:tc>
        <w:tc>
          <w:tcPr>
            <w:tcW w:w="117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384839,90</w:t>
            </w:r>
          </w:p>
        </w:tc>
      </w:tr>
      <w:tr w:rsidR="0075329C" w:rsidTr="00741774">
        <w:trPr>
          <w:trHeight w:val="20"/>
        </w:trPr>
        <w:tc>
          <w:tcPr>
            <w:tcW w:w="528"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 счет средств бюджета Республики Карелия</w:t>
            </w:r>
          </w:p>
        </w:tc>
        <w:tc>
          <w:tcPr>
            <w:tcW w:w="1415" w:type="dxa"/>
            <w:tcBorders>
              <w:top w:val="single" w:sz="4" w:space="0" w:color="auto"/>
              <w:left w:val="single" w:sz="4" w:space="0" w:color="auto"/>
              <w:bottom w:val="single" w:sz="4" w:space="0" w:color="auto"/>
              <w:right w:val="single" w:sz="4" w:space="0" w:color="auto"/>
            </w:tcBorders>
          </w:tcPr>
          <w:p w:rsidR="0075329C" w:rsidRDefault="0075329C" w:rsidP="00741774">
            <w:pPr>
              <w:pStyle w:val="ConsPlusNormal"/>
              <w:widowControl/>
              <w:ind w:firstLine="0"/>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75329C" w:rsidRDefault="0075329C" w:rsidP="00741774">
            <w:pPr>
              <w:pStyle w:val="ConsPlusNormal"/>
              <w:widowControl/>
              <w:ind w:firstLine="0"/>
              <w:rPr>
                <w:rFonts w:ascii="Times New Roman" w:hAnsi="Times New Roman" w:cs="Times New Roman"/>
                <w:sz w:val="22"/>
                <w:szCs w:val="22"/>
              </w:rPr>
            </w:pPr>
          </w:p>
        </w:tc>
        <w:tc>
          <w:tcPr>
            <w:tcW w:w="144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264564,60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426611,80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lang w:val="en-US"/>
              </w:rPr>
            </w:pPr>
            <w:r>
              <w:rPr>
                <w:rFonts w:ascii="Times New Roman" w:hAnsi="Times New Roman" w:cs="Times New Roman"/>
              </w:rPr>
              <w:t>413420,8</w:t>
            </w:r>
            <w:r>
              <w:rPr>
                <w:rFonts w:ascii="Times New Roman" w:hAnsi="Times New Roman" w:cs="Times New Roman"/>
                <w:lang w:val="en-US"/>
              </w:rPr>
              <w:t>0</w:t>
            </w:r>
          </w:p>
        </w:tc>
        <w:tc>
          <w:tcPr>
            <w:tcW w:w="117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lang w:val="en-US"/>
              </w:rPr>
            </w:pPr>
            <w:r>
              <w:rPr>
                <w:rFonts w:ascii="Times New Roman" w:hAnsi="Times New Roman" w:cs="Times New Roman"/>
              </w:rPr>
              <w:t>384839,9</w:t>
            </w:r>
            <w:r>
              <w:rPr>
                <w:rFonts w:ascii="Times New Roman" w:hAnsi="Times New Roman" w:cs="Times New Roman"/>
                <w:lang w:val="en-US"/>
              </w:rPr>
              <w:t>0</w:t>
            </w:r>
          </w:p>
        </w:tc>
      </w:tr>
      <w:tr w:rsidR="0075329C" w:rsidTr="00741774">
        <w:trPr>
          <w:trHeight w:val="20"/>
        </w:trPr>
        <w:tc>
          <w:tcPr>
            <w:tcW w:w="52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6.</w:t>
            </w: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Объект 6 </w:t>
            </w:r>
          </w:p>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Строительство мостового перехода через р.Кузрека на км 19+100 автомобильной дороги Беломорск-Сумпосад-Колежма</w:t>
            </w:r>
          </w:p>
        </w:tc>
        <w:tc>
          <w:tcPr>
            <w:tcW w:w="1415" w:type="dxa"/>
            <w:tcBorders>
              <w:top w:val="single" w:sz="4" w:space="0" w:color="auto"/>
              <w:left w:val="single" w:sz="4" w:space="0" w:color="auto"/>
              <w:bottom w:val="single" w:sz="4" w:space="0" w:color="auto"/>
              <w:right w:val="single" w:sz="4" w:space="0" w:color="auto"/>
            </w:tcBorders>
            <w:hideMark/>
          </w:tcPr>
          <w:p w:rsidR="0075329C" w:rsidRDefault="0075329C" w:rsidP="0074177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государст</w:t>
            </w:r>
            <w:r w:rsidR="00E62916">
              <w:rPr>
                <w:rFonts w:ascii="Times New Roman" w:hAnsi="Times New Roman" w:cs="Times New Roman"/>
                <w:sz w:val="22"/>
                <w:szCs w:val="22"/>
              </w:rPr>
              <w:t>-</w:t>
            </w:r>
            <w:r>
              <w:rPr>
                <w:rFonts w:ascii="Times New Roman" w:hAnsi="Times New Roman" w:cs="Times New Roman"/>
                <w:sz w:val="22"/>
                <w:szCs w:val="22"/>
              </w:rPr>
              <w:t>венная собствен</w:t>
            </w:r>
            <w:r w:rsidR="00E62916">
              <w:rPr>
                <w:rFonts w:ascii="Times New Roman" w:hAnsi="Times New Roman" w:cs="Times New Roman"/>
                <w:sz w:val="22"/>
                <w:szCs w:val="22"/>
              </w:rPr>
              <w:t>-</w:t>
            </w:r>
            <w:r>
              <w:rPr>
                <w:rFonts w:ascii="Times New Roman" w:hAnsi="Times New Roman" w:cs="Times New Roman"/>
                <w:sz w:val="22"/>
                <w:szCs w:val="22"/>
              </w:rPr>
              <w:t>ность Республики Карелия</w:t>
            </w:r>
          </w:p>
        </w:tc>
        <w:tc>
          <w:tcPr>
            <w:tcW w:w="1260" w:type="dxa"/>
            <w:tcBorders>
              <w:top w:val="single" w:sz="4" w:space="0" w:color="auto"/>
              <w:left w:val="single" w:sz="4" w:space="0" w:color="auto"/>
              <w:bottom w:val="single" w:sz="4" w:space="0" w:color="auto"/>
              <w:right w:val="single" w:sz="4" w:space="0" w:color="auto"/>
            </w:tcBorders>
            <w:hideMark/>
          </w:tcPr>
          <w:p w:rsidR="0075329C" w:rsidRDefault="0075329C" w:rsidP="0074177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Республи</w:t>
            </w:r>
            <w:r w:rsidR="00E62916">
              <w:rPr>
                <w:rFonts w:ascii="Times New Roman" w:hAnsi="Times New Roman" w:cs="Times New Roman"/>
                <w:sz w:val="22"/>
                <w:szCs w:val="22"/>
              </w:rPr>
              <w:t>-</w:t>
            </w:r>
            <w:r>
              <w:rPr>
                <w:rFonts w:ascii="Times New Roman" w:hAnsi="Times New Roman" w:cs="Times New Roman"/>
                <w:sz w:val="22"/>
                <w:szCs w:val="22"/>
              </w:rPr>
              <w:t>ка Карелия, Беломор</w:t>
            </w:r>
            <w:r w:rsidR="00E62916">
              <w:rPr>
                <w:rFonts w:ascii="Times New Roman" w:hAnsi="Times New Roman" w:cs="Times New Roman"/>
                <w:sz w:val="22"/>
                <w:szCs w:val="22"/>
              </w:rPr>
              <w:t>-</w:t>
            </w:r>
            <w:r>
              <w:rPr>
                <w:rFonts w:ascii="Times New Roman" w:hAnsi="Times New Roman" w:cs="Times New Roman"/>
                <w:sz w:val="22"/>
                <w:szCs w:val="22"/>
              </w:rPr>
              <w:t>ский район</w:t>
            </w:r>
          </w:p>
        </w:tc>
        <w:tc>
          <w:tcPr>
            <w:tcW w:w="144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170267,40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50000,00</w:t>
            </w: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120267,40</w:t>
            </w: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r>
      <w:tr w:rsidR="0075329C" w:rsidTr="00741774">
        <w:trPr>
          <w:trHeight w:val="20"/>
        </w:trPr>
        <w:tc>
          <w:tcPr>
            <w:tcW w:w="528"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 счет средств бюджета Республики Карелия</w:t>
            </w:r>
          </w:p>
        </w:tc>
        <w:tc>
          <w:tcPr>
            <w:tcW w:w="1415" w:type="dxa"/>
            <w:tcBorders>
              <w:top w:val="single" w:sz="4" w:space="0" w:color="auto"/>
              <w:left w:val="single" w:sz="4" w:space="0" w:color="auto"/>
              <w:bottom w:val="single" w:sz="4" w:space="0" w:color="auto"/>
              <w:right w:val="single" w:sz="4" w:space="0" w:color="auto"/>
            </w:tcBorders>
          </w:tcPr>
          <w:p w:rsidR="0075329C" w:rsidRDefault="0075329C" w:rsidP="00741774">
            <w:pPr>
              <w:pStyle w:val="ConsPlusNormal"/>
              <w:widowControl/>
              <w:ind w:firstLine="0"/>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75329C" w:rsidRDefault="0075329C" w:rsidP="00741774">
            <w:pPr>
              <w:pStyle w:val="ConsPlusNormal"/>
              <w:widowControl/>
              <w:ind w:firstLine="0"/>
              <w:rPr>
                <w:rFonts w:ascii="Times New Roman" w:hAnsi="Times New Roman" w:cs="Times New Roman"/>
                <w:sz w:val="22"/>
                <w:szCs w:val="22"/>
              </w:rPr>
            </w:pPr>
          </w:p>
        </w:tc>
        <w:tc>
          <w:tcPr>
            <w:tcW w:w="144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50000,00</w:t>
            </w: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120267,40</w:t>
            </w: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r>
      <w:tr w:rsidR="0075329C" w:rsidTr="00741774">
        <w:trPr>
          <w:cantSplit/>
          <w:trHeight w:val="20"/>
        </w:trPr>
        <w:tc>
          <w:tcPr>
            <w:tcW w:w="52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7.</w:t>
            </w: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Объект 7 </w:t>
            </w:r>
          </w:p>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Строительство путепровода через железнодорожные пути в створе ул.</w:t>
            </w:r>
            <w:r w:rsidR="00E62916">
              <w:rPr>
                <w:rFonts w:ascii="Times New Roman" w:hAnsi="Times New Roman" w:cs="Times New Roman"/>
                <w:sz w:val="22"/>
                <w:szCs w:val="22"/>
              </w:rPr>
              <w:t xml:space="preserve"> </w:t>
            </w:r>
            <w:r>
              <w:rPr>
                <w:rFonts w:ascii="Times New Roman" w:hAnsi="Times New Roman" w:cs="Times New Roman"/>
                <w:sz w:val="22"/>
                <w:szCs w:val="22"/>
              </w:rPr>
              <w:t xml:space="preserve">Гоголя в </w:t>
            </w:r>
            <w:r w:rsidR="00E62916">
              <w:rPr>
                <w:rFonts w:ascii="Times New Roman" w:hAnsi="Times New Roman" w:cs="Times New Roman"/>
                <w:sz w:val="22"/>
                <w:szCs w:val="22"/>
              </w:rPr>
              <w:br/>
            </w:r>
            <w:r>
              <w:rPr>
                <w:rFonts w:ascii="Times New Roman" w:hAnsi="Times New Roman" w:cs="Times New Roman"/>
                <w:sz w:val="22"/>
                <w:szCs w:val="22"/>
              </w:rPr>
              <w:t>г.</w:t>
            </w:r>
            <w:r w:rsidR="00E62916">
              <w:rPr>
                <w:rFonts w:ascii="Times New Roman" w:hAnsi="Times New Roman" w:cs="Times New Roman"/>
                <w:sz w:val="22"/>
                <w:szCs w:val="22"/>
              </w:rPr>
              <w:t xml:space="preserve"> </w:t>
            </w:r>
            <w:r>
              <w:rPr>
                <w:rFonts w:ascii="Times New Roman" w:hAnsi="Times New Roman" w:cs="Times New Roman"/>
                <w:sz w:val="22"/>
                <w:szCs w:val="22"/>
              </w:rPr>
              <w:t>Петрозаводске</w:t>
            </w:r>
          </w:p>
        </w:tc>
        <w:tc>
          <w:tcPr>
            <w:tcW w:w="1415" w:type="dxa"/>
            <w:tcBorders>
              <w:top w:val="single" w:sz="4" w:space="0" w:color="auto"/>
              <w:left w:val="single" w:sz="4" w:space="0" w:color="auto"/>
              <w:bottom w:val="single" w:sz="4" w:space="0" w:color="auto"/>
              <w:right w:val="single" w:sz="4" w:space="0" w:color="auto"/>
            </w:tcBorders>
            <w:hideMark/>
          </w:tcPr>
          <w:p w:rsidR="0075329C" w:rsidRDefault="00E62916" w:rsidP="0074177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w:t>
            </w:r>
            <w:r w:rsidR="0075329C">
              <w:rPr>
                <w:rFonts w:ascii="Times New Roman" w:hAnsi="Times New Roman" w:cs="Times New Roman"/>
                <w:sz w:val="22"/>
                <w:szCs w:val="22"/>
              </w:rPr>
              <w:t>уници</w:t>
            </w:r>
            <w:r>
              <w:rPr>
                <w:rFonts w:ascii="Times New Roman" w:hAnsi="Times New Roman" w:cs="Times New Roman"/>
                <w:sz w:val="22"/>
                <w:szCs w:val="22"/>
              </w:rPr>
              <w:t>-</w:t>
            </w:r>
            <w:r w:rsidR="0075329C">
              <w:rPr>
                <w:rFonts w:ascii="Times New Roman" w:hAnsi="Times New Roman" w:cs="Times New Roman"/>
                <w:sz w:val="22"/>
                <w:szCs w:val="22"/>
              </w:rPr>
              <w:t>пальная собствен</w:t>
            </w:r>
            <w:r>
              <w:rPr>
                <w:rFonts w:ascii="Times New Roman" w:hAnsi="Times New Roman" w:cs="Times New Roman"/>
                <w:sz w:val="22"/>
                <w:szCs w:val="22"/>
              </w:rPr>
              <w:t>-</w:t>
            </w:r>
            <w:r w:rsidR="0075329C">
              <w:rPr>
                <w:rFonts w:ascii="Times New Roman" w:hAnsi="Times New Roman" w:cs="Times New Roman"/>
                <w:sz w:val="22"/>
                <w:szCs w:val="22"/>
              </w:rPr>
              <w:t>ность Петрозавод</w:t>
            </w:r>
            <w:r>
              <w:rPr>
                <w:rFonts w:ascii="Times New Roman" w:hAnsi="Times New Roman" w:cs="Times New Roman"/>
                <w:sz w:val="22"/>
                <w:szCs w:val="22"/>
              </w:rPr>
              <w:t>-</w:t>
            </w:r>
            <w:r w:rsidR="0075329C">
              <w:rPr>
                <w:rFonts w:ascii="Times New Roman" w:hAnsi="Times New Roman" w:cs="Times New Roman"/>
                <w:sz w:val="22"/>
                <w:szCs w:val="22"/>
              </w:rPr>
              <w:t>ского городского округа</w:t>
            </w:r>
          </w:p>
        </w:tc>
        <w:tc>
          <w:tcPr>
            <w:tcW w:w="1260" w:type="dxa"/>
            <w:tcBorders>
              <w:top w:val="single" w:sz="4" w:space="0" w:color="auto"/>
              <w:left w:val="single" w:sz="4" w:space="0" w:color="auto"/>
              <w:bottom w:val="single" w:sz="4" w:space="0" w:color="auto"/>
              <w:right w:val="single" w:sz="4" w:space="0" w:color="auto"/>
            </w:tcBorders>
            <w:hideMark/>
          </w:tcPr>
          <w:p w:rsidR="0075329C" w:rsidRDefault="0075329C" w:rsidP="0074177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Республ</w:t>
            </w:r>
            <w:r w:rsidR="00E62916">
              <w:rPr>
                <w:rFonts w:ascii="Times New Roman" w:hAnsi="Times New Roman" w:cs="Times New Roman"/>
                <w:sz w:val="22"/>
                <w:szCs w:val="22"/>
              </w:rPr>
              <w:t>и-</w:t>
            </w:r>
            <w:r>
              <w:rPr>
                <w:rFonts w:ascii="Times New Roman" w:hAnsi="Times New Roman" w:cs="Times New Roman"/>
                <w:sz w:val="22"/>
                <w:szCs w:val="22"/>
              </w:rPr>
              <w:t>ка Карелия, Петроза</w:t>
            </w:r>
            <w:r w:rsidR="00E62916">
              <w:rPr>
                <w:rFonts w:ascii="Times New Roman" w:hAnsi="Times New Roman" w:cs="Times New Roman"/>
                <w:sz w:val="22"/>
                <w:szCs w:val="22"/>
              </w:rPr>
              <w:t>-</w:t>
            </w:r>
            <w:r>
              <w:rPr>
                <w:rFonts w:ascii="Times New Roman" w:hAnsi="Times New Roman" w:cs="Times New Roman"/>
                <w:sz w:val="22"/>
                <w:szCs w:val="22"/>
              </w:rPr>
              <w:t>водский городской округ</w:t>
            </w:r>
          </w:p>
        </w:tc>
        <w:tc>
          <w:tcPr>
            <w:tcW w:w="144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1810000,00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23000,00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8944000,00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893000,00</w:t>
            </w: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r>
    </w:tbl>
    <w:p w:rsidR="00E62916" w:rsidRDefault="00E62916"/>
    <w:tbl>
      <w:tblPr>
        <w:tblW w:w="15330" w:type="dxa"/>
        <w:tblInd w:w="2" w:type="dxa"/>
        <w:tblLayout w:type="fixed"/>
        <w:tblLook w:val="04A0" w:firstRow="1" w:lastRow="0" w:firstColumn="1" w:lastColumn="0" w:noHBand="0" w:noVBand="1"/>
      </w:tblPr>
      <w:tblGrid>
        <w:gridCol w:w="528"/>
        <w:gridCol w:w="2488"/>
        <w:gridCol w:w="1415"/>
        <w:gridCol w:w="1260"/>
        <w:gridCol w:w="1441"/>
        <w:gridCol w:w="1171"/>
        <w:gridCol w:w="1171"/>
        <w:gridCol w:w="1171"/>
        <w:gridCol w:w="1171"/>
        <w:gridCol w:w="1171"/>
        <w:gridCol w:w="1171"/>
        <w:gridCol w:w="1172"/>
      </w:tblGrid>
      <w:tr w:rsidR="00E62916" w:rsidTr="00547011">
        <w:trPr>
          <w:trHeight w:val="20"/>
        </w:trPr>
        <w:tc>
          <w:tcPr>
            <w:tcW w:w="528"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488"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415"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44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17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17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17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17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17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171"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1172" w:type="dxa"/>
            <w:tcBorders>
              <w:top w:val="single" w:sz="4" w:space="0" w:color="auto"/>
              <w:left w:val="single" w:sz="4" w:space="0" w:color="auto"/>
              <w:bottom w:val="single" w:sz="4" w:space="0" w:color="auto"/>
              <w:right w:val="single" w:sz="4" w:space="0" w:color="auto"/>
            </w:tcBorders>
            <w:hideMark/>
          </w:tcPr>
          <w:p w:rsidR="00E62916" w:rsidRDefault="00E62916"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w:t>
            </w:r>
          </w:p>
        </w:tc>
      </w:tr>
      <w:tr w:rsidR="0075329C" w:rsidTr="00741774">
        <w:trPr>
          <w:trHeight w:val="20"/>
        </w:trPr>
        <w:tc>
          <w:tcPr>
            <w:tcW w:w="528"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 счет средств бюджета Республики Карелия</w:t>
            </w:r>
          </w:p>
        </w:tc>
        <w:tc>
          <w:tcPr>
            <w:tcW w:w="1415" w:type="dxa"/>
            <w:tcBorders>
              <w:top w:val="single" w:sz="4" w:space="0" w:color="auto"/>
              <w:left w:val="single" w:sz="4" w:space="0" w:color="auto"/>
              <w:bottom w:val="single" w:sz="4" w:space="0" w:color="auto"/>
              <w:right w:val="single" w:sz="4" w:space="0" w:color="auto"/>
            </w:tcBorders>
          </w:tcPr>
          <w:p w:rsidR="0075329C" w:rsidRDefault="0075329C" w:rsidP="00741774">
            <w:pPr>
              <w:pStyle w:val="ConsPlusNormal"/>
              <w:widowControl/>
              <w:ind w:firstLine="0"/>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75329C" w:rsidRDefault="0075329C" w:rsidP="00741774">
            <w:pPr>
              <w:pStyle w:val="ConsPlusNormal"/>
              <w:widowControl/>
              <w:ind w:firstLine="0"/>
              <w:rPr>
                <w:rFonts w:ascii="Times New Roman" w:hAnsi="Times New Roman" w:cs="Times New Roman"/>
                <w:sz w:val="22"/>
                <w:szCs w:val="22"/>
              </w:rPr>
            </w:pPr>
          </w:p>
        </w:tc>
        <w:tc>
          <w:tcPr>
            <w:tcW w:w="144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10000,00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r>
      <w:tr w:rsidR="0075329C" w:rsidTr="00741774">
        <w:trPr>
          <w:trHeight w:val="20"/>
        </w:trPr>
        <w:tc>
          <w:tcPr>
            <w:tcW w:w="528"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 счет средств федерального бюджета</w:t>
            </w:r>
          </w:p>
        </w:tc>
        <w:tc>
          <w:tcPr>
            <w:tcW w:w="1415" w:type="dxa"/>
            <w:tcBorders>
              <w:top w:val="single" w:sz="4" w:space="0" w:color="auto"/>
              <w:left w:val="single" w:sz="4" w:space="0" w:color="auto"/>
              <w:bottom w:val="single" w:sz="4" w:space="0" w:color="auto"/>
              <w:right w:val="single" w:sz="4" w:space="0" w:color="auto"/>
            </w:tcBorders>
          </w:tcPr>
          <w:p w:rsidR="0075329C" w:rsidRDefault="0075329C" w:rsidP="00741774">
            <w:pPr>
              <w:pStyle w:val="ConsPlusNormal"/>
              <w:widowControl/>
              <w:ind w:firstLine="0"/>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75329C" w:rsidRDefault="0075329C" w:rsidP="00741774">
            <w:pPr>
              <w:pStyle w:val="ConsPlusNormal"/>
              <w:widowControl/>
              <w:ind w:firstLine="0"/>
              <w:rPr>
                <w:rFonts w:ascii="Times New Roman" w:hAnsi="Times New Roman" w:cs="Times New Roman"/>
                <w:sz w:val="22"/>
                <w:szCs w:val="22"/>
              </w:rPr>
            </w:pPr>
          </w:p>
        </w:tc>
        <w:tc>
          <w:tcPr>
            <w:tcW w:w="1441" w:type="dxa"/>
            <w:tcBorders>
              <w:top w:val="single" w:sz="4" w:space="0" w:color="auto"/>
              <w:left w:val="single" w:sz="4" w:space="0" w:color="auto"/>
              <w:bottom w:val="single" w:sz="4" w:space="0" w:color="auto"/>
              <w:right w:val="single" w:sz="4" w:space="0" w:color="auto"/>
            </w:tcBorders>
            <w:hideMark/>
          </w:tcPr>
          <w:p w:rsidR="0075329C" w:rsidRPr="00D94064" w:rsidRDefault="0075329C" w:rsidP="0018147E">
            <w:pPr>
              <w:pStyle w:val="ConsPlusNormal"/>
              <w:widowControl/>
              <w:ind w:firstLine="0"/>
              <w:jc w:val="center"/>
              <w:rPr>
                <w:rFonts w:ascii="Times New Roman" w:hAnsi="Times New Roman" w:cs="Times New Roman"/>
              </w:rPr>
            </w:pPr>
            <w:r w:rsidRPr="00D94064">
              <w:rPr>
                <w:rFonts w:ascii="Times New Roman" w:hAnsi="Times New Roman" w:cs="Times New Roman"/>
              </w:rPr>
              <w:t>&lt;3&gt;</w:t>
            </w: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872000,00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872000,00</w:t>
            </w: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r>
      <w:tr w:rsidR="0075329C" w:rsidTr="00741774">
        <w:trPr>
          <w:trHeight w:val="20"/>
        </w:trPr>
        <w:tc>
          <w:tcPr>
            <w:tcW w:w="528"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 счет средств бюджета Петрозаводского городского округа</w:t>
            </w:r>
          </w:p>
        </w:tc>
        <w:tc>
          <w:tcPr>
            <w:tcW w:w="1415" w:type="dxa"/>
            <w:tcBorders>
              <w:top w:val="single" w:sz="4" w:space="0" w:color="auto"/>
              <w:left w:val="single" w:sz="4" w:space="0" w:color="auto"/>
              <w:bottom w:val="single" w:sz="4" w:space="0" w:color="auto"/>
              <w:right w:val="single" w:sz="4" w:space="0" w:color="auto"/>
            </w:tcBorders>
          </w:tcPr>
          <w:p w:rsidR="0075329C" w:rsidRDefault="0075329C" w:rsidP="00741774">
            <w:pPr>
              <w:pStyle w:val="ConsPlusNormal"/>
              <w:widowControl/>
              <w:ind w:firstLine="0"/>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75329C" w:rsidRDefault="0075329C" w:rsidP="00741774">
            <w:pPr>
              <w:pStyle w:val="ConsPlusNormal"/>
              <w:widowControl/>
              <w:ind w:firstLine="0"/>
              <w:rPr>
                <w:rFonts w:ascii="Times New Roman" w:hAnsi="Times New Roman" w:cs="Times New Roman"/>
                <w:sz w:val="22"/>
                <w:szCs w:val="22"/>
              </w:rPr>
            </w:pPr>
          </w:p>
        </w:tc>
        <w:tc>
          <w:tcPr>
            <w:tcW w:w="144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13000,00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22000,00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21000,00</w:t>
            </w: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r>
      <w:tr w:rsidR="0075329C" w:rsidTr="00741774">
        <w:trPr>
          <w:trHeight w:val="20"/>
        </w:trPr>
        <w:tc>
          <w:tcPr>
            <w:tcW w:w="52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8.</w:t>
            </w: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Объект 8 </w:t>
            </w:r>
          </w:p>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Строительство мостовых сооружений на автомобильных дорогах общего пользования регионального или межмуниципального значения Республики Карелия (15 шт.)</w:t>
            </w:r>
          </w:p>
        </w:tc>
        <w:tc>
          <w:tcPr>
            <w:tcW w:w="1415" w:type="dxa"/>
            <w:tcBorders>
              <w:top w:val="single" w:sz="4" w:space="0" w:color="auto"/>
              <w:left w:val="single" w:sz="4" w:space="0" w:color="auto"/>
              <w:bottom w:val="single" w:sz="4" w:space="0" w:color="auto"/>
              <w:right w:val="single" w:sz="4" w:space="0" w:color="auto"/>
            </w:tcBorders>
            <w:hideMark/>
          </w:tcPr>
          <w:p w:rsidR="0075329C" w:rsidRDefault="0075329C" w:rsidP="0074177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государст</w:t>
            </w:r>
            <w:r w:rsidR="00E62916">
              <w:rPr>
                <w:rFonts w:ascii="Times New Roman" w:hAnsi="Times New Roman" w:cs="Times New Roman"/>
                <w:sz w:val="22"/>
                <w:szCs w:val="22"/>
              </w:rPr>
              <w:t>-</w:t>
            </w:r>
            <w:r>
              <w:rPr>
                <w:rFonts w:ascii="Times New Roman" w:hAnsi="Times New Roman" w:cs="Times New Roman"/>
                <w:sz w:val="22"/>
                <w:szCs w:val="22"/>
              </w:rPr>
              <w:t>венная собствен</w:t>
            </w:r>
            <w:r w:rsidR="00E62916">
              <w:rPr>
                <w:rFonts w:ascii="Times New Roman" w:hAnsi="Times New Roman" w:cs="Times New Roman"/>
                <w:sz w:val="22"/>
                <w:szCs w:val="22"/>
              </w:rPr>
              <w:t>-</w:t>
            </w:r>
            <w:r>
              <w:rPr>
                <w:rFonts w:ascii="Times New Roman" w:hAnsi="Times New Roman" w:cs="Times New Roman"/>
                <w:sz w:val="22"/>
                <w:szCs w:val="22"/>
              </w:rPr>
              <w:t>ность Республики Карелия</w:t>
            </w:r>
          </w:p>
        </w:tc>
        <w:tc>
          <w:tcPr>
            <w:tcW w:w="1260" w:type="dxa"/>
            <w:tcBorders>
              <w:top w:val="single" w:sz="4" w:space="0" w:color="auto"/>
              <w:left w:val="single" w:sz="4" w:space="0" w:color="auto"/>
              <w:bottom w:val="single" w:sz="4" w:space="0" w:color="auto"/>
              <w:right w:val="single" w:sz="4" w:space="0" w:color="auto"/>
            </w:tcBorders>
            <w:hideMark/>
          </w:tcPr>
          <w:p w:rsidR="0075329C" w:rsidRDefault="0075329C" w:rsidP="0074177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Республи</w:t>
            </w:r>
            <w:r w:rsidR="00E62916">
              <w:rPr>
                <w:rFonts w:ascii="Times New Roman" w:hAnsi="Times New Roman" w:cs="Times New Roman"/>
                <w:sz w:val="22"/>
                <w:szCs w:val="22"/>
              </w:rPr>
              <w:t>-</w:t>
            </w:r>
            <w:r>
              <w:rPr>
                <w:rFonts w:ascii="Times New Roman" w:hAnsi="Times New Roman" w:cs="Times New Roman"/>
                <w:sz w:val="22"/>
                <w:szCs w:val="22"/>
              </w:rPr>
              <w:t>ка Карелия</w:t>
            </w:r>
          </w:p>
        </w:tc>
        <w:tc>
          <w:tcPr>
            <w:tcW w:w="144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349000,00</w:t>
            </w: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29000,00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0000,00</w:t>
            </w: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90000,00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80000,00</w:t>
            </w:r>
          </w:p>
        </w:tc>
        <w:tc>
          <w:tcPr>
            <w:tcW w:w="117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80000,00</w:t>
            </w:r>
          </w:p>
        </w:tc>
      </w:tr>
      <w:tr w:rsidR="0075329C" w:rsidTr="00741774">
        <w:trPr>
          <w:trHeight w:val="20"/>
        </w:trPr>
        <w:tc>
          <w:tcPr>
            <w:tcW w:w="528"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b/>
                <w:bCs/>
                <w:sz w:val="22"/>
                <w:szCs w:val="22"/>
              </w:rPr>
            </w:pPr>
            <w:r>
              <w:rPr>
                <w:rFonts w:ascii="Times New Roman" w:hAnsi="Times New Roman" w:cs="Times New Roman"/>
                <w:sz w:val="22"/>
                <w:szCs w:val="22"/>
              </w:rPr>
              <w:t>За счет средств бюджета Республики Карелия</w:t>
            </w:r>
          </w:p>
        </w:tc>
        <w:tc>
          <w:tcPr>
            <w:tcW w:w="1415" w:type="dxa"/>
            <w:tcBorders>
              <w:top w:val="single" w:sz="4" w:space="0" w:color="auto"/>
              <w:left w:val="single" w:sz="4" w:space="0" w:color="auto"/>
              <w:bottom w:val="single" w:sz="4" w:space="0" w:color="auto"/>
              <w:right w:val="single" w:sz="4" w:space="0" w:color="auto"/>
            </w:tcBorders>
          </w:tcPr>
          <w:p w:rsidR="0075329C" w:rsidRDefault="0075329C" w:rsidP="00741774">
            <w:pPr>
              <w:pStyle w:val="ConsPlusNormal"/>
              <w:widowControl/>
              <w:ind w:firstLine="0"/>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75329C" w:rsidRDefault="0075329C" w:rsidP="00741774">
            <w:pPr>
              <w:pStyle w:val="ConsPlusNormal"/>
              <w:widowControl/>
              <w:ind w:firstLine="0"/>
              <w:rPr>
                <w:rFonts w:ascii="Times New Roman" w:hAnsi="Times New Roman" w:cs="Times New Roman"/>
                <w:sz w:val="22"/>
                <w:szCs w:val="22"/>
              </w:rPr>
            </w:pPr>
          </w:p>
        </w:tc>
        <w:tc>
          <w:tcPr>
            <w:tcW w:w="144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29000,0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0000,00</w:t>
            </w:r>
          </w:p>
        </w:tc>
        <w:tc>
          <w:tcPr>
            <w:tcW w:w="1171" w:type="dxa"/>
            <w:tcBorders>
              <w:top w:val="single" w:sz="4" w:space="0" w:color="auto"/>
              <w:left w:val="single" w:sz="4" w:space="0" w:color="auto"/>
              <w:bottom w:val="single" w:sz="4" w:space="0" w:color="auto"/>
              <w:right w:val="single" w:sz="4" w:space="0" w:color="auto"/>
            </w:tcBorders>
          </w:tcPr>
          <w:p w:rsidR="0075329C" w:rsidRDefault="0075329C" w:rsidP="0018147E">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90000,00</w:t>
            </w:r>
          </w:p>
        </w:tc>
        <w:tc>
          <w:tcPr>
            <w:tcW w:w="11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80000,00</w:t>
            </w:r>
          </w:p>
        </w:tc>
        <w:tc>
          <w:tcPr>
            <w:tcW w:w="117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rPr>
                <w:rFonts w:ascii="Times New Roman" w:hAnsi="Times New Roman" w:cs="Times New Roman"/>
              </w:rPr>
              <w:t>80000,00</w:t>
            </w:r>
          </w:p>
        </w:tc>
      </w:tr>
    </w:tbl>
    <w:p w:rsidR="00AE3DE0" w:rsidRDefault="00AE3DE0"/>
    <w:p w:rsidR="00AE3DE0" w:rsidRDefault="00AE3DE0"/>
    <w:p w:rsidR="00AE3DE0" w:rsidRDefault="00AE3DE0"/>
    <w:p w:rsidR="00AE3DE0" w:rsidRDefault="00AE3DE0"/>
    <w:p w:rsidR="00AE3DE0" w:rsidRDefault="00AE3DE0"/>
    <w:p w:rsidR="00AE3DE0" w:rsidRDefault="00AE3DE0"/>
    <w:p w:rsidR="00AE3DE0" w:rsidRDefault="00AE3DE0"/>
    <w:p w:rsidR="00AE3DE0" w:rsidRDefault="00AE3DE0"/>
    <w:p w:rsidR="00AE3DE0" w:rsidRDefault="00AE3DE0"/>
    <w:tbl>
      <w:tblPr>
        <w:tblW w:w="15330" w:type="dxa"/>
        <w:tblInd w:w="2" w:type="dxa"/>
        <w:tblLayout w:type="fixed"/>
        <w:tblLook w:val="04A0" w:firstRow="1" w:lastRow="0" w:firstColumn="1" w:lastColumn="0" w:noHBand="0" w:noVBand="1"/>
      </w:tblPr>
      <w:tblGrid>
        <w:gridCol w:w="528"/>
        <w:gridCol w:w="2488"/>
        <w:gridCol w:w="1415"/>
        <w:gridCol w:w="1260"/>
        <w:gridCol w:w="1441"/>
        <w:gridCol w:w="1171"/>
        <w:gridCol w:w="1171"/>
        <w:gridCol w:w="1171"/>
        <w:gridCol w:w="1171"/>
        <w:gridCol w:w="1171"/>
        <w:gridCol w:w="1171"/>
        <w:gridCol w:w="1172"/>
      </w:tblGrid>
      <w:tr w:rsidR="00AE3DE0" w:rsidTr="00547011">
        <w:trPr>
          <w:trHeight w:val="20"/>
        </w:trPr>
        <w:tc>
          <w:tcPr>
            <w:tcW w:w="528" w:type="dxa"/>
            <w:tcBorders>
              <w:top w:val="single" w:sz="4" w:space="0" w:color="auto"/>
              <w:left w:val="single" w:sz="4" w:space="0" w:color="auto"/>
              <w:bottom w:val="single" w:sz="4" w:space="0" w:color="auto"/>
              <w:right w:val="single" w:sz="4" w:space="0" w:color="auto"/>
            </w:tcBorders>
            <w:hideMark/>
          </w:tcPr>
          <w:p w:rsidR="00AE3DE0" w:rsidRDefault="00AE3DE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488" w:type="dxa"/>
            <w:tcBorders>
              <w:top w:val="single" w:sz="4" w:space="0" w:color="auto"/>
              <w:left w:val="single" w:sz="4" w:space="0" w:color="auto"/>
              <w:bottom w:val="single" w:sz="4" w:space="0" w:color="auto"/>
              <w:right w:val="single" w:sz="4" w:space="0" w:color="auto"/>
            </w:tcBorders>
            <w:hideMark/>
          </w:tcPr>
          <w:p w:rsidR="00AE3DE0" w:rsidRDefault="00AE3DE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415" w:type="dxa"/>
            <w:tcBorders>
              <w:top w:val="single" w:sz="4" w:space="0" w:color="auto"/>
              <w:left w:val="single" w:sz="4" w:space="0" w:color="auto"/>
              <w:bottom w:val="single" w:sz="4" w:space="0" w:color="auto"/>
              <w:right w:val="single" w:sz="4" w:space="0" w:color="auto"/>
            </w:tcBorders>
            <w:hideMark/>
          </w:tcPr>
          <w:p w:rsidR="00AE3DE0" w:rsidRDefault="00AE3DE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hideMark/>
          </w:tcPr>
          <w:p w:rsidR="00AE3DE0" w:rsidRDefault="00AE3DE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441" w:type="dxa"/>
            <w:tcBorders>
              <w:top w:val="single" w:sz="4" w:space="0" w:color="auto"/>
              <w:left w:val="single" w:sz="4" w:space="0" w:color="auto"/>
              <w:bottom w:val="single" w:sz="4" w:space="0" w:color="auto"/>
              <w:right w:val="single" w:sz="4" w:space="0" w:color="auto"/>
            </w:tcBorders>
            <w:hideMark/>
          </w:tcPr>
          <w:p w:rsidR="00AE3DE0" w:rsidRDefault="00AE3DE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171" w:type="dxa"/>
            <w:tcBorders>
              <w:top w:val="single" w:sz="4" w:space="0" w:color="auto"/>
              <w:left w:val="single" w:sz="4" w:space="0" w:color="auto"/>
              <w:bottom w:val="single" w:sz="4" w:space="0" w:color="auto"/>
              <w:right w:val="single" w:sz="4" w:space="0" w:color="auto"/>
            </w:tcBorders>
            <w:hideMark/>
          </w:tcPr>
          <w:p w:rsidR="00AE3DE0" w:rsidRDefault="00AE3DE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171" w:type="dxa"/>
            <w:tcBorders>
              <w:top w:val="single" w:sz="4" w:space="0" w:color="auto"/>
              <w:left w:val="single" w:sz="4" w:space="0" w:color="auto"/>
              <w:bottom w:val="single" w:sz="4" w:space="0" w:color="auto"/>
              <w:right w:val="single" w:sz="4" w:space="0" w:color="auto"/>
            </w:tcBorders>
            <w:hideMark/>
          </w:tcPr>
          <w:p w:rsidR="00AE3DE0" w:rsidRDefault="00AE3DE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171" w:type="dxa"/>
            <w:tcBorders>
              <w:top w:val="single" w:sz="4" w:space="0" w:color="auto"/>
              <w:left w:val="single" w:sz="4" w:space="0" w:color="auto"/>
              <w:bottom w:val="single" w:sz="4" w:space="0" w:color="auto"/>
              <w:right w:val="single" w:sz="4" w:space="0" w:color="auto"/>
            </w:tcBorders>
            <w:hideMark/>
          </w:tcPr>
          <w:p w:rsidR="00AE3DE0" w:rsidRDefault="00AE3DE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171" w:type="dxa"/>
            <w:tcBorders>
              <w:top w:val="single" w:sz="4" w:space="0" w:color="auto"/>
              <w:left w:val="single" w:sz="4" w:space="0" w:color="auto"/>
              <w:bottom w:val="single" w:sz="4" w:space="0" w:color="auto"/>
              <w:right w:val="single" w:sz="4" w:space="0" w:color="auto"/>
            </w:tcBorders>
            <w:hideMark/>
          </w:tcPr>
          <w:p w:rsidR="00AE3DE0" w:rsidRDefault="00AE3DE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171" w:type="dxa"/>
            <w:tcBorders>
              <w:top w:val="single" w:sz="4" w:space="0" w:color="auto"/>
              <w:left w:val="single" w:sz="4" w:space="0" w:color="auto"/>
              <w:bottom w:val="single" w:sz="4" w:space="0" w:color="auto"/>
              <w:right w:val="single" w:sz="4" w:space="0" w:color="auto"/>
            </w:tcBorders>
            <w:hideMark/>
          </w:tcPr>
          <w:p w:rsidR="00AE3DE0" w:rsidRDefault="00AE3DE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171" w:type="dxa"/>
            <w:tcBorders>
              <w:top w:val="single" w:sz="4" w:space="0" w:color="auto"/>
              <w:left w:val="single" w:sz="4" w:space="0" w:color="auto"/>
              <w:bottom w:val="single" w:sz="4" w:space="0" w:color="auto"/>
              <w:right w:val="single" w:sz="4" w:space="0" w:color="auto"/>
            </w:tcBorders>
            <w:hideMark/>
          </w:tcPr>
          <w:p w:rsidR="00AE3DE0" w:rsidRDefault="00AE3DE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1172" w:type="dxa"/>
            <w:tcBorders>
              <w:top w:val="single" w:sz="4" w:space="0" w:color="auto"/>
              <w:left w:val="single" w:sz="4" w:space="0" w:color="auto"/>
              <w:bottom w:val="single" w:sz="4" w:space="0" w:color="auto"/>
              <w:right w:val="single" w:sz="4" w:space="0" w:color="auto"/>
            </w:tcBorders>
            <w:hideMark/>
          </w:tcPr>
          <w:p w:rsidR="00AE3DE0" w:rsidRDefault="00AE3DE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w:t>
            </w:r>
          </w:p>
        </w:tc>
      </w:tr>
      <w:tr w:rsidR="0075329C" w:rsidTr="00E62916">
        <w:trPr>
          <w:trHeight w:val="20"/>
        </w:trPr>
        <w:tc>
          <w:tcPr>
            <w:tcW w:w="528"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b/>
                <w:bCs/>
                <w:sz w:val="22"/>
                <w:szCs w:val="22"/>
              </w:rPr>
              <w:t>Подпрограмма «Развитие транспортного обслуживания населения»</w:t>
            </w:r>
          </w:p>
        </w:tc>
        <w:tc>
          <w:tcPr>
            <w:tcW w:w="1415"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r>
      <w:tr w:rsidR="0075329C" w:rsidTr="00741774">
        <w:trPr>
          <w:cantSplit/>
          <w:trHeight w:val="20"/>
        </w:trPr>
        <w:tc>
          <w:tcPr>
            <w:tcW w:w="52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9.</w:t>
            </w: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Объект 9 </w:t>
            </w:r>
          </w:p>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Осуществление реконструкции инженерных сооружений аэропортового комплекса «Бесовец» (г.Петрозаводск, Республика Карелия) – реконструкция объектов комплекса аэропорта, не относящихся к федеральной собственности, всего</w:t>
            </w:r>
          </w:p>
        </w:tc>
        <w:tc>
          <w:tcPr>
            <w:tcW w:w="1415" w:type="dxa"/>
            <w:tcBorders>
              <w:top w:val="single" w:sz="4" w:space="0" w:color="auto"/>
              <w:left w:val="single" w:sz="4" w:space="0" w:color="auto"/>
              <w:bottom w:val="single" w:sz="4" w:space="0" w:color="auto"/>
              <w:right w:val="single" w:sz="4" w:space="0" w:color="auto"/>
            </w:tcBorders>
            <w:hideMark/>
          </w:tcPr>
          <w:p w:rsidR="0075329C" w:rsidRDefault="0075329C" w:rsidP="0074177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государст</w:t>
            </w:r>
            <w:r w:rsidR="00E62916">
              <w:rPr>
                <w:rFonts w:ascii="Times New Roman" w:hAnsi="Times New Roman" w:cs="Times New Roman"/>
                <w:sz w:val="22"/>
                <w:szCs w:val="22"/>
              </w:rPr>
              <w:t>-</w:t>
            </w:r>
            <w:r>
              <w:rPr>
                <w:rFonts w:ascii="Times New Roman" w:hAnsi="Times New Roman" w:cs="Times New Roman"/>
                <w:sz w:val="22"/>
                <w:szCs w:val="22"/>
              </w:rPr>
              <w:t>венная собствен</w:t>
            </w:r>
            <w:r w:rsidR="00E62916">
              <w:rPr>
                <w:rFonts w:ascii="Times New Roman" w:hAnsi="Times New Roman" w:cs="Times New Roman"/>
                <w:sz w:val="22"/>
                <w:szCs w:val="22"/>
              </w:rPr>
              <w:t>-</w:t>
            </w:r>
            <w:r>
              <w:rPr>
                <w:rFonts w:ascii="Times New Roman" w:hAnsi="Times New Roman" w:cs="Times New Roman"/>
                <w:sz w:val="22"/>
                <w:szCs w:val="22"/>
              </w:rPr>
              <w:t>ность Республики Карелия</w:t>
            </w:r>
          </w:p>
        </w:tc>
        <w:tc>
          <w:tcPr>
            <w:tcW w:w="1260" w:type="dxa"/>
            <w:tcBorders>
              <w:top w:val="single" w:sz="4" w:space="0" w:color="auto"/>
              <w:left w:val="single" w:sz="4" w:space="0" w:color="auto"/>
              <w:bottom w:val="single" w:sz="4" w:space="0" w:color="auto"/>
              <w:right w:val="single" w:sz="4" w:space="0" w:color="auto"/>
            </w:tcBorders>
            <w:hideMark/>
          </w:tcPr>
          <w:p w:rsidR="0075329C" w:rsidRDefault="0075329C" w:rsidP="0074177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Республи</w:t>
            </w:r>
            <w:r w:rsidR="00E62916">
              <w:rPr>
                <w:rFonts w:ascii="Times New Roman" w:hAnsi="Times New Roman" w:cs="Times New Roman"/>
                <w:sz w:val="22"/>
                <w:szCs w:val="22"/>
              </w:rPr>
              <w:t>-</w:t>
            </w:r>
            <w:r>
              <w:rPr>
                <w:rFonts w:ascii="Times New Roman" w:hAnsi="Times New Roman" w:cs="Times New Roman"/>
                <w:sz w:val="22"/>
                <w:szCs w:val="22"/>
              </w:rPr>
              <w:t>ка Карелия Прионеж</w:t>
            </w:r>
            <w:r w:rsidR="00E62916">
              <w:rPr>
                <w:rFonts w:ascii="Times New Roman" w:hAnsi="Times New Roman" w:cs="Times New Roman"/>
                <w:sz w:val="22"/>
                <w:szCs w:val="22"/>
              </w:rPr>
              <w:t>–</w:t>
            </w:r>
            <w:r>
              <w:rPr>
                <w:rFonts w:ascii="Times New Roman" w:hAnsi="Times New Roman" w:cs="Times New Roman"/>
                <w:sz w:val="22"/>
                <w:szCs w:val="22"/>
              </w:rPr>
              <w:t>ский р-н, д.</w:t>
            </w:r>
            <w:r w:rsidR="00AE3DE0">
              <w:rPr>
                <w:rFonts w:ascii="Times New Roman" w:hAnsi="Times New Roman" w:cs="Times New Roman"/>
                <w:sz w:val="22"/>
                <w:szCs w:val="22"/>
              </w:rPr>
              <w:t xml:space="preserve"> </w:t>
            </w:r>
            <w:r>
              <w:rPr>
                <w:rFonts w:ascii="Times New Roman" w:hAnsi="Times New Roman" w:cs="Times New Roman"/>
                <w:sz w:val="22"/>
                <w:szCs w:val="22"/>
              </w:rPr>
              <w:t>Бесовец, Аэропорт</w:t>
            </w:r>
          </w:p>
        </w:tc>
        <w:tc>
          <w:tcPr>
            <w:tcW w:w="144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widowControl/>
              <w:ind w:firstLine="0"/>
              <w:jc w:val="center"/>
              <w:rPr>
                <w:rFonts w:ascii="Times New Roman" w:hAnsi="Times New Roman" w:cs="Times New Roman"/>
              </w:rPr>
            </w:pPr>
            <w:r>
              <w:t>&lt;4&gt;</w:t>
            </w: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75329C" w:rsidRDefault="0075329C">
            <w:pPr>
              <w:pStyle w:val="ConsPlusNormal"/>
              <w:widowControl/>
              <w:ind w:firstLine="0"/>
              <w:jc w:val="center"/>
              <w:rPr>
                <w:rFonts w:ascii="Times New Roman" w:hAnsi="Times New Roman" w:cs="Times New Roman"/>
              </w:rPr>
            </w:pPr>
          </w:p>
        </w:tc>
      </w:tr>
      <w:tr w:rsidR="0075329C" w:rsidTr="00E62916">
        <w:trPr>
          <w:trHeight w:val="20"/>
        </w:trPr>
        <w:tc>
          <w:tcPr>
            <w:tcW w:w="528"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 счет средств бюджета Республики Карелия</w:t>
            </w:r>
          </w:p>
        </w:tc>
        <w:tc>
          <w:tcPr>
            <w:tcW w:w="1415"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144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rPr>
            </w:pPr>
          </w:p>
        </w:tc>
      </w:tr>
    </w:tbl>
    <w:p w:rsidR="009E5640" w:rsidRDefault="009E5640" w:rsidP="0075329C">
      <w:pPr>
        <w:rPr>
          <w:sz w:val="22"/>
          <w:szCs w:val="22"/>
        </w:rPr>
      </w:pPr>
    </w:p>
    <w:p w:rsidR="0075329C" w:rsidRDefault="0075329C" w:rsidP="0075329C">
      <w:pPr>
        <w:rPr>
          <w:sz w:val="22"/>
          <w:szCs w:val="22"/>
        </w:rPr>
      </w:pPr>
      <w:r>
        <w:rPr>
          <w:sz w:val="22"/>
          <w:szCs w:val="22"/>
        </w:rPr>
        <w:t>&lt;1&gt; Под объектом понимается:</w:t>
      </w:r>
    </w:p>
    <w:p w:rsidR="0075329C" w:rsidRDefault="0075329C" w:rsidP="00AE3DE0">
      <w:pPr>
        <w:jc w:val="both"/>
        <w:rPr>
          <w:sz w:val="22"/>
          <w:szCs w:val="22"/>
        </w:rPr>
      </w:pPr>
      <w:r>
        <w:rPr>
          <w:sz w:val="22"/>
          <w:szCs w:val="22"/>
        </w:rPr>
        <w:t>объект капитального строительства в соответствии с инвестиционным проектом сметной стоимостью более 150 миллионов рублей;</w:t>
      </w:r>
    </w:p>
    <w:p w:rsidR="0075329C" w:rsidRDefault="0075329C" w:rsidP="00AE3DE0">
      <w:pPr>
        <w:jc w:val="both"/>
        <w:rPr>
          <w:sz w:val="22"/>
          <w:szCs w:val="22"/>
        </w:rPr>
      </w:pPr>
      <w:r>
        <w:rPr>
          <w:sz w:val="22"/>
          <w:szCs w:val="22"/>
        </w:rPr>
        <w:t>объект капитального строительства в соответствии с инвестиционным проектом, софинансирование которого осуществляется за счет межбюджетных субсидий;</w:t>
      </w:r>
    </w:p>
    <w:p w:rsidR="0075329C" w:rsidRDefault="0075329C" w:rsidP="00AE3DE0">
      <w:pPr>
        <w:jc w:val="both"/>
        <w:rPr>
          <w:sz w:val="22"/>
          <w:szCs w:val="22"/>
        </w:rPr>
      </w:pPr>
      <w:r>
        <w:rPr>
          <w:sz w:val="22"/>
          <w:szCs w:val="22"/>
        </w:rPr>
        <w:t>объекты капитального строительства в соответствующей сфере сметной стоимостью менее 150 миллионов рублей.</w:t>
      </w:r>
    </w:p>
    <w:p w:rsidR="0075329C" w:rsidRDefault="0075329C" w:rsidP="00AE3DE0">
      <w:pPr>
        <w:pStyle w:val="afb"/>
        <w:spacing w:before="0"/>
        <w:rPr>
          <w:color w:val="000000"/>
          <w:sz w:val="22"/>
          <w:szCs w:val="22"/>
        </w:rPr>
      </w:pPr>
      <w:r>
        <w:rPr>
          <w:sz w:val="22"/>
          <w:szCs w:val="22"/>
        </w:rPr>
        <w:t xml:space="preserve">&lt;2&gt; Осуществление проекта </w:t>
      </w:r>
      <w:r>
        <w:rPr>
          <w:color w:val="000000"/>
          <w:sz w:val="22"/>
          <w:szCs w:val="22"/>
        </w:rPr>
        <w:t>«Строительство автомобильной дороги Великая Губа-Оятевщина</w:t>
      </w:r>
      <w:r>
        <w:rPr>
          <w:sz w:val="22"/>
          <w:szCs w:val="22"/>
        </w:rPr>
        <w:t xml:space="preserve">» предусмотрено по </w:t>
      </w:r>
      <w:r>
        <w:rPr>
          <w:color w:val="000000"/>
          <w:sz w:val="22"/>
          <w:szCs w:val="22"/>
        </w:rPr>
        <w:t>Федеральной целевой программе «Культура России (2012-2018 годы)», утвержденной постановлением Правительства Российской Федерации от 3 марта 2012 года №</w:t>
      </w:r>
      <w:r w:rsidR="00AE3DE0">
        <w:rPr>
          <w:color w:val="000000"/>
          <w:sz w:val="22"/>
          <w:szCs w:val="22"/>
        </w:rPr>
        <w:t xml:space="preserve"> </w:t>
      </w:r>
      <w:r>
        <w:rPr>
          <w:color w:val="000000"/>
          <w:sz w:val="22"/>
          <w:szCs w:val="22"/>
        </w:rPr>
        <w:t>186.</w:t>
      </w:r>
    </w:p>
    <w:p w:rsidR="0075329C" w:rsidRDefault="0075329C" w:rsidP="00AE3DE0">
      <w:pPr>
        <w:jc w:val="both"/>
        <w:rPr>
          <w:sz w:val="22"/>
          <w:szCs w:val="22"/>
        </w:rPr>
      </w:pPr>
      <w:r>
        <w:rPr>
          <w:sz w:val="22"/>
          <w:szCs w:val="22"/>
        </w:rPr>
        <w:t xml:space="preserve">В финансовом обеспечении реализации государственной программы не учтены расходы за счет средств федерального бюджета на осуществления бюджетных инвестиций в указанный объект капитального строительства, так как они не предусмотрены в федеральном бюджете бюджету Республики </w:t>
      </w:r>
      <w:r>
        <w:rPr>
          <w:sz w:val="22"/>
          <w:szCs w:val="22"/>
        </w:rPr>
        <w:lastRenderedPageBreak/>
        <w:t>Карелия. После утверждения ассигнований из федерального бюджета на реализацию данного проекта в государственную программу будут внесены соответствующие изменения.</w:t>
      </w:r>
    </w:p>
    <w:p w:rsidR="0075329C" w:rsidRDefault="0075329C" w:rsidP="00AE3DE0">
      <w:pPr>
        <w:pStyle w:val="afb"/>
        <w:spacing w:before="0"/>
        <w:rPr>
          <w:sz w:val="22"/>
          <w:szCs w:val="22"/>
        </w:rPr>
      </w:pPr>
      <w:r>
        <w:rPr>
          <w:sz w:val="22"/>
          <w:szCs w:val="22"/>
        </w:rPr>
        <w:t>&lt;3&gt; На реализацию проекта строительства путепровода через железнодорожные пути в створе ул. Гоголя в г. Петрозаводске планируется привлечение субсидий из федерального бюджета в рамках реализации Плана мероприятий по празднованию 100-летия образования Республики Карелия.</w:t>
      </w:r>
    </w:p>
    <w:p w:rsidR="0075329C" w:rsidRDefault="0075329C" w:rsidP="0075329C">
      <w:pPr>
        <w:pStyle w:val="afb"/>
        <w:spacing w:before="0"/>
        <w:rPr>
          <w:color w:val="000000"/>
          <w:sz w:val="22"/>
          <w:szCs w:val="22"/>
        </w:rPr>
      </w:pPr>
      <w:r>
        <w:rPr>
          <w:sz w:val="22"/>
          <w:szCs w:val="22"/>
        </w:rPr>
        <w:t xml:space="preserve">&lt;4&gt; Осуществление проекта </w:t>
      </w:r>
      <w:r>
        <w:rPr>
          <w:color w:val="000000"/>
          <w:sz w:val="22"/>
          <w:szCs w:val="22"/>
        </w:rPr>
        <w:t xml:space="preserve">«Реконструкция </w:t>
      </w:r>
      <w:r>
        <w:rPr>
          <w:sz w:val="22"/>
          <w:szCs w:val="22"/>
        </w:rPr>
        <w:t>инженерных сооружений аэропортового комплекса «Бесовец» (г. Петрозаводск, Республика Карелия)» предусмотрено по подпрограмме «Гражданская</w:t>
      </w:r>
      <w:r>
        <w:rPr>
          <w:color w:val="000000"/>
          <w:sz w:val="22"/>
          <w:szCs w:val="22"/>
        </w:rPr>
        <w:t xml:space="preserve"> авиация» Федеральной целевой программы «Развитие транспортной системы России (2010-2020 годы)», утвержденной постановлением Правительства Российской Федерации от 5 декабря 2001 года №</w:t>
      </w:r>
      <w:r w:rsidR="009E5640">
        <w:rPr>
          <w:color w:val="000000"/>
          <w:sz w:val="22"/>
          <w:szCs w:val="22"/>
        </w:rPr>
        <w:t xml:space="preserve"> </w:t>
      </w:r>
      <w:r>
        <w:rPr>
          <w:color w:val="000000"/>
          <w:sz w:val="22"/>
          <w:szCs w:val="22"/>
        </w:rPr>
        <w:t>848. С</w:t>
      </w:r>
      <w:r>
        <w:rPr>
          <w:sz w:val="22"/>
          <w:szCs w:val="22"/>
        </w:rPr>
        <w:t xml:space="preserve">огласно указанному </w:t>
      </w:r>
      <w:r>
        <w:rPr>
          <w:color w:val="000000"/>
          <w:sz w:val="22"/>
          <w:szCs w:val="22"/>
        </w:rPr>
        <w:t>постановлению Правительства Российской Федерации на реализацию проекта запланированы расходы бюджета Республики Карелия в объеме 108700,00 тыс. рублей.</w:t>
      </w:r>
    </w:p>
    <w:p w:rsidR="0075329C" w:rsidRDefault="0075329C" w:rsidP="0075329C">
      <w:pPr>
        <w:jc w:val="both"/>
        <w:rPr>
          <w:color w:val="000000"/>
          <w:sz w:val="22"/>
          <w:szCs w:val="22"/>
        </w:rPr>
      </w:pPr>
      <w:r>
        <w:rPr>
          <w:sz w:val="22"/>
          <w:szCs w:val="22"/>
        </w:rPr>
        <w:t xml:space="preserve"> В финансовом обеспечении реализации государственной программы не учтены расходы за счет </w:t>
      </w:r>
      <w:r>
        <w:rPr>
          <w:color w:val="000000"/>
          <w:sz w:val="22"/>
          <w:szCs w:val="22"/>
        </w:rPr>
        <w:t>средств бюджета Республики Карелия на осуществления бюджетных инвестиций в указанный объект капитального строительства, так как они не предусмотрены Законом Республики Карелия от 20 декабря</w:t>
      </w:r>
      <w:r w:rsidR="00AE3DE0">
        <w:rPr>
          <w:color w:val="000000"/>
          <w:sz w:val="22"/>
          <w:szCs w:val="22"/>
        </w:rPr>
        <w:br/>
      </w:r>
      <w:r>
        <w:rPr>
          <w:color w:val="000000"/>
          <w:sz w:val="22"/>
          <w:szCs w:val="22"/>
        </w:rPr>
        <w:t xml:space="preserve"> 2013 года №</w:t>
      </w:r>
      <w:r w:rsidR="00AE3DE0">
        <w:rPr>
          <w:color w:val="000000"/>
          <w:sz w:val="22"/>
          <w:szCs w:val="22"/>
        </w:rPr>
        <w:t xml:space="preserve"> </w:t>
      </w:r>
      <w:r>
        <w:rPr>
          <w:color w:val="000000"/>
          <w:sz w:val="22"/>
          <w:szCs w:val="22"/>
        </w:rPr>
        <w:t>1759-ЗРК «О бюджете Республики Карелия на 2014 год и плановый период 2015 и 2016 годов». После утверждения ассигнований из бюджета Республики Карелия на реализацию данного проекта в государственную программу будут внесены соответствующие изменения.</w:t>
      </w:r>
    </w:p>
    <w:p w:rsidR="0075329C" w:rsidRDefault="0075329C" w:rsidP="0075329C">
      <w:pPr>
        <w:jc w:val="both"/>
        <w:rPr>
          <w:color w:val="000000"/>
          <w:sz w:val="22"/>
          <w:szCs w:val="22"/>
        </w:rPr>
      </w:pPr>
      <w:r>
        <w:rPr>
          <w:color w:val="000000"/>
          <w:sz w:val="22"/>
          <w:szCs w:val="22"/>
        </w:rPr>
        <w:t>Сметная стоимость строительства объекта будет определена после подготовки проектной документации, которая в настоящее время не разработана.</w:t>
      </w:r>
    </w:p>
    <w:p w:rsidR="0075329C" w:rsidRDefault="0075329C" w:rsidP="0075329C">
      <w:pPr>
        <w:pStyle w:val="1"/>
        <w:ind w:right="-550"/>
        <w:jc w:val="right"/>
        <w:rPr>
          <w:b w:val="0"/>
          <w:sz w:val="22"/>
          <w:szCs w:val="22"/>
        </w:rPr>
      </w:pPr>
      <w:r>
        <w:rPr>
          <w:b w:val="0"/>
          <w:bCs/>
          <w:color w:val="365F91"/>
          <w:sz w:val="22"/>
          <w:szCs w:val="22"/>
        </w:rPr>
        <w:br w:type="page"/>
      </w:r>
    </w:p>
    <w:p w:rsidR="00AE3DE0" w:rsidRPr="00AE3DE0" w:rsidRDefault="00AE3DE0" w:rsidP="00AE3DE0">
      <w:pPr>
        <w:pStyle w:val="ConsPlusNormal"/>
        <w:ind w:firstLine="0"/>
        <w:jc w:val="right"/>
        <w:rPr>
          <w:rFonts w:ascii="Times New Roman" w:hAnsi="Times New Roman" w:cs="Times New Roman"/>
          <w:bCs/>
          <w:sz w:val="22"/>
          <w:szCs w:val="22"/>
        </w:rPr>
      </w:pPr>
      <w:r w:rsidRPr="00AE3DE0">
        <w:rPr>
          <w:rFonts w:ascii="Times New Roman" w:hAnsi="Times New Roman" w:cs="Times New Roman"/>
          <w:bCs/>
          <w:sz w:val="22"/>
          <w:szCs w:val="22"/>
        </w:rPr>
        <w:lastRenderedPageBreak/>
        <w:t>Приложение 6 к  государственной программе</w:t>
      </w:r>
    </w:p>
    <w:p w:rsidR="00AE3DE0" w:rsidRDefault="00AE3DE0" w:rsidP="00AE3DE0">
      <w:pPr>
        <w:pStyle w:val="ConsPlusNormal"/>
        <w:ind w:firstLine="0"/>
        <w:jc w:val="right"/>
        <w:rPr>
          <w:rFonts w:ascii="Times New Roman" w:hAnsi="Times New Roman" w:cs="Times New Roman"/>
          <w:b/>
          <w:bCs/>
          <w:sz w:val="22"/>
          <w:szCs w:val="22"/>
        </w:rPr>
      </w:pPr>
    </w:p>
    <w:p w:rsidR="0075329C" w:rsidRDefault="0075329C" w:rsidP="0075329C">
      <w:pPr>
        <w:pStyle w:val="ConsPlusNorma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Прогноз сводных показателей государственных заданий на оказание государственных услуг </w:t>
      </w:r>
    </w:p>
    <w:p w:rsidR="0075329C" w:rsidRDefault="0075329C" w:rsidP="0075329C">
      <w:pPr>
        <w:pStyle w:val="ConsPlusNormal"/>
        <w:ind w:firstLine="0"/>
        <w:jc w:val="center"/>
        <w:rPr>
          <w:rFonts w:ascii="Times New Roman" w:hAnsi="Times New Roman" w:cs="Times New Roman"/>
          <w:b/>
          <w:bCs/>
          <w:sz w:val="22"/>
          <w:szCs w:val="22"/>
        </w:rPr>
      </w:pPr>
      <w:r>
        <w:rPr>
          <w:rFonts w:ascii="Times New Roman" w:hAnsi="Times New Roman" w:cs="Times New Roman"/>
          <w:b/>
          <w:bCs/>
          <w:sz w:val="22"/>
          <w:szCs w:val="22"/>
        </w:rPr>
        <w:t>государственными учреждениями Республики Карелия по государственной программе</w:t>
      </w:r>
    </w:p>
    <w:tbl>
      <w:tblPr>
        <w:tblW w:w="15195" w:type="dxa"/>
        <w:tblInd w:w="2" w:type="dxa"/>
        <w:tblLayout w:type="fixed"/>
        <w:tblCellMar>
          <w:left w:w="70" w:type="dxa"/>
          <w:right w:w="70" w:type="dxa"/>
        </w:tblCellMar>
        <w:tblLook w:val="04A0" w:firstRow="1" w:lastRow="0" w:firstColumn="1" w:lastColumn="0" w:noHBand="0" w:noVBand="1"/>
      </w:tblPr>
      <w:tblGrid>
        <w:gridCol w:w="3130"/>
        <w:gridCol w:w="772"/>
        <w:gridCol w:w="772"/>
        <w:gridCol w:w="773"/>
        <w:gridCol w:w="772"/>
        <w:gridCol w:w="773"/>
        <w:gridCol w:w="771"/>
        <w:gridCol w:w="772"/>
        <w:gridCol w:w="951"/>
        <w:gridCol w:w="951"/>
        <w:gridCol w:w="952"/>
        <w:gridCol w:w="951"/>
        <w:gridCol w:w="952"/>
        <w:gridCol w:w="951"/>
        <w:gridCol w:w="952"/>
      </w:tblGrid>
      <w:tr w:rsidR="0075329C" w:rsidTr="0075329C">
        <w:trPr>
          <w:cantSplit/>
          <w:trHeight w:val="480"/>
          <w:tblHeader/>
        </w:trPr>
        <w:tc>
          <w:tcPr>
            <w:tcW w:w="3128" w:type="dxa"/>
            <w:vMerge w:val="restart"/>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Наименование   </w:t>
            </w:r>
            <w:r>
              <w:rPr>
                <w:rFonts w:ascii="Times New Roman" w:hAnsi="Times New Roman" w:cs="Times New Roman"/>
                <w:sz w:val="22"/>
                <w:szCs w:val="22"/>
              </w:rPr>
              <w:br/>
              <w:t>услуги, показателя</w:t>
            </w:r>
            <w:r>
              <w:rPr>
                <w:rFonts w:ascii="Times New Roman" w:hAnsi="Times New Roman" w:cs="Times New Roman"/>
                <w:sz w:val="22"/>
                <w:szCs w:val="22"/>
              </w:rPr>
              <w:br/>
              <w:t xml:space="preserve">объема услуги,  </w:t>
            </w:r>
            <w:r>
              <w:rPr>
                <w:rFonts w:ascii="Times New Roman" w:hAnsi="Times New Roman" w:cs="Times New Roman"/>
                <w:sz w:val="22"/>
                <w:szCs w:val="22"/>
              </w:rPr>
              <w:br/>
              <w:t xml:space="preserve">подпрограммы,   </w:t>
            </w:r>
            <w:r>
              <w:rPr>
                <w:rFonts w:ascii="Times New Roman" w:hAnsi="Times New Roman" w:cs="Times New Roman"/>
                <w:sz w:val="22"/>
                <w:szCs w:val="22"/>
              </w:rPr>
              <w:br/>
              <w:t xml:space="preserve">ведомственной, региональной целевой программы,     </w:t>
            </w:r>
            <w:r>
              <w:rPr>
                <w:rFonts w:ascii="Times New Roman" w:hAnsi="Times New Roman" w:cs="Times New Roman"/>
                <w:sz w:val="22"/>
                <w:szCs w:val="22"/>
              </w:rPr>
              <w:br/>
              <w:t>основного мероприятия</w:t>
            </w:r>
          </w:p>
          <w:p w:rsidR="0075329C" w:rsidRDefault="0075329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(мероприятия)</w:t>
            </w:r>
          </w:p>
        </w:tc>
        <w:tc>
          <w:tcPr>
            <w:tcW w:w="5400" w:type="dxa"/>
            <w:gridSpan w:val="7"/>
            <w:tcBorders>
              <w:top w:val="single" w:sz="6" w:space="0" w:color="auto"/>
              <w:left w:val="single" w:sz="4" w:space="0" w:color="auto"/>
              <w:bottom w:val="single" w:sz="4" w:space="0" w:color="auto"/>
              <w:right w:val="single" w:sz="6" w:space="0" w:color="auto"/>
            </w:tcBorders>
            <w:hideMark/>
          </w:tcPr>
          <w:p w:rsidR="0075329C" w:rsidRDefault="0075329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Значение показателя объема </w:t>
            </w:r>
            <w:r>
              <w:rPr>
                <w:rFonts w:ascii="Times New Roman" w:hAnsi="Times New Roman" w:cs="Times New Roman"/>
                <w:sz w:val="22"/>
                <w:szCs w:val="22"/>
              </w:rPr>
              <w:br/>
              <w:t>услуги</w:t>
            </w:r>
          </w:p>
        </w:tc>
        <w:tc>
          <w:tcPr>
            <w:tcW w:w="6660" w:type="dxa"/>
            <w:gridSpan w:val="7"/>
            <w:tcBorders>
              <w:top w:val="single" w:sz="6" w:space="0" w:color="auto"/>
              <w:left w:val="single" w:sz="6" w:space="0" w:color="auto"/>
              <w:bottom w:val="single" w:sz="4" w:space="0" w:color="auto"/>
              <w:right w:val="single" w:sz="6" w:space="0" w:color="auto"/>
            </w:tcBorders>
            <w:hideMark/>
          </w:tcPr>
          <w:p w:rsidR="0075329C" w:rsidRDefault="0075329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Расходы бюджета Республики Карелия</w:t>
            </w:r>
            <w:r>
              <w:rPr>
                <w:rFonts w:ascii="Times New Roman" w:hAnsi="Times New Roman" w:cs="Times New Roman"/>
                <w:sz w:val="22"/>
                <w:szCs w:val="22"/>
              </w:rPr>
              <w:br/>
              <w:t xml:space="preserve">на оказание государственных </w:t>
            </w:r>
            <w:r>
              <w:rPr>
                <w:rFonts w:ascii="Times New Roman" w:hAnsi="Times New Roman" w:cs="Times New Roman"/>
                <w:sz w:val="22"/>
                <w:szCs w:val="22"/>
              </w:rPr>
              <w:br/>
              <w:t>услуг, тыс. руб.</w:t>
            </w:r>
          </w:p>
        </w:tc>
      </w:tr>
      <w:tr w:rsidR="0075329C" w:rsidTr="0075329C">
        <w:trPr>
          <w:cantSplit/>
          <w:trHeight w:val="480"/>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2014</w:t>
            </w:r>
            <w:r>
              <w:rPr>
                <w:rFonts w:ascii="Times New Roman" w:hAnsi="Times New Roman" w:cs="Times New Roman"/>
                <w:sz w:val="22"/>
                <w:szCs w:val="22"/>
              </w:rPr>
              <w:br/>
              <w:t>год</w:t>
            </w: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2015</w:t>
            </w:r>
            <w:r>
              <w:rPr>
                <w:rFonts w:ascii="Times New Roman" w:hAnsi="Times New Roman" w:cs="Times New Roman"/>
                <w:sz w:val="22"/>
                <w:szCs w:val="22"/>
              </w:rPr>
              <w:br/>
              <w:t>год</w:t>
            </w:r>
          </w:p>
        </w:tc>
        <w:tc>
          <w:tcPr>
            <w:tcW w:w="77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2016</w:t>
            </w:r>
            <w:r>
              <w:rPr>
                <w:rFonts w:ascii="Times New Roman" w:hAnsi="Times New Roman" w:cs="Times New Roman"/>
                <w:sz w:val="22"/>
                <w:szCs w:val="22"/>
              </w:rPr>
              <w:br/>
              <w:t>год</w:t>
            </w: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2017</w:t>
            </w:r>
            <w:r>
              <w:rPr>
                <w:rFonts w:ascii="Times New Roman" w:hAnsi="Times New Roman" w:cs="Times New Roman"/>
                <w:sz w:val="22"/>
                <w:szCs w:val="22"/>
              </w:rPr>
              <w:br/>
              <w:t>год</w:t>
            </w:r>
          </w:p>
        </w:tc>
        <w:tc>
          <w:tcPr>
            <w:tcW w:w="77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2018</w:t>
            </w:r>
            <w:r>
              <w:rPr>
                <w:rFonts w:ascii="Times New Roman" w:hAnsi="Times New Roman" w:cs="Times New Roman"/>
                <w:sz w:val="22"/>
                <w:szCs w:val="22"/>
              </w:rPr>
              <w:br/>
              <w:t>год</w:t>
            </w: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2019</w:t>
            </w:r>
            <w:r>
              <w:rPr>
                <w:rFonts w:ascii="Times New Roman" w:hAnsi="Times New Roman" w:cs="Times New Roman"/>
                <w:sz w:val="22"/>
                <w:szCs w:val="22"/>
              </w:rPr>
              <w:br/>
              <w:t>год</w:t>
            </w:r>
          </w:p>
        </w:tc>
        <w:tc>
          <w:tcPr>
            <w:tcW w:w="77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w:t>
            </w:r>
            <w:r>
              <w:rPr>
                <w:rFonts w:ascii="Times New Roman" w:hAnsi="Times New Roman" w:cs="Times New Roman"/>
                <w:sz w:val="22"/>
                <w:szCs w:val="22"/>
              </w:rPr>
              <w:br/>
              <w:t>год</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2014</w:t>
            </w:r>
            <w:r>
              <w:rPr>
                <w:rFonts w:ascii="Times New Roman" w:hAnsi="Times New Roman" w:cs="Times New Roman"/>
                <w:sz w:val="22"/>
                <w:szCs w:val="22"/>
              </w:rPr>
              <w:br/>
              <w:t>год</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2015</w:t>
            </w:r>
            <w:r>
              <w:rPr>
                <w:rFonts w:ascii="Times New Roman" w:hAnsi="Times New Roman" w:cs="Times New Roman"/>
                <w:sz w:val="22"/>
                <w:szCs w:val="22"/>
              </w:rPr>
              <w:br/>
              <w:t>год</w:t>
            </w:r>
          </w:p>
        </w:tc>
        <w:tc>
          <w:tcPr>
            <w:tcW w:w="95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2016</w:t>
            </w:r>
            <w:r>
              <w:rPr>
                <w:rFonts w:ascii="Times New Roman" w:hAnsi="Times New Roman" w:cs="Times New Roman"/>
                <w:sz w:val="22"/>
                <w:szCs w:val="22"/>
              </w:rPr>
              <w:br/>
              <w:t>год</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2017</w:t>
            </w:r>
            <w:r>
              <w:rPr>
                <w:rFonts w:ascii="Times New Roman" w:hAnsi="Times New Roman" w:cs="Times New Roman"/>
                <w:sz w:val="22"/>
                <w:szCs w:val="22"/>
              </w:rPr>
              <w:br/>
              <w:t>год</w:t>
            </w:r>
          </w:p>
        </w:tc>
        <w:tc>
          <w:tcPr>
            <w:tcW w:w="95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2018</w:t>
            </w:r>
            <w:r>
              <w:rPr>
                <w:rFonts w:ascii="Times New Roman" w:hAnsi="Times New Roman" w:cs="Times New Roman"/>
                <w:sz w:val="22"/>
                <w:szCs w:val="22"/>
              </w:rPr>
              <w:br/>
              <w:t>год</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2019</w:t>
            </w:r>
            <w:r>
              <w:rPr>
                <w:rFonts w:ascii="Times New Roman" w:hAnsi="Times New Roman" w:cs="Times New Roman"/>
                <w:sz w:val="22"/>
                <w:szCs w:val="22"/>
              </w:rPr>
              <w:br/>
              <w:t>год</w:t>
            </w:r>
          </w:p>
        </w:tc>
        <w:tc>
          <w:tcPr>
            <w:tcW w:w="95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w:t>
            </w:r>
            <w:r>
              <w:rPr>
                <w:rFonts w:ascii="Times New Roman" w:hAnsi="Times New Roman" w:cs="Times New Roman"/>
                <w:sz w:val="22"/>
                <w:szCs w:val="22"/>
              </w:rPr>
              <w:br/>
              <w:t>год</w:t>
            </w:r>
          </w:p>
        </w:tc>
      </w:tr>
      <w:tr w:rsidR="0075329C" w:rsidTr="0075329C">
        <w:trPr>
          <w:cantSplit/>
          <w:trHeight w:val="240"/>
          <w:tblHeader/>
        </w:trPr>
        <w:tc>
          <w:tcPr>
            <w:tcW w:w="312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77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77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772" w:type="dxa"/>
            <w:tcBorders>
              <w:top w:val="single" w:sz="4" w:space="0" w:color="auto"/>
              <w:left w:val="single" w:sz="4" w:space="0" w:color="auto"/>
              <w:bottom w:val="single" w:sz="4" w:space="0" w:color="auto"/>
              <w:right w:val="single" w:sz="4" w:space="0" w:color="auto"/>
            </w:tcBorders>
            <w:vAlign w:val="center"/>
            <w:hideMark/>
          </w:tcPr>
          <w:p w:rsidR="0075329C" w:rsidRDefault="0075329C">
            <w:pPr>
              <w:pStyle w:val="ConsPlusNormal"/>
              <w:ind w:right="-20" w:firstLine="8"/>
              <w:jc w:val="center"/>
              <w:rPr>
                <w:rFonts w:ascii="Times New Roman" w:hAnsi="Times New Roman" w:cs="Times New Roman"/>
                <w:sz w:val="22"/>
                <w:szCs w:val="22"/>
              </w:rPr>
            </w:pPr>
            <w:r>
              <w:rPr>
                <w:rFonts w:ascii="Times New Roman" w:hAnsi="Times New Roman" w:cs="Times New Roman"/>
                <w:sz w:val="22"/>
                <w:szCs w:val="22"/>
              </w:rPr>
              <w:t>8</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95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95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w:t>
            </w:r>
          </w:p>
        </w:tc>
        <w:tc>
          <w:tcPr>
            <w:tcW w:w="95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w:t>
            </w:r>
          </w:p>
        </w:tc>
      </w:tr>
      <w:tr w:rsidR="0075329C" w:rsidTr="00741774">
        <w:trPr>
          <w:cantSplit/>
          <w:trHeight w:val="240"/>
        </w:trPr>
        <w:tc>
          <w:tcPr>
            <w:tcW w:w="312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rPr>
                <w:rFonts w:ascii="Times New Roman" w:hAnsi="Times New Roman" w:cs="Times New Roman"/>
                <w:sz w:val="22"/>
                <w:szCs w:val="22"/>
              </w:rPr>
            </w:pPr>
            <w:r>
              <w:rPr>
                <w:rFonts w:ascii="Times New Roman" w:hAnsi="Times New Roman" w:cs="Times New Roman"/>
                <w:b/>
                <w:bCs/>
                <w:sz w:val="22"/>
                <w:szCs w:val="22"/>
              </w:rPr>
              <w:t>Государственная программа Республики Карелия «Развитие транспортной системы в Республике Карелия</w:t>
            </w:r>
            <w:r w:rsidR="00AE3DE0">
              <w:rPr>
                <w:rFonts w:ascii="Times New Roman" w:hAnsi="Times New Roman" w:cs="Times New Roman"/>
                <w:b/>
                <w:bCs/>
                <w:sz w:val="22"/>
                <w:szCs w:val="22"/>
              </w:rPr>
              <w:t xml:space="preserve"> на 2014-2020 годы</w:t>
            </w:r>
            <w:r>
              <w:rPr>
                <w:rFonts w:ascii="Times New Roman" w:hAnsi="Times New Roman" w:cs="Times New Roman"/>
                <w:b/>
                <w:bCs/>
                <w:sz w:val="22"/>
                <w:szCs w:val="22"/>
              </w:rPr>
              <w:t>»</w:t>
            </w: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60114,90</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54303,80</w:t>
            </w:r>
          </w:p>
        </w:tc>
        <w:tc>
          <w:tcPr>
            <w:tcW w:w="95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49333,90</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49333,90</w:t>
            </w:r>
          </w:p>
        </w:tc>
        <w:tc>
          <w:tcPr>
            <w:tcW w:w="95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49333,90</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49333,90</w:t>
            </w:r>
          </w:p>
        </w:tc>
        <w:tc>
          <w:tcPr>
            <w:tcW w:w="95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49333,90</w:t>
            </w:r>
          </w:p>
        </w:tc>
      </w:tr>
      <w:tr w:rsidR="0075329C" w:rsidTr="00741774">
        <w:trPr>
          <w:cantSplit/>
          <w:trHeight w:val="240"/>
        </w:trPr>
        <w:tc>
          <w:tcPr>
            <w:tcW w:w="312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rPr>
                <w:rFonts w:ascii="Times New Roman" w:hAnsi="Times New Roman" w:cs="Times New Roman"/>
                <w:b/>
                <w:sz w:val="22"/>
                <w:szCs w:val="22"/>
              </w:rPr>
            </w:pPr>
            <w:r>
              <w:rPr>
                <w:rFonts w:ascii="Times New Roman" w:hAnsi="Times New Roman" w:cs="Times New Roman"/>
                <w:b/>
                <w:sz w:val="22"/>
                <w:szCs w:val="22"/>
              </w:rPr>
              <w:t>Подпрограмма «Развитие транспортного обслуживания населения»</w:t>
            </w: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60114,90</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54303,80</w:t>
            </w:r>
          </w:p>
        </w:tc>
        <w:tc>
          <w:tcPr>
            <w:tcW w:w="95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49333,90</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49333,90</w:t>
            </w:r>
          </w:p>
        </w:tc>
        <w:tc>
          <w:tcPr>
            <w:tcW w:w="95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49333,90</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49333,90</w:t>
            </w:r>
          </w:p>
        </w:tc>
        <w:tc>
          <w:tcPr>
            <w:tcW w:w="95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49333,90</w:t>
            </w:r>
          </w:p>
        </w:tc>
      </w:tr>
      <w:tr w:rsidR="0075329C" w:rsidTr="00741774">
        <w:trPr>
          <w:cantSplit/>
          <w:trHeight w:val="240"/>
        </w:trPr>
        <w:tc>
          <w:tcPr>
            <w:tcW w:w="312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rPr>
                <w:rFonts w:ascii="Times New Roman" w:hAnsi="Times New Roman" w:cs="Times New Roman"/>
                <w:sz w:val="22"/>
                <w:szCs w:val="22"/>
              </w:rPr>
            </w:pPr>
            <w:r>
              <w:rPr>
                <w:rFonts w:ascii="Times New Roman" w:hAnsi="Times New Roman" w:cs="Times New Roman"/>
                <w:sz w:val="22"/>
                <w:szCs w:val="22"/>
              </w:rPr>
              <w:lastRenderedPageBreak/>
              <w:t xml:space="preserve">Мероприятие. </w:t>
            </w:r>
          </w:p>
          <w:p w:rsidR="0075329C" w:rsidRDefault="0075329C">
            <w:pPr>
              <w:pStyle w:val="ConsPlusNormal"/>
              <w:ind w:firstLine="0"/>
              <w:rPr>
                <w:rFonts w:ascii="Times New Roman" w:hAnsi="Times New Roman" w:cs="Times New Roman"/>
                <w:sz w:val="22"/>
                <w:szCs w:val="22"/>
              </w:rPr>
            </w:pPr>
            <w:r>
              <w:rPr>
                <w:rFonts w:ascii="Times New Roman" w:hAnsi="Times New Roman" w:cs="Times New Roman"/>
                <w:sz w:val="22"/>
                <w:szCs w:val="22"/>
              </w:rPr>
              <w:t>Выполнение государственным учреждением Республики Карелия «Северо-Западная база авиационной охраны лесов» государственного задания на осуществление перевозок пассажиров воздушным транспортом на местных линиях в период до открытия и после завершения навигации соответствующего года по установленным маршрутам и утвержденным тарифам на перевозку пассажиров</w:t>
            </w: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3912,00</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3912,00</w:t>
            </w:r>
          </w:p>
        </w:tc>
        <w:tc>
          <w:tcPr>
            <w:tcW w:w="95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3912,00</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3912,00</w:t>
            </w:r>
          </w:p>
        </w:tc>
        <w:tc>
          <w:tcPr>
            <w:tcW w:w="95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3912,00</w:t>
            </w:r>
          </w:p>
        </w:tc>
        <w:tc>
          <w:tcPr>
            <w:tcW w:w="951"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3912,00</w:t>
            </w:r>
          </w:p>
        </w:tc>
        <w:tc>
          <w:tcPr>
            <w:tcW w:w="952" w:type="dxa"/>
            <w:tcBorders>
              <w:top w:val="single" w:sz="4" w:space="0" w:color="auto"/>
              <w:left w:val="single" w:sz="4" w:space="0" w:color="auto"/>
              <w:bottom w:val="single" w:sz="4"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3912,00</w:t>
            </w:r>
          </w:p>
        </w:tc>
      </w:tr>
      <w:tr w:rsidR="0075329C" w:rsidTr="0075329C">
        <w:trPr>
          <w:cantSplit/>
          <w:trHeight w:val="2884"/>
        </w:trPr>
        <w:tc>
          <w:tcPr>
            <w:tcW w:w="312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rPr>
                <w:rFonts w:ascii="Times New Roman" w:hAnsi="Times New Roman" w:cs="Times New Roman"/>
                <w:sz w:val="22"/>
                <w:szCs w:val="22"/>
              </w:rPr>
            </w:pPr>
            <w:r>
              <w:rPr>
                <w:rFonts w:ascii="Times New Roman" w:hAnsi="Times New Roman" w:cs="Times New Roman"/>
                <w:sz w:val="22"/>
                <w:szCs w:val="22"/>
              </w:rPr>
              <w:lastRenderedPageBreak/>
              <w:t>Наименование услуги.</w:t>
            </w:r>
          </w:p>
          <w:p w:rsidR="0075329C" w:rsidRDefault="0075329C">
            <w:pPr>
              <w:pStyle w:val="ConsPlusNormal"/>
              <w:ind w:firstLine="0"/>
              <w:rPr>
                <w:rFonts w:ascii="Times New Roman" w:hAnsi="Times New Roman" w:cs="Times New Roman"/>
                <w:sz w:val="24"/>
                <w:szCs w:val="24"/>
              </w:rPr>
            </w:pPr>
            <w:r>
              <w:rPr>
                <w:rFonts w:ascii="Times New Roman" w:hAnsi="Times New Roman" w:cs="Times New Roman"/>
                <w:sz w:val="22"/>
                <w:szCs w:val="22"/>
              </w:rPr>
              <w:t>Выполнение государственным учреждением Республики Карелия «Северо-Западная база авиационной охраны лесов» перевозок пассажиров воздушным транспортом на местных линиях в период до открытия и после завершения навигации соответствующего года по установленным маршрутам и утвержденным тарифам на перевозку пассажиров</w:t>
            </w:r>
          </w:p>
        </w:tc>
        <w:tc>
          <w:tcPr>
            <w:tcW w:w="12060" w:type="dxa"/>
            <w:gridSpan w:val="14"/>
            <w:tcBorders>
              <w:top w:val="single" w:sz="4" w:space="0" w:color="auto"/>
              <w:left w:val="single" w:sz="4" w:space="0" w:color="auto"/>
              <w:bottom w:val="nil"/>
              <w:right w:val="single" w:sz="6" w:space="0" w:color="auto"/>
            </w:tcBorders>
          </w:tcPr>
          <w:p w:rsidR="0075329C" w:rsidRDefault="0075329C">
            <w:pPr>
              <w:pStyle w:val="ConsPlusNormal"/>
              <w:ind w:firstLine="0"/>
              <w:rPr>
                <w:rFonts w:ascii="Times New Roman" w:hAnsi="Times New Roman" w:cs="Times New Roman"/>
                <w:sz w:val="24"/>
                <w:szCs w:val="24"/>
              </w:rPr>
            </w:pPr>
          </w:p>
        </w:tc>
      </w:tr>
      <w:tr w:rsidR="0075329C" w:rsidTr="0075329C">
        <w:trPr>
          <w:cantSplit/>
          <w:trHeight w:val="887"/>
        </w:trPr>
        <w:tc>
          <w:tcPr>
            <w:tcW w:w="3128" w:type="dxa"/>
            <w:vMerge w:val="restart"/>
            <w:tcBorders>
              <w:top w:val="single" w:sz="4" w:space="0" w:color="auto"/>
              <w:left w:val="single" w:sz="4" w:space="0" w:color="auto"/>
              <w:bottom w:val="single" w:sz="4" w:space="0" w:color="auto"/>
              <w:right w:val="single" w:sz="4" w:space="0" w:color="auto"/>
            </w:tcBorders>
          </w:tcPr>
          <w:p w:rsidR="0075329C" w:rsidRDefault="0075329C">
            <w:pPr>
              <w:pStyle w:val="ConsPlusNormal"/>
              <w:ind w:firstLine="0"/>
              <w:rPr>
                <w:rFonts w:ascii="Times New Roman" w:hAnsi="Times New Roman" w:cs="Times New Roman"/>
                <w:sz w:val="24"/>
                <w:szCs w:val="24"/>
              </w:rPr>
            </w:pPr>
            <w:r>
              <w:rPr>
                <w:rFonts w:ascii="Times New Roman" w:hAnsi="Times New Roman" w:cs="Times New Roman"/>
                <w:sz w:val="22"/>
                <w:szCs w:val="22"/>
              </w:rPr>
              <w:t>Показатель объема услуги.</w:t>
            </w:r>
            <w:r>
              <w:rPr>
                <w:rFonts w:ascii="Times New Roman" w:hAnsi="Times New Roman" w:cs="Times New Roman"/>
                <w:sz w:val="24"/>
                <w:szCs w:val="24"/>
              </w:rPr>
              <w:t xml:space="preserve"> </w:t>
            </w:r>
          </w:p>
          <w:p w:rsidR="0075329C" w:rsidRDefault="0075329C">
            <w:pPr>
              <w:pStyle w:val="ConsPlusNormal"/>
              <w:ind w:firstLine="0"/>
              <w:rPr>
                <w:rFonts w:ascii="Times New Roman" w:hAnsi="Times New Roman" w:cs="Times New Roman"/>
                <w:sz w:val="22"/>
                <w:szCs w:val="22"/>
              </w:rPr>
            </w:pPr>
            <w:r>
              <w:rPr>
                <w:rFonts w:ascii="Times New Roman" w:hAnsi="Times New Roman" w:cs="Times New Roman"/>
                <w:sz w:val="22"/>
                <w:szCs w:val="22"/>
              </w:rPr>
              <w:t>Количество воздушных рейсов на местных линиях (оборотных)</w:t>
            </w:r>
          </w:p>
          <w:p w:rsidR="0075329C" w:rsidRDefault="0075329C">
            <w:pPr>
              <w:pStyle w:val="ConsPlusNormal"/>
              <w:ind w:firstLine="0"/>
              <w:rPr>
                <w:rFonts w:ascii="Times New Roman" w:hAnsi="Times New Roman" w:cs="Times New Roman"/>
                <w:sz w:val="22"/>
                <w:szCs w:val="22"/>
              </w:rPr>
            </w:pPr>
          </w:p>
          <w:p w:rsidR="0075329C" w:rsidRDefault="0075329C">
            <w:pPr>
              <w:pStyle w:val="ConsPlusNormal"/>
              <w:ind w:firstLine="0"/>
              <w:rPr>
                <w:rFonts w:ascii="Times New Roman" w:hAnsi="Times New Roman" w:cs="Times New Roman"/>
                <w:sz w:val="24"/>
                <w:szCs w:val="24"/>
              </w:rPr>
            </w:pPr>
            <w:r>
              <w:rPr>
                <w:rFonts w:ascii="Times New Roman" w:hAnsi="Times New Roman" w:cs="Times New Roman"/>
                <w:sz w:val="22"/>
                <w:szCs w:val="22"/>
              </w:rPr>
              <w:t>Количество перевезенных пассажиров в год воздушным транспортом на местных линиях</w:t>
            </w:r>
          </w:p>
        </w:tc>
        <w:tc>
          <w:tcPr>
            <w:tcW w:w="771" w:type="dxa"/>
            <w:tcBorders>
              <w:top w:val="single" w:sz="6" w:space="0" w:color="auto"/>
              <w:left w:val="single" w:sz="4"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rPr>
            </w:pPr>
            <w:r>
              <w:rPr>
                <w:rFonts w:ascii="Times New Roman" w:hAnsi="Times New Roman" w:cs="Times New Roman"/>
              </w:rPr>
              <w:t>47,7</w:t>
            </w:r>
          </w:p>
        </w:tc>
        <w:tc>
          <w:tcPr>
            <w:tcW w:w="771" w:type="dxa"/>
            <w:tcBorders>
              <w:top w:val="single" w:sz="6" w:space="0" w:color="auto"/>
              <w:left w:val="single" w:sz="4"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rPr>
            </w:pPr>
            <w:r>
              <w:rPr>
                <w:rFonts w:ascii="Times New Roman" w:hAnsi="Times New Roman" w:cs="Times New Roman"/>
              </w:rPr>
              <w:t>47,7</w:t>
            </w:r>
          </w:p>
        </w:tc>
        <w:tc>
          <w:tcPr>
            <w:tcW w:w="772" w:type="dxa"/>
            <w:tcBorders>
              <w:top w:val="single" w:sz="6" w:space="0" w:color="auto"/>
              <w:left w:val="single" w:sz="4"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rPr>
            </w:pPr>
            <w:r>
              <w:rPr>
                <w:rFonts w:ascii="Times New Roman" w:hAnsi="Times New Roman" w:cs="Times New Roman"/>
              </w:rPr>
              <w:t>47,7</w:t>
            </w:r>
          </w:p>
        </w:tc>
        <w:tc>
          <w:tcPr>
            <w:tcW w:w="771" w:type="dxa"/>
            <w:tcBorders>
              <w:top w:val="single" w:sz="6" w:space="0" w:color="auto"/>
              <w:left w:val="single" w:sz="4"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rPr>
            </w:pPr>
            <w:r>
              <w:rPr>
                <w:rFonts w:ascii="Times New Roman" w:hAnsi="Times New Roman" w:cs="Times New Roman"/>
              </w:rPr>
              <w:t>47,7</w:t>
            </w:r>
          </w:p>
        </w:tc>
        <w:tc>
          <w:tcPr>
            <w:tcW w:w="772" w:type="dxa"/>
            <w:tcBorders>
              <w:top w:val="single" w:sz="6" w:space="0" w:color="auto"/>
              <w:left w:val="single" w:sz="4"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rPr>
            </w:pPr>
            <w:r>
              <w:rPr>
                <w:rFonts w:ascii="Times New Roman" w:hAnsi="Times New Roman" w:cs="Times New Roman"/>
              </w:rPr>
              <w:t>47,7</w:t>
            </w:r>
          </w:p>
        </w:tc>
        <w:tc>
          <w:tcPr>
            <w:tcW w:w="771" w:type="dxa"/>
            <w:tcBorders>
              <w:top w:val="single" w:sz="6" w:space="0" w:color="auto"/>
              <w:left w:val="single" w:sz="4"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rPr>
            </w:pPr>
            <w:r>
              <w:rPr>
                <w:rFonts w:ascii="Times New Roman" w:hAnsi="Times New Roman" w:cs="Times New Roman"/>
              </w:rPr>
              <w:t>47,7</w:t>
            </w:r>
          </w:p>
        </w:tc>
        <w:tc>
          <w:tcPr>
            <w:tcW w:w="772" w:type="dxa"/>
            <w:tcBorders>
              <w:top w:val="single" w:sz="6" w:space="0" w:color="auto"/>
              <w:left w:val="single" w:sz="4"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rPr>
            </w:pPr>
            <w:r>
              <w:rPr>
                <w:rFonts w:ascii="Times New Roman" w:hAnsi="Times New Roman" w:cs="Times New Roman"/>
              </w:rPr>
              <w:t>47,7</w:t>
            </w:r>
          </w:p>
        </w:tc>
        <w:tc>
          <w:tcPr>
            <w:tcW w:w="951" w:type="dxa"/>
            <w:vMerge w:val="restart"/>
            <w:tcBorders>
              <w:top w:val="single" w:sz="6" w:space="0" w:color="auto"/>
              <w:left w:val="single" w:sz="6"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51" w:type="dxa"/>
            <w:vMerge w:val="restart"/>
            <w:tcBorders>
              <w:top w:val="single" w:sz="6" w:space="0" w:color="auto"/>
              <w:left w:val="single" w:sz="6"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52" w:type="dxa"/>
            <w:vMerge w:val="restart"/>
            <w:tcBorders>
              <w:top w:val="single" w:sz="6" w:space="0" w:color="auto"/>
              <w:left w:val="single" w:sz="6" w:space="0" w:color="auto"/>
              <w:bottom w:val="single" w:sz="6" w:space="0" w:color="auto"/>
              <w:right w:val="single" w:sz="4" w:space="0" w:color="auto"/>
            </w:tcBorders>
            <w:vAlign w:val="center"/>
            <w:hideMark/>
          </w:tcPr>
          <w:p w:rsidR="0075329C" w:rsidRDefault="007532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51" w:type="dxa"/>
            <w:vMerge w:val="restart"/>
            <w:tcBorders>
              <w:top w:val="single" w:sz="6" w:space="0" w:color="auto"/>
              <w:left w:val="single" w:sz="4"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52" w:type="dxa"/>
            <w:vMerge w:val="restart"/>
            <w:tcBorders>
              <w:top w:val="single" w:sz="6" w:space="0" w:color="auto"/>
              <w:left w:val="single" w:sz="4"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51" w:type="dxa"/>
            <w:vMerge w:val="restart"/>
            <w:tcBorders>
              <w:top w:val="single" w:sz="6" w:space="0" w:color="auto"/>
              <w:left w:val="single" w:sz="4"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52" w:type="dxa"/>
            <w:vMerge w:val="restart"/>
            <w:tcBorders>
              <w:top w:val="single" w:sz="6" w:space="0" w:color="auto"/>
              <w:left w:val="single" w:sz="4"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75329C" w:rsidTr="0075329C">
        <w:trPr>
          <w:cantSplit/>
          <w:trHeight w:val="88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4"/>
                <w:szCs w:val="24"/>
              </w:rPr>
            </w:pPr>
          </w:p>
        </w:tc>
        <w:tc>
          <w:tcPr>
            <w:tcW w:w="771" w:type="dxa"/>
            <w:tcBorders>
              <w:top w:val="single" w:sz="6" w:space="0" w:color="auto"/>
              <w:left w:val="single" w:sz="4"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rPr>
            </w:pPr>
            <w:r>
              <w:rPr>
                <w:rFonts w:ascii="Times New Roman" w:hAnsi="Times New Roman" w:cs="Times New Roman"/>
              </w:rPr>
              <w:t>1560</w:t>
            </w:r>
          </w:p>
        </w:tc>
        <w:tc>
          <w:tcPr>
            <w:tcW w:w="771" w:type="dxa"/>
            <w:tcBorders>
              <w:top w:val="single" w:sz="6" w:space="0" w:color="auto"/>
              <w:left w:val="single" w:sz="4"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rPr>
            </w:pPr>
            <w:r>
              <w:rPr>
                <w:rFonts w:ascii="Times New Roman" w:hAnsi="Times New Roman" w:cs="Times New Roman"/>
              </w:rPr>
              <w:t>1560</w:t>
            </w:r>
          </w:p>
        </w:tc>
        <w:tc>
          <w:tcPr>
            <w:tcW w:w="772" w:type="dxa"/>
            <w:tcBorders>
              <w:top w:val="single" w:sz="6" w:space="0" w:color="auto"/>
              <w:left w:val="single" w:sz="4"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rPr>
            </w:pPr>
            <w:r>
              <w:rPr>
                <w:rFonts w:ascii="Times New Roman" w:hAnsi="Times New Roman" w:cs="Times New Roman"/>
              </w:rPr>
              <w:t>1560</w:t>
            </w:r>
          </w:p>
        </w:tc>
        <w:tc>
          <w:tcPr>
            <w:tcW w:w="771" w:type="dxa"/>
            <w:tcBorders>
              <w:top w:val="single" w:sz="6" w:space="0" w:color="auto"/>
              <w:left w:val="single" w:sz="4"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rPr>
            </w:pPr>
            <w:r>
              <w:rPr>
                <w:rFonts w:ascii="Times New Roman" w:hAnsi="Times New Roman" w:cs="Times New Roman"/>
              </w:rPr>
              <w:t>1560</w:t>
            </w:r>
          </w:p>
        </w:tc>
        <w:tc>
          <w:tcPr>
            <w:tcW w:w="772" w:type="dxa"/>
            <w:tcBorders>
              <w:top w:val="single" w:sz="6" w:space="0" w:color="auto"/>
              <w:left w:val="single" w:sz="4"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rPr>
            </w:pPr>
            <w:r>
              <w:rPr>
                <w:rFonts w:ascii="Times New Roman" w:hAnsi="Times New Roman" w:cs="Times New Roman"/>
              </w:rPr>
              <w:t>1560</w:t>
            </w:r>
          </w:p>
        </w:tc>
        <w:tc>
          <w:tcPr>
            <w:tcW w:w="771" w:type="dxa"/>
            <w:tcBorders>
              <w:top w:val="single" w:sz="6" w:space="0" w:color="auto"/>
              <w:left w:val="single" w:sz="4"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rPr>
            </w:pPr>
            <w:r>
              <w:rPr>
                <w:rFonts w:ascii="Times New Roman" w:hAnsi="Times New Roman" w:cs="Times New Roman"/>
              </w:rPr>
              <w:t>1560</w:t>
            </w:r>
          </w:p>
        </w:tc>
        <w:tc>
          <w:tcPr>
            <w:tcW w:w="772" w:type="dxa"/>
            <w:tcBorders>
              <w:top w:val="single" w:sz="6" w:space="0" w:color="auto"/>
              <w:left w:val="single" w:sz="4" w:space="0" w:color="auto"/>
              <w:bottom w:val="single" w:sz="6" w:space="0" w:color="auto"/>
              <w:right w:val="single" w:sz="6" w:space="0" w:color="auto"/>
            </w:tcBorders>
            <w:vAlign w:val="center"/>
            <w:hideMark/>
          </w:tcPr>
          <w:p w:rsidR="0075329C" w:rsidRDefault="0075329C">
            <w:pPr>
              <w:pStyle w:val="ConsPlusNormal"/>
              <w:ind w:firstLine="0"/>
              <w:jc w:val="center"/>
              <w:rPr>
                <w:rFonts w:ascii="Times New Roman" w:hAnsi="Times New Roman" w:cs="Times New Roman"/>
              </w:rPr>
            </w:pPr>
            <w:r>
              <w:rPr>
                <w:rFonts w:ascii="Times New Roman" w:hAnsi="Times New Roman" w:cs="Times New Roman"/>
              </w:rPr>
              <w:t>1560</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5329C" w:rsidRDefault="0075329C">
            <w:pPr>
              <w:rPr>
                <w:sz w:val="24"/>
                <w:szCs w:val="24"/>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5329C" w:rsidRDefault="0075329C">
            <w:pPr>
              <w:rPr>
                <w:sz w:val="24"/>
                <w:szCs w:val="24"/>
              </w:rPr>
            </w:pPr>
          </w:p>
        </w:tc>
        <w:tc>
          <w:tcPr>
            <w:tcW w:w="300" w:type="dxa"/>
            <w:vMerge/>
            <w:tcBorders>
              <w:top w:val="single" w:sz="6" w:space="0" w:color="auto"/>
              <w:left w:val="single" w:sz="6" w:space="0" w:color="auto"/>
              <w:bottom w:val="single" w:sz="6" w:space="0" w:color="auto"/>
              <w:right w:val="single" w:sz="4" w:space="0" w:color="auto"/>
            </w:tcBorders>
            <w:vAlign w:val="center"/>
            <w:hideMark/>
          </w:tcPr>
          <w:p w:rsidR="0075329C" w:rsidRDefault="0075329C">
            <w:pPr>
              <w:rPr>
                <w:sz w:val="24"/>
                <w:szCs w:val="24"/>
              </w:rPr>
            </w:pPr>
          </w:p>
        </w:tc>
        <w:tc>
          <w:tcPr>
            <w:tcW w:w="300" w:type="dxa"/>
            <w:vMerge/>
            <w:tcBorders>
              <w:top w:val="single" w:sz="6" w:space="0" w:color="auto"/>
              <w:left w:val="single" w:sz="4" w:space="0" w:color="auto"/>
              <w:bottom w:val="single" w:sz="6" w:space="0" w:color="auto"/>
              <w:right w:val="single" w:sz="6" w:space="0" w:color="auto"/>
            </w:tcBorders>
            <w:vAlign w:val="center"/>
            <w:hideMark/>
          </w:tcPr>
          <w:p w:rsidR="0075329C" w:rsidRDefault="0075329C">
            <w:pPr>
              <w:rPr>
                <w:sz w:val="24"/>
                <w:szCs w:val="24"/>
              </w:rPr>
            </w:pPr>
          </w:p>
        </w:tc>
        <w:tc>
          <w:tcPr>
            <w:tcW w:w="300" w:type="dxa"/>
            <w:vMerge/>
            <w:tcBorders>
              <w:top w:val="single" w:sz="6" w:space="0" w:color="auto"/>
              <w:left w:val="single" w:sz="4" w:space="0" w:color="auto"/>
              <w:bottom w:val="single" w:sz="6" w:space="0" w:color="auto"/>
              <w:right w:val="single" w:sz="6" w:space="0" w:color="auto"/>
            </w:tcBorders>
            <w:vAlign w:val="center"/>
            <w:hideMark/>
          </w:tcPr>
          <w:p w:rsidR="0075329C" w:rsidRDefault="0075329C">
            <w:pPr>
              <w:rPr>
                <w:sz w:val="24"/>
                <w:szCs w:val="24"/>
              </w:rPr>
            </w:pPr>
          </w:p>
        </w:tc>
        <w:tc>
          <w:tcPr>
            <w:tcW w:w="300" w:type="dxa"/>
            <w:vMerge/>
            <w:tcBorders>
              <w:top w:val="single" w:sz="6" w:space="0" w:color="auto"/>
              <w:left w:val="single" w:sz="4" w:space="0" w:color="auto"/>
              <w:bottom w:val="single" w:sz="6" w:space="0" w:color="auto"/>
              <w:right w:val="single" w:sz="6" w:space="0" w:color="auto"/>
            </w:tcBorders>
            <w:vAlign w:val="center"/>
            <w:hideMark/>
          </w:tcPr>
          <w:p w:rsidR="0075329C" w:rsidRDefault="0075329C">
            <w:pPr>
              <w:rPr>
                <w:sz w:val="24"/>
                <w:szCs w:val="24"/>
              </w:rPr>
            </w:pPr>
          </w:p>
        </w:tc>
        <w:tc>
          <w:tcPr>
            <w:tcW w:w="1252" w:type="dxa"/>
            <w:vMerge/>
            <w:tcBorders>
              <w:top w:val="single" w:sz="6" w:space="0" w:color="auto"/>
              <w:left w:val="single" w:sz="4" w:space="0" w:color="auto"/>
              <w:bottom w:val="single" w:sz="6" w:space="0" w:color="auto"/>
              <w:right w:val="single" w:sz="6" w:space="0" w:color="auto"/>
            </w:tcBorders>
            <w:vAlign w:val="center"/>
            <w:hideMark/>
          </w:tcPr>
          <w:p w:rsidR="0075329C" w:rsidRDefault="0075329C">
            <w:pPr>
              <w:rPr>
                <w:sz w:val="24"/>
                <w:szCs w:val="24"/>
              </w:rPr>
            </w:pPr>
          </w:p>
        </w:tc>
      </w:tr>
      <w:tr w:rsidR="0075329C" w:rsidTr="00741774">
        <w:trPr>
          <w:cantSplit/>
          <w:trHeight w:val="887"/>
        </w:trPr>
        <w:tc>
          <w:tcPr>
            <w:tcW w:w="3128" w:type="dxa"/>
            <w:tcBorders>
              <w:top w:val="nil"/>
              <w:left w:val="single" w:sz="4" w:space="0" w:color="auto"/>
              <w:bottom w:val="single" w:sz="4" w:space="0" w:color="auto"/>
              <w:right w:val="single" w:sz="4" w:space="0" w:color="auto"/>
            </w:tcBorders>
            <w:hideMark/>
          </w:tcPr>
          <w:p w:rsidR="0075329C" w:rsidRDefault="0075329C">
            <w:pPr>
              <w:pStyle w:val="ConsPlusNormal"/>
              <w:ind w:firstLine="0"/>
              <w:rPr>
                <w:rFonts w:ascii="Times New Roman" w:hAnsi="Times New Roman" w:cs="Times New Roman"/>
                <w:sz w:val="22"/>
                <w:szCs w:val="22"/>
              </w:rPr>
            </w:pPr>
            <w:r>
              <w:rPr>
                <w:rFonts w:ascii="Times New Roman" w:hAnsi="Times New Roman" w:cs="Times New Roman"/>
                <w:sz w:val="22"/>
                <w:szCs w:val="22"/>
              </w:rPr>
              <w:lastRenderedPageBreak/>
              <w:t>Мероприятие.</w:t>
            </w:r>
          </w:p>
          <w:p w:rsidR="0075329C" w:rsidRDefault="0075329C">
            <w:pPr>
              <w:pStyle w:val="ConsPlusNormal"/>
              <w:ind w:firstLine="0"/>
              <w:rPr>
                <w:rFonts w:ascii="Times New Roman" w:hAnsi="Times New Roman" w:cs="Times New Roman"/>
                <w:sz w:val="22"/>
                <w:szCs w:val="22"/>
              </w:rPr>
            </w:pPr>
            <w:r>
              <w:rPr>
                <w:rFonts w:ascii="Times New Roman" w:hAnsi="Times New Roman" w:cs="Times New Roman"/>
                <w:sz w:val="22"/>
                <w:szCs w:val="22"/>
              </w:rPr>
              <w:t>Выполнение бюджетным  учреждением Республики Карелия «Аэропорт «Петрозаводск» государственного задания  на содержание, развитие и организацию эксплуатации аэропортов и аэродромов гражданской авиации, находящихся в собственности Республики Карелия</w:t>
            </w:r>
          </w:p>
        </w:tc>
        <w:tc>
          <w:tcPr>
            <w:tcW w:w="771" w:type="dxa"/>
            <w:tcBorders>
              <w:top w:val="single" w:sz="6" w:space="0" w:color="auto"/>
              <w:left w:val="single" w:sz="4" w:space="0" w:color="auto"/>
              <w:bottom w:val="single" w:sz="6" w:space="0" w:color="auto"/>
              <w:right w:val="single" w:sz="6"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1" w:type="dxa"/>
            <w:tcBorders>
              <w:top w:val="single" w:sz="6" w:space="0" w:color="auto"/>
              <w:left w:val="single" w:sz="4" w:space="0" w:color="auto"/>
              <w:bottom w:val="single" w:sz="6" w:space="0" w:color="auto"/>
              <w:right w:val="single" w:sz="6"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2" w:type="dxa"/>
            <w:tcBorders>
              <w:top w:val="single" w:sz="6" w:space="0" w:color="auto"/>
              <w:left w:val="single" w:sz="4" w:space="0" w:color="auto"/>
              <w:bottom w:val="single" w:sz="6" w:space="0" w:color="auto"/>
              <w:right w:val="single" w:sz="6"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1" w:type="dxa"/>
            <w:tcBorders>
              <w:top w:val="single" w:sz="6" w:space="0" w:color="auto"/>
              <w:left w:val="single" w:sz="4" w:space="0" w:color="auto"/>
              <w:bottom w:val="single" w:sz="6" w:space="0" w:color="auto"/>
              <w:right w:val="single" w:sz="6"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2" w:type="dxa"/>
            <w:tcBorders>
              <w:top w:val="single" w:sz="6" w:space="0" w:color="auto"/>
              <w:left w:val="single" w:sz="4" w:space="0" w:color="auto"/>
              <w:bottom w:val="single" w:sz="6" w:space="0" w:color="auto"/>
              <w:right w:val="single" w:sz="6"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1" w:type="dxa"/>
            <w:tcBorders>
              <w:top w:val="single" w:sz="6" w:space="0" w:color="auto"/>
              <w:left w:val="single" w:sz="4" w:space="0" w:color="auto"/>
              <w:bottom w:val="single" w:sz="6" w:space="0" w:color="auto"/>
              <w:right w:val="single" w:sz="6"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772" w:type="dxa"/>
            <w:tcBorders>
              <w:top w:val="single" w:sz="6" w:space="0" w:color="auto"/>
              <w:left w:val="single" w:sz="4" w:space="0" w:color="auto"/>
              <w:bottom w:val="single" w:sz="6" w:space="0" w:color="auto"/>
              <w:right w:val="single" w:sz="6"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51" w:type="dxa"/>
            <w:tcBorders>
              <w:top w:val="nil"/>
              <w:left w:val="single" w:sz="6" w:space="0" w:color="auto"/>
              <w:bottom w:val="single" w:sz="6" w:space="0" w:color="auto"/>
              <w:right w:val="single" w:sz="6" w:space="0" w:color="auto"/>
            </w:tcBorders>
            <w:hideMark/>
          </w:tcPr>
          <w:p w:rsidR="0075329C" w:rsidRDefault="0075329C" w:rsidP="0018147E">
            <w:pPr>
              <w:pStyle w:val="ConsPlusNormal"/>
              <w:ind w:right="-24" w:firstLine="0"/>
              <w:jc w:val="center"/>
              <w:rPr>
                <w:rFonts w:ascii="Times New Roman" w:hAnsi="Times New Roman" w:cs="Times New Roman"/>
              </w:rPr>
            </w:pPr>
            <w:r>
              <w:rPr>
                <w:rFonts w:ascii="Times New Roman" w:hAnsi="Times New Roman" w:cs="Times New Roman"/>
              </w:rPr>
              <w:t>56202,90</w:t>
            </w:r>
          </w:p>
        </w:tc>
        <w:tc>
          <w:tcPr>
            <w:tcW w:w="951" w:type="dxa"/>
            <w:tcBorders>
              <w:top w:val="nil"/>
              <w:left w:val="single" w:sz="6" w:space="0" w:color="auto"/>
              <w:bottom w:val="single" w:sz="6" w:space="0" w:color="auto"/>
              <w:right w:val="single" w:sz="6" w:space="0" w:color="auto"/>
            </w:tcBorders>
            <w:hideMark/>
          </w:tcPr>
          <w:p w:rsidR="0075329C" w:rsidRDefault="0075329C" w:rsidP="0018147E">
            <w:pPr>
              <w:pStyle w:val="ConsPlusNormal"/>
              <w:ind w:firstLine="0"/>
              <w:jc w:val="center"/>
              <w:rPr>
                <w:rFonts w:ascii="Times New Roman" w:hAnsi="Times New Roman" w:cs="Times New Roman"/>
                <w:sz w:val="18"/>
                <w:szCs w:val="18"/>
              </w:rPr>
            </w:pPr>
            <w:r>
              <w:rPr>
                <w:rFonts w:ascii="Times New Roman" w:hAnsi="Times New Roman" w:cs="Times New Roman"/>
              </w:rPr>
              <w:t>50391,80</w:t>
            </w:r>
          </w:p>
        </w:tc>
        <w:tc>
          <w:tcPr>
            <w:tcW w:w="952" w:type="dxa"/>
            <w:tcBorders>
              <w:top w:val="nil"/>
              <w:left w:val="single" w:sz="6" w:space="0" w:color="auto"/>
              <w:bottom w:val="single" w:sz="6" w:space="0" w:color="auto"/>
              <w:right w:val="single" w:sz="4" w:space="0" w:color="auto"/>
            </w:tcBorders>
            <w:hideMark/>
          </w:tcPr>
          <w:p w:rsidR="0075329C" w:rsidRDefault="0075329C" w:rsidP="0018147E">
            <w:pPr>
              <w:pStyle w:val="ConsPlusNormal"/>
              <w:ind w:right="-24" w:firstLine="0"/>
              <w:jc w:val="center"/>
              <w:rPr>
                <w:rFonts w:ascii="Times New Roman" w:hAnsi="Times New Roman" w:cs="Times New Roman"/>
              </w:rPr>
            </w:pPr>
            <w:r>
              <w:rPr>
                <w:rFonts w:ascii="Times New Roman" w:hAnsi="Times New Roman" w:cs="Times New Roman"/>
              </w:rPr>
              <w:t>45421,90</w:t>
            </w:r>
          </w:p>
        </w:tc>
        <w:tc>
          <w:tcPr>
            <w:tcW w:w="951" w:type="dxa"/>
            <w:tcBorders>
              <w:top w:val="nil"/>
              <w:left w:val="single" w:sz="4" w:space="0" w:color="auto"/>
              <w:bottom w:val="single" w:sz="6" w:space="0" w:color="auto"/>
              <w:right w:val="single" w:sz="6" w:space="0" w:color="auto"/>
            </w:tcBorders>
            <w:hideMark/>
          </w:tcPr>
          <w:p w:rsidR="0075329C" w:rsidRDefault="0075329C" w:rsidP="0018147E">
            <w:pPr>
              <w:pStyle w:val="ConsPlusNormal"/>
              <w:ind w:firstLine="0"/>
              <w:jc w:val="center"/>
              <w:rPr>
                <w:rFonts w:ascii="Times New Roman" w:hAnsi="Times New Roman" w:cs="Times New Roman"/>
                <w:sz w:val="18"/>
                <w:szCs w:val="18"/>
              </w:rPr>
            </w:pPr>
            <w:r>
              <w:rPr>
                <w:rFonts w:ascii="Times New Roman" w:hAnsi="Times New Roman" w:cs="Times New Roman"/>
              </w:rPr>
              <w:t>45421,90</w:t>
            </w:r>
          </w:p>
        </w:tc>
        <w:tc>
          <w:tcPr>
            <w:tcW w:w="952" w:type="dxa"/>
            <w:tcBorders>
              <w:top w:val="nil"/>
              <w:left w:val="single" w:sz="4" w:space="0" w:color="auto"/>
              <w:bottom w:val="single" w:sz="6" w:space="0" w:color="auto"/>
              <w:right w:val="single" w:sz="6" w:space="0" w:color="auto"/>
            </w:tcBorders>
            <w:hideMark/>
          </w:tcPr>
          <w:p w:rsidR="0075329C" w:rsidRDefault="0075329C" w:rsidP="0018147E">
            <w:pPr>
              <w:pStyle w:val="ConsPlusNormal"/>
              <w:ind w:right="-24" w:firstLine="0"/>
              <w:jc w:val="center"/>
              <w:rPr>
                <w:rFonts w:ascii="Times New Roman" w:hAnsi="Times New Roman" w:cs="Times New Roman"/>
              </w:rPr>
            </w:pPr>
            <w:r>
              <w:rPr>
                <w:rFonts w:ascii="Times New Roman" w:hAnsi="Times New Roman" w:cs="Times New Roman"/>
              </w:rPr>
              <w:t>45421,90</w:t>
            </w:r>
          </w:p>
        </w:tc>
        <w:tc>
          <w:tcPr>
            <w:tcW w:w="951" w:type="dxa"/>
            <w:tcBorders>
              <w:top w:val="nil"/>
              <w:left w:val="single" w:sz="4" w:space="0" w:color="auto"/>
              <w:bottom w:val="single" w:sz="6" w:space="0" w:color="auto"/>
              <w:right w:val="single" w:sz="6" w:space="0" w:color="auto"/>
            </w:tcBorders>
            <w:hideMark/>
          </w:tcPr>
          <w:p w:rsidR="0075329C" w:rsidRDefault="0075329C" w:rsidP="0018147E">
            <w:pPr>
              <w:pStyle w:val="ConsPlusNormal"/>
              <w:ind w:firstLine="0"/>
              <w:jc w:val="center"/>
              <w:rPr>
                <w:rFonts w:ascii="Times New Roman" w:hAnsi="Times New Roman" w:cs="Times New Roman"/>
                <w:sz w:val="18"/>
                <w:szCs w:val="18"/>
              </w:rPr>
            </w:pPr>
            <w:r>
              <w:rPr>
                <w:rFonts w:ascii="Times New Roman" w:hAnsi="Times New Roman" w:cs="Times New Roman"/>
              </w:rPr>
              <w:t>45421,90</w:t>
            </w:r>
          </w:p>
        </w:tc>
        <w:tc>
          <w:tcPr>
            <w:tcW w:w="952" w:type="dxa"/>
            <w:tcBorders>
              <w:top w:val="nil"/>
              <w:left w:val="single" w:sz="4" w:space="0" w:color="auto"/>
              <w:bottom w:val="single" w:sz="6" w:space="0" w:color="auto"/>
              <w:right w:val="single" w:sz="6"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rPr>
              <w:t>45421,90</w:t>
            </w:r>
          </w:p>
        </w:tc>
      </w:tr>
      <w:tr w:rsidR="0075329C" w:rsidTr="00741774">
        <w:trPr>
          <w:cantSplit/>
          <w:trHeight w:val="240"/>
        </w:trPr>
        <w:tc>
          <w:tcPr>
            <w:tcW w:w="312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ind w:firstLine="0"/>
              <w:rPr>
                <w:rFonts w:ascii="Times New Roman" w:hAnsi="Times New Roman" w:cs="Times New Roman"/>
                <w:sz w:val="22"/>
                <w:szCs w:val="22"/>
              </w:rPr>
            </w:pPr>
            <w:r>
              <w:rPr>
                <w:rFonts w:ascii="Times New Roman" w:hAnsi="Times New Roman" w:cs="Times New Roman"/>
                <w:sz w:val="22"/>
                <w:szCs w:val="22"/>
              </w:rPr>
              <w:t>Наименование услуги.</w:t>
            </w:r>
          </w:p>
          <w:p w:rsidR="0075329C" w:rsidRDefault="0075329C">
            <w:pPr>
              <w:pStyle w:val="ConsPlusNormal"/>
              <w:ind w:firstLine="0"/>
              <w:rPr>
                <w:rFonts w:ascii="Times New Roman" w:hAnsi="Times New Roman" w:cs="Times New Roman"/>
                <w:sz w:val="22"/>
                <w:szCs w:val="22"/>
              </w:rPr>
            </w:pPr>
            <w:r>
              <w:rPr>
                <w:rFonts w:ascii="Times New Roman" w:hAnsi="Times New Roman" w:cs="Times New Roman"/>
                <w:sz w:val="22"/>
                <w:szCs w:val="22"/>
              </w:rPr>
              <w:t>Обеспечение бюджетным учреждением Республики Карелия «Аэропорт «Петрозаводск» содержания, развития и организации эксплуатации аэропортов и аэродромов гражданской авиации, находящихся в собственности Республики Карелия</w:t>
            </w:r>
          </w:p>
        </w:tc>
        <w:tc>
          <w:tcPr>
            <w:tcW w:w="12060" w:type="dxa"/>
            <w:gridSpan w:val="14"/>
            <w:tcBorders>
              <w:top w:val="single" w:sz="6" w:space="0" w:color="auto"/>
              <w:left w:val="single" w:sz="4" w:space="0" w:color="auto"/>
              <w:bottom w:val="single" w:sz="6" w:space="0" w:color="auto"/>
              <w:right w:val="single" w:sz="6" w:space="0" w:color="auto"/>
            </w:tcBorders>
          </w:tcPr>
          <w:p w:rsidR="0075329C" w:rsidRDefault="0075329C" w:rsidP="0018147E">
            <w:pPr>
              <w:pStyle w:val="ConsPlusNormal"/>
              <w:ind w:firstLine="0"/>
              <w:jc w:val="center"/>
              <w:rPr>
                <w:rFonts w:ascii="Times New Roman" w:hAnsi="Times New Roman" w:cs="Times New Roman"/>
                <w:sz w:val="24"/>
                <w:szCs w:val="24"/>
              </w:rPr>
            </w:pPr>
          </w:p>
        </w:tc>
      </w:tr>
      <w:tr w:rsidR="0075329C" w:rsidTr="009E5640">
        <w:trPr>
          <w:cantSplit/>
          <w:trHeight w:val="1010"/>
        </w:trPr>
        <w:tc>
          <w:tcPr>
            <w:tcW w:w="3128" w:type="dxa"/>
            <w:vMerge w:val="restart"/>
            <w:tcBorders>
              <w:top w:val="single" w:sz="4" w:space="0" w:color="auto"/>
              <w:left w:val="single" w:sz="4" w:space="0" w:color="auto"/>
              <w:bottom w:val="single" w:sz="4" w:space="0" w:color="auto"/>
              <w:right w:val="single" w:sz="4" w:space="0" w:color="auto"/>
            </w:tcBorders>
          </w:tcPr>
          <w:p w:rsidR="0075329C" w:rsidRDefault="0075329C">
            <w:pPr>
              <w:pStyle w:val="ConsPlusNormal"/>
              <w:ind w:firstLine="0"/>
              <w:rPr>
                <w:rFonts w:ascii="Times New Roman" w:hAnsi="Times New Roman" w:cs="Times New Roman"/>
                <w:sz w:val="22"/>
                <w:szCs w:val="22"/>
              </w:rPr>
            </w:pPr>
            <w:r>
              <w:rPr>
                <w:rFonts w:ascii="Times New Roman" w:hAnsi="Times New Roman" w:cs="Times New Roman"/>
                <w:sz w:val="22"/>
                <w:szCs w:val="22"/>
              </w:rPr>
              <w:lastRenderedPageBreak/>
              <w:t>Показатель объема услуги.</w:t>
            </w:r>
          </w:p>
          <w:p w:rsidR="0075329C" w:rsidRDefault="0075329C">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Количество обслуженных воздушных рейсов </w:t>
            </w:r>
          </w:p>
          <w:p w:rsidR="0075329C" w:rsidRDefault="0075329C">
            <w:pPr>
              <w:pStyle w:val="ConsPlusNormal"/>
              <w:ind w:firstLine="0"/>
              <w:rPr>
                <w:rFonts w:ascii="Times New Roman" w:hAnsi="Times New Roman" w:cs="Times New Roman"/>
                <w:sz w:val="22"/>
                <w:szCs w:val="22"/>
              </w:rPr>
            </w:pPr>
          </w:p>
          <w:p w:rsidR="0075329C" w:rsidRDefault="0075329C">
            <w:pPr>
              <w:pStyle w:val="ConsPlusNormal"/>
              <w:ind w:firstLine="0"/>
              <w:rPr>
                <w:rFonts w:ascii="Times New Roman" w:hAnsi="Times New Roman" w:cs="Times New Roman"/>
                <w:sz w:val="22"/>
                <w:szCs w:val="22"/>
              </w:rPr>
            </w:pPr>
            <w:r>
              <w:rPr>
                <w:rFonts w:ascii="Times New Roman" w:hAnsi="Times New Roman" w:cs="Times New Roman"/>
                <w:sz w:val="22"/>
                <w:szCs w:val="22"/>
              </w:rPr>
              <w:t>Количество перевезенных пассажиров в год на обслуженных воздушных рейсах</w:t>
            </w:r>
          </w:p>
        </w:tc>
        <w:tc>
          <w:tcPr>
            <w:tcW w:w="771" w:type="dxa"/>
            <w:tcBorders>
              <w:top w:val="single" w:sz="6" w:space="0" w:color="auto"/>
              <w:left w:val="single" w:sz="4" w:space="0" w:color="auto"/>
              <w:right w:val="single" w:sz="6" w:space="0" w:color="auto"/>
            </w:tcBorders>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593</w:t>
            </w:r>
          </w:p>
        </w:tc>
        <w:tc>
          <w:tcPr>
            <w:tcW w:w="771" w:type="dxa"/>
            <w:tcBorders>
              <w:top w:val="single" w:sz="6" w:space="0" w:color="auto"/>
              <w:left w:val="single" w:sz="4" w:space="0" w:color="auto"/>
              <w:right w:val="single" w:sz="6" w:space="0" w:color="auto"/>
            </w:tcBorders>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532</w:t>
            </w:r>
          </w:p>
          <w:p w:rsidR="0075329C" w:rsidRDefault="0075329C" w:rsidP="0018147E">
            <w:pPr>
              <w:pStyle w:val="ConsPlusNormal"/>
              <w:ind w:firstLine="0"/>
              <w:jc w:val="center"/>
              <w:rPr>
                <w:rFonts w:ascii="Times New Roman" w:hAnsi="Times New Roman" w:cs="Times New Roman"/>
              </w:rPr>
            </w:pPr>
          </w:p>
        </w:tc>
        <w:tc>
          <w:tcPr>
            <w:tcW w:w="772" w:type="dxa"/>
            <w:tcBorders>
              <w:top w:val="single" w:sz="6" w:space="0" w:color="auto"/>
              <w:left w:val="single" w:sz="4" w:space="0" w:color="auto"/>
              <w:right w:val="single" w:sz="6" w:space="0" w:color="auto"/>
            </w:tcBorders>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479</w:t>
            </w:r>
          </w:p>
          <w:p w:rsidR="0075329C" w:rsidRDefault="0075329C" w:rsidP="0018147E">
            <w:pPr>
              <w:pStyle w:val="ConsPlusNormal"/>
              <w:ind w:firstLine="0"/>
              <w:jc w:val="center"/>
              <w:rPr>
                <w:rFonts w:ascii="Times New Roman" w:hAnsi="Times New Roman" w:cs="Times New Roman"/>
              </w:rPr>
            </w:pPr>
          </w:p>
        </w:tc>
        <w:tc>
          <w:tcPr>
            <w:tcW w:w="771" w:type="dxa"/>
            <w:tcBorders>
              <w:top w:val="single" w:sz="6" w:space="0" w:color="auto"/>
              <w:left w:val="single" w:sz="4" w:space="0" w:color="auto"/>
              <w:right w:val="single" w:sz="6" w:space="0" w:color="auto"/>
            </w:tcBorders>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479</w:t>
            </w:r>
          </w:p>
          <w:p w:rsidR="0075329C" w:rsidRDefault="0075329C" w:rsidP="0018147E">
            <w:pPr>
              <w:pStyle w:val="ConsPlusNormal"/>
              <w:ind w:firstLine="0"/>
              <w:jc w:val="center"/>
              <w:rPr>
                <w:rFonts w:ascii="Times New Roman" w:hAnsi="Times New Roman" w:cs="Times New Roman"/>
              </w:rPr>
            </w:pPr>
          </w:p>
        </w:tc>
        <w:tc>
          <w:tcPr>
            <w:tcW w:w="772" w:type="dxa"/>
            <w:tcBorders>
              <w:top w:val="single" w:sz="6" w:space="0" w:color="auto"/>
              <w:left w:val="single" w:sz="4" w:space="0" w:color="auto"/>
              <w:right w:val="single" w:sz="6" w:space="0" w:color="auto"/>
            </w:tcBorders>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479</w:t>
            </w:r>
          </w:p>
          <w:p w:rsidR="0075329C" w:rsidRDefault="0075329C" w:rsidP="0018147E">
            <w:pPr>
              <w:pStyle w:val="ConsPlusNormal"/>
              <w:ind w:firstLine="0"/>
              <w:jc w:val="center"/>
              <w:rPr>
                <w:rFonts w:ascii="Times New Roman" w:hAnsi="Times New Roman" w:cs="Times New Roman"/>
              </w:rPr>
            </w:pPr>
          </w:p>
        </w:tc>
        <w:tc>
          <w:tcPr>
            <w:tcW w:w="771" w:type="dxa"/>
            <w:tcBorders>
              <w:top w:val="single" w:sz="6" w:space="0" w:color="auto"/>
              <w:left w:val="single" w:sz="4" w:space="0" w:color="auto"/>
              <w:right w:val="single" w:sz="6" w:space="0" w:color="auto"/>
            </w:tcBorders>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479</w:t>
            </w:r>
          </w:p>
          <w:p w:rsidR="0075329C" w:rsidRDefault="0075329C" w:rsidP="0018147E">
            <w:pPr>
              <w:pStyle w:val="ConsPlusNormal"/>
              <w:ind w:firstLine="0"/>
              <w:jc w:val="center"/>
              <w:rPr>
                <w:rFonts w:ascii="Times New Roman" w:hAnsi="Times New Roman" w:cs="Times New Roman"/>
              </w:rPr>
            </w:pPr>
          </w:p>
        </w:tc>
        <w:tc>
          <w:tcPr>
            <w:tcW w:w="772" w:type="dxa"/>
            <w:tcBorders>
              <w:top w:val="single" w:sz="6" w:space="0" w:color="auto"/>
              <w:left w:val="single" w:sz="4" w:space="0" w:color="auto"/>
              <w:right w:val="single" w:sz="6" w:space="0" w:color="auto"/>
            </w:tcBorders>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479</w:t>
            </w:r>
          </w:p>
          <w:p w:rsidR="0075329C" w:rsidRDefault="0075329C" w:rsidP="0018147E">
            <w:pPr>
              <w:pStyle w:val="ConsPlusNormal"/>
              <w:ind w:firstLine="0"/>
              <w:jc w:val="center"/>
              <w:rPr>
                <w:rFonts w:ascii="Times New Roman" w:hAnsi="Times New Roman" w:cs="Times New Roman"/>
              </w:rPr>
            </w:pPr>
          </w:p>
        </w:tc>
        <w:tc>
          <w:tcPr>
            <w:tcW w:w="951" w:type="dxa"/>
            <w:vMerge w:val="restart"/>
            <w:tcBorders>
              <w:top w:val="single" w:sz="6" w:space="0" w:color="auto"/>
              <w:left w:val="single" w:sz="6" w:space="0" w:color="auto"/>
              <w:bottom w:val="single" w:sz="4" w:space="0" w:color="auto"/>
              <w:right w:val="single" w:sz="6"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51" w:type="dxa"/>
            <w:vMerge w:val="restart"/>
            <w:tcBorders>
              <w:top w:val="single" w:sz="6" w:space="0" w:color="auto"/>
              <w:left w:val="single" w:sz="6" w:space="0" w:color="auto"/>
              <w:bottom w:val="single" w:sz="6" w:space="0" w:color="auto"/>
              <w:right w:val="single" w:sz="6"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52" w:type="dxa"/>
            <w:vMerge w:val="restart"/>
            <w:tcBorders>
              <w:top w:val="single" w:sz="6" w:space="0" w:color="auto"/>
              <w:left w:val="single" w:sz="6" w:space="0" w:color="auto"/>
              <w:bottom w:val="single" w:sz="6" w:space="0" w:color="auto"/>
              <w:right w:val="single" w:sz="4"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51" w:type="dxa"/>
            <w:vMerge w:val="restart"/>
            <w:tcBorders>
              <w:top w:val="single" w:sz="6" w:space="0" w:color="auto"/>
              <w:left w:val="single" w:sz="4" w:space="0" w:color="auto"/>
              <w:bottom w:val="single" w:sz="6" w:space="0" w:color="auto"/>
              <w:right w:val="single" w:sz="6"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52" w:type="dxa"/>
            <w:vMerge w:val="restart"/>
            <w:tcBorders>
              <w:top w:val="single" w:sz="6" w:space="0" w:color="auto"/>
              <w:left w:val="single" w:sz="4" w:space="0" w:color="auto"/>
              <w:bottom w:val="single" w:sz="6" w:space="0" w:color="auto"/>
              <w:right w:val="single" w:sz="6"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51" w:type="dxa"/>
            <w:vMerge w:val="restart"/>
            <w:tcBorders>
              <w:top w:val="single" w:sz="6" w:space="0" w:color="auto"/>
              <w:left w:val="single" w:sz="4" w:space="0" w:color="auto"/>
              <w:bottom w:val="single" w:sz="6" w:space="0" w:color="auto"/>
              <w:right w:val="single" w:sz="6"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52" w:type="dxa"/>
            <w:vMerge w:val="restart"/>
            <w:tcBorders>
              <w:top w:val="single" w:sz="6" w:space="0" w:color="auto"/>
              <w:left w:val="single" w:sz="4" w:space="0" w:color="auto"/>
              <w:bottom w:val="single" w:sz="6" w:space="0" w:color="auto"/>
              <w:right w:val="single" w:sz="6" w:space="0" w:color="auto"/>
            </w:tcBorders>
            <w:hideMark/>
          </w:tcPr>
          <w:p w:rsidR="0075329C" w:rsidRDefault="0075329C" w:rsidP="001814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75329C" w:rsidTr="009E5640">
        <w:trPr>
          <w:cantSplit/>
          <w:trHeight w:val="10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771" w:type="dxa"/>
            <w:tcBorders>
              <w:left w:val="single" w:sz="4" w:space="0" w:color="auto"/>
              <w:bottom w:val="single" w:sz="6" w:space="0" w:color="auto"/>
              <w:right w:val="single" w:sz="6" w:space="0" w:color="auto"/>
            </w:tcBorders>
            <w:vAlign w:val="center"/>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8575</w:t>
            </w:r>
          </w:p>
        </w:tc>
        <w:tc>
          <w:tcPr>
            <w:tcW w:w="771" w:type="dxa"/>
            <w:tcBorders>
              <w:left w:val="single" w:sz="4" w:space="0" w:color="auto"/>
              <w:bottom w:val="single" w:sz="6" w:space="0" w:color="auto"/>
              <w:right w:val="single" w:sz="6" w:space="0" w:color="auto"/>
            </w:tcBorders>
            <w:vAlign w:val="center"/>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7693</w:t>
            </w:r>
          </w:p>
        </w:tc>
        <w:tc>
          <w:tcPr>
            <w:tcW w:w="772" w:type="dxa"/>
            <w:tcBorders>
              <w:left w:val="single" w:sz="4" w:space="0" w:color="auto"/>
              <w:bottom w:val="single" w:sz="6" w:space="0" w:color="auto"/>
              <w:right w:val="single" w:sz="6" w:space="0" w:color="auto"/>
            </w:tcBorders>
            <w:vAlign w:val="center"/>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6927</w:t>
            </w:r>
          </w:p>
        </w:tc>
        <w:tc>
          <w:tcPr>
            <w:tcW w:w="771" w:type="dxa"/>
            <w:tcBorders>
              <w:left w:val="single" w:sz="4" w:space="0" w:color="auto"/>
              <w:bottom w:val="single" w:sz="6" w:space="0" w:color="auto"/>
              <w:right w:val="single" w:sz="6" w:space="0" w:color="auto"/>
            </w:tcBorders>
            <w:vAlign w:val="center"/>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6927</w:t>
            </w:r>
          </w:p>
        </w:tc>
        <w:tc>
          <w:tcPr>
            <w:tcW w:w="772" w:type="dxa"/>
            <w:tcBorders>
              <w:left w:val="single" w:sz="4" w:space="0" w:color="auto"/>
              <w:bottom w:val="single" w:sz="6" w:space="0" w:color="auto"/>
              <w:right w:val="single" w:sz="6" w:space="0" w:color="auto"/>
            </w:tcBorders>
            <w:vAlign w:val="center"/>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6927</w:t>
            </w:r>
          </w:p>
        </w:tc>
        <w:tc>
          <w:tcPr>
            <w:tcW w:w="771" w:type="dxa"/>
            <w:tcBorders>
              <w:left w:val="single" w:sz="4" w:space="0" w:color="auto"/>
              <w:bottom w:val="single" w:sz="6" w:space="0" w:color="auto"/>
              <w:right w:val="single" w:sz="6" w:space="0" w:color="auto"/>
            </w:tcBorders>
            <w:vAlign w:val="center"/>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6927</w:t>
            </w:r>
          </w:p>
        </w:tc>
        <w:tc>
          <w:tcPr>
            <w:tcW w:w="772" w:type="dxa"/>
            <w:tcBorders>
              <w:left w:val="single" w:sz="4" w:space="0" w:color="auto"/>
              <w:bottom w:val="single" w:sz="6" w:space="0" w:color="auto"/>
              <w:right w:val="single" w:sz="6" w:space="0" w:color="auto"/>
            </w:tcBorders>
            <w:vAlign w:val="center"/>
            <w:hideMark/>
          </w:tcPr>
          <w:p w:rsidR="0075329C" w:rsidRDefault="0075329C" w:rsidP="0018147E">
            <w:pPr>
              <w:pStyle w:val="ConsPlusNormal"/>
              <w:ind w:firstLine="0"/>
              <w:jc w:val="center"/>
              <w:rPr>
                <w:rFonts w:ascii="Times New Roman" w:hAnsi="Times New Roman" w:cs="Times New Roman"/>
              </w:rPr>
            </w:pPr>
            <w:r>
              <w:rPr>
                <w:rFonts w:ascii="Times New Roman" w:hAnsi="Times New Roman" w:cs="Times New Roman"/>
              </w:rPr>
              <w:t>6927</w:t>
            </w: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75329C" w:rsidRDefault="0075329C">
            <w:pPr>
              <w:rPr>
                <w:sz w:val="24"/>
                <w:szCs w:val="24"/>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5329C" w:rsidRDefault="0075329C">
            <w:pPr>
              <w:rPr>
                <w:sz w:val="24"/>
                <w:szCs w:val="24"/>
              </w:rPr>
            </w:pPr>
          </w:p>
        </w:tc>
        <w:tc>
          <w:tcPr>
            <w:tcW w:w="300" w:type="dxa"/>
            <w:vMerge/>
            <w:tcBorders>
              <w:top w:val="single" w:sz="6" w:space="0" w:color="auto"/>
              <w:left w:val="single" w:sz="6" w:space="0" w:color="auto"/>
              <w:bottom w:val="single" w:sz="6" w:space="0" w:color="auto"/>
              <w:right w:val="single" w:sz="4" w:space="0" w:color="auto"/>
            </w:tcBorders>
            <w:vAlign w:val="center"/>
            <w:hideMark/>
          </w:tcPr>
          <w:p w:rsidR="0075329C" w:rsidRDefault="0075329C">
            <w:pPr>
              <w:rPr>
                <w:sz w:val="24"/>
                <w:szCs w:val="24"/>
              </w:rPr>
            </w:pPr>
          </w:p>
        </w:tc>
        <w:tc>
          <w:tcPr>
            <w:tcW w:w="300" w:type="dxa"/>
            <w:vMerge/>
            <w:tcBorders>
              <w:top w:val="single" w:sz="6" w:space="0" w:color="auto"/>
              <w:left w:val="single" w:sz="4" w:space="0" w:color="auto"/>
              <w:bottom w:val="single" w:sz="6" w:space="0" w:color="auto"/>
              <w:right w:val="single" w:sz="6" w:space="0" w:color="auto"/>
            </w:tcBorders>
            <w:vAlign w:val="center"/>
            <w:hideMark/>
          </w:tcPr>
          <w:p w:rsidR="0075329C" w:rsidRDefault="0075329C">
            <w:pPr>
              <w:rPr>
                <w:sz w:val="24"/>
                <w:szCs w:val="24"/>
              </w:rPr>
            </w:pPr>
          </w:p>
        </w:tc>
        <w:tc>
          <w:tcPr>
            <w:tcW w:w="300" w:type="dxa"/>
            <w:vMerge/>
            <w:tcBorders>
              <w:top w:val="single" w:sz="6" w:space="0" w:color="auto"/>
              <w:left w:val="single" w:sz="4" w:space="0" w:color="auto"/>
              <w:bottom w:val="single" w:sz="6" w:space="0" w:color="auto"/>
              <w:right w:val="single" w:sz="6" w:space="0" w:color="auto"/>
            </w:tcBorders>
            <w:vAlign w:val="center"/>
            <w:hideMark/>
          </w:tcPr>
          <w:p w:rsidR="0075329C" w:rsidRDefault="0075329C">
            <w:pPr>
              <w:rPr>
                <w:sz w:val="24"/>
                <w:szCs w:val="24"/>
              </w:rPr>
            </w:pPr>
          </w:p>
        </w:tc>
        <w:tc>
          <w:tcPr>
            <w:tcW w:w="300" w:type="dxa"/>
            <w:vMerge/>
            <w:tcBorders>
              <w:top w:val="single" w:sz="6" w:space="0" w:color="auto"/>
              <w:left w:val="single" w:sz="4" w:space="0" w:color="auto"/>
              <w:bottom w:val="single" w:sz="6" w:space="0" w:color="auto"/>
              <w:right w:val="single" w:sz="6" w:space="0" w:color="auto"/>
            </w:tcBorders>
            <w:vAlign w:val="center"/>
            <w:hideMark/>
          </w:tcPr>
          <w:p w:rsidR="0075329C" w:rsidRDefault="0075329C">
            <w:pPr>
              <w:rPr>
                <w:sz w:val="24"/>
                <w:szCs w:val="24"/>
              </w:rPr>
            </w:pPr>
          </w:p>
        </w:tc>
        <w:tc>
          <w:tcPr>
            <w:tcW w:w="1252" w:type="dxa"/>
            <w:vMerge/>
            <w:tcBorders>
              <w:top w:val="single" w:sz="6" w:space="0" w:color="auto"/>
              <w:left w:val="single" w:sz="4" w:space="0" w:color="auto"/>
              <w:bottom w:val="single" w:sz="6" w:space="0" w:color="auto"/>
              <w:right w:val="single" w:sz="6" w:space="0" w:color="auto"/>
            </w:tcBorders>
            <w:vAlign w:val="center"/>
            <w:hideMark/>
          </w:tcPr>
          <w:p w:rsidR="0075329C" w:rsidRDefault="0075329C">
            <w:pPr>
              <w:rPr>
                <w:sz w:val="24"/>
                <w:szCs w:val="24"/>
              </w:rPr>
            </w:pPr>
          </w:p>
        </w:tc>
      </w:tr>
    </w:tbl>
    <w:p w:rsidR="0005525D" w:rsidRDefault="0005525D" w:rsidP="00AE3DE0">
      <w:pPr>
        <w:pStyle w:val="ConsPlusNormal"/>
        <w:widowControl/>
        <w:ind w:firstLine="0"/>
        <w:jc w:val="right"/>
        <w:rPr>
          <w:rFonts w:ascii="Times New Roman" w:hAnsi="Times New Roman" w:cs="Times New Roman"/>
          <w:sz w:val="22"/>
          <w:szCs w:val="22"/>
        </w:rPr>
      </w:pPr>
    </w:p>
    <w:p w:rsidR="0005525D" w:rsidRDefault="0005525D" w:rsidP="00AE3DE0">
      <w:pPr>
        <w:pStyle w:val="ConsPlusNormal"/>
        <w:widowControl/>
        <w:ind w:firstLine="0"/>
        <w:jc w:val="right"/>
        <w:rPr>
          <w:rFonts w:ascii="Times New Roman" w:hAnsi="Times New Roman" w:cs="Times New Roman"/>
          <w:sz w:val="22"/>
          <w:szCs w:val="22"/>
        </w:rPr>
      </w:pPr>
    </w:p>
    <w:p w:rsidR="0005525D" w:rsidRDefault="0005525D" w:rsidP="00AE3DE0">
      <w:pPr>
        <w:pStyle w:val="ConsPlusNormal"/>
        <w:widowControl/>
        <w:ind w:firstLine="0"/>
        <w:jc w:val="right"/>
        <w:rPr>
          <w:rFonts w:ascii="Times New Roman" w:hAnsi="Times New Roman" w:cs="Times New Roman"/>
          <w:sz w:val="22"/>
          <w:szCs w:val="22"/>
        </w:rPr>
      </w:pPr>
    </w:p>
    <w:p w:rsidR="0005525D" w:rsidRDefault="0005525D" w:rsidP="00AE3DE0">
      <w:pPr>
        <w:pStyle w:val="ConsPlusNormal"/>
        <w:widowControl/>
        <w:ind w:firstLine="0"/>
        <w:jc w:val="right"/>
        <w:rPr>
          <w:rFonts w:ascii="Times New Roman" w:hAnsi="Times New Roman" w:cs="Times New Roman"/>
          <w:sz w:val="22"/>
          <w:szCs w:val="22"/>
        </w:rPr>
      </w:pPr>
    </w:p>
    <w:p w:rsidR="0005525D" w:rsidRDefault="0005525D" w:rsidP="00AE3DE0">
      <w:pPr>
        <w:pStyle w:val="ConsPlusNormal"/>
        <w:widowControl/>
        <w:ind w:firstLine="0"/>
        <w:jc w:val="right"/>
        <w:rPr>
          <w:rFonts w:ascii="Times New Roman" w:hAnsi="Times New Roman" w:cs="Times New Roman"/>
          <w:sz w:val="22"/>
          <w:szCs w:val="22"/>
        </w:rPr>
      </w:pPr>
    </w:p>
    <w:p w:rsidR="0005525D" w:rsidRDefault="0005525D" w:rsidP="00AE3DE0">
      <w:pPr>
        <w:pStyle w:val="ConsPlusNormal"/>
        <w:widowControl/>
        <w:ind w:firstLine="0"/>
        <w:jc w:val="right"/>
        <w:rPr>
          <w:rFonts w:ascii="Times New Roman" w:hAnsi="Times New Roman" w:cs="Times New Roman"/>
          <w:sz w:val="22"/>
          <w:szCs w:val="22"/>
        </w:rPr>
      </w:pPr>
    </w:p>
    <w:p w:rsidR="0005525D" w:rsidRDefault="0005525D" w:rsidP="00AE3DE0">
      <w:pPr>
        <w:pStyle w:val="ConsPlusNormal"/>
        <w:widowControl/>
        <w:ind w:firstLine="0"/>
        <w:jc w:val="right"/>
        <w:rPr>
          <w:rFonts w:ascii="Times New Roman" w:hAnsi="Times New Roman" w:cs="Times New Roman"/>
          <w:sz w:val="22"/>
          <w:szCs w:val="22"/>
        </w:rPr>
      </w:pPr>
    </w:p>
    <w:p w:rsidR="0005525D" w:rsidRDefault="0005525D" w:rsidP="00AE3DE0">
      <w:pPr>
        <w:pStyle w:val="ConsPlusNormal"/>
        <w:widowControl/>
        <w:ind w:firstLine="0"/>
        <w:jc w:val="right"/>
        <w:rPr>
          <w:rFonts w:ascii="Times New Roman" w:hAnsi="Times New Roman" w:cs="Times New Roman"/>
          <w:sz w:val="22"/>
          <w:szCs w:val="22"/>
        </w:rPr>
      </w:pPr>
    </w:p>
    <w:p w:rsidR="0005525D" w:rsidRDefault="0005525D" w:rsidP="00AE3DE0">
      <w:pPr>
        <w:pStyle w:val="ConsPlusNormal"/>
        <w:widowControl/>
        <w:ind w:firstLine="0"/>
        <w:jc w:val="right"/>
        <w:rPr>
          <w:rFonts w:ascii="Times New Roman" w:hAnsi="Times New Roman" w:cs="Times New Roman"/>
          <w:sz w:val="22"/>
          <w:szCs w:val="22"/>
        </w:rPr>
      </w:pPr>
    </w:p>
    <w:p w:rsidR="0005525D" w:rsidRDefault="0005525D" w:rsidP="00AE3DE0">
      <w:pPr>
        <w:pStyle w:val="ConsPlusNormal"/>
        <w:widowControl/>
        <w:ind w:firstLine="0"/>
        <w:jc w:val="right"/>
        <w:rPr>
          <w:rFonts w:ascii="Times New Roman" w:hAnsi="Times New Roman" w:cs="Times New Roman"/>
          <w:sz w:val="22"/>
          <w:szCs w:val="22"/>
        </w:rPr>
      </w:pPr>
    </w:p>
    <w:p w:rsidR="0005525D" w:rsidRDefault="0005525D" w:rsidP="00AE3DE0">
      <w:pPr>
        <w:pStyle w:val="ConsPlusNormal"/>
        <w:widowControl/>
        <w:ind w:firstLine="0"/>
        <w:jc w:val="right"/>
        <w:rPr>
          <w:rFonts w:ascii="Times New Roman" w:hAnsi="Times New Roman" w:cs="Times New Roman"/>
          <w:sz w:val="22"/>
          <w:szCs w:val="22"/>
        </w:rPr>
      </w:pPr>
    </w:p>
    <w:p w:rsidR="0005525D" w:rsidRDefault="0005525D" w:rsidP="00AE3DE0">
      <w:pPr>
        <w:pStyle w:val="ConsPlusNormal"/>
        <w:widowControl/>
        <w:ind w:firstLine="0"/>
        <w:jc w:val="right"/>
        <w:rPr>
          <w:rFonts w:ascii="Times New Roman" w:hAnsi="Times New Roman" w:cs="Times New Roman"/>
          <w:sz w:val="22"/>
          <w:szCs w:val="22"/>
        </w:rPr>
      </w:pPr>
    </w:p>
    <w:p w:rsidR="0005525D" w:rsidRDefault="0005525D" w:rsidP="00AE3DE0">
      <w:pPr>
        <w:pStyle w:val="ConsPlusNormal"/>
        <w:widowControl/>
        <w:ind w:firstLine="0"/>
        <w:jc w:val="right"/>
        <w:rPr>
          <w:rFonts w:ascii="Times New Roman" w:hAnsi="Times New Roman" w:cs="Times New Roman"/>
          <w:sz w:val="22"/>
          <w:szCs w:val="22"/>
        </w:rPr>
      </w:pPr>
    </w:p>
    <w:p w:rsidR="0005525D" w:rsidRDefault="0005525D" w:rsidP="00AE3DE0">
      <w:pPr>
        <w:pStyle w:val="ConsPlusNormal"/>
        <w:widowControl/>
        <w:ind w:firstLine="0"/>
        <w:jc w:val="right"/>
        <w:rPr>
          <w:rFonts w:ascii="Times New Roman" w:hAnsi="Times New Roman" w:cs="Times New Roman"/>
          <w:sz w:val="22"/>
          <w:szCs w:val="22"/>
        </w:rPr>
      </w:pPr>
    </w:p>
    <w:p w:rsidR="0005525D" w:rsidRDefault="0005525D" w:rsidP="00AE3DE0">
      <w:pPr>
        <w:pStyle w:val="ConsPlusNormal"/>
        <w:widowControl/>
        <w:ind w:firstLine="0"/>
        <w:jc w:val="right"/>
        <w:rPr>
          <w:rFonts w:ascii="Times New Roman" w:hAnsi="Times New Roman" w:cs="Times New Roman"/>
          <w:sz w:val="22"/>
          <w:szCs w:val="22"/>
        </w:rPr>
      </w:pPr>
    </w:p>
    <w:p w:rsidR="0005525D" w:rsidRDefault="0005525D" w:rsidP="00AE3DE0">
      <w:pPr>
        <w:pStyle w:val="ConsPlusNormal"/>
        <w:widowControl/>
        <w:ind w:firstLine="0"/>
        <w:jc w:val="right"/>
        <w:rPr>
          <w:rFonts w:ascii="Times New Roman" w:hAnsi="Times New Roman" w:cs="Times New Roman"/>
          <w:sz w:val="22"/>
          <w:szCs w:val="22"/>
        </w:rPr>
      </w:pPr>
    </w:p>
    <w:p w:rsidR="0005525D" w:rsidRDefault="0005525D" w:rsidP="00AE3DE0">
      <w:pPr>
        <w:pStyle w:val="ConsPlusNormal"/>
        <w:widowControl/>
        <w:ind w:firstLine="0"/>
        <w:jc w:val="right"/>
        <w:rPr>
          <w:rFonts w:ascii="Times New Roman" w:hAnsi="Times New Roman" w:cs="Times New Roman"/>
          <w:sz w:val="22"/>
          <w:szCs w:val="22"/>
        </w:rPr>
      </w:pPr>
    </w:p>
    <w:p w:rsidR="0005525D" w:rsidRDefault="0005525D" w:rsidP="00AE3DE0">
      <w:pPr>
        <w:pStyle w:val="ConsPlusNormal"/>
        <w:widowControl/>
        <w:ind w:firstLine="0"/>
        <w:jc w:val="right"/>
        <w:rPr>
          <w:rFonts w:ascii="Times New Roman" w:hAnsi="Times New Roman" w:cs="Times New Roman"/>
          <w:sz w:val="22"/>
          <w:szCs w:val="22"/>
        </w:rPr>
      </w:pPr>
    </w:p>
    <w:p w:rsidR="0075329C" w:rsidRPr="00AE3DE0" w:rsidRDefault="00AE3DE0" w:rsidP="00AE3DE0">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7 к государственной программе</w:t>
      </w:r>
    </w:p>
    <w:p w:rsidR="0075329C" w:rsidRDefault="0075329C" w:rsidP="0075329C">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Финансовое обеспечение реализации государственной программы</w:t>
      </w:r>
    </w:p>
    <w:p w:rsidR="0075329C" w:rsidRDefault="0075329C" w:rsidP="0075329C">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за счет средств бюджета Республики Карелия (тыс. руб.)</w:t>
      </w:r>
    </w:p>
    <w:tbl>
      <w:tblPr>
        <w:tblW w:w="15519" w:type="dxa"/>
        <w:tblInd w:w="2" w:type="dxa"/>
        <w:tblLayout w:type="fixed"/>
        <w:tblCellMar>
          <w:left w:w="70" w:type="dxa"/>
          <w:right w:w="70" w:type="dxa"/>
        </w:tblCellMar>
        <w:tblLook w:val="04A0" w:firstRow="1" w:lastRow="0" w:firstColumn="1" w:lastColumn="0" w:noHBand="0" w:noVBand="1"/>
      </w:tblPr>
      <w:tblGrid>
        <w:gridCol w:w="1200"/>
        <w:gridCol w:w="2470"/>
        <w:gridCol w:w="1800"/>
        <w:gridCol w:w="720"/>
        <w:gridCol w:w="720"/>
        <w:gridCol w:w="880"/>
        <w:gridCol w:w="780"/>
        <w:gridCol w:w="1006"/>
        <w:gridCol w:w="1006"/>
        <w:gridCol w:w="1007"/>
        <w:gridCol w:w="1006"/>
        <w:gridCol w:w="1007"/>
        <w:gridCol w:w="1006"/>
        <w:gridCol w:w="911"/>
      </w:tblGrid>
      <w:tr w:rsidR="0075329C" w:rsidTr="007B3AFF">
        <w:trPr>
          <w:cantSplit/>
          <w:trHeight w:val="480"/>
        </w:trPr>
        <w:tc>
          <w:tcPr>
            <w:tcW w:w="1200" w:type="dxa"/>
            <w:vMerge w:val="restar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Статус</w:t>
            </w:r>
          </w:p>
        </w:tc>
        <w:tc>
          <w:tcPr>
            <w:tcW w:w="2470" w:type="dxa"/>
            <w:vMerge w:val="restar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Наименование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государственной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программы,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подпрограммы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государственной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программы,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ведомственной,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региональной,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долгосрочной целевой программы,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основных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мероприятий и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мероприятий</w:t>
            </w:r>
          </w:p>
        </w:tc>
        <w:tc>
          <w:tcPr>
            <w:tcW w:w="1800" w:type="dxa"/>
            <w:vMerge w:val="restar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Ответственный  </w:t>
            </w:r>
            <w:r>
              <w:rPr>
                <w:rFonts w:ascii="Times New Roman" w:hAnsi="Times New Roman" w:cs="Times New Roman"/>
                <w:sz w:val="22"/>
                <w:szCs w:val="22"/>
              </w:rPr>
              <w:br/>
              <w:t xml:space="preserve">исполнитель,  </w:t>
            </w:r>
            <w:r>
              <w:rPr>
                <w:rFonts w:ascii="Times New Roman" w:hAnsi="Times New Roman" w:cs="Times New Roman"/>
                <w:sz w:val="22"/>
                <w:szCs w:val="22"/>
              </w:rPr>
              <w:br/>
              <w:t xml:space="preserve">соисполнители  </w:t>
            </w:r>
            <w:r>
              <w:rPr>
                <w:rFonts w:ascii="Times New Roman" w:hAnsi="Times New Roman" w:cs="Times New Roman"/>
                <w:sz w:val="22"/>
                <w:szCs w:val="22"/>
              </w:rPr>
              <w:br/>
            </w:r>
          </w:p>
        </w:tc>
        <w:tc>
          <w:tcPr>
            <w:tcW w:w="3100" w:type="dxa"/>
            <w:gridSpan w:val="4"/>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Код бюджетной </w:t>
            </w:r>
            <w:r>
              <w:rPr>
                <w:rFonts w:ascii="Times New Roman" w:hAnsi="Times New Roman" w:cs="Times New Roman"/>
                <w:sz w:val="22"/>
                <w:szCs w:val="22"/>
              </w:rPr>
              <w:br/>
              <w:t xml:space="preserve">классификации </w:t>
            </w:r>
            <w:r>
              <w:rPr>
                <w:rFonts w:ascii="Times New Roman" w:hAnsi="Times New Roman" w:cs="Times New Roman"/>
                <w:sz w:val="22"/>
                <w:szCs w:val="22"/>
              </w:rPr>
              <w:br/>
            </w:r>
          </w:p>
        </w:tc>
        <w:tc>
          <w:tcPr>
            <w:tcW w:w="6949" w:type="dxa"/>
            <w:gridSpan w:val="7"/>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Расходы   &lt;1&gt;</w:t>
            </w:r>
            <w:r>
              <w:rPr>
                <w:rFonts w:ascii="Times New Roman" w:hAnsi="Times New Roman" w:cs="Times New Roman"/>
                <w:sz w:val="22"/>
                <w:szCs w:val="22"/>
              </w:rPr>
              <w:br/>
              <w:t>(тыс. руб.), годы</w:t>
            </w:r>
          </w:p>
        </w:tc>
      </w:tr>
      <w:tr w:rsidR="0075329C" w:rsidTr="007B3AFF">
        <w:trPr>
          <w:cantSplit/>
          <w:trHeight w:val="840"/>
        </w:trPr>
        <w:tc>
          <w:tcPr>
            <w:tcW w:w="1200" w:type="dxa"/>
            <w:vMerge/>
            <w:tcBorders>
              <w:top w:val="single" w:sz="6" w:space="0" w:color="auto"/>
              <w:left w:val="single" w:sz="6" w:space="0" w:color="auto"/>
              <w:bottom w:val="single" w:sz="6" w:space="0" w:color="auto"/>
              <w:right w:val="single" w:sz="6" w:space="0" w:color="auto"/>
            </w:tcBorders>
            <w:vAlign w:val="center"/>
            <w:hideMark/>
          </w:tcPr>
          <w:p w:rsidR="0075329C" w:rsidRDefault="0075329C">
            <w:pPr>
              <w:rPr>
                <w:sz w:val="22"/>
                <w:szCs w:val="22"/>
              </w:rPr>
            </w:pPr>
          </w:p>
        </w:tc>
        <w:tc>
          <w:tcPr>
            <w:tcW w:w="2470" w:type="dxa"/>
            <w:vMerge/>
            <w:tcBorders>
              <w:top w:val="single" w:sz="6" w:space="0" w:color="auto"/>
              <w:left w:val="single" w:sz="6" w:space="0" w:color="auto"/>
              <w:bottom w:val="single" w:sz="6" w:space="0" w:color="auto"/>
              <w:right w:val="single" w:sz="6" w:space="0" w:color="auto"/>
            </w:tcBorders>
            <w:vAlign w:val="center"/>
            <w:hideMark/>
          </w:tcPr>
          <w:p w:rsidR="0075329C" w:rsidRDefault="0075329C">
            <w:pPr>
              <w:rPr>
                <w:sz w:val="22"/>
                <w:szCs w:val="22"/>
              </w:rPr>
            </w:pPr>
          </w:p>
        </w:tc>
        <w:tc>
          <w:tcPr>
            <w:tcW w:w="1800" w:type="dxa"/>
            <w:vMerge/>
            <w:tcBorders>
              <w:top w:val="single" w:sz="6" w:space="0" w:color="auto"/>
              <w:left w:val="single" w:sz="6" w:space="0" w:color="auto"/>
              <w:bottom w:val="single" w:sz="6" w:space="0" w:color="auto"/>
              <w:right w:val="single" w:sz="6" w:space="0" w:color="auto"/>
            </w:tcBorders>
            <w:vAlign w:val="center"/>
            <w:hideMark/>
          </w:tcPr>
          <w:p w:rsidR="0075329C" w:rsidRDefault="0075329C">
            <w:pPr>
              <w:rPr>
                <w:sz w:val="22"/>
                <w:szCs w:val="22"/>
              </w:rPr>
            </w:pPr>
          </w:p>
        </w:tc>
        <w:tc>
          <w:tcPr>
            <w:tcW w:w="720" w:type="dxa"/>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ГРБС</w:t>
            </w:r>
          </w:p>
        </w:tc>
        <w:tc>
          <w:tcPr>
            <w:tcW w:w="720" w:type="dxa"/>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Рз</w:t>
            </w:r>
            <w:r>
              <w:rPr>
                <w:rFonts w:ascii="Times New Roman" w:hAnsi="Times New Roman" w:cs="Times New Roman"/>
                <w:sz w:val="22"/>
                <w:szCs w:val="22"/>
              </w:rPr>
              <w:br/>
              <w:t>Пр</w:t>
            </w:r>
          </w:p>
        </w:tc>
        <w:tc>
          <w:tcPr>
            <w:tcW w:w="880" w:type="dxa"/>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ЦСР</w:t>
            </w:r>
          </w:p>
        </w:tc>
        <w:tc>
          <w:tcPr>
            <w:tcW w:w="780" w:type="dxa"/>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ВР</w:t>
            </w:r>
          </w:p>
        </w:tc>
        <w:tc>
          <w:tcPr>
            <w:tcW w:w="1006" w:type="dxa"/>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2014</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год</w:t>
            </w:r>
          </w:p>
        </w:tc>
        <w:tc>
          <w:tcPr>
            <w:tcW w:w="1006" w:type="dxa"/>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2015</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год</w:t>
            </w:r>
          </w:p>
        </w:tc>
        <w:tc>
          <w:tcPr>
            <w:tcW w:w="1007" w:type="dxa"/>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2016</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год</w:t>
            </w:r>
          </w:p>
        </w:tc>
        <w:tc>
          <w:tcPr>
            <w:tcW w:w="1006" w:type="dxa"/>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2017</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год</w:t>
            </w:r>
          </w:p>
        </w:tc>
        <w:tc>
          <w:tcPr>
            <w:tcW w:w="1007" w:type="dxa"/>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2018</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год</w:t>
            </w:r>
          </w:p>
        </w:tc>
        <w:tc>
          <w:tcPr>
            <w:tcW w:w="1006" w:type="dxa"/>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2019</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год</w:t>
            </w:r>
          </w:p>
        </w:tc>
        <w:tc>
          <w:tcPr>
            <w:tcW w:w="911" w:type="dxa"/>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год</w:t>
            </w:r>
          </w:p>
        </w:tc>
      </w:tr>
      <w:tr w:rsidR="0075329C" w:rsidTr="007B3AFF">
        <w:trPr>
          <w:cantSplit/>
          <w:trHeight w:val="240"/>
        </w:trPr>
        <w:tc>
          <w:tcPr>
            <w:tcW w:w="1200" w:type="dxa"/>
            <w:tcBorders>
              <w:top w:val="single" w:sz="6" w:space="0" w:color="auto"/>
              <w:left w:val="single" w:sz="6" w:space="0" w:color="auto"/>
              <w:bottom w:val="single" w:sz="4"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470" w:type="dxa"/>
            <w:tcBorders>
              <w:top w:val="single" w:sz="6" w:space="0" w:color="auto"/>
              <w:left w:val="single" w:sz="6" w:space="0" w:color="auto"/>
              <w:bottom w:val="single" w:sz="4"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800" w:type="dxa"/>
            <w:tcBorders>
              <w:top w:val="single" w:sz="6" w:space="0" w:color="auto"/>
              <w:left w:val="single" w:sz="6" w:space="0" w:color="auto"/>
              <w:bottom w:val="single" w:sz="4"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720" w:type="dxa"/>
            <w:tcBorders>
              <w:top w:val="single" w:sz="6" w:space="0" w:color="auto"/>
              <w:left w:val="single" w:sz="6" w:space="0" w:color="auto"/>
              <w:bottom w:val="single" w:sz="4"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720" w:type="dxa"/>
            <w:tcBorders>
              <w:top w:val="single" w:sz="6" w:space="0" w:color="auto"/>
              <w:left w:val="single" w:sz="6" w:space="0" w:color="auto"/>
              <w:bottom w:val="single" w:sz="4"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880" w:type="dxa"/>
            <w:tcBorders>
              <w:top w:val="single" w:sz="6" w:space="0" w:color="auto"/>
              <w:left w:val="single" w:sz="6" w:space="0" w:color="auto"/>
              <w:bottom w:val="single" w:sz="4"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780" w:type="dxa"/>
            <w:tcBorders>
              <w:top w:val="single" w:sz="6" w:space="0" w:color="auto"/>
              <w:left w:val="single" w:sz="6" w:space="0" w:color="auto"/>
              <w:bottom w:val="single" w:sz="4"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006" w:type="dxa"/>
            <w:tcBorders>
              <w:top w:val="single" w:sz="6" w:space="0" w:color="auto"/>
              <w:left w:val="single" w:sz="6" w:space="0" w:color="auto"/>
              <w:bottom w:val="single" w:sz="4"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006" w:type="dxa"/>
            <w:tcBorders>
              <w:top w:val="single" w:sz="6" w:space="0" w:color="auto"/>
              <w:left w:val="single" w:sz="6" w:space="0" w:color="auto"/>
              <w:bottom w:val="single" w:sz="4"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007" w:type="dxa"/>
            <w:tcBorders>
              <w:top w:val="single" w:sz="6" w:space="0" w:color="auto"/>
              <w:left w:val="single" w:sz="6" w:space="0" w:color="auto"/>
              <w:bottom w:val="single" w:sz="4"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006" w:type="dxa"/>
            <w:tcBorders>
              <w:top w:val="single" w:sz="6" w:space="0" w:color="auto"/>
              <w:left w:val="single" w:sz="6" w:space="0" w:color="auto"/>
              <w:bottom w:val="single" w:sz="4"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1007" w:type="dxa"/>
            <w:tcBorders>
              <w:top w:val="single" w:sz="6" w:space="0" w:color="auto"/>
              <w:left w:val="single" w:sz="6" w:space="0" w:color="auto"/>
              <w:bottom w:val="single" w:sz="4"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1006" w:type="dxa"/>
            <w:tcBorders>
              <w:top w:val="single" w:sz="6" w:space="0" w:color="auto"/>
              <w:left w:val="single" w:sz="6" w:space="0" w:color="auto"/>
              <w:bottom w:val="single" w:sz="4"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911" w:type="dxa"/>
            <w:tcBorders>
              <w:top w:val="single" w:sz="6" w:space="0" w:color="auto"/>
              <w:left w:val="single" w:sz="6" w:space="0" w:color="auto"/>
              <w:bottom w:val="single" w:sz="4"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w:t>
            </w:r>
          </w:p>
        </w:tc>
      </w:tr>
      <w:tr w:rsidR="0075329C" w:rsidTr="007B3AFF">
        <w:trPr>
          <w:cantSplit/>
          <w:trHeight w:val="493"/>
        </w:trPr>
        <w:tc>
          <w:tcPr>
            <w:tcW w:w="1200" w:type="dxa"/>
            <w:vMerge w:val="restart"/>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Государ</w:t>
            </w:r>
            <w:r w:rsidR="00165228">
              <w:rPr>
                <w:rFonts w:ascii="Times New Roman" w:hAnsi="Times New Roman" w:cs="Times New Roman"/>
                <w:sz w:val="22"/>
                <w:szCs w:val="22"/>
              </w:rPr>
              <w:t>-</w:t>
            </w:r>
            <w:r>
              <w:rPr>
                <w:rFonts w:ascii="Times New Roman" w:hAnsi="Times New Roman" w:cs="Times New Roman"/>
                <w:sz w:val="22"/>
                <w:szCs w:val="22"/>
              </w:rPr>
              <w:t xml:space="preserve">ственная программа </w:t>
            </w:r>
          </w:p>
        </w:tc>
        <w:tc>
          <w:tcPr>
            <w:tcW w:w="2470" w:type="dxa"/>
            <w:vMerge w:val="restart"/>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b/>
                <w:sz w:val="22"/>
                <w:szCs w:val="22"/>
              </w:rPr>
            </w:pPr>
            <w:r>
              <w:rPr>
                <w:rFonts w:ascii="Times New Roman" w:hAnsi="Times New Roman" w:cs="Times New Roman"/>
                <w:b/>
                <w:bCs/>
                <w:sz w:val="22"/>
                <w:szCs w:val="22"/>
              </w:rPr>
              <w:t>Государственная программа Республики Карелия «Развитие транспортной системы в Республике Карелия</w:t>
            </w:r>
            <w:r w:rsidR="00165228">
              <w:rPr>
                <w:rFonts w:ascii="Times New Roman" w:hAnsi="Times New Roman" w:cs="Times New Roman"/>
                <w:b/>
                <w:bCs/>
                <w:sz w:val="22"/>
                <w:szCs w:val="22"/>
              </w:rPr>
              <w:t xml:space="preserve"> на 2014-2020 годы</w:t>
            </w:r>
            <w:r>
              <w:rPr>
                <w:rFonts w:ascii="Times New Roman" w:hAnsi="Times New Roman" w:cs="Times New Roman"/>
                <w:b/>
                <w:bCs/>
                <w:sz w:val="22"/>
                <w:szCs w:val="22"/>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329C" w:rsidRDefault="00AE3DE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в</w:t>
            </w:r>
            <w:r w:rsidR="0075329C">
              <w:rPr>
                <w:rFonts w:ascii="Times New Roman" w:hAnsi="Times New Roman" w:cs="Times New Roman"/>
                <w:sz w:val="22"/>
                <w:szCs w:val="22"/>
              </w:rPr>
              <w:t>сего</w:t>
            </w:r>
          </w:p>
        </w:tc>
        <w:tc>
          <w:tcPr>
            <w:tcW w:w="720" w:type="dxa"/>
            <w:tcBorders>
              <w:top w:val="single" w:sz="4" w:space="0" w:color="auto"/>
              <w:left w:val="single" w:sz="4" w:space="0" w:color="auto"/>
              <w:bottom w:val="single" w:sz="4" w:space="0" w:color="auto"/>
              <w:right w:val="single" w:sz="4" w:space="0" w:color="auto"/>
            </w:tcBorders>
            <w:vAlign w:val="center"/>
            <w:hideMark/>
          </w:tcPr>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720" w:type="dxa"/>
            <w:tcBorders>
              <w:top w:val="single" w:sz="4" w:space="0" w:color="auto"/>
              <w:left w:val="single" w:sz="4" w:space="0" w:color="auto"/>
              <w:bottom w:val="single" w:sz="4" w:space="0" w:color="auto"/>
              <w:right w:val="single" w:sz="4" w:space="0" w:color="auto"/>
            </w:tcBorders>
            <w:vAlign w:val="center"/>
            <w:hideMark/>
          </w:tcPr>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880" w:type="dxa"/>
            <w:tcBorders>
              <w:top w:val="single" w:sz="4" w:space="0" w:color="auto"/>
              <w:left w:val="single" w:sz="4" w:space="0" w:color="auto"/>
              <w:bottom w:val="single" w:sz="4" w:space="0" w:color="auto"/>
              <w:right w:val="single" w:sz="4" w:space="0" w:color="auto"/>
            </w:tcBorders>
            <w:vAlign w:val="center"/>
            <w:hideMark/>
          </w:tcPr>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780" w:type="dxa"/>
            <w:tcBorders>
              <w:top w:val="single" w:sz="4" w:space="0" w:color="auto"/>
              <w:left w:val="single" w:sz="4" w:space="0" w:color="auto"/>
              <w:bottom w:val="single" w:sz="4" w:space="0" w:color="auto"/>
              <w:right w:val="single" w:sz="4" w:space="0" w:color="auto"/>
            </w:tcBorders>
            <w:vAlign w:val="center"/>
            <w:hideMark/>
          </w:tcPr>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1006" w:type="dxa"/>
            <w:tcBorders>
              <w:top w:val="single" w:sz="4" w:space="0" w:color="auto"/>
              <w:left w:val="single" w:sz="4" w:space="0" w:color="auto"/>
              <w:bottom w:val="single" w:sz="4" w:space="0" w:color="auto"/>
              <w:right w:val="single" w:sz="4" w:space="0" w:color="auto"/>
            </w:tcBorders>
            <w:vAlign w:val="center"/>
            <w:hideMark/>
          </w:tcPr>
          <w:p w:rsidR="0075329C" w:rsidRPr="007B3AFF" w:rsidRDefault="0075329C" w:rsidP="0018147E">
            <w:pPr>
              <w:pStyle w:val="ConsPlusNormal"/>
              <w:widowControl/>
              <w:ind w:right="-71" w:hanging="142"/>
              <w:jc w:val="center"/>
              <w:rPr>
                <w:rFonts w:ascii="Times New Roman" w:hAnsi="Times New Roman" w:cs="Times New Roman"/>
                <w:sz w:val="16"/>
                <w:szCs w:val="16"/>
              </w:rPr>
            </w:pPr>
            <w:r w:rsidRPr="007B3AFF">
              <w:rPr>
                <w:rFonts w:ascii="Times New Roman" w:hAnsi="Times New Roman" w:cs="Times New Roman"/>
                <w:sz w:val="16"/>
                <w:szCs w:val="16"/>
              </w:rPr>
              <w:t>2351117,10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5329C" w:rsidRPr="007B3AFF" w:rsidRDefault="0075329C" w:rsidP="0018147E">
            <w:pPr>
              <w:pStyle w:val="ConsPlusNormal"/>
              <w:widowControl/>
              <w:ind w:right="-71" w:hanging="142"/>
              <w:jc w:val="center"/>
              <w:rPr>
                <w:rFonts w:ascii="Times New Roman" w:hAnsi="Times New Roman" w:cs="Times New Roman"/>
                <w:sz w:val="16"/>
                <w:szCs w:val="16"/>
              </w:rPr>
            </w:pPr>
            <w:r w:rsidRPr="007B3AFF">
              <w:rPr>
                <w:rFonts w:ascii="Times New Roman" w:hAnsi="Times New Roman" w:cs="Times New Roman"/>
                <w:sz w:val="16"/>
                <w:szCs w:val="16"/>
              </w:rPr>
              <w:t>2152538,00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75329C" w:rsidRPr="007B3AFF" w:rsidRDefault="0075329C" w:rsidP="0018147E">
            <w:pPr>
              <w:pStyle w:val="ConsPlusNormal"/>
              <w:widowControl/>
              <w:ind w:right="-71" w:hanging="142"/>
              <w:jc w:val="center"/>
              <w:rPr>
                <w:rFonts w:ascii="Times New Roman" w:hAnsi="Times New Roman" w:cs="Times New Roman"/>
                <w:sz w:val="16"/>
                <w:szCs w:val="16"/>
              </w:rPr>
            </w:pPr>
            <w:r w:rsidRPr="007B3AFF">
              <w:rPr>
                <w:rFonts w:ascii="Times New Roman" w:hAnsi="Times New Roman" w:cs="Times New Roman"/>
                <w:sz w:val="16"/>
                <w:szCs w:val="16"/>
              </w:rPr>
              <w:t>2460320,90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5329C" w:rsidRPr="007B3AFF" w:rsidRDefault="0075329C" w:rsidP="0018147E">
            <w:pPr>
              <w:pStyle w:val="ConsPlusNormal"/>
              <w:widowControl/>
              <w:ind w:right="-54" w:hanging="69"/>
              <w:jc w:val="center"/>
              <w:rPr>
                <w:rFonts w:ascii="Times New Roman" w:hAnsi="Times New Roman" w:cs="Times New Roman"/>
                <w:sz w:val="16"/>
                <w:szCs w:val="16"/>
              </w:rPr>
            </w:pPr>
            <w:r w:rsidRPr="007B3AFF">
              <w:rPr>
                <w:rFonts w:ascii="Times New Roman" w:hAnsi="Times New Roman" w:cs="Times New Roman"/>
                <w:sz w:val="16"/>
                <w:szCs w:val="16"/>
              </w:rPr>
              <w:t>3102720,90</w:t>
            </w:r>
          </w:p>
        </w:tc>
        <w:tc>
          <w:tcPr>
            <w:tcW w:w="1007" w:type="dxa"/>
            <w:tcBorders>
              <w:top w:val="single" w:sz="4" w:space="0" w:color="auto"/>
              <w:left w:val="single" w:sz="4" w:space="0" w:color="auto"/>
              <w:bottom w:val="single" w:sz="4" w:space="0" w:color="auto"/>
              <w:right w:val="single" w:sz="4" w:space="0" w:color="auto"/>
            </w:tcBorders>
            <w:vAlign w:val="center"/>
            <w:hideMark/>
          </w:tcPr>
          <w:p w:rsidR="0075329C" w:rsidRPr="007B3AFF" w:rsidRDefault="0075329C" w:rsidP="0018147E">
            <w:pPr>
              <w:pStyle w:val="ConsPlusNormal"/>
              <w:widowControl/>
              <w:ind w:right="-54" w:hanging="44"/>
              <w:jc w:val="center"/>
              <w:rPr>
                <w:rFonts w:ascii="Times New Roman" w:hAnsi="Times New Roman" w:cs="Times New Roman"/>
                <w:sz w:val="16"/>
                <w:szCs w:val="16"/>
              </w:rPr>
            </w:pPr>
            <w:r w:rsidRPr="007B3AFF">
              <w:rPr>
                <w:rFonts w:ascii="Times New Roman" w:hAnsi="Times New Roman" w:cs="Times New Roman"/>
                <w:sz w:val="16"/>
                <w:szCs w:val="16"/>
              </w:rPr>
              <w:t>3213733,90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5329C" w:rsidRPr="007B3AFF" w:rsidRDefault="0075329C" w:rsidP="0018147E">
            <w:pPr>
              <w:pStyle w:val="ConsPlusNormal"/>
              <w:widowControl/>
              <w:ind w:right="-54" w:firstLine="0"/>
              <w:jc w:val="center"/>
              <w:rPr>
                <w:rFonts w:ascii="Times New Roman" w:hAnsi="Times New Roman" w:cs="Times New Roman"/>
                <w:sz w:val="16"/>
                <w:szCs w:val="16"/>
              </w:rPr>
            </w:pPr>
            <w:r w:rsidRPr="007B3AFF">
              <w:rPr>
                <w:rFonts w:ascii="Times New Roman" w:hAnsi="Times New Roman" w:cs="Times New Roman"/>
                <w:sz w:val="16"/>
                <w:szCs w:val="16"/>
              </w:rPr>
              <w:t>3326575,90</w:t>
            </w:r>
          </w:p>
        </w:tc>
        <w:tc>
          <w:tcPr>
            <w:tcW w:w="911" w:type="dxa"/>
            <w:tcBorders>
              <w:top w:val="single" w:sz="4" w:space="0" w:color="auto"/>
              <w:left w:val="single" w:sz="4" w:space="0" w:color="auto"/>
              <w:bottom w:val="single" w:sz="4" w:space="0" w:color="auto"/>
              <w:right w:val="single" w:sz="4" w:space="0" w:color="auto"/>
            </w:tcBorders>
            <w:vAlign w:val="center"/>
            <w:hideMark/>
          </w:tcPr>
          <w:p w:rsidR="0075329C" w:rsidRPr="007B3AFF" w:rsidRDefault="0075329C" w:rsidP="0018147E">
            <w:pPr>
              <w:pStyle w:val="ConsPlusNormal"/>
              <w:widowControl/>
              <w:ind w:right="-54" w:firstLine="0"/>
              <w:jc w:val="center"/>
              <w:rPr>
                <w:rFonts w:ascii="Times New Roman" w:hAnsi="Times New Roman" w:cs="Times New Roman"/>
                <w:sz w:val="16"/>
                <w:szCs w:val="16"/>
              </w:rPr>
            </w:pPr>
            <w:r w:rsidRPr="007B3AFF">
              <w:rPr>
                <w:rFonts w:ascii="Times New Roman" w:hAnsi="Times New Roman" w:cs="Times New Roman"/>
                <w:sz w:val="16"/>
                <w:szCs w:val="16"/>
              </w:rPr>
              <w:t>3413715,90</w:t>
            </w:r>
          </w:p>
        </w:tc>
      </w:tr>
      <w:tr w:rsidR="0075329C" w:rsidTr="007B3AFF">
        <w:trPr>
          <w:cantSplit/>
          <w:trHeight w:val="212"/>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75329C" w:rsidRDefault="00AE3DE0">
            <w:pPr>
              <w:pStyle w:val="ConsPlusNormal"/>
              <w:ind w:firstLine="0"/>
              <w:rPr>
                <w:rFonts w:ascii="Times New Roman" w:hAnsi="Times New Roman" w:cs="Times New Roman"/>
                <w:sz w:val="22"/>
                <w:szCs w:val="22"/>
              </w:rPr>
            </w:pPr>
            <w:r>
              <w:rPr>
                <w:rFonts w:ascii="Times New Roman" w:hAnsi="Times New Roman" w:cs="Times New Roman"/>
                <w:sz w:val="22"/>
                <w:szCs w:val="22"/>
              </w:rPr>
              <w:t>о</w:t>
            </w:r>
            <w:r w:rsidR="0075329C">
              <w:rPr>
                <w:rFonts w:ascii="Times New Roman" w:hAnsi="Times New Roman" w:cs="Times New Roman"/>
                <w:sz w:val="22"/>
                <w:szCs w:val="22"/>
              </w:rPr>
              <w:t>тветственный исполнитель государственной программы  – Государствен</w:t>
            </w:r>
            <w:r w:rsidR="00577AF0">
              <w:rPr>
                <w:rFonts w:ascii="Times New Roman" w:hAnsi="Times New Roman" w:cs="Times New Roman"/>
                <w:sz w:val="22"/>
                <w:szCs w:val="22"/>
              </w:rPr>
              <w:t>-</w:t>
            </w:r>
            <w:r w:rsidR="0075329C">
              <w:rPr>
                <w:rFonts w:ascii="Times New Roman" w:hAnsi="Times New Roman" w:cs="Times New Roman"/>
                <w:sz w:val="22"/>
                <w:szCs w:val="22"/>
              </w:rPr>
              <w:t>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826</w:t>
            </w:r>
          </w:p>
        </w:tc>
        <w:tc>
          <w:tcPr>
            <w:tcW w:w="72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88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78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right="-71" w:hanging="142"/>
              <w:jc w:val="center"/>
              <w:rPr>
                <w:rFonts w:ascii="Times New Roman" w:hAnsi="Times New Roman" w:cs="Times New Roman"/>
                <w:sz w:val="16"/>
                <w:szCs w:val="16"/>
              </w:rPr>
            </w:pPr>
          </w:p>
          <w:p w:rsidR="0075329C" w:rsidRPr="007B3AFF" w:rsidRDefault="0075329C" w:rsidP="0018147E">
            <w:pPr>
              <w:pStyle w:val="ConsPlusNormal"/>
              <w:widowControl/>
              <w:ind w:right="-71" w:hanging="142"/>
              <w:jc w:val="center"/>
              <w:rPr>
                <w:rFonts w:ascii="Times New Roman" w:hAnsi="Times New Roman" w:cs="Times New Roman"/>
                <w:sz w:val="16"/>
                <w:szCs w:val="16"/>
              </w:rPr>
            </w:pPr>
            <w:r w:rsidRPr="007B3AFF">
              <w:rPr>
                <w:rFonts w:ascii="Times New Roman" w:hAnsi="Times New Roman" w:cs="Times New Roman"/>
                <w:sz w:val="16"/>
                <w:szCs w:val="16"/>
              </w:rPr>
              <w:t>2351117,10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right="-71" w:hanging="142"/>
              <w:jc w:val="center"/>
              <w:rPr>
                <w:rFonts w:ascii="Times New Roman" w:hAnsi="Times New Roman" w:cs="Times New Roman"/>
                <w:sz w:val="16"/>
                <w:szCs w:val="16"/>
              </w:rPr>
            </w:pPr>
          </w:p>
          <w:p w:rsidR="0075329C" w:rsidRPr="007B3AFF" w:rsidRDefault="0075329C" w:rsidP="0018147E">
            <w:pPr>
              <w:pStyle w:val="ConsPlusNormal"/>
              <w:widowControl/>
              <w:ind w:right="-71" w:hanging="142"/>
              <w:jc w:val="center"/>
              <w:rPr>
                <w:rFonts w:ascii="Times New Roman" w:hAnsi="Times New Roman" w:cs="Times New Roman"/>
                <w:sz w:val="16"/>
                <w:szCs w:val="16"/>
              </w:rPr>
            </w:pPr>
            <w:r w:rsidRPr="007B3AFF">
              <w:rPr>
                <w:rFonts w:ascii="Times New Roman" w:hAnsi="Times New Roman" w:cs="Times New Roman"/>
                <w:sz w:val="16"/>
                <w:szCs w:val="16"/>
              </w:rPr>
              <w:t>2152538,00</w:t>
            </w:r>
          </w:p>
        </w:tc>
        <w:tc>
          <w:tcPr>
            <w:tcW w:w="1007"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right="-71" w:hanging="142"/>
              <w:jc w:val="center"/>
              <w:rPr>
                <w:rFonts w:ascii="Times New Roman" w:hAnsi="Times New Roman" w:cs="Times New Roman"/>
                <w:sz w:val="16"/>
                <w:szCs w:val="16"/>
              </w:rPr>
            </w:pPr>
          </w:p>
          <w:p w:rsidR="0075329C" w:rsidRPr="007B3AFF" w:rsidRDefault="0075329C" w:rsidP="0018147E">
            <w:pPr>
              <w:pStyle w:val="ConsPlusNormal"/>
              <w:widowControl/>
              <w:ind w:right="-71" w:hanging="142"/>
              <w:jc w:val="center"/>
              <w:rPr>
                <w:rFonts w:ascii="Times New Roman" w:hAnsi="Times New Roman" w:cs="Times New Roman"/>
                <w:sz w:val="16"/>
                <w:szCs w:val="16"/>
              </w:rPr>
            </w:pPr>
            <w:r w:rsidRPr="007B3AFF">
              <w:rPr>
                <w:rFonts w:ascii="Times New Roman" w:hAnsi="Times New Roman" w:cs="Times New Roman"/>
                <w:sz w:val="16"/>
                <w:szCs w:val="16"/>
              </w:rPr>
              <w:t>2460320,90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left="-69" w:right="-145" w:firstLine="0"/>
              <w:jc w:val="center"/>
              <w:rPr>
                <w:rFonts w:ascii="Times New Roman" w:hAnsi="Times New Roman" w:cs="Times New Roman"/>
                <w:sz w:val="16"/>
                <w:szCs w:val="16"/>
              </w:rPr>
            </w:pPr>
          </w:p>
          <w:p w:rsidR="0075329C" w:rsidRPr="007B3AFF" w:rsidRDefault="0075329C" w:rsidP="0018147E">
            <w:pPr>
              <w:pStyle w:val="ConsPlusNormal"/>
              <w:widowControl/>
              <w:ind w:left="-69" w:right="-145" w:firstLine="0"/>
              <w:jc w:val="center"/>
              <w:rPr>
                <w:rFonts w:ascii="Times New Roman" w:hAnsi="Times New Roman" w:cs="Times New Roman"/>
                <w:sz w:val="16"/>
                <w:szCs w:val="16"/>
              </w:rPr>
            </w:pPr>
            <w:r w:rsidRPr="007B3AFF">
              <w:rPr>
                <w:rFonts w:ascii="Times New Roman" w:hAnsi="Times New Roman" w:cs="Times New Roman"/>
                <w:sz w:val="16"/>
                <w:szCs w:val="16"/>
              </w:rPr>
              <w:t>3097913,90</w:t>
            </w:r>
          </w:p>
        </w:tc>
        <w:tc>
          <w:tcPr>
            <w:tcW w:w="1007"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3207913,90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3321913,90</w:t>
            </w:r>
          </w:p>
        </w:tc>
        <w:tc>
          <w:tcPr>
            <w:tcW w:w="911"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3412913,90</w:t>
            </w:r>
          </w:p>
        </w:tc>
      </w:tr>
      <w:tr w:rsidR="0075329C" w:rsidTr="007B3AFF">
        <w:trPr>
          <w:cantSplit/>
          <w:trHeight w:val="212"/>
        </w:trPr>
        <w:tc>
          <w:tcPr>
            <w:tcW w:w="1200" w:type="dxa"/>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75329C" w:rsidRDefault="00AE3DE0">
            <w:pPr>
              <w:pStyle w:val="ConsPlusNormal"/>
              <w:ind w:firstLine="0"/>
              <w:rPr>
                <w:rFonts w:ascii="Times New Roman" w:hAnsi="Times New Roman" w:cs="Times New Roman"/>
                <w:sz w:val="22"/>
                <w:szCs w:val="22"/>
              </w:rPr>
            </w:pPr>
            <w:r>
              <w:rPr>
                <w:rFonts w:ascii="Times New Roman" w:hAnsi="Times New Roman" w:cs="Times New Roman"/>
                <w:sz w:val="22"/>
                <w:szCs w:val="22"/>
              </w:rPr>
              <w:t>с</w:t>
            </w:r>
            <w:r w:rsidR="0075329C">
              <w:rPr>
                <w:rFonts w:ascii="Times New Roman" w:hAnsi="Times New Roman" w:cs="Times New Roman"/>
                <w:sz w:val="22"/>
                <w:szCs w:val="22"/>
              </w:rPr>
              <w:t>оисполнитель 1 – Министерство здравоохранения и социального развития Республики Карелия</w:t>
            </w:r>
          </w:p>
        </w:tc>
        <w:tc>
          <w:tcPr>
            <w:tcW w:w="72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800</w:t>
            </w:r>
          </w:p>
        </w:tc>
        <w:tc>
          <w:tcPr>
            <w:tcW w:w="72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88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78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911"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r>
      <w:tr w:rsidR="0027791E" w:rsidTr="007B3AFF">
        <w:trPr>
          <w:cantSplit/>
          <w:trHeight w:val="240"/>
        </w:trPr>
        <w:tc>
          <w:tcPr>
            <w:tcW w:w="1200" w:type="dxa"/>
            <w:tcBorders>
              <w:top w:val="single" w:sz="6" w:space="0" w:color="auto"/>
              <w:left w:val="single" w:sz="6" w:space="0" w:color="auto"/>
              <w:bottom w:val="single" w:sz="4" w:space="0" w:color="auto"/>
              <w:right w:val="single" w:sz="6" w:space="0" w:color="auto"/>
            </w:tcBorders>
            <w:hideMark/>
          </w:tcPr>
          <w:p w:rsidR="0027791E" w:rsidRPr="0027791E" w:rsidRDefault="0027791E" w:rsidP="004321D1">
            <w:pPr>
              <w:pStyle w:val="ConsPlusNormal"/>
              <w:widowControl/>
              <w:ind w:firstLine="0"/>
              <w:jc w:val="center"/>
              <w:rPr>
                <w:rFonts w:ascii="Times New Roman" w:hAnsi="Times New Roman" w:cs="Times New Roman"/>
                <w:sz w:val="22"/>
                <w:szCs w:val="22"/>
              </w:rPr>
            </w:pPr>
            <w:r w:rsidRPr="0027791E">
              <w:rPr>
                <w:rFonts w:ascii="Times New Roman" w:hAnsi="Times New Roman" w:cs="Times New Roman"/>
                <w:sz w:val="22"/>
                <w:szCs w:val="22"/>
              </w:rPr>
              <w:lastRenderedPageBreak/>
              <w:t>1</w:t>
            </w:r>
          </w:p>
        </w:tc>
        <w:tc>
          <w:tcPr>
            <w:tcW w:w="2470"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800"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720"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720"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880"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780"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006"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006"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007"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006"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1007"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1006"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911"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w:t>
            </w:r>
          </w:p>
        </w:tc>
      </w:tr>
      <w:tr w:rsidR="0075329C" w:rsidTr="007B3AFF">
        <w:trPr>
          <w:cantSplit/>
          <w:trHeight w:val="212"/>
        </w:trPr>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2470" w:type="dxa"/>
            <w:vMerge w:val="restart"/>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75329C" w:rsidRDefault="00AE3DE0">
            <w:pPr>
              <w:pStyle w:val="ConsPlusNormal"/>
              <w:ind w:firstLine="0"/>
              <w:rPr>
                <w:rFonts w:ascii="Times New Roman" w:hAnsi="Times New Roman" w:cs="Times New Roman"/>
                <w:sz w:val="22"/>
                <w:szCs w:val="22"/>
              </w:rPr>
            </w:pPr>
            <w:r>
              <w:rPr>
                <w:rFonts w:ascii="Times New Roman" w:hAnsi="Times New Roman" w:cs="Times New Roman"/>
                <w:sz w:val="22"/>
                <w:szCs w:val="22"/>
              </w:rPr>
              <w:t>с</w:t>
            </w:r>
            <w:r w:rsidR="0075329C">
              <w:rPr>
                <w:rFonts w:ascii="Times New Roman" w:hAnsi="Times New Roman" w:cs="Times New Roman"/>
                <w:sz w:val="22"/>
                <w:szCs w:val="22"/>
              </w:rPr>
              <w:t>оисполнитель 2 – Министерство образования Республики Карелия</w:t>
            </w:r>
          </w:p>
        </w:tc>
        <w:tc>
          <w:tcPr>
            <w:tcW w:w="72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8</w:t>
            </w:r>
            <w:r w:rsidRPr="007B3AFF">
              <w:rPr>
                <w:rFonts w:ascii="Times New Roman" w:hAnsi="Times New Roman" w:cs="Times New Roman"/>
                <w:sz w:val="16"/>
                <w:szCs w:val="16"/>
                <w:lang w:val="en-US"/>
              </w:rPr>
              <w:t>01</w:t>
            </w:r>
          </w:p>
        </w:tc>
        <w:tc>
          <w:tcPr>
            <w:tcW w:w="72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88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78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682,00</w:t>
            </w:r>
          </w:p>
        </w:tc>
        <w:tc>
          <w:tcPr>
            <w:tcW w:w="1007"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720,00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762,00</w:t>
            </w:r>
          </w:p>
        </w:tc>
        <w:tc>
          <w:tcPr>
            <w:tcW w:w="911"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802,00</w:t>
            </w:r>
          </w:p>
        </w:tc>
      </w:tr>
      <w:tr w:rsidR="0075329C" w:rsidTr="007B3AFF">
        <w:trPr>
          <w:cantSplit/>
          <w:trHeight w:val="212"/>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75329C" w:rsidRDefault="00AE3DE0">
            <w:pPr>
              <w:pStyle w:val="ConsPlusNormal"/>
              <w:ind w:firstLine="0"/>
              <w:rPr>
                <w:rFonts w:ascii="Times New Roman" w:hAnsi="Times New Roman" w:cs="Times New Roman"/>
                <w:sz w:val="22"/>
                <w:szCs w:val="22"/>
              </w:rPr>
            </w:pPr>
            <w:r>
              <w:rPr>
                <w:rFonts w:ascii="Times New Roman" w:hAnsi="Times New Roman" w:cs="Times New Roman"/>
                <w:sz w:val="22"/>
                <w:szCs w:val="22"/>
              </w:rPr>
              <w:t>с</w:t>
            </w:r>
            <w:r w:rsidR="0075329C">
              <w:rPr>
                <w:rFonts w:ascii="Times New Roman" w:hAnsi="Times New Roman" w:cs="Times New Roman"/>
                <w:sz w:val="22"/>
                <w:szCs w:val="22"/>
              </w:rPr>
              <w:t>оисполнитель 3 – Государствен</w:t>
            </w:r>
            <w:r>
              <w:rPr>
                <w:rFonts w:ascii="Times New Roman" w:hAnsi="Times New Roman" w:cs="Times New Roman"/>
                <w:sz w:val="22"/>
                <w:szCs w:val="22"/>
              </w:rPr>
              <w:t>-</w:t>
            </w:r>
            <w:r w:rsidR="0075329C">
              <w:rPr>
                <w:rFonts w:ascii="Times New Roman" w:hAnsi="Times New Roman" w:cs="Times New Roman"/>
                <w:sz w:val="22"/>
                <w:szCs w:val="22"/>
              </w:rPr>
              <w:t>ный комитет Республики Карелия по обеспечению жизнедеятель</w:t>
            </w:r>
            <w:r>
              <w:rPr>
                <w:rFonts w:ascii="Times New Roman" w:hAnsi="Times New Roman" w:cs="Times New Roman"/>
                <w:sz w:val="22"/>
                <w:szCs w:val="22"/>
              </w:rPr>
              <w:t>-</w:t>
            </w:r>
            <w:r w:rsidR="0075329C">
              <w:rPr>
                <w:rFonts w:ascii="Times New Roman" w:hAnsi="Times New Roman" w:cs="Times New Roman"/>
                <w:sz w:val="22"/>
                <w:szCs w:val="22"/>
              </w:rPr>
              <w:t>ности и безопасности населения</w:t>
            </w:r>
          </w:p>
        </w:tc>
        <w:tc>
          <w:tcPr>
            <w:tcW w:w="72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810</w:t>
            </w:r>
          </w:p>
        </w:tc>
        <w:tc>
          <w:tcPr>
            <w:tcW w:w="72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88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78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4125,00</w:t>
            </w:r>
          </w:p>
        </w:tc>
        <w:tc>
          <w:tcPr>
            <w:tcW w:w="1007"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5100,00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3900,00</w:t>
            </w:r>
          </w:p>
        </w:tc>
        <w:tc>
          <w:tcPr>
            <w:tcW w:w="911"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r>
      <w:tr w:rsidR="0075329C" w:rsidTr="007B3AFF">
        <w:trPr>
          <w:cantSplit/>
          <w:trHeight w:val="536"/>
        </w:trPr>
        <w:tc>
          <w:tcPr>
            <w:tcW w:w="120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b/>
                <w:sz w:val="22"/>
                <w:szCs w:val="22"/>
              </w:rPr>
            </w:pPr>
            <w:r>
              <w:rPr>
                <w:rFonts w:ascii="Times New Roman" w:hAnsi="Times New Roman" w:cs="Times New Roman"/>
                <w:sz w:val="22"/>
                <w:szCs w:val="22"/>
              </w:rPr>
              <w:t>Региональ</w:t>
            </w:r>
            <w:r w:rsidR="0005525D">
              <w:rPr>
                <w:rFonts w:ascii="Times New Roman" w:hAnsi="Times New Roman" w:cs="Times New Roman"/>
                <w:sz w:val="22"/>
                <w:szCs w:val="22"/>
              </w:rPr>
              <w:t>-</w:t>
            </w:r>
            <w:r>
              <w:rPr>
                <w:rFonts w:ascii="Times New Roman" w:hAnsi="Times New Roman" w:cs="Times New Roman"/>
                <w:sz w:val="22"/>
                <w:szCs w:val="22"/>
              </w:rPr>
              <w:t>ная целевая программа</w:t>
            </w:r>
          </w:p>
        </w:tc>
        <w:tc>
          <w:tcPr>
            <w:tcW w:w="2470" w:type="dxa"/>
            <w:tcBorders>
              <w:top w:val="single" w:sz="4" w:space="0" w:color="auto"/>
              <w:left w:val="single" w:sz="4" w:space="0" w:color="auto"/>
              <w:bottom w:val="single" w:sz="4" w:space="0" w:color="auto"/>
              <w:right w:val="single" w:sz="4" w:space="0" w:color="auto"/>
            </w:tcBorders>
            <w:hideMark/>
          </w:tcPr>
          <w:p w:rsidR="0075329C" w:rsidRDefault="00AE3DE0">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w:t>
            </w:r>
            <w:r w:rsidR="0075329C">
              <w:rPr>
                <w:rFonts w:ascii="Times New Roman" w:hAnsi="Times New Roman" w:cs="Times New Roman"/>
                <w:b/>
                <w:sz w:val="22"/>
                <w:szCs w:val="22"/>
              </w:rPr>
              <w:t>одпрограмма - региональная целевая программа «Развитие дорожного хозяйства Республики Карелия на период до 2015 года»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329C" w:rsidRDefault="00AE3DE0">
            <w:pPr>
              <w:pStyle w:val="ConsPlusNormal"/>
              <w:ind w:firstLine="0"/>
              <w:rPr>
                <w:rFonts w:ascii="Times New Roman" w:hAnsi="Times New Roman" w:cs="Times New Roman"/>
                <w:sz w:val="22"/>
                <w:szCs w:val="22"/>
              </w:rPr>
            </w:pPr>
            <w:r>
              <w:rPr>
                <w:rFonts w:ascii="Times New Roman" w:hAnsi="Times New Roman" w:cs="Times New Roman"/>
                <w:sz w:val="22"/>
                <w:szCs w:val="22"/>
              </w:rPr>
              <w:t>в</w:t>
            </w:r>
            <w:r w:rsidR="0075329C">
              <w:rPr>
                <w:rFonts w:ascii="Times New Roman" w:hAnsi="Times New Roman" w:cs="Times New Roman"/>
                <w:sz w:val="22"/>
                <w:szCs w:val="22"/>
              </w:rPr>
              <w:t>сего</w:t>
            </w:r>
          </w:p>
        </w:tc>
        <w:tc>
          <w:tcPr>
            <w:tcW w:w="72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72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88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78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left="-110" w:right="-104" w:firstLine="0"/>
              <w:jc w:val="center"/>
              <w:rPr>
                <w:rFonts w:ascii="Times New Roman" w:hAnsi="Times New Roman" w:cs="Times New Roman"/>
                <w:sz w:val="16"/>
                <w:szCs w:val="16"/>
              </w:rPr>
            </w:pPr>
          </w:p>
          <w:p w:rsidR="0075329C" w:rsidRPr="007B3AFF" w:rsidRDefault="0075329C" w:rsidP="0018147E">
            <w:pPr>
              <w:pStyle w:val="ConsPlusNormal"/>
              <w:widowControl/>
              <w:ind w:left="-110" w:right="-104" w:firstLine="0"/>
              <w:jc w:val="center"/>
              <w:rPr>
                <w:rFonts w:ascii="Times New Roman" w:hAnsi="Times New Roman" w:cs="Times New Roman"/>
                <w:sz w:val="16"/>
                <w:szCs w:val="16"/>
              </w:rPr>
            </w:pPr>
            <w:r w:rsidRPr="007B3AFF">
              <w:rPr>
                <w:rFonts w:ascii="Times New Roman" w:hAnsi="Times New Roman" w:cs="Times New Roman"/>
                <w:sz w:val="16"/>
                <w:szCs w:val="16"/>
              </w:rPr>
              <w:t>2244422,20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left="-110" w:right="-104" w:firstLine="0"/>
              <w:jc w:val="center"/>
              <w:rPr>
                <w:rFonts w:ascii="Times New Roman" w:hAnsi="Times New Roman" w:cs="Times New Roman"/>
                <w:sz w:val="16"/>
                <w:szCs w:val="16"/>
              </w:rPr>
            </w:pPr>
          </w:p>
          <w:p w:rsidR="0075329C" w:rsidRPr="007B3AFF" w:rsidRDefault="0075329C" w:rsidP="0018147E">
            <w:pPr>
              <w:pStyle w:val="ConsPlusNormal"/>
              <w:widowControl/>
              <w:ind w:left="-110" w:right="-104" w:firstLine="0"/>
              <w:jc w:val="center"/>
              <w:rPr>
                <w:rFonts w:ascii="Times New Roman" w:hAnsi="Times New Roman" w:cs="Times New Roman"/>
                <w:sz w:val="16"/>
                <w:szCs w:val="16"/>
              </w:rPr>
            </w:pPr>
            <w:r w:rsidRPr="007B3AFF">
              <w:rPr>
                <w:rFonts w:ascii="Times New Roman" w:hAnsi="Times New Roman" w:cs="Times New Roman"/>
                <w:sz w:val="16"/>
                <w:szCs w:val="16"/>
              </w:rPr>
              <w:t>2044744,20</w:t>
            </w:r>
          </w:p>
        </w:tc>
        <w:tc>
          <w:tcPr>
            <w:tcW w:w="1007"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left="-110" w:right="-104" w:firstLine="0"/>
              <w:jc w:val="center"/>
              <w:rPr>
                <w:rFonts w:ascii="Times New Roman" w:hAnsi="Times New Roman" w:cs="Times New Roman"/>
                <w:sz w:val="16"/>
                <w:szCs w:val="16"/>
              </w:rPr>
            </w:pPr>
          </w:p>
          <w:p w:rsidR="0075329C" w:rsidRPr="007B3AFF" w:rsidRDefault="0075329C" w:rsidP="0018147E">
            <w:pPr>
              <w:pStyle w:val="ConsPlusNormal"/>
              <w:widowControl/>
              <w:ind w:left="-110" w:right="-104" w:firstLine="0"/>
              <w:jc w:val="center"/>
              <w:rPr>
                <w:rFonts w:ascii="Times New Roman" w:hAnsi="Times New Roman" w:cs="Times New Roman"/>
                <w:sz w:val="16"/>
                <w:szCs w:val="16"/>
              </w:rPr>
            </w:pPr>
            <w:r w:rsidRPr="007B3AFF">
              <w:rPr>
                <w:rFonts w:ascii="Times New Roman" w:hAnsi="Times New Roman" w:cs="Times New Roman"/>
                <w:sz w:val="16"/>
                <w:szCs w:val="16"/>
              </w:rPr>
              <w:t>2353407,00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left="-110" w:right="-104" w:firstLine="0"/>
              <w:jc w:val="center"/>
              <w:rPr>
                <w:rFonts w:ascii="Times New Roman" w:hAnsi="Times New Roman" w:cs="Times New Roman"/>
                <w:sz w:val="16"/>
                <w:szCs w:val="16"/>
              </w:rPr>
            </w:pPr>
          </w:p>
          <w:p w:rsidR="0075329C" w:rsidRPr="007B3AFF" w:rsidRDefault="0075329C" w:rsidP="0018147E">
            <w:pPr>
              <w:pStyle w:val="ConsPlusNormal"/>
              <w:widowControl/>
              <w:ind w:left="-110" w:right="-104" w:firstLine="0"/>
              <w:jc w:val="center"/>
              <w:rPr>
                <w:rFonts w:ascii="Times New Roman" w:hAnsi="Times New Roman" w:cs="Times New Roman"/>
                <w:sz w:val="16"/>
                <w:szCs w:val="16"/>
              </w:rPr>
            </w:pPr>
            <w:r w:rsidRPr="007B3AFF">
              <w:rPr>
                <w:rFonts w:ascii="Times New Roman" w:hAnsi="Times New Roman" w:cs="Times New Roman"/>
                <w:sz w:val="16"/>
                <w:szCs w:val="16"/>
              </w:rPr>
              <w:t>2989900,00</w:t>
            </w:r>
          </w:p>
        </w:tc>
        <w:tc>
          <w:tcPr>
            <w:tcW w:w="1007"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left="-110" w:right="-104" w:firstLine="0"/>
              <w:jc w:val="center"/>
              <w:rPr>
                <w:rFonts w:ascii="Times New Roman" w:hAnsi="Times New Roman" w:cs="Times New Roman"/>
                <w:sz w:val="16"/>
                <w:szCs w:val="16"/>
              </w:rPr>
            </w:pPr>
          </w:p>
          <w:p w:rsidR="0075329C" w:rsidRPr="007B3AFF" w:rsidRDefault="0075329C" w:rsidP="0018147E">
            <w:pPr>
              <w:pStyle w:val="ConsPlusNormal"/>
              <w:widowControl/>
              <w:ind w:left="-110" w:right="-104" w:firstLine="0"/>
              <w:jc w:val="center"/>
              <w:rPr>
                <w:rFonts w:ascii="Times New Roman" w:hAnsi="Times New Roman" w:cs="Times New Roman"/>
                <w:sz w:val="16"/>
                <w:szCs w:val="16"/>
              </w:rPr>
            </w:pPr>
            <w:r w:rsidRPr="007B3AFF">
              <w:rPr>
                <w:rFonts w:ascii="Times New Roman" w:hAnsi="Times New Roman" w:cs="Times New Roman"/>
                <w:sz w:val="16"/>
                <w:szCs w:val="16"/>
              </w:rPr>
              <w:t>3099174,00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left="-110" w:right="-104" w:firstLine="0"/>
              <w:jc w:val="center"/>
              <w:rPr>
                <w:rFonts w:ascii="Times New Roman" w:hAnsi="Times New Roman" w:cs="Times New Roman"/>
                <w:sz w:val="16"/>
                <w:szCs w:val="16"/>
              </w:rPr>
            </w:pPr>
          </w:p>
          <w:p w:rsidR="0075329C" w:rsidRPr="007B3AFF" w:rsidRDefault="0075329C" w:rsidP="0018147E">
            <w:pPr>
              <w:pStyle w:val="ConsPlusNormal"/>
              <w:widowControl/>
              <w:ind w:left="-110" w:right="-104" w:firstLine="0"/>
              <w:jc w:val="center"/>
              <w:rPr>
                <w:rFonts w:ascii="Times New Roman" w:hAnsi="Times New Roman" w:cs="Times New Roman"/>
                <w:sz w:val="16"/>
                <w:szCs w:val="16"/>
              </w:rPr>
            </w:pPr>
            <w:r w:rsidRPr="007B3AFF">
              <w:rPr>
                <w:rFonts w:ascii="Times New Roman" w:hAnsi="Times New Roman" w:cs="Times New Roman"/>
                <w:sz w:val="16"/>
                <w:szCs w:val="16"/>
              </w:rPr>
              <w:t>3212532,00</w:t>
            </w:r>
          </w:p>
        </w:tc>
        <w:tc>
          <w:tcPr>
            <w:tcW w:w="911"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left="-110" w:right="-104" w:firstLine="0"/>
              <w:jc w:val="center"/>
              <w:rPr>
                <w:rFonts w:ascii="Times New Roman" w:hAnsi="Times New Roman" w:cs="Times New Roman"/>
                <w:sz w:val="16"/>
                <w:szCs w:val="16"/>
              </w:rPr>
            </w:pPr>
          </w:p>
          <w:p w:rsidR="0075329C" w:rsidRPr="007B3AFF" w:rsidRDefault="0075329C" w:rsidP="0018147E">
            <w:pPr>
              <w:pStyle w:val="ConsPlusNormal"/>
              <w:widowControl/>
              <w:ind w:left="-110" w:right="-104" w:firstLine="0"/>
              <w:jc w:val="center"/>
              <w:rPr>
                <w:rFonts w:ascii="Times New Roman" w:hAnsi="Times New Roman" w:cs="Times New Roman"/>
                <w:sz w:val="16"/>
                <w:szCs w:val="16"/>
              </w:rPr>
            </w:pPr>
            <w:r w:rsidRPr="007B3AFF">
              <w:rPr>
                <w:rFonts w:ascii="Times New Roman" w:hAnsi="Times New Roman" w:cs="Times New Roman"/>
                <w:sz w:val="16"/>
                <w:szCs w:val="16"/>
              </w:rPr>
              <w:t>3302852,00</w:t>
            </w:r>
          </w:p>
        </w:tc>
      </w:tr>
    </w:tbl>
    <w:p w:rsidR="0027791E" w:rsidRDefault="0027791E"/>
    <w:p w:rsidR="0027791E" w:rsidRDefault="0027791E"/>
    <w:p w:rsidR="0027791E" w:rsidRDefault="0027791E"/>
    <w:p w:rsidR="0027791E" w:rsidRDefault="0027791E"/>
    <w:p w:rsidR="0027791E" w:rsidRDefault="0027791E"/>
    <w:p w:rsidR="0027791E" w:rsidRDefault="0027791E"/>
    <w:p w:rsidR="0027791E" w:rsidRDefault="0027791E"/>
    <w:p w:rsidR="0027791E" w:rsidRDefault="0027791E"/>
    <w:p w:rsidR="0027791E" w:rsidRDefault="0027791E"/>
    <w:tbl>
      <w:tblPr>
        <w:tblW w:w="15519" w:type="dxa"/>
        <w:tblInd w:w="2" w:type="dxa"/>
        <w:tblLayout w:type="fixed"/>
        <w:tblCellMar>
          <w:left w:w="70" w:type="dxa"/>
          <w:right w:w="70" w:type="dxa"/>
        </w:tblCellMar>
        <w:tblLook w:val="04A0" w:firstRow="1" w:lastRow="0" w:firstColumn="1" w:lastColumn="0" w:noHBand="0" w:noVBand="1"/>
      </w:tblPr>
      <w:tblGrid>
        <w:gridCol w:w="1200"/>
        <w:gridCol w:w="2470"/>
        <w:gridCol w:w="1800"/>
        <w:gridCol w:w="720"/>
        <w:gridCol w:w="720"/>
        <w:gridCol w:w="880"/>
        <w:gridCol w:w="780"/>
        <w:gridCol w:w="1006"/>
        <w:gridCol w:w="1006"/>
        <w:gridCol w:w="1007"/>
        <w:gridCol w:w="1006"/>
        <w:gridCol w:w="1007"/>
        <w:gridCol w:w="1006"/>
        <w:gridCol w:w="911"/>
      </w:tblGrid>
      <w:tr w:rsidR="0027791E" w:rsidTr="007B3AFF">
        <w:trPr>
          <w:cantSplit/>
          <w:trHeight w:val="240"/>
        </w:trPr>
        <w:tc>
          <w:tcPr>
            <w:tcW w:w="1200" w:type="dxa"/>
            <w:tcBorders>
              <w:top w:val="single" w:sz="6" w:space="0" w:color="auto"/>
              <w:left w:val="single" w:sz="6" w:space="0" w:color="auto"/>
              <w:bottom w:val="single" w:sz="4" w:space="0" w:color="auto"/>
              <w:right w:val="single" w:sz="6" w:space="0" w:color="auto"/>
            </w:tcBorders>
            <w:hideMark/>
          </w:tcPr>
          <w:p w:rsidR="0027791E" w:rsidRPr="0027791E" w:rsidRDefault="0027791E" w:rsidP="004321D1">
            <w:pPr>
              <w:pStyle w:val="ConsPlusNormal"/>
              <w:widowControl/>
              <w:ind w:firstLine="0"/>
              <w:jc w:val="center"/>
              <w:rPr>
                <w:rFonts w:ascii="Times New Roman" w:hAnsi="Times New Roman" w:cs="Times New Roman"/>
                <w:sz w:val="22"/>
                <w:szCs w:val="22"/>
              </w:rPr>
            </w:pPr>
            <w:r w:rsidRPr="0027791E">
              <w:rPr>
                <w:rFonts w:ascii="Times New Roman" w:hAnsi="Times New Roman" w:cs="Times New Roman"/>
                <w:sz w:val="22"/>
                <w:szCs w:val="22"/>
              </w:rPr>
              <w:lastRenderedPageBreak/>
              <w:t>1</w:t>
            </w:r>
          </w:p>
        </w:tc>
        <w:tc>
          <w:tcPr>
            <w:tcW w:w="2470"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800"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720"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720"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880"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780"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006"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006"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007"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006"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1007"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1006"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911"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w:t>
            </w:r>
          </w:p>
        </w:tc>
      </w:tr>
      <w:tr w:rsidR="007B3AFF" w:rsidTr="007B3AFF">
        <w:trPr>
          <w:cantSplit/>
          <w:trHeight w:val="1054"/>
        </w:trPr>
        <w:tc>
          <w:tcPr>
            <w:tcW w:w="1200" w:type="dxa"/>
            <w:tcBorders>
              <w:top w:val="single" w:sz="4" w:space="0" w:color="auto"/>
              <w:left w:val="single" w:sz="4" w:space="0" w:color="auto"/>
              <w:bottom w:val="single" w:sz="4" w:space="0" w:color="auto"/>
              <w:right w:val="single" w:sz="4" w:space="0" w:color="auto"/>
            </w:tcBorders>
            <w:hideMark/>
          </w:tcPr>
          <w:p w:rsidR="007B3AFF" w:rsidRDefault="007B3AF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Мероприя-тие</w:t>
            </w:r>
          </w:p>
        </w:tc>
        <w:tc>
          <w:tcPr>
            <w:tcW w:w="2470" w:type="dxa"/>
            <w:tcBorders>
              <w:top w:val="single" w:sz="4" w:space="0" w:color="auto"/>
              <w:left w:val="single" w:sz="4" w:space="0" w:color="auto"/>
              <w:bottom w:val="single" w:sz="4" w:space="0" w:color="auto"/>
              <w:right w:val="single" w:sz="4" w:space="0" w:color="auto"/>
            </w:tcBorders>
            <w:hideMark/>
          </w:tcPr>
          <w:p w:rsidR="007B3AFF" w:rsidRDefault="007B3AF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строительство и реконструкция мостовых сооружений на автомобильных дорогах общего пользования регионального или межмуниципального значения</w:t>
            </w:r>
          </w:p>
        </w:tc>
        <w:tc>
          <w:tcPr>
            <w:tcW w:w="1800" w:type="dxa"/>
            <w:tcBorders>
              <w:top w:val="single" w:sz="4" w:space="0" w:color="auto"/>
              <w:left w:val="single" w:sz="4" w:space="0" w:color="auto"/>
              <w:bottom w:val="single" w:sz="4" w:space="0" w:color="auto"/>
              <w:right w:val="single" w:sz="4" w:space="0" w:color="auto"/>
            </w:tcBorders>
            <w:hideMark/>
          </w:tcPr>
          <w:p w:rsidR="007B3AFF" w:rsidRDefault="007B3AFF">
            <w:pPr>
              <w:pStyle w:val="ConsPlusNormal"/>
              <w:ind w:firstLine="0"/>
              <w:rPr>
                <w:rFonts w:ascii="Times New Roman" w:hAnsi="Times New Roman" w:cs="Times New Roman"/>
                <w:sz w:val="22"/>
                <w:szCs w:val="22"/>
              </w:rPr>
            </w:pPr>
            <w:r>
              <w:rPr>
                <w:rFonts w:ascii="Times New Roman" w:hAnsi="Times New Roman" w:cs="Times New Roman"/>
                <w:sz w:val="22"/>
                <w:szCs w:val="22"/>
              </w:rPr>
              <w:t>ответственный исполнитель государственной программы  – Государствен-ный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826</w:t>
            </w:r>
          </w:p>
        </w:tc>
        <w:tc>
          <w:tcPr>
            <w:tcW w:w="720"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ind w:firstLine="0"/>
              <w:jc w:val="center"/>
              <w:rPr>
                <w:rFonts w:ascii="Times New Roman" w:hAnsi="Times New Roman" w:cs="Times New Roman"/>
                <w:sz w:val="16"/>
                <w:szCs w:val="16"/>
              </w:rPr>
            </w:pPr>
          </w:p>
          <w:p w:rsidR="007B3AFF" w:rsidRPr="007B3AFF" w:rsidRDefault="007B3AFF"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04</w:t>
            </w:r>
          </w:p>
          <w:p w:rsidR="007B3AFF" w:rsidRPr="007B3AFF" w:rsidRDefault="007B3AFF"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09</w:t>
            </w:r>
          </w:p>
        </w:tc>
        <w:tc>
          <w:tcPr>
            <w:tcW w:w="880" w:type="dxa"/>
            <w:tcBorders>
              <w:top w:val="single" w:sz="4" w:space="0" w:color="auto"/>
              <w:left w:val="single" w:sz="4" w:space="0" w:color="auto"/>
              <w:bottom w:val="single" w:sz="4" w:space="0" w:color="auto"/>
              <w:right w:val="single" w:sz="4" w:space="0" w:color="auto"/>
            </w:tcBorders>
          </w:tcPr>
          <w:p w:rsidR="007B3AFF" w:rsidRPr="007B3AFF" w:rsidRDefault="007B3AFF" w:rsidP="0018147E">
            <w:pPr>
              <w:pStyle w:val="ConsPlusNormal"/>
              <w:ind w:firstLine="0"/>
              <w:jc w:val="center"/>
              <w:rPr>
                <w:rFonts w:ascii="Times New Roman" w:hAnsi="Times New Roman" w:cs="Times New Roman"/>
                <w:sz w:val="16"/>
                <w:szCs w:val="16"/>
              </w:rPr>
            </w:pPr>
          </w:p>
          <w:p w:rsidR="007B3AFF" w:rsidRPr="007B3AFF" w:rsidRDefault="007B3AFF"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11 1 9053</w:t>
            </w:r>
          </w:p>
          <w:p w:rsidR="007B3AFF" w:rsidRPr="007B3AFF" w:rsidRDefault="007B3AFF" w:rsidP="0018147E">
            <w:pPr>
              <w:pStyle w:val="ConsPlusNormal"/>
              <w:ind w:firstLine="0"/>
              <w:jc w:val="center"/>
              <w:rPr>
                <w:rFonts w:ascii="Times New Roman" w:hAnsi="Times New Roman" w:cs="Times New Roman"/>
                <w:sz w:val="16"/>
                <w:szCs w:val="16"/>
              </w:rPr>
            </w:pPr>
          </w:p>
        </w:tc>
        <w:tc>
          <w:tcPr>
            <w:tcW w:w="780" w:type="dxa"/>
            <w:tcBorders>
              <w:top w:val="single" w:sz="4" w:space="0" w:color="auto"/>
              <w:left w:val="single" w:sz="4" w:space="0" w:color="auto"/>
              <w:bottom w:val="single" w:sz="4" w:space="0" w:color="auto"/>
              <w:right w:val="single" w:sz="4" w:space="0" w:color="auto"/>
            </w:tcBorders>
          </w:tcPr>
          <w:p w:rsidR="007B3AFF" w:rsidRPr="007B3AFF" w:rsidRDefault="007B3AFF" w:rsidP="0018147E">
            <w:pPr>
              <w:pStyle w:val="ConsPlusNormal"/>
              <w:ind w:firstLine="0"/>
              <w:jc w:val="center"/>
              <w:rPr>
                <w:rFonts w:ascii="Times New Roman" w:hAnsi="Times New Roman" w:cs="Times New Roman"/>
                <w:sz w:val="16"/>
                <w:szCs w:val="16"/>
              </w:rPr>
            </w:pPr>
          </w:p>
          <w:p w:rsidR="007B3AFF" w:rsidRPr="007B3AFF" w:rsidRDefault="007B3AFF"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414</w:t>
            </w:r>
          </w:p>
          <w:p w:rsidR="007B3AFF" w:rsidRPr="007B3AFF" w:rsidRDefault="007B3AFF" w:rsidP="0018147E">
            <w:pPr>
              <w:pStyle w:val="ConsPlusNormal"/>
              <w:jc w:val="center"/>
              <w:rPr>
                <w:rFonts w:ascii="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50000</w:t>
            </w:r>
            <w:r w:rsidRPr="007B3AFF">
              <w:rPr>
                <w:rFonts w:ascii="Times New Roman" w:hAnsi="Times New Roman" w:cs="Times New Roman"/>
                <w:sz w:val="16"/>
                <w:szCs w:val="16"/>
              </w:rPr>
              <w:t>,00</w:t>
            </w:r>
          </w:p>
        </w:tc>
        <w:tc>
          <w:tcPr>
            <w:tcW w:w="1006"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29000,00</w:t>
            </w:r>
          </w:p>
        </w:tc>
        <w:tc>
          <w:tcPr>
            <w:tcW w:w="1007"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70000,00</w:t>
            </w:r>
          </w:p>
        </w:tc>
        <w:tc>
          <w:tcPr>
            <w:tcW w:w="1006"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120267,40</w:t>
            </w:r>
          </w:p>
        </w:tc>
        <w:tc>
          <w:tcPr>
            <w:tcW w:w="1007"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90000,00</w:t>
            </w:r>
          </w:p>
        </w:tc>
        <w:tc>
          <w:tcPr>
            <w:tcW w:w="1006"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80000,00</w:t>
            </w:r>
          </w:p>
        </w:tc>
        <w:tc>
          <w:tcPr>
            <w:tcW w:w="911"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80000,00</w:t>
            </w:r>
          </w:p>
        </w:tc>
      </w:tr>
      <w:tr w:rsidR="007B3AFF" w:rsidTr="007B3AFF">
        <w:trPr>
          <w:cantSplit/>
          <w:trHeight w:val="1054"/>
        </w:trPr>
        <w:tc>
          <w:tcPr>
            <w:tcW w:w="1200" w:type="dxa"/>
            <w:tcBorders>
              <w:top w:val="single" w:sz="4" w:space="0" w:color="auto"/>
              <w:left w:val="single" w:sz="4" w:space="0" w:color="auto"/>
              <w:bottom w:val="single" w:sz="4" w:space="0" w:color="auto"/>
              <w:right w:val="single" w:sz="4" w:space="0" w:color="auto"/>
            </w:tcBorders>
            <w:hideMark/>
          </w:tcPr>
          <w:p w:rsidR="007B3AFF" w:rsidRDefault="007B3AF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Мероприя-тие</w:t>
            </w:r>
          </w:p>
        </w:tc>
        <w:tc>
          <w:tcPr>
            <w:tcW w:w="2470" w:type="dxa"/>
            <w:tcBorders>
              <w:top w:val="single" w:sz="4" w:space="0" w:color="auto"/>
              <w:left w:val="single" w:sz="4" w:space="0" w:color="auto"/>
              <w:bottom w:val="single" w:sz="4" w:space="0" w:color="auto"/>
              <w:right w:val="single" w:sz="4" w:space="0" w:color="auto"/>
            </w:tcBorders>
            <w:hideMark/>
          </w:tcPr>
          <w:p w:rsidR="007B3AFF" w:rsidRDefault="007B3AF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строительство и реконструкция автомобильных дорог общего пользования регионального или межмуниципального значения</w:t>
            </w:r>
          </w:p>
        </w:tc>
        <w:tc>
          <w:tcPr>
            <w:tcW w:w="1800" w:type="dxa"/>
            <w:tcBorders>
              <w:top w:val="single" w:sz="4" w:space="0" w:color="auto"/>
              <w:left w:val="single" w:sz="4" w:space="0" w:color="auto"/>
              <w:bottom w:val="single" w:sz="4" w:space="0" w:color="auto"/>
              <w:right w:val="single" w:sz="4" w:space="0" w:color="auto"/>
            </w:tcBorders>
            <w:hideMark/>
          </w:tcPr>
          <w:p w:rsidR="007B3AFF" w:rsidRDefault="007B3AFF">
            <w:pPr>
              <w:pStyle w:val="ConsPlusNormal"/>
              <w:ind w:firstLine="0"/>
              <w:rPr>
                <w:rFonts w:ascii="Times New Roman" w:hAnsi="Times New Roman" w:cs="Times New Roman"/>
                <w:sz w:val="22"/>
                <w:szCs w:val="22"/>
              </w:rPr>
            </w:pPr>
            <w:r>
              <w:rPr>
                <w:rFonts w:ascii="Times New Roman" w:hAnsi="Times New Roman" w:cs="Times New Roman"/>
                <w:sz w:val="22"/>
                <w:szCs w:val="22"/>
              </w:rPr>
              <w:t>ответственный исполнитель государственной программы  – Государствен-ный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826</w:t>
            </w:r>
          </w:p>
        </w:tc>
        <w:tc>
          <w:tcPr>
            <w:tcW w:w="720" w:type="dxa"/>
            <w:tcBorders>
              <w:top w:val="single" w:sz="4" w:space="0" w:color="auto"/>
              <w:left w:val="single" w:sz="4" w:space="0" w:color="auto"/>
              <w:bottom w:val="single" w:sz="4" w:space="0" w:color="auto"/>
              <w:right w:val="single" w:sz="4" w:space="0" w:color="auto"/>
            </w:tcBorders>
          </w:tcPr>
          <w:p w:rsidR="007B3AFF" w:rsidRPr="007B3AFF" w:rsidRDefault="007B3AFF" w:rsidP="0018147E">
            <w:pPr>
              <w:pStyle w:val="ConsPlusNormal"/>
              <w:ind w:firstLine="0"/>
              <w:jc w:val="center"/>
              <w:rPr>
                <w:rFonts w:ascii="Times New Roman" w:hAnsi="Times New Roman" w:cs="Times New Roman"/>
                <w:sz w:val="16"/>
                <w:szCs w:val="16"/>
              </w:rPr>
            </w:pPr>
          </w:p>
          <w:p w:rsidR="007B3AFF" w:rsidRPr="007B3AFF" w:rsidRDefault="007B3AFF"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04</w:t>
            </w:r>
          </w:p>
          <w:p w:rsidR="007B3AFF" w:rsidRPr="007B3AFF" w:rsidRDefault="007B3AFF"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09</w:t>
            </w:r>
          </w:p>
          <w:p w:rsidR="007B3AFF" w:rsidRPr="007B3AFF" w:rsidRDefault="007B3AFF" w:rsidP="0018147E">
            <w:pPr>
              <w:pStyle w:val="ConsPlusNormal"/>
              <w:jc w:val="center"/>
              <w:rPr>
                <w:rFonts w:ascii="Times New Roman" w:hAnsi="Times New Roman" w:cs="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11 1</w:t>
            </w: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9 053</w:t>
            </w:r>
          </w:p>
          <w:p w:rsidR="007B3AFF" w:rsidRPr="007B3AFF" w:rsidRDefault="007B3AFF" w:rsidP="0018147E">
            <w:pPr>
              <w:pStyle w:val="ConsPlusNormal"/>
              <w:widowControl/>
              <w:ind w:firstLine="0"/>
              <w:jc w:val="center"/>
              <w:rPr>
                <w:rFonts w:ascii="Times New Roman" w:hAnsi="Times New Roman" w:cs="Times New Roman"/>
                <w:sz w:val="16"/>
                <w:szCs w:val="16"/>
              </w:rPr>
            </w:pPr>
          </w:p>
        </w:tc>
        <w:tc>
          <w:tcPr>
            <w:tcW w:w="780"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414</w:t>
            </w:r>
          </w:p>
        </w:tc>
        <w:tc>
          <w:tcPr>
            <w:tcW w:w="1006"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593739,10</w:t>
            </w:r>
          </w:p>
        </w:tc>
        <w:tc>
          <w:tcPr>
            <w:tcW w:w="1006"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257200,00</w:t>
            </w:r>
          </w:p>
        </w:tc>
        <w:tc>
          <w:tcPr>
            <w:tcW w:w="1007"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397200,00</w:t>
            </w:r>
          </w:p>
        </w:tc>
        <w:tc>
          <w:tcPr>
            <w:tcW w:w="1006"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414297,20</w:t>
            </w:r>
          </w:p>
        </w:tc>
        <w:tc>
          <w:tcPr>
            <w:tcW w:w="1007"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426611,80</w:t>
            </w:r>
          </w:p>
        </w:tc>
        <w:tc>
          <w:tcPr>
            <w:tcW w:w="1006"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413420,80</w:t>
            </w:r>
          </w:p>
        </w:tc>
        <w:tc>
          <w:tcPr>
            <w:tcW w:w="911"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384839,90</w:t>
            </w:r>
          </w:p>
        </w:tc>
      </w:tr>
    </w:tbl>
    <w:p w:rsidR="00185C4D" w:rsidRDefault="00185C4D"/>
    <w:p w:rsidR="00185C4D" w:rsidRDefault="00185C4D"/>
    <w:p w:rsidR="00185C4D" w:rsidRDefault="00185C4D"/>
    <w:p w:rsidR="00185C4D" w:rsidRDefault="00185C4D"/>
    <w:p w:rsidR="00185C4D" w:rsidRDefault="00185C4D"/>
    <w:p w:rsidR="00185C4D" w:rsidRDefault="00185C4D"/>
    <w:p w:rsidR="00185C4D" w:rsidRDefault="00185C4D"/>
    <w:p w:rsidR="00185C4D" w:rsidRDefault="00185C4D"/>
    <w:p w:rsidR="00185C4D" w:rsidRDefault="00185C4D"/>
    <w:p w:rsidR="00185C4D" w:rsidRDefault="00185C4D"/>
    <w:p w:rsidR="00185C4D" w:rsidRDefault="00185C4D"/>
    <w:p w:rsidR="00185C4D" w:rsidRDefault="00185C4D"/>
    <w:p w:rsidR="00185C4D" w:rsidRDefault="00185C4D"/>
    <w:p w:rsidR="00185C4D" w:rsidRDefault="00185C4D"/>
    <w:tbl>
      <w:tblPr>
        <w:tblW w:w="15519" w:type="dxa"/>
        <w:tblInd w:w="2" w:type="dxa"/>
        <w:tblLayout w:type="fixed"/>
        <w:tblCellMar>
          <w:left w:w="70" w:type="dxa"/>
          <w:right w:w="70" w:type="dxa"/>
        </w:tblCellMar>
        <w:tblLook w:val="04A0" w:firstRow="1" w:lastRow="0" w:firstColumn="1" w:lastColumn="0" w:noHBand="0" w:noVBand="1"/>
      </w:tblPr>
      <w:tblGrid>
        <w:gridCol w:w="1200"/>
        <w:gridCol w:w="2470"/>
        <w:gridCol w:w="1800"/>
        <w:gridCol w:w="720"/>
        <w:gridCol w:w="720"/>
        <w:gridCol w:w="880"/>
        <w:gridCol w:w="780"/>
        <w:gridCol w:w="1006"/>
        <w:gridCol w:w="1006"/>
        <w:gridCol w:w="1007"/>
        <w:gridCol w:w="1006"/>
        <w:gridCol w:w="1007"/>
        <w:gridCol w:w="1006"/>
        <w:gridCol w:w="911"/>
      </w:tblGrid>
      <w:tr w:rsidR="00185C4D" w:rsidTr="00C50F69">
        <w:trPr>
          <w:cantSplit/>
          <w:trHeight w:val="240"/>
        </w:trPr>
        <w:tc>
          <w:tcPr>
            <w:tcW w:w="1200" w:type="dxa"/>
            <w:tcBorders>
              <w:top w:val="single" w:sz="6" w:space="0" w:color="auto"/>
              <w:left w:val="single" w:sz="6" w:space="0" w:color="auto"/>
              <w:bottom w:val="single" w:sz="4" w:space="0" w:color="auto"/>
              <w:right w:val="single" w:sz="6" w:space="0" w:color="auto"/>
            </w:tcBorders>
            <w:hideMark/>
          </w:tcPr>
          <w:p w:rsidR="00185C4D" w:rsidRPr="0027791E" w:rsidRDefault="00185C4D" w:rsidP="00C50F69">
            <w:pPr>
              <w:pStyle w:val="ConsPlusNormal"/>
              <w:widowControl/>
              <w:ind w:firstLine="0"/>
              <w:jc w:val="center"/>
              <w:rPr>
                <w:rFonts w:ascii="Times New Roman" w:hAnsi="Times New Roman" w:cs="Times New Roman"/>
                <w:sz w:val="22"/>
                <w:szCs w:val="22"/>
              </w:rPr>
            </w:pPr>
          </w:p>
        </w:tc>
        <w:tc>
          <w:tcPr>
            <w:tcW w:w="2470" w:type="dxa"/>
            <w:tcBorders>
              <w:top w:val="single" w:sz="6" w:space="0" w:color="auto"/>
              <w:left w:val="single" w:sz="6" w:space="0" w:color="auto"/>
              <w:bottom w:val="single" w:sz="4" w:space="0" w:color="auto"/>
              <w:right w:val="single" w:sz="6" w:space="0" w:color="auto"/>
            </w:tcBorders>
            <w:hideMark/>
          </w:tcPr>
          <w:p w:rsidR="00185C4D" w:rsidRDefault="00185C4D" w:rsidP="00C50F6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800" w:type="dxa"/>
            <w:tcBorders>
              <w:top w:val="single" w:sz="6" w:space="0" w:color="auto"/>
              <w:left w:val="single" w:sz="6" w:space="0" w:color="auto"/>
              <w:bottom w:val="single" w:sz="4" w:space="0" w:color="auto"/>
              <w:right w:val="single" w:sz="6" w:space="0" w:color="auto"/>
            </w:tcBorders>
            <w:hideMark/>
          </w:tcPr>
          <w:p w:rsidR="00185C4D" w:rsidRDefault="00185C4D" w:rsidP="00C50F6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720" w:type="dxa"/>
            <w:tcBorders>
              <w:top w:val="single" w:sz="6" w:space="0" w:color="auto"/>
              <w:left w:val="single" w:sz="6" w:space="0" w:color="auto"/>
              <w:bottom w:val="single" w:sz="4" w:space="0" w:color="auto"/>
              <w:right w:val="single" w:sz="6" w:space="0" w:color="auto"/>
            </w:tcBorders>
            <w:hideMark/>
          </w:tcPr>
          <w:p w:rsidR="00185C4D" w:rsidRDefault="00185C4D" w:rsidP="00C50F6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720" w:type="dxa"/>
            <w:tcBorders>
              <w:top w:val="single" w:sz="6" w:space="0" w:color="auto"/>
              <w:left w:val="single" w:sz="6" w:space="0" w:color="auto"/>
              <w:bottom w:val="single" w:sz="4" w:space="0" w:color="auto"/>
              <w:right w:val="single" w:sz="6" w:space="0" w:color="auto"/>
            </w:tcBorders>
            <w:hideMark/>
          </w:tcPr>
          <w:p w:rsidR="00185C4D" w:rsidRDefault="00185C4D" w:rsidP="00C50F6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880" w:type="dxa"/>
            <w:tcBorders>
              <w:top w:val="single" w:sz="6" w:space="0" w:color="auto"/>
              <w:left w:val="single" w:sz="6" w:space="0" w:color="auto"/>
              <w:bottom w:val="single" w:sz="4" w:space="0" w:color="auto"/>
              <w:right w:val="single" w:sz="6" w:space="0" w:color="auto"/>
            </w:tcBorders>
            <w:hideMark/>
          </w:tcPr>
          <w:p w:rsidR="00185C4D" w:rsidRDefault="00185C4D" w:rsidP="00C50F6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780" w:type="dxa"/>
            <w:tcBorders>
              <w:top w:val="single" w:sz="6" w:space="0" w:color="auto"/>
              <w:left w:val="single" w:sz="6" w:space="0" w:color="auto"/>
              <w:bottom w:val="single" w:sz="4" w:space="0" w:color="auto"/>
              <w:right w:val="single" w:sz="6" w:space="0" w:color="auto"/>
            </w:tcBorders>
            <w:hideMark/>
          </w:tcPr>
          <w:p w:rsidR="00185C4D" w:rsidRDefault="00185C4D" w:rsidP="00C50F6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006" w:type="dxa"/>
            <w:tcBorders>
              <w:top w:val="single" w:sz="6" w:space="0" w:color="auto"/>
              <w:left w:val="single" w:sz="6" w:space="0" w:color="auto"/>
              <w:bottom w:val="single" w:sz="4" w:space="0" w:color="auto"/>
              <w:right w:val="single" w:sz="6" w:space="0" w:color="auto"/>
            </w:tcBorders>
            <w:hideMark/>
          </w:tcPr>
          <w:p w:rsidR="00185C4D" w:rsidRDefault="00185C4D" w:rsidP="00C50F6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006" w:type="dxa"/>
            <w:tcBorders>
              <w:top w:val="single" w:sz="6" w:space="0" w:color="auto"/>
              <w:left w:val="single" w:sz="6" w:space="0" w:color="auto"/>
              <w:bottom w:val="single" w:sz="4" w:space="0" w:color="auto"/>
              <w:right w:val="single" w:sz="6" w:space="0" w:color="auto"/>
            </w:tcBorders>
            <w:hideMark/>
          </w:tcPr>
          <w:p w:rsidR="00185C4D" w:rsidRDefault="00185C4D" w:rsidP="00C50F6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007" w:type="dxa"/>
            <w:tcBorders>
              <w:top w:val="single" w:sz="6" w:space="0" w:color="auto"/>
              <w:left w:val="single" w:sz="6" w:space="0" w:color="auto"/>
              <w:bottom w:val="single" w:sz="4" w:space="0" w:color="auto"/>
              <w:right w:val="single" w:sz="6" w:space="0" w:color="auto"/>
            </w:tcBorders>
            <w:hideMark/>
          </w:tcPr>
          <w:p w:rsidR="00185C4D" w:rsidRDefault="00185C4D" w:rsidP="00C50F6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006" w:type="dxa"/>
            <w:tcBorders>
              <w:top w:val="single" w:sz="6" w:space="0" w:color="auto"/>
              <w:left w:val="single" w:sz="6" w:space="0" w:color="auto"/>
              <w:bottom w:val="single" w:sz="4" w:space="0" w:color="auto"/>
              <w:right w:val="single" w:sz="6" w:space="0" w:color="auto"/>
            </w:tcBorders>
            <w:hideMark/>
          </w:tcPr>
          <w:p w:rsidR="00185C4D" w:rsidRDefault="00185C4D" w:rsidP="00C50F6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007" w:type="dxa"/>
            <w:tcBorders>
              <w:top w:val="single" w:sz="6" w:space="0" w:color="auto"/>
              <w:left w:val="single" w:sz="6" w:space="0" w:color="auto"/>
              <w:bottom w:val="single" w:sz="4" w:space="0" w:color="auto"/>
              <w:right w:val="single" w:sz="6" w:space="0" w:color="auto"/>
            </w:tcBorders>
            <w:hideMark/>
          </w:tcPr>
          <w:p w:rsidR="00185C4D" w:rsidRDefault="00185C4D" w:rsidP="00C50F6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1006" w:type="dxa"/>
            <w:tcBorders>
              <w:top w:val="single" w:sz="6" w:space="0" w:color="auto"/>
              <w:left w:val="single" w:sz="6" w:space="0" w:color="auto"/>
              <w:bottom w:val="single" w:sz="4" w:space="0" w:color="auto"/>
              <w:right w:val="single" w:sz="6" w:space="0" w:color="auto"/>
            </w:tcBorders>
            <w:hideMark/>
          </w:tcPr>
          <w:p w:rsidR="00185C4D" w:rsidRDefault="00185C4D" w:rsidP="00C50F6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911" w:type="dxa"/>
            <w:tcBorders>
              <w:top w:val="single" w:sz="6" w:space="0" w:color="auto"/>
              <w:left w:val="single" w:sz="6" w:space="0" w:color="auto"/>
              <w:bottom w:val="single" w:sz="4" w:space="0" w:color="auto"/>
              <w:right w:val="single" w:sz="6" w:space="0" w:color="auto"/>
            </w:tcBorders>
            <w:hideMark/>
          </w:tcPr>
          <w:p w:rsidR="00185C4D" w:rsidRDefault="00185C4D" w:rsidP="00C50F6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w:t>
            </w:r>
          </w:p>
        </w:tc>
      </w:tr>
      <w:tr w:rsidR="007B3AFF" w:rsidTr="007B3AFF">
        <w:trPr>
          <w:cantSplit/>
          <w:trHeight w:val="1054"/>
        </w:trPr>
        <w:tc>
          <w:tcPr>
            <w:tcW w:w="1200" w:type="dxa"/>
            <w:tcBorders>
              <w:top w:val="single" w:sz="4" w:space="0" w:color="auto"/>
              <w:left w:val="single" w:sz="4" w:space="0" w:color="auto"/>
              <w:bottom w:val="single" w:sz="4" w:space="0" w:color="auto"/>
              <w:right w:val="single" w:sz="4" w:space="0" w:color="auto"/>
            </w:tcBorders>
            <w:hideMark/>
          </w:tcPr>
          <w:p w:rsidR="007B3AFF" w:rsidRDefault="00C50F6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w:t>
            </w:r>
            <w:r w:rsidR="007B3AFF">
              <w:rPr>
                <w:rFonts w:ascii="Times New Roman" w:hAnsi="Times New Roman" w:cs="Times New Roman"/>
                <w:sz w:val="22"/>
                <w:szCs w:val="22"/>
              </w:rPr>
              <w:t>ероприя-тие</w:t>
            </w:r>
          </w:p>
        </w:tc>
        <w:tc>
          <w:tcPr>
            <w:tcW w:w="2470" w:type="dxa"/>
            <w:tcBorders>
              <w:top w:val="single" w:sz="4" w:space="0" w:color="auto"/>
              <w:left w:val="single" w:sz="4" w:space="0" w:color="auto"/>
              <w:bottom w:val="single" w:sz="4" w:space="0" w:color="auto"/>
              <w:right w:val="single" w:sz="4" w:space="0" w:color="auto"/>
            </w:tcBorders>
            <w:hideMark/>
          </w:tcPr>
          <w:p w:rsidR="007B3AFF" w:rsidRDefault="007B3AF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капитальный ремонт и ремонт мостовых сооружений, расположенных на автомобильных дорогах общего пользования регионального или межмуниципального значения</w:t>
            </w:r>
          </w:p>
        </w:tc>
        <w:tc>
          <w:tcPr>
            <w:tcW w:w="1800" w:type="dxa"/>
            <w:tcBorders>
              <w:top w:val="single" w:sz="4" w:space="0" w:color="auto"/>
              <w:left w:val="single" w:sz="4" w:space="0" w:color="auto"/>
              <w:bottom w:val="single" w:sz="4" w:space="0" w:color="auto"/>
              <w:right w:val="single" w:sz="4" w:space="0" w:color="auto"/>
            </w:tcBorders>
            <w:hideMark/>
          </w:tcPr>
          <w:p w:rsidR="007B3AFF" w:rsidRDefault="007B3AFF">
            <w:pPr>
              <w:pStyle w:val="ConsPlusNormal"/>
              <w:ind w:firstLine="0"/>
              <w:rPr>
                <w:rFonts w:ascii="Times New Roman" w:hAnsi="Times New Roman" w:cs="Times New Roman"/>
                <w:sz w:val="22"/>
                <w:szCs w:val="22"/>
              </w:rPr>
            </w:pPr>
            <w:r>
              <w:rPr>
                <w:rFonts w:ascii="Times New Roman" w:hAnsi="Times New Roman" w:cs="Times New Roman"/>
                <w:sz w:val="22"/>
                <w:szCs w:val="22"/>
              </w:rPr>
              <w:t>ответственный исполнитель государственной программы  – Государствен-ный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826</w:t>
            </w:r>
          </w:p>
        </w:tc>
        <w:tc>
          <w:tcPr>
            <w:tcW w:w="720" w:type="dxa"/>
            <w:tcBorders>
              <w:top w:val="single" w:sz="4" w:space="0" w:color="auto"/>
              <w:left w:val="single" w:sz="4" w:space="0" w:color="auto"/>
              <w:bottom w:val="single" w:sz="4" w:space="0" w:color="auto"/>
              <w:right w:val="single" w:sz="4" w:space="0" w:color="auto"/>
            </w:tcBorders>
          </w:tcPr>
          <w:p w:rsidR="007B3AFF" w:rsidRPr="007B3AFF" w:rsidRDefault="007B3AFF" w:rsidP="0018147E">
            <w:pPr>
              <w:pStyle w:val="ConsPlusNormal"/>
              <w:ind w:firstLine="0"/>
              <w:jc w:val="center"/>
              <w:rPr>
                <w:rFonts w:ascii="Times New Roman" w:hAnsi="Times New Roman" w:cs="Times New Roman"/>
                <w:sz w:val="16"/>
                <w:szCs w:val="16"/>
              </w:rPr>
            </w:pPr>
          </w:p>
          <w:p w:rsidR="007B3AFF" w:rsidRPr="007B3AFF" w:rsidRDefault="007B3AFF"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04</w:t>
            </w:r>
          </w:p>
          <w:p w:rsidR="007B3AFF" w:rsidRPr="007B3AFF" w:rsidRDefault="007B3AFF"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09</w:t>
            </w:r>
          </w:p>
          <w:p w:rsidR="007B3AFF" w:rsidRPr="007B3AFF" w:rsidRDefault="007B3AFF" w:rsidP="0018147E">
            <w:pPr>
              <w:pStyle w:val="ConsPlusNormal"/>
              <w:jc w:val="center"/>
              <w:rPr>
                <w:rFonts w:ascii="Times New Roman" w:hAnsi="Times New Roman" w:cs="Times New Roman"/>
                <w:sz w:val="16"/>
                <w:szCs w:val="16"/>
              </w:rPr>
            </w:pPr>
          </w:p>
          <w:p w:rsidR="007B3AFF" w:rsidRPr="007B3AFF" w:rsidRDefault="007B3AFF" w:rsidP="0018147E">
            <w:pPr>
              <w:pStyle w:val="ConsPlusNormal"/>
              <w:jc w:val="center"/>
              <w:rPr>
                <w:rFonts w:ascii="Times New Roman" w:hAnsi="Times New Roman" w:cs="Times New Roman"/>
                <w:sz w:val="16"/>
                <w:szCs w:val="16"/>
              </w:rPr>
            </w:pPr>
          </w:p>
          <w:p w:rsidR="007B3AFF" w:rsidRPr="007B3AFF" w:rsidRDefault="007B3AFF" w:rsidP="0018147E">
            <w:pPr>
              <w:pStyle w:val="ConsPlusNormal"/>
              <w:jc w:val="center"/>
              <w:rPr>
                <w:rFonts w:ascii="Times New Roman" w:hAnsi="Times New Roman" w:cs="Times New Roman"/>
                <w:sz w:val="16"/>
                <w:szCs w:val="16"/>
              </w:rPr>
            </w:pPr>
          </w:p>
        </w:tc>
        <w:tc>
          <w:tcPr>
            <w:tcW w:w="880"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11 1</w:t>
            </w: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7 052</w:t>
            </w:r>
          </w:p>
        </w:tc>
        <w:tc>
          <w:tcPr>
            <w:tcW w:w="780"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ind w:firstLine="0"/>
              <w:jc w:val="center"/>
              <w:rPr>
                <w:rFonts w:ascii="Times New Roman" w:hAnsi="Times New Roman" w:cs="Times New Roman"/>
                <w:sz w:val="16"/>
                <w:szCs w:val="16"/>
              </w:rPr>
            </w:pPr>
          </w:p>
          <w:p w:rsidR="007B3AFF" w:rsidRPr="007B3AFF" w:rsidRDefault="007B3AFF"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244</w:t>
            </w:r>
          </w:p>
        </w:tc>
        <w:tc>
          <w:tcPr>
            <w:tcW w:w="1006"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7759,30</w:t>
            </w:r>
          </w:p>
        </w:tc>
        <w:tc>
          <w:tcPr>
            <w:tcW w:w="1006"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100344,20</w:t>
            </w:r>
          </w:p>
        </w:tc>
        <w:tc>
          <w:tcPr>
            <w:tcW w:w="1007"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74957,00</w:t>
            </w:r>
          </w:p>
        </w:tc>
        <w:tc>
          <w:tcPr>
            <w:tcW w:w="1006"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140000,00</w:t>
            </w:r>
          </w:p>
        </w:tc>
        <w:tc>
          <w:tcPr>
            <w:tcW w:w="1007"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140000,00</w:t>
            </w:r>
          </w:p>
        </w:tc>
        <w:tc>
          <w:tcPr>
            <w:tcW w:w="1006"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140000,00</w:t>
            </w:r>
          </w:p>
        </w:tc>
        <w:tc>
          <w:tcPr>
            <w:tcW w:w="911"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140000,00</w:t>
            </w:r>
          </w:p>
        </w:tc>
      </w:tr>
      <w:tr w:rsidR="007B3AFF" w:rsidTr="007B3AFF">
        <w:trPr>
          <w:cantSplit/>
          <w:trHeight w:val="1054"/>
        </w:trPr>
        <w:tc>
          <w:tcPr>
            <w:tcW w:w="1200" w:type="dxa"/>
            <w:tcBorders>
              <w:top w:val="single" w:sz="4" w:space="0" w:color="auto"/>
              <w:left w:val="single" w:sz="4" w:space="0" w:color="auto"/>
              <w:bottom w:val="single" w:sz="4" w:space="0" w:color="auto"/>
              <w:right w:val="single" w:sz="4" w:space="0" w:color="auto"/>
            </w:tcBorders>
            <w:hideMark/>
          </w:tcPr>
          <w:p w:rsidR="007B3AFF" w:rsidRDefault="007B3AF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Мероприя-тие</w:t>
            </w:r>
          </w:p>
        </w:tc>
        <w:tc>
          <w:tcPr>
            <w:tcW w:w="2470" w:type="dxa"/>
            <w:tcBorders>
              <w:top w:val="single" w:sz="4" w:space="0" w:color="auto"/>
              <w:left w:val="single" w:sz="4" w:space="0" w:color="auto"/>
              <w:bottom w:val="single" w:sz="4" w:space="0" w:color="auto"/>
              <w:right w:val="single" w:sz="4" w:space="0" w:color="auto"/>
            </w:tcBorders>
            <w:hideMark/>
          </w:tcPr>
          <w:p w:rsidR="007B3AFF" w:rsidRDefault="007B3AF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капитальный ремонт и ремонт водопропускных труб, расположенных  на автомобильных дорогах общего пользования регионального или межмуниципального значения</w:t>
            </w:r>
          </w:p>
        </w:tc>
        <w:tc>
          <w:tcPr>
            <w:tcW w:w="1800" w:type="dxa"/>
            <w:tcBorders>
              <w:top w:val="single" w:sz="4" w:space="0" w:color="auto"/>
              <w:left w:val="single" w:sz="4" w:space="0" w:color="auto"/>
              <w:bottom w:val="single" w:sz="4" w:space="0" w:color="auto"/>
              <w:right w:val="single" w:sz="4" w:space="0" w:color="auto"/>
            </w:tcBorders>
            <w:hideMark/>
          </w:tcPr>
          <w:p w:rsidR="007B3AFF" w:rsidRDefault="007B3AFF">
            <w:pPr>
              <w:pStyle w:val="ConsPlusNormal"/>
              <w:ind w:firstLine="0"/>
              <w:rPr>
                <w:rFonts w:ascii="Times New Roman" w:hAnsi="Times New Roman" w:cs="Times New Roman"/>
                <w:sz w:val="22"/>
                <w:szCs w:val="22"/>
              </w:rPr>
            </w:pPr>
            <w:r>
              <w:rPr>
                <w:rFonts w:ascii="Times New Roman" w:hAnsi="Times New Roman" w:cs="Times New Roman"/>
                <w:sz w:val="22"/>
                <w:szCs w:val="22"/>
              </w:rPr>
              <w:t>ответственный исполнитель государственной программы  – Государствен-ный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826</w:t>
            </w:r>
          </w:p>
        </w:tc>
        <w:tc>
          <w:tcPr>
            <w:tcW w:w="720" w:type="dxa"/>
            <w:tcBorders>
              <w:top w:val="single" w:sz="4" w:space="0" w:color="auto"/>
              <w:left w:val="single" w:sz="4" w:space="0" w:color="auto"/>
              <w:bottom w:val="single" w:sz="4" w:space="0" w:color="auto"/>
              <w:right w:val="single" w:sz="4" w:space="0" w:color="auto"/>
            </w:tcBorders>
          </w:tcPr>
          <w:p w:rsidR="007B3AFF" w:rsidRPr="007B3AFF" w:rsidRDefault="007B3AFF" w:rsidP="0018147E">
            <w:pPr>
              <w:pStyle w:val="ConsPlusNormal"/>
              <w:ind w:firstLine="0"/>
              <w:jc w:val="center"/>
              <w:rPr>
                <w:rFonts w:ascii="Times New Roman" w:hAnsi="Times New Roman" w:cs="Times New Roman"/>
                <w:sz w:val="16"/>
                <w:szCs w:val="16"/>
              </w:rPr>
            </w:pPr>
          </w:p>
          <w:p w:rsidR="007B3AFF" w:rsidRPr="007B3AFF" w:rsidRDefault="007B3AFF"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04</w:t>
            </w:r>
          </w:p>
          <w:p w:rsidR="007B3AFF" w:rsidRPr="007B3AFF" w:rsidRDefault="007B3AFF"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09</w:t>
            </w:r>
          </w:p>
          <w:p w:rsidR="007B3AFF" w:rsidRPr="007B3AFF" w:rsidRDefault="007B3AFF" w:rsidP="0018147E">
            <w:pPr>
              <w:pStyle w:val="ConsPlusNormal"/>
              <w:jc w:val="center"/>
              <w:rPr>
                <w:rFonts w:ascii="Times New Roman" w:hAnsi="Times New Roman" w:cs="Times New Roman"/>
                <w:sz w:val="16"/>
                <w:szCs w:val="16"/>
              </w:rPr>
            </w:pPr>
          </w:p>
        </w:tc>
        <w:tc>
          <w:tcPr>
            <w:tcW w:w="880"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11 1</w:t>
            </w: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7 052</w:t>
            </w:r>
          </w:p>
        </w:tc>
        <w:tc>
          <w:tcPr>
            <w:tcW w:w="780"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244</w:t>
            </w:r>
          </w:p>
        </w:tc>
        <w:tc>
          <w:tcPr>
            <w:tcW w:w="1006"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25000,00</w:t>
            </w:r>
          </w:p>
        </w:tc>
        <w:tc>
          <w:tcPr>
            <w:tcW w:w="1007"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30000,00</w:t>
            </w:r>
          </w:p>
        </w:tc>
        <w:tc>
          <w:tcPr>
            <w:tcW w:w="1006"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30000,00</w:t>
            </w:r>
          </w:p>
        </w:tc>
        <w:tc>
          <w:tcPr>
            <w:tcW w:w="911" w:type="dxa"/>
            <w:tcBorders>
              <w:top w:val="single" w:sz="4" w:space="0" w:color="auto"/>
              <w:left w:val="single" w:sz="4" w:space="0" w:color="auto"/>
              <w:bottom w:val="single" w:sz="4" w:space="0" w:color="auto"/>
              <w:right w:val="single" w:sz="4" w:space="0" w:color="auto"/>
            </w:tcBorders>
            <w:hideMark/>
          </w:tcPr>
          <w:p w:rsidR="007B3AFF" w:rsidRPr="007B3AFF" w:rsidRDefault="007B3AFF" w:rsidP="0018147E">
            <w:pPr>
              <w:pStyle w:val="ConsPlusNormal"/>
              <w:widowControl/>
              <w:ind w:firstLine="0"/>
              <w:jc w:val="center"/>
              <w:rPr>
                <w:rFonts w:ascii="Times New Roman" w:hAnsi="Times New Roman" w:cs="Times New Roman"/>
                <w:sz w:val="16"/>
                <w:szCs w:val="16"/>
              </w:rPr>
            </w:pPr>
          </w:p>
          <w:p w:rsidR="007B3AFF" w:rsidRPr="007B3AFF" w:rsidRDefault="007B3AFF"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30000,00</w:t>
            </w:r>
          </w:p>
        </w:tc>
      </w:tr>
    </w:tbl>
    <w:p w:rsidR="00577AF0" w:rsidRDefault="00577AF0"/>
    <w:p w:rsidR="00577AF0" w:rsidRDefault="00577AF0"/>
    <w:p w:rsidR="0027791E" w:rsidRDefault="0027791E"/>
    <w:p w:rsidR="0027791E" w:rsidRDefault="0027791E"/>
    <w:p w:rsidR="00185C4D" w:rsidRDefault="00185C4D"/>
    <w:p w:rsidR="00185C4D" w:rsidRDefault="00185C4D"/>
    <w:p w:rsidR="00185C4D" w:rsidRDefault="00185C4D"/>
    <w:p w:rsidR="00185C4D" w:rsidRDefault="00185C4D"/>
    <w:p w:rsidR="00185C4D" w:rsidRDefault="00185C4D"/>
    <w:p w:rsidR="00185C4D" w:rsidRDefault="00185C4D"/>
    <w:tbl>
      <w:tblPr>
        <w:tblW w:w="15519" w:type="dxa"/>
        <w:tblInd w:w="2" w:type="dxa"/>
        <w:tblLayout w:type="fixed"/>
        <w:tblCellMar>
          <w:left w:w="70" w:type="dxa"/>
          <w:right w:w="70" w:type="dxa"/>
        </w:tblCellMar>
        <w:tblLook w:val="04A0" w:firstRow="1" w:lastRow="0" w:firstColumn="1" w:lastColumn="0" w:noHBand="0" w:noVBand="1"/>
      </w:tblPr>
      <w:tblGrid>
        <w:gridCol w:w="1200"/>
        <w:gridCol w:w="2470"/>
        <w:gridCol w:w="1800"/>
        <w:gridCol w:w="720"/>
        <w:gridCol w:w="720"/>
        <w:gridCol w:w="880"/>
        <w:gridCol w:w="780"/>
        <w:gridCol w:w="1006"/>
        <w:gridCol w:w="1006"/>
        <w:gridCol w:w="1007"/>
        <w:gridCol w:w="1006"/>
        <w:gridCol w:w="1007"/>
        <w:gridCol w:w="1006"/>
        <w:gridCol w:w="911"/>
      </w:tblGrid>
      <w:tr w:rsidR="00577AF0" w:rsidTr="007B3AFF">
        <w:trPr>
          <w:cantSplit/>
          <w:trHeight w:val="240"/>
        </w:trPr>
        <w:tc>
          <w:tcPr>
            <w:tcW w:w="120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47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80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72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72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88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78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006"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006"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007"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006"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1007"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1006"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911"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w:t>
            </w:r>
          </w:p>
        </w:tc>
      </w:tr>
      <w:tr w:rsidR="001F56B0" w:rsidTr="00185C4D">
        <w:trPr>
          <w:cantSplit/>
          <w:trHeight w:val="1054"/>
        </w:trPr>
        <w:tc>
          <w:tcPr>
            <w:tcW w:w="1200" w:type="dxa"/>
            <w:tcBorders>
              <w:top w:val="single" w:sz="4" w:space="0" w:color="auto"/>
              <w:left w:val="single" w:sz="4" w:space="0" w:color="auto"/>
              <w:bottom w:val="single" w:sz="4" w:space="0" w:color="auto"/>
              <w:right w:val="single" w:sz="4" w:space="0" w:color="auto"/>
            </w:tcBorders>
            <w:hideMark/>
          </w:tcPr>
          <w:p w:rsidR="001F56B0" w:rsidRDefault="001F56B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Мероприя-тие</w:t>
            </w:r>
          </w:p>
        </w:tc>
        <w:tc>
          <w:tcPr>
            <w:tcW w:w="2470" w:type="dxa"/>
            <w:tcBorders>
              <w:top w:val="single" w:sz="4" w:space="0" w:color="auto"/>
              <w:left w:val="single" w:sz="4" w:space="0" w:color="auto"/>
              <w:bottom w:val="single" w:sz="4" w:space="0" w:color="auto"/>
              <w:right w:val="single" w:sz="4" w:space="0" w:color="auto"/>
            </w:tcBorders>
          </w:tcPr>
          <w:p w:rsidR="001F56B0" w:rsidRDefault="001F56B0" w:rsidP="001F56B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капитальный ремонт и ремонт автомобильных дорогах общего пользования регионального или межмуниципального значения</w:t>
            </w:r>
          </w:p>
        </w:tc>
        <w:tc>
          <w:tcPr>
            <w:tcW w:w="1800" w:type="dxa"/>
            <w:tcBorders>
              <w:top w:val="single" w:sz="4" w:space="0" w:color="auto"/>
              <w:left w:val="single" w:sz="4" w:space="0" w:color="auto"/>
              <w:bottom w:val="single" w:sz="4" w:space="0" w:color="auto"/>
              <w:right w:val="single" w:sz="4" w:space="0" w:color="auto"/>
            </w:tcBorders>
          </w:tcPr>
          <w:p w:rsidR="001F56B0" w:rsidRDefault="001F56B0" w:rsidP="001F56B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ответственный исполнитель государственной программы  – Государствен-ный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tcPr>
          <w:p w:rsidR="001F56B0" w:rsidRDefault="001F56B0" w:rsidP="00C50F69">
            <w:pPr>
              <w:pStyle w:val="ConsPlusNormal"/>
              <w:widowControl/>
              <w:ind w:firstLine="0"/>
              <w:jc w:val="center"/>
              <w:rPr>
                <w:rFonts w:ascii="Times New Roman" w:hAnsi="Times New Roman" w:cs="Times New Roman"/>
                <w:sz w:val="16"/>
                <w:szCs w:val="16"/>
              </w:rPr>
            </w:pPr>
          </w:p>
          <w:p w:rsidR="001F56B0" w:rsidRPr="001F56B0" w:rsidRDefault="001F56B0" w:rsidP="00C50F69">
            <w:pPr>
              <w:pStyle w:val="ConsPlusNormal"/>
              <w:widowControl/>
              <w:ind w:firstLine="0"/>
              <w:jc w:val="center"/>
              <w:rPr>
                <w:rFonts w:ascii="Times New Roman" w:hAnsi="Times New Roman" w:cs="Times New Roman"/>
                <w:sz w:val="16"/>
                <w:szCs w:val="16"/>
              </w:rPr>
            </w:pPr>
            <w:r w:rsidRPr="001F56B0">
              <w:rPr>
                <w:rFonts w:ascii="Times New Roman" w:hAnsi="Times New Roman" w:cs="Times New Roman"/>
                <w:sz w:val="16"/>
                <w:szCs w:val="16"/>
              </w:rPr>
              <w:t>826</w:t>
            </w:r>
          </w:p>
        </w:tc>
        <w:tc>
          <w:tcPr>
            <w:tcW w:w="720" w:type="dxa"/>
            <w:tcBorders>
              <w:top w:val="single" w:sz="4" w:space="0" w:color="auto"/>
              <w:left w:val="single" w:sz="4" w:space="0" w:color="auto"/>
              <w:bottom w:val="single" w:sz="4" w:space="0" w:color="auto"/>
              <w:right w:val="single" w:sz="4" w:space="0" w:color="auto"/>
            </w:tcBorders>
          </w:tcPr>
          <w:p w:rsidR="001F56B0" w:rsidRDefault="001F56B0" w:rsidP="00C50F69">
            <w:pPr>
              <w:pStyle w:val="ConsPlusNormal"/>
              <w:widowControl/>
              <w:ind w:firstLine="0"/>
              <w:jc w:val="center"/>
              <w:rPr>
                <w:rFonts w:ascii="Times New Roman" w:hAnsi="Times New Roman" w:cs="Times New Roman"/>
                <w:sz w:val="16"/>
                <w:szCs w:val="16"/>
              </w:rPr>
            </w:pPr>
          </w:p>
          <w:p w:rsidR="001F56B0" w:rsidRDefault="001F56B0" w:rsidP="00C50F69">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04</w:t>
            </w:r>
          </w:p>
          <w:p w:rsidR="001F56B0" w:rsidRPr="001F56B0" w:rsidRDefault="001F56B0" w:rsidP="00C50F69">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09</w:t>
            </w:r>
          </w:p>
        </w:tc>
        <w:tc>
          <w:tcPr>
            <w:tcW w:w="880" w:type="dxa"/>
            <w:tcBorders>
              <w:top w:val="single" w:sz="4" w:space="0" w:color="auto"/>
              <w:left w:val="single" w:sz="4" w:space="0" w:color="auto"/>
              <w:bottom w:val="single" w:sz="4" w:space="0" w:color="auto"/>
              <w:right w:val="single" w:sz="4" w:space="0" w:color="auto"/>
            </w:tcBorders>
          </w:tcPr>
          <w:p w:rsidR="001F56B0" w:rsidRPr="007B3AFF" w:rsidRDefault="001F56B0" w:rsidP="00CC57D6">
            <w:pPr>
              <w:pStyle w:val="ConsPlusNormal"/>
              <w:widowControl/>
              <w:ind w:firstLine="0"/>
              <w:jc w:val="center"/>
              <w:rPr>
                <w:rFonts w:ascii="Times New Roman" w:hAnsi="Times New Roman" w:cs="Times New Roman"/>
                <w:sz w:val="16"/>
                <w:szCs w:val="16"/>
              </w:rPr>
            </w:pPr>
          </w:p>
          <w:p w:rsidR="001F56B0" w:rsidRPr="007B3AFF" w:rsidRDefault="001F56B0" w:rsidP="00CC57D6">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11 1</w:t>
            </w:r>
          </w:p>
          <w:p w:rsidR="001F56B0" w:rsidRPr="007B3AFF" w:rsidRDefault="001F56B0" w:rsidP="00CC57D6">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7 052</w:t>
            </w:r>
          </w:p>
        </w:tc>
        <w:tc>
          <w:tcPr>
            <w:tcW w:w="780" w:type="dxa"/>
            <w:tcBorders>
              <w:top w:val="single" w:sz="4" w:space="0" w:color="auto"/>
              <w:left w:val="single" w:sz="4" w:space="0" w:color="auto"/>
              <w:bottom w:val="single" w:sz="4" w:space="0" w:color="auto"/>
              <w:right w:val="single" w:sz="4" w:space="0" w:color="auto"/>
            </w:tcBorders>
          </w:tcPr>
          <w:p w:rsidR="001F56B0" w:rsidRPr="007B3AFF" w:rsidRDefault="001F56B0" w:rsidP="00CC57D6">
            <w:pPr>
              <w:pStyle w:val="ConsPlusNormal"/>
              <w:widowControl/>
              <w:ind w:firstLine="0"/>
              <w:jc w:val="center"/>
              <w:rPr>
                <w:rFonts w:ascii="Times New Roman" w:hAnsi="Times New Roman" w:cs="Times New Roman"/>
                <w:sz w:val="16"/>
                <w:szCs w:val="16"/>
              </w:rPr>
            </w:pPr>
          </w:p>
          <w:p w:rsidR="001F56B0" w:rsidRPr="007B3AFF" w:rsidRDefault="001F56B0" w:rsidP="00CC57D6">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244</w:t>
            </w:r>
          </w:p>
        </w:tc>
        <w:tc>
          <w:tcPr>
            <w:tcW w:w="1006" w:type="dxa"/>
            <w:tcBorders>
              <w:top w:val="single" w:sz="4" w:space="0" w:color="auto"/>
              <w:left w:val="single" w:sz="4" w:space="0" w:color="auto"/>
              <w:bottom w:val="single" w:sz="4" w:space="0" w:color="auto"/>
              <w:right w:val="single" w:sz="4" w:space="0" w:color="auto"/>
            </w:tcBorders>
          </w:tcPr>
          <w:p w:rsidR="001F56B0" w:rsidRDefault="001F56B0" w:rsidP="00C50F69">
            <w:pPr>
              <w:pStyle w:val="ConsPlusNormal"/>
              <w:widowControl/>
              <w:ind w:firstLine="0"/>
              <w:jc w:val="center"/>
              <w:rPr>
                <w:rFonts w:ascii="Times New Roman" w:hAnsi="Times New Roman" w:cs="Times New Roman"/>
                <w:sz w:val="16"/>
                <w:szCs w:val="16"/>
              </w:rPr>
            </w:pPr>
          </w:p>
          <w:p w:rsidR="001F56B0" w:rsidRPr="001F56B0" w:rsidRDefault="001F56B0" w:rsidP="00C50F69">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247683,0</w:t>
            </w:r>
          </w:p>
        </w:tc>
        <w:tc>
          <w:tcPr>
            <w:tcW w:w="1006" w:type="dxa"/>
            <w:tcBorders>
              <w:top w:val="single" w:sz="4" w:space="0" w:color="auto"/>
              <w:left w:val="single" w:sz="4" w:space="0" w:color="auto"/>
              <w:bottom w:val="single" w:sz="4" w:space="0" w:color="auto"/>
              <w:right w:val="single" w:sz="4" w:space="0" w:color="auto"/>
            </w:tcBorders>
          </w:tcPr>
          <w:p w:rsidR="001F56B0" w:rsidRDefault="001F56B0" w:rsidP="00C50F69">
            <w:pPr>
              <w:pStyle w:val="ConsPlusNormal"/>
              <w:widowControl/>
              <w:ind w:firstLine="0"/>
              <w:jc w:val="center"/>
              <w:rPr>
                <w:rFonts w:ascii="Times New Roman" w:hAnsi="Times New Roman" w:cs="Times New Roman"/>
                <w:sz w:val="16"/>
                <w:szCs w:val="16"/>
              </w:rPr>
            </w:pPr>
          </w:p>
          <w:p w:rsidR="001F56B0" w:rsidRPr="001F56B0" w:rsidRDefault="001F56B0" w:rsidP="00C50F69">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208200,00</w:t>
            </w:r>
          </w:p>
        </w:tc>
        <w:tc>
          <w:tcPr>
            <w:tcW w:w="1007" w:type="dxa"/>
            <w:tcBorders>
              <w:top w:val="single" w:sz="4" w:space="0" w:color="auto"/>
              <w:left w:val="single" w:sz="4" w:space="0" w:color="auto"/>
              <w:bottom w:val="single" w:sz="4" w:space="0" w:color="auto"/>
              <w:right w:val="single" w:sz="4" w:space="0" w:color="auto"/>
            </w:tcBorders>
          </w:tcPr>
          <w:p w:rsidR="001F56B0" w:rsidRDefault="001F56B0" w:rsidP="00C50F69">
            <w:pPr>
              <w:pStyle w:val="ConsPlusNormal"/>
              <w:widowControl/>
              <w:ind w:firstLine="0"/>
              <w:jc w:val="center"/>
              <w:rPr>
                <w:rFonts w:ascii="Times New Roman" w:hAnsi="Times New Roman" w:cs="Times New Roman"/>
                <w:sz w:val="16"/>
                <w:szCs w:val="16"/>
              </w:rPr>
            </w:pPr>
          </w:p>
          <w:p w:rsidR="001F56B0" w:rsidRPr="001F56B0" w:rsidRDefault="001F56B0" w:rsidP="00C50F69">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261250,00</w:t>
            </w:r>
          </w:p>
        </w:tc>
        <w:tc>
          <w:tcPr>
            <w:tcW w:w="1006" w:type="dxa"/>
            <w:tcBorders>
              <w:top w:val="single" w:sz="4" w:space="0" w:color="auto"/>
              <w:left w:val="single" w:sz="4" w:space="0" w:color="auto"/>
              <w:bottom w:val="single" w:sz="4" w:space="0" w:color="auto"/>
              <w:right w:val="single" w:sz="4" w:space="0" w:color="auto"/>
            </w:tcBorders>
          </w:tcPr>
          <w:p w:rsidR="001F56B0" w:rsidRDefault="001F56B0" w:rsidP="00C50F69">
            <w:pPr>
              <w:pStyle w:val="ConsPlusNormal"/>
              <w:widowControl/>
              <w:ind w:firstLine="0"/>
              <w:jc w:val="center"/>
              <w:rPr>
                <w:rFonts w:ascii="Times New Roman" w:hAnsi="Times New Roman" w:cs="Times New Roman"/>
                <w:sz w:val="16"/>
                <w:szCs w:val="16"/>
              </w:rPr>
            </w:pPr>
          </w:p>
          <w:p w:rsidR="001F56B0" w:rsidRPr="001F56B0" w:rsidRDefault="001F56B0" w:rsidP="00C50F69">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625000,00</w:t>
            </w:r>
          </w:p>
        </w:tc>
        <w:tc>
          <w:tcPr>
            <w:tcW w:w="1007" w:type="dxa"/>
            <w:tcBorders>
              <w:top w:val="single" w:sz="4" w:space="0" w:color="auto"/>
              <w:left w:val="single" w:sz="4" w:space="0" w:color="auto"/>
              <w:bottom w:val="single" w:sz="4" w:space="0" w:color="auto"/>
              <w:right w:val="single" w:sz="4" w:space="0" w:color="auto"/>
            </w:tcBorders>
            <w:hideMark/>
          </w:tcPr>
          <w:p w:rsidR="001F56B0" w:rsidRPr="001F56B0" w:rsidRDefault="001F56B0" w:rsidP="0018147E">
            <w:pPr>
              <w:pStyle w:val="ConsPlusNormal"/>
              <w:widowControl/>
              <w:ind w:firstLine="0"/>
              <w:jc w:val="center"/>
              <w:rPr>
                <w:rFonts w:ascii="Times New Roman" w:hAnsi="Times New Roman" w:cs="Times New Roman"/>
                <w:sz w:val="16"/>
                <w:szCs w:val="16"/>
              </w:rPr>
            </w:pPr>
          </w:p>
          <w:p w:rsidR="001F56B0" w:rsidRPr="001F56B0" w:rsidRDefault="001F56B0" w:rsidP="0018147E">
            <w:pPr>
              <w:pStyle w:val="ConsPlusNormal"/>
              <w:widowControl/>
              <w:ind w:firstLine="0"/>
              <w:jc w:val="center"/>
              <w:rPr>
                <w:rFonts w:ascii="Times New Roman" w:hAnsi="Times New Roman" w:cs="Times New Roman"/>
                <w:sz w:val="16"/>
                <w:szCs w:val="16"/>
              </w:rPr>
            </w:pPr>
            <w:r w:rsidRPr="001F56B0">
              <w:rPr>
                <w:rFonts w:ascii="Times New Roman" w:hAnsi="Times New Roman" w:cs="Times New Roman"/>
                <w:sz w:val="16"/>
                <w:szCs w:val="16"/>
              </w:rPr>
              <w:t>630000,00</w:t>
            </w:r>
          </w:p>
        </w:tc>
        <w:tc>
          <w:tcPr>
            <w:tcW w:w="1006" w:type="dxa"/>
            <w:tcBorders>
              <w:top w:val="single" w:sz="4" w:space="0" w:color="auto"/>
              <w:left w:val="single" w:sz="4" w:space="0" w:color="auto"/>
              <w:bottom w:val="single" w:sz="4" w:space="0" w:color="auto"/>
              <w:right w:val="single" w:sz="4" w:space="0" w:color="auto"/>
            </w:tcBorders>
            <w:hideMark/>
          </w:tcPr>
          <w:p w:rsidR="001F56B0" w:rsidRPr="007B3AFF" w:rsidRDefault="001F56B0" w:rsidP="0018147E">
            <w:pPr>
              <w:pStyle w:val="ConsPlusNormal"/>
              <w:widowControl/>
              <w:ind w:firstLine="0"/>
              <w:jc w:val="center"/>
              <w:rPr>
                <w:rFonts w:ascii="Times New Roman" w:hAnsi="Times New Roman" w:cs="Times New Roman"/>
                <w:sz w:val="16"/>
                <w:szCs w:val="16"/>
              </w:rPr>
            </w:pPr>
          </w:p>
          <w:p w:rsidR="001F56B0" w:rsidRPr="007B3AFF" w:rsidRDefault="001F56B0"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640000,00</w:t>
            </w:r>
          </w:p>
        </w:tc>
        <w:tc>
          <w:tcPr>
            <w:tcW w:w="911" w:type="dxa"/>
            <w:tcBorders>
              <w:top w:val="single" w:sz="4" w:space="0" w:color="auto"/>
              <w:left w:val="single" w:sz="4" w:space="0" w:color="auto"/>
              <w:bottom w:val="single" w:sz="4" w:space="0" w:color="auto"/>
              <w:right w:val="single" w:sz="4" w:space="0" w:color="auto"/>
            </w:tcBorders>
            <w:hideMark/>
          </w:tcPr>
          <w:p w:rsidR="001F56B0" w:rsidRPr="007B3AFF" w:rsidRDefault="001F56B0" w:rsidP="0018147E">
            <w:pPr>
              <w:pStyle w:val="ConsPlusNormal"/>
              <w:widowControl/>
              <w:ind w:firstLine="0"/>
              <w:jc w:val="center"/>
              <w:rPr>
                <w:rFonts w:ascii="Times New Roman" w:hAnsi="Times New Roman" w:cs="Times New Roman"/>
                <w:sz w:val="16"/>
                <w:szCs w:val="16"/>
              </w:rPr>
            </w:pPr>
          </w:p>
          <w:p w:rsidR="001F56B0" w:rsidRPr="007B3AFF" w:rsidRDefault="001F56B0"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640000,00</w:t>
            </w:r>
          </w:p>
        </w:tc>
      </w:tr>
      <w:tr w:rsidR="001F56B0" w:rsidTr="00185C4D">
        <w:trPr>
          <w:cantSplit/>
          <w:trHeight w:val="1054"/>
        </w:trPr>
        <w:tc>
          <w:tcPr>
            <w:tcW w:w="1200" w:type="dxa"/>
            <w:tcBorders>
              <w:top w:val="single" w:sz="4" w:space="0" w:color="auto"/>
              <w:left w:val="single" w:sz="4" w:space="0" w:color="auto"/>
              <w:bottom w:val="single" w:sz="4" w:space="0" w:color="auto"/>
              <w:right w:val="single" w:sz="4" w:space="0" w:color="auto"/>
            </w:tcBorders>
            <w:hideMark/>
          </w:tcPr>
          <w:p w:rsidR="001F56B0" w:rsidRDefault="001F56B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Мероприя-тие</w:t>
            </w:r>
          </w:p>
        </w:tc>
        <w:tc>
          <w:tcPr>
            <w:tcW w:w="2470" w:type="dxa"/>
            <w:tcBorders>
              <w:top w:val="single" w:sz="4" w:space="0" w:color="auto"/>
              <w:left w:val="single" w:sz="4" w:space="0" w:color="auto"/>
              <w:bottom w:val="single" w:sz="4" w:space="0" w:color="auto"/>
              <w:right w:val="single" w:sz="4" w:space="0" w:color="auto"/>
            </w:tcBorders>
            <w:hideMark/>
          </w:tcPr>
          <w:p w:rsidR="001F56B0" w:rsidRDefault="001F56B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устройство линий искусственного освещения на автомобильных дорогах общего пользования регионального или межмуниципального значения, проходящих в пределах населенных пунктов</w:t>
            </w:r>
          </w:p>
        </w:tc>
        <w:tc>
          <w:tcPr>
            <w:tcW w:w="1800" w:type="dxa"/>
            <w:tcBorders>
              <w:top w:val="single" w:sz="4" w:space="0" w:color="auto"/>
              <w:left w:val="single" w:sz="4" w:space="0" w:color="auto"/>
              <w:bottom w:val="single" w:sz="4" w:space="0" w:color="auto"/>
              <w:right w:val="single" w:sz="4" w:space="0" w:color="auto"/>
            </w:tcBorders>
          </w:tcPr>
          <w:p w:rsidR="001F56B0" w:rsidRDefault="001F56B0" w:rsidP="001F56B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ответственный исполнитель государственной программы  – Государствен-ный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tcPr>
          <w:p w:rsidR="001F56B0" w:rsidRPr="007B3AFF" w:rsidRDefault="001F56B0" w:rsidP="00CC57D6">
            <w:pPr>
              <w:pStyle w:val="ConsPlusNormal"/>
              <w:widowControl/>
              <w:ind w:firstLine="0"/>
              <w:jc w:val="center"/>
              <w:rPr>
                <w:rFonts w:ascii="Times New Roman" w:hAnsi="Times New Roman" w:cs="Times New Roman"/>
                <w:sz w:val="16"/>
                <w:szCs w:val="16"/>
              </w:rPr>
            </w:pPr>
          </w:p>
          <w:p w:rsidR="001F56B0" w:rsidRPr="007B3AFF" w:rsidRDefault="001F56B0" w:rsidP="00CC57D6">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826</w:t>
            </w:r>
          </w:p>
        </w:tc>
        <w:tc>
          <w:tcPr>
            <w:tcW w:w="720" w:type="dxa"/>
            <w:tcBorders>
              <w:top w:val="single" w:sz="4" w:space="0" w:color="auto"/>
              <w:left w:val="single" w:sz="4" w:space="0" w:color="auto"/>
              <w:bottom w:val="single" w:sz="4" w:space="0" w:color="auto"/>
              <w:right w:val="single" w:sz="4" w:space="0" w:color="auto"/>
            </w:tcBorders>
          </w:tcPr>
          <w:p w:rsidR="001F56B0" w:rsidRPr="007B3AFF" w:rsidRDefault="001F56B0" w:rsidP="00CC57D6">
            <w:pPr>
              <w:pStyle w:val="ConsPlusNormal"/>
              <w:ind w:firstLine="0"/>
              <w:jc w:val="center"/>
              <w:rPr>
                <w:rFonts w:ascii="Times New Roman" w:hAnsi="Times New Roman" w:cs="Times New Roman"/>
                <w:sz w:val="16"/>
                <w:szCs w:val="16"/>
              </w:rPr>
            </w:pPr>
          </w:p>
          <w:p w:rsidR="001F56B0" w:rsidRPr="007B3AFF" w:rsidRDefault="001F56B0" w:rsidP="00CC57D6">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04</w:t>
            </w:r>
          </w:p>
          <w:p w:rsidR="001F56B0" w:rsidRPr="007B3AFF" w:rsidRDefault="001F56B0" w:rsidP="00CC57D6">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09</w:t>
            </w:r>
          </w:p>
          <w:p w:rsidR="001F56B0" w:rsidRPr="007B3AFF" w:rsidRDefault="001F56B0" w:rsidP="00CC57D6">
            <w:pPr>
              <w:pStyle w:val="ConsPlusNormal"/>
              <w:jc w:val="center"/>
              <w:rPr>
                <w:rFonts w:ascii="Times New Roman" w:hAnsi="Times New Roman" w:cs="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rsidR="001F56B0" w:rsidRPr="007B3AFF" w:rsidRDefault="001F56B0" w:rsidP="00CC57D6">
            <w:pPr>
              <w:pStyle w:val="ConsPlusNormal"/>
              <w:widowControl/>
              <w:ind w:firstLine="0"/>
              <w:jc w:val="center"/>
              <w:rPr>
                <w:rFonts w:ascii="Times New Roman" w:hAnsi="Times New Roman" w:cs="Times New Roman"/>
                <w:sz w:val="16"/>
                <w:szCs w:val="16"/>
              </w:rPr>
            </w:pPr>
          </w:p>
          <w:p w:rsidR="001F56B0" w:rsidRPr="007B3AFF" w:rsidRDefault="001F56B0" w:rsidP="00CC57D6">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11 1</w:t>
            </w:r>
          </w:p>
          <w:p w:rsidR="001F56B0" w:rsidRPr="007B3AFF" w:rsidRDefault="001F56B0" w:rsidP="00CC57D6">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7 052</w:t>
            </w:r>
          </w:p>
        </w:tc>
        <w:tc>
          <w:tcPr>
            <w:tcW w:w="780" w:type="dxa"/>
            <w:tcBorders>
              <w:top w:val="single" w:sz="4" w:space="0" w:color="auto"/>
              <w:left w:val="single" w:sz="4" w:space="0" w:color="auto"/>
              <w:bottom w:val="single" w:sz="4" w:space="0" w:color="auto"/>
              <w:right w:val="single" w:sz="4" w:space="0" w:color="auto"/>
            </w:tcBorders>
          </w:tcPr>
          <w:p w:rsidR="001F56B0" w:rsidRPr="007B3AFF" w:rsidRDefault="001F56B0" w:rsidP="00CC57D6">
            <w:pPr>
              <w:pStyle w:val="ConsPlusNormal"/>
              <w:widowControl/>
              <w:ind w:firstLine="0"/>
              <w:jc w:val="center"/>
              <w:rPr>
                <w:rFonts w:ascii="Times New Roman" w:hAnsi="Times New Roman" w:cs="Times New Roman"/>
                <w:sz w:val="16"/>
                <w:szCs w:val="16"/>
              </w:rPr>
            </w:pPr>
          </w:p>
          <w:p w:rsidR="001F56B0" w:rsidRPr="007B3AFF" w:rsidRDefault="001F56B0" w:rsidP="00CC57D6">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244</w:t>
            </w:r>
          </w:p>
        </w:tc>
        <w:tc>
          <w:tcPr>
            <w:tcW w:w="1006" w:type="dxa"/>
            <w:tcBorders>
              <w:top w:val="single" w:sz="4" w:space="0" w:color="auto"/>
              <w:left w:val="single" w:sz="4" w:space="0" w:color="auto"/>
              <w:bottom w:val="single" w:sz="4" w:space="0" w:color="auto"/>
              <w:right w:val="single" w:sz="4" w:space="0" w:color="auto"/>
            </w:tcBorders>
          </w:tcPr>
          <w:p w:rsidR="001F56B0" w:rsidRDefault="001F56B0" w:rsidP="00C50F69">
            <w:pPr>
              <w:pStyle w:val="ConsPlusNormal"/>
              <w:widowControl/>
              <w:ind w:firstLine="0"/>
              <w:jc w:val="center"/>
              <w:rPr>
                <w:rFonts w:ascii="Times New Roman" w:hAnsi="Times New Roman" w:cs="Times New Roman"/>
                <w:sz w:val="16"/>
                <w:szCs w:val="16"/>
              </w:rPr>
            </w:pPr>
          </w:p>
          <w:p w:rsidR="001F56B0" w:rsidRPr="001F56B0" w:rsidRDefault="001F56B0" w:rsidP="00C50F69">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tcPr>
          <w:p w:rsidR="001F56B0" w:rsidRDefault="001F56B0" w:rsidP="00C50F69">
            <w:pPr>
              <w:pStyle w:val="ConsPlusNormal"/>
              <w:widowControl/>
              <w:ind w:firstLine="0"/>
              <w:jc w:val="center"/>
              <w:rPr>
                <w:rFonts w:ascii="Times New Roman" w:hAnsi="Times New Roman" w:cs="Times New Roman"/>
                <w:sz w:val="16"/>
                <w:szCs w:val="16"/>
              </w:rPr>
            </w:pPr>
          </w:p>
          <w:p w:rsidR="001F56B0" w:rsidRPr="001F56B0" w:rsidRDefault="001F56B0" w:rsidP="00C50F69">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20000,00</w:t>
            </w:r>
          </w:p>
        </w:tc>
        <w:tc>
          <w:tcPr>
            <w:tcW w:w="1007" w:type="dxa"/>
            <w:tcBorders>
              <w:top w:val="single" w:sz="4" w:space="0" w:color="auto"/>
              <w:left w:val="single" w:sz="4" w:space="0" w:color="auto"/>
              <w:bottom w:val="single" w:sz="4" w:space="0" w:color="auto"/>
              <w:right w:val="single" w:sz="4" w:space="0" w:color="auto"/>
            </w:tcBorders>
          </w:tcPr>
          <w:p w:rsidR="001F56B0" w:rsidRDefault="001F56B0" w:rsidP="00CC57D6">
            <w:pPr>
              <w:pStyle w:val="ConsPlusNormal"/>
              <w:widowControl/>
              <w:ind w:firstLine="0"/>
              <w:jc w:val="center"/>
              <w:rPr>
                <w:rFonts w:ascii="Times New Roman" w:hAnsi="Times New Roman" w:cs="Times New Roman"/>
                <w:sz w:val="16"/>
                <w:szCs w:val="16"/>
              </w:rPr>
            </w:pPr>
          </w:p>
          <w:p w:rsidR="001F56B0" w:rsidRPr="001F56B0" w:rsidRDefault="001F56B0" w:rsidP="00CC57D6">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20000,00</w:t>
            </w:r>
          </w:p>
        </w:tc>
        <w:tc>
          <w:tcPr>
            <w:tcW w:w="1006" w:type="dxa"/>
            <w:tcBorders>
              <w:top w:val="single" w:sz="4" w:space="0" w:color="auto"/>
              <w:left w:val="single" w:sz="4" w:space="0" w:color="auto"/>
              <w:bottom w:val="single" w:sz="4" w:space="0" w:color="auto"/>
              <w:right w:val="single" w:sz="4" w:space="0" w:color="auto"/>
            </w:tcBorders>
          </w:tcPr>
          <w:p w:rsidR="001F56B0" w:rsidRDefault="001F56B0" w:rsidP="00CC57D6">
            <w:pPr>
              <w:pStyle w:val="ConsPlusNormal"/>
              <w:widowControl/>
              <w:ind w:firstLine="0"/>
              <w:jc w:val="center"/>
              <w:rPr>
                <w:rFonts w:ascii="Times New Roman" w:hAnsi="Times New Roman" w:cs="Times New Roman"/>
                <w:sz w:val="16"/>
                <w:szCs w:val="16"/>
              </w:rPr>
            </w:pPr>
          </w:p>
          <w:p w:rsidR="001F56B0" w:rsidRPr="001F56B0" w:rsidRDefault="001F56B0" w:rsidP="00CC57D6">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20000,00</w:t>
            </w:r>
          </w:p>
        </w:tc>
        <w:tc>
          <w:tcPr>
            <w:tcW w:w="1007" w:type="dxa"/>
            <w:tcBorders>
              <w:top w:val="single" w:sz="4" w:space="0" w:color="auto"/>
              <w:left w:val="single" w:sz="4" w:space="0" w:color="auto"/>
              <w:bottom w:val="single" w:sz="4" w:space="0" w:color="auto"/>
              <w:right w:val="single" w:sz="4" w:space="0" w:color="auto"/>
            </w:tcBorders>
          </w:tcPr>
          <w:p w:rsidR="001F56B0" w:rsidRDefault="001F56B0" w:rsidP="00CC57D6">
            <w:pPr>
              <w:pStyle w:val="ConsPlusNormal"/>
              <w:widowControl/>
              <w:ind w:firstLine="0"/>
              <w:jc w:val="center"/>
              <w:rPr>
                <w:rFonts w:ascii="Times New Roman" w:hAnsi="Times New Roman" w:cs="Times New Roman"/>
                <w:sz w:val="16"/>
                <w:szCs w:val="16"/>
              </w:rPr>
            </w:pPr>
          </w:p>
          <w:p w:rsidR="001F56B0" w:rsidRPr="001F56B0" w:rsidRDefault="001F56B0" w:rsidP="00CC57D6">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20000,00</w:t>
            </w:r>
          </w:p>
        </w:tc>
        <w:tc>
          <w:tcPr>
            <w:tcW w:w="1006" w:type="dxa"/>
            <w:tcBorders>
              <w:top w:val="single" w:sz="4" w:space="0" w:color="auto"/>
              <w:left w:val="single" w:sz="4" w:space="0" w:color="auto"/>
              <w:bottom w:val="single" w:sz="4" w:space="0" w:color="auto"/>
              <w:right w:val="single" w:sz="4" w:space="0" w:color="auto"/>
            </w:tcBorders>
            <w:hideMark/>
          </w:tcPr>
          <w:p w:rsidR="001F56B0" w:rsidRPr="007B3AFF" w:rsidRDefault="001F56B0" w:rsidP="0018147E">
            <w:pPr>
              <w:pStyle w:val="ConsPlusNormal"/>
              <w:widowControl/>
              <w:ind w:firstLine="0"/>
              <w:jc w:val="center"/>
              <w:rPr>
                <w:rFonts w:ascii="Times New Roman" w:hAnsi="Times New Roman" w:cs="Times New Roman"/>
                <w:sz w:val="16"/>
                <w:szCs w:val="16"/>
              </w:rPr>
            </w:pPr>
          </w:p>
          <w:p w:rsidR="001F56B0" w:rsidRPr="007B3AFF" w:rsidRDefault="001F56B0"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20000,00</w:t>
            </w:r>
          </w:p>
        </w:tc>
        <w:tc>
          <w:tcPr>
            <w:tcW w:w="911" w:type="dxa"/>
            <w:tcBorders>
              <w:top w:val="single" w:sz="4" w:space="0" w:color="auto"/>
              <w:left w:val="single" w:sz="4" w:space="0" w:color="auto"/>
              <w:bottom w:val="single" w:sz="4" w:space="0" w:color="auto"/>
              <w:right w:val="single" w:sz="4" w:space="0" w:color="auto"/>
            </w:tcBorders>
            <w:hideMark/>
          </w:tcPr>
          <w:p w:rsidR="001F56B0" w:rsidRPr="007B3AFF" w:rsidRDefault="001F56B0" w:rsidP="0018147E">
            <w:pPr>
              <w:pStyle w:val="ConsPlusNormal"/>
              <w:widowControl/>
              <w:ind w:firstLine="0"/>
              <w:jc w:val="center"/>
              <w:rPr>
                <w:rFonts w:ascii="Times New Roman" w:hAnsi="Times New Roman" w:cs="Times New Roman"/>
                <w:sz w:val="16"/>
                <w:szCs w:val="16"/>
              </w:rPr>
            </w:pPr>
          </w:p>
          <w:p w:rsidR="001F56B0" w:rsidRPr="007B3AFF" w:rsidRDefault="001F56B0"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20000,00</w:t>
            </w:r>
          </w:p>
        </w:tc>
      </w:tr>
      <w:tr w:rsidR="001F56B0" w:rsidTr="007B3AFF">
        <w:trPr>
          <w:cantSplit/>
          <w:trHeight w:val="1054"/>
        </w:trPr>
        <w:tc>
          <w:tcPr>
            <w:tcW w:w="1200" w:type="dxa"/>
            <w:tcBorders>
              <w:top w:val="single" w:sz="4" w:space="0" w:color="auto"/>
              <w:left w:val="single" w:sz="4" w:space="0" w:color="auto"/>
              <w:bottom w:val="single" w:sz="4" w:space="0" w:color="auto"/>
              <w:right w:val="single" w:sz="4" w:space="0" w:color="auto"/>
            </w:tcBorders>
            <w:hideMark/>
          </w:tcPr>
          <w:p w:rsidR="001F56B0" w:rsidRDefault="001F56B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Мероприя-тие</w:t>
            </w:r>
          </w:p>
        </w:tc>
        <w:tc>
          <w:tcPr>
            <w:tcW w:w="2470" w:type="dxa"/>
            <w:tcBorders>
              <w:top w:val="single" w:sz="4" w:space="0" w:color="auto"/>
              <w:left w:val="single" w:sz="4" w:space="0" w:color="auto"/>
              <w:bottom w:val="single" w:sz="4" w:space="0" w:color="auto"/>
              <w:right w:val="single" w:sz="4" w:space="0" w:color="auto"/>
            </w:tcBorders>
            <w:hideMark/>
          </w:tcPr>
          <w:p w:rsidR="001F56B0" w:rsidRDefault="001F56B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содержание автомобильных дорог общего пользования регионального или межмуниципального значения</w:t>
            </w:r>
          </w:p>
        </w:tc>
        <w:tc>
          <w:tcPr>
            <w:tcW w:w="1800" w:type="dxa"/>
            <w:tcBorders>
              <w:top w:val="single" w:sz="4" w:space="0" w:color="auto"/>
              <w:left w:val="single" w:sz="4" w:space="0" w:color="auto"/>
              <w:bottom w:val="single" w:sz="4" w:space="0" w:color="auto"/>
              <w:right w:val="single" w:sz="4" w:space="0" w:color="auto"/>
            </w:tcBorders>
            <w:hideMark/>
          </w:tcPr>
          <w:p w:rsidR="001F56B0" w:rsidRDefault="001F56B0">
            <w:pPr>
              <w:pStyle w:val="ConsPlusNormal"/>
              <w:ind w:firstLine="0"/>
              <w:rPr>
                <w:rFonts w:ascii="Times New Roman" w:hAnsi="Times New Roman" w:cs="Times New Roman"/>
                <w:sz w:val="22"/>
                <w:szCs w:val="22"/>
              </w:rPr>
            </w:pPr>
            <w:r>
              <w:rPr>
                <w:rFonts w:ascii="Times New Roman" w:hAnsi="Times New Roman" w:cs="Times New Roman"/>
                <w:sz w:val="22"/>
                <w:szCs w:val="22"/>
              </w:rPr>
              <w:t>ответственный исполнитель государственной программы  – Государствен-ный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hideMark/>
          </w:tcPr>
          <w:p w:rsidR="001F56B0" w:rsidRPr="007B3AFF" w:rsidRDefault="001F56B0" w:rsidP="0018147E">
            <w:pPr>
              <w:pStyle w:val="ConsPlusNormal"/>
              <w:widowControl/>
              <w:ind w:firstLine="0"/>
              <w:jc w:val="center"/>
              <w:rPr>
                <w:rFonts w:ascii="Times New Roman" w:hAnsi="Times New Roman" w:cs="Times New Roman"/>
                <w:sz w:val="16"/>
                <w:szCs w:val="16"/>
              </w:rPr>
            </w:pPr>
          </w:p>
          <w:p w:rsidR="001F56B0" w:rsidRPr="007B3AFF" w:rsidRDefault="001F56B0"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826</w:t>
            </w:r>
          </w:p>
        </w:tc>
        <w:tc>
          <w:tcPr>
            <w:tcW w:w="720" w:type="dxa"/>
            <w:tcBorders>
              <w:top w:val="single" w:sz="4" w:space="0" w:color="auto"/>
              <w:left w:val="single" w:sz="4" w:space="0" w:color="auto"/>
              <w:bottom w:val="single" w:sz="4" w:space="0" w:color="auto"/>
              <w:right w:val="single" w:sz="4" w:space="0" w:color="auto"/>
            </w:tcBorders>
          </w:tcPr>
          <w:p w:rsidR="001F56B0" w:rsidRPr="007B3AFF" w:rsidRDefault="001F56B0" w:rsidP="0018147E">
            <w:pPr>
              <w:pStyle w:val="ConsPlusNormal"/>
              <w:ind w:firstLine="0"/>
              <w:jc w:val="center"/>
              <w:rPr>
                <w:rFonts w:ascii="Times New Roman" w:hAnsi="Times New Roman" w:cs="Times New Roman"/>
                <w:sz w:val="16"/>
                <w:szCs w:val="16"/>
              </w:rPr>
            </w:pPr>
          </w:p>
          <w:p w:rsidR="001F56B0" w:rsidRPr="007B3AFF" w:rsidRDefault="001F56B0"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04</w:t>
            </w:r>
          </w:p>
          <w:p w:rsidR="001F56B0" w:rsidRPr="007B3AFF" w:rsidRDefault="001F56B0"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09</w:t>
            </w:r>
          </w:p>
          <w:p w:rsidR="001F56B0" w:rsidRPr="007B3AFF" w:rsidRDefault="001F56B0" w:rsidP="0018147E">
            <w:pPr>
              <w:pStyle w:val="ConsPlusNormal"/>
              <w:jc w:val="center"/>
              <w:rPr>
                <w:rFonts w:ascii="Times New Roman" w:hAnsi="Times New Roman" w:cs="Times New Roman"/>
                <w:sz w:val="16"/>
                <w:szCs w:val="16"/>
              </w:rPr>
            </w:pPr>
          </w:p>
        </w:tc>
        <w:tc>
          <w:tcPr>
            <w:tcW w:w="880" w:type="dxa"/>
            <w:tcBorders>
              <w:top w:val="single" w:sz="4" w:space="0" w:color="auto"/>
              <w:left w:val="single" w:sz="4" w:space="0" w:color="auto"/>
              <w:bottom w:val="single" w:sz="4" w:space="0" w:color="auto"/>
              <w:right w:val="single" w:sz="4" w:space="0" w:color="auto"/>
            </w:tcBorders>
            <w:hideMark/>
          </w:tcPr>
          <w:p w:rsidR="001F56B0" w:rsidRPr="007B3AFF" w:rsidRDefault="001F56B0" w:rsidP="0018147E">
            <w:pPr>
              <w:pStyle w:val="ConsPlusNormal"/>
              <w:widowControl/>
              <w:ind w:firstLine="0"/>
              <w:jc w:val="center"/>
              <w:rPr>
                <w:rFonts w:ascii="Times New Roman" w:hAnsi="Times New Roman" w:cs="Times New Roman"/>
                <w:sz w:val="16"/>
                <w:szCs w:val="16"/>
              </w:rPr>
            </w:pPr>
          </w:p>
          <w:p w:rsidR="001F56B0" w:rsidRPr="007B3AFF" w:rsidRDefault="001F56B0"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11 1</w:t>
            </w:r>
          </w:p>
          <w:p w:rsidR="001F56B0" w:rsidRPr="007B3AFF" w:rsidRDefault="001F56B0"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7 052</w:t>
            </w:r>
          </w:p>
        </w:tc>
        <w:tc>
          <w:tcPr>
            <w:tcW w:w="780" w:type="dxa"/>
            <w:tcBorders>
              <w:top w:val="single" w:sz="4" w:space="0" w:color="auto"/>
              <w:left w:val="single" w:sz="4" w:space="0" w:color="auto"/>
              <w:bottom w:val="single" w:sz="4" w:space="0" w:color="auto"/>
              <w:right w:val="single" w:sz="4" w:space="0" w:color="auto"/>
            </w:tcBorders>
            <w:hideMark/>
          </w:tcPr>
          <w:p w:rsidR="001F56B0" w:rsidRPr="007B3AFF" w:rsidRDefault="001F56B0" w:rsidP="0018147E">
            <w:pPr>
              <w:pStyle w:val="ConsPlusNormal"/>
              <w:widowControl/>
              <w:ind w:firstLine="0"/>
              <w:jc w:val="center"/>
              <w:rPr>
                <w:rFonts w:ascii="Times New Roman" w:hAnsi="Times New Roman" w:cs="Times New Roman"/>
                <w:sz w:val="16"/>
                <w:szCs w:val="16"/>
              </w:rPr>
            </w:pPr>
          </w:p>
          <w:p w:rsidR="001F56B0" w:rsidRPr="007B3AFF" w:rsidRDefault="001F56B0"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244</w:t>
            </w:r>
          </w:p>
        </w:tc>
        <w:tc>
          <w:tcPr>
            <w:tcW w:w="1006" w:type="dxa"/>
            <w:tcBorders>
              <w:top w:val="single" w:sz="4" w:space="0" w:color="auto"/>
              <w:left w:val="single" w:sz="4" w:space="0" w:color="auto"/>
              <w:bottom w:val="single" w:sz="4" w:space="0" w:color="auto"/>
              <w:right w:val="single" w:sz="4" w:space="0" w:color="auto"/>
            </w:tcBorders>
            <w:hideMark/>
          </w:tcPr>
          <w:p w:rsidR="001F56B0" w:rsidRPr="007B3AFF" w:rsidRDefault="001F56B0" w:rsidP="0018147E">
            <w:pPr>
              <w:pStyle w:val="ConsPlusNormal"/>
              <w:widowControl/>
              <w:ind w:left="-110" w:right="-104" w:firstLine="0"/>
              <w:jc w:val="center"/>
              <w:rPr>
                <w:rFonts w:ascii="Times New Roman" w:hAnsi="Times New Roman" w:cs="Times New Roman"/>
                <w:sz w:val="16"/>
                <w:szCs w:val="16"/>
              </w:rPr>
            </w:pPr>
          </w:p>
          <w:p w:rsidR="001F56B0" w:rsidRPr="007B3AFF" w:rsidRDefault="001F56B0" w:rsidP="0018147E">
            <w:pPr>
              <w:pStyle w:val="ConsPlusNormal"/>
              <w:widowControl/>
              <w:ind w:left="-110" w:right="-104" w:firstLine="0"/>
              <w:jc w:val="center"/>
              <w:rPr>
                <w:rFonts w:ascii="Times New Roman" w:hAnsi="Times New Roman" w:cs="Times New Roman"/>
                <w:sz w:val="16"/>
                <w:szCs w:val="16"/>
              </w:rPr>
            </w:pPr>
            <w:r w:rsidRPr="007B3AFF">
              <w:rPr>
                <w:rFonts w:ascii="Times New Roman" w:hAnsi="Times New Roman" w:cs="Times New Roman"/>
                <w:sz w:val="16"/>
                <w:szCs w:val="16"/>
              </w:rPr>
              <w:t>935540,70</w:t>
            </w:r>
          </w:p>
        </w:tc>
        <w:tc>
          <w:tcPr>
            <w:tcW w:w="1006" w:type="dxa"/>
            <w:tcBorders>
              <w:top w:val="single" w:sz="4" w:space="0" w:color="auto"/>
              <w:left w:val="single" w:sz="4" w:space="0" w:color="auto"/>
              <w:bottom w:val="single" w:sz="4" w:space="0" w:color="auto"/>
              <w:right w:val="single" w:sz="4" w:space="0" w:color="auto"/>
            </w:tcBorders>
            <w:hideMark/>
          </w:tcPr>
          <w:p w:rsidR="001F56B0" w:rsidRPr="007B3AFF" w:rsidRDefault="001F56B0" w:rsidP="0018147E">
            <w:pPr>
              <w:pStyle w:val="ConsPlusNormal"/>
              <w:widowControl/>
              <w:ind w:left="-110" w:right="-104" w:firstLine="0"/>
              <w:jc w:val="center"/>
              <w:rPr>
                <w:rFonts w:ascii="Times New Roman" w:hAnsi="Times New Roman" w:cs="Times New Roman"/>
                <w:sz w:val="16"/>
                <w:szCs w:val="16"/>
              </w:rPr>
            </w:pPr>
          </w:p>
          <w:p w:rsidR="001F56B0" w:rsidRPr="007B3AFF" w:rsidRDefault="001F56B0" w:rsidP="0018147E">
            <w:pPr>
              <w:pStyle w:val="ConsPlusNormal"/>
              <w:widowControl/>
              <w:ind w:left="-110" w:right="-104" w:firstLine="0"/>
              <w:jc w:val="center"/>
              <w:rPr>
                <w:rFonts w:ascii="Times New Roman" w:hAnsi="Times New Roman" w:cs="Times New Roman"/>
                <w:sz w:val="16"/>
                <w:szCs w:val="16"/>
              </w:rPr>
            </w:pPr>
            <w:r w:rsidRPr="007B3AFF">
              <w:rPr>
                <w:rFonts w:ascii="Times New Roman" w:hAnsi="Times New Roman" w:cs="Times New Roman"/>
                <w:sz w:val="16"/>
                <w:szCs w:val="16"/>
              </w:rPr>
              <w:t>1220433,00</w:t>
            </w:r>
          </w:p>
        </w:tc>
        <w:tc>
          <w:tcPr>
            <w:tcW w:w="1007" w:type="dxa"/>
            <w:tcBorders>
              <w:top w:val="single" w:sz="4" w:space="0" w:color="auto"/>
              <w:left w:val="single" w:sz="4" w:space="0" w:color="auto"/>
              <w:bottom w:val="single" w:sz="4" w:space="0" w:color="auto"/>
              <w:right w:val="single" w:sz="4" w:space="0" w:color="auto"/>
            </w:tcBorders>
            <w:hideMark/>
          </w:tcPr>
          <w:p w:rsidR="001F56B0" w:rsidRPr="007B3AFF" w:rsidRDefault="001F56B0" w:rsidP="0018147E">
            <w:pPr>
              <w:pStyle w:val="ConsPlusNormal"/>
              <w:widowControl/>
              <w:ind w:left="-110" w:right="-104" w:firstLine="0"/>
              <w:jc w:val="center"/>
              <w:rPr>
                <w:rFonts w:ascii="Times New Roman" w:hAnsi="Times New Roman" w:cs="Times New Roman"/>
                <w:sz w:val="16"/>
                <w:szCs w:val="16"/>
              </w:rPr>
            </w:pPr>
          </w:p>
          <w:p w:rsidR="001F56B0" w:rsidRPr="007B3AFF" w:rsidRDefault="001F56B0" w:rsidP="0018147E">
            <w:pPr>
              <w:pStyle w:val="ConsPlusNormal"/>
              <w:widowControl/>
              <w:ind w:left="-110" w:right="-104" w:firstLine="0"/>
              <w:jc w:val="center"/>
              <w:rPr>
                <w:rFonts w:ascii="Times New Roman" w:hAnsi="Times New Roman" w:cs="Times New Roman"/>
                <w:sz w:val="16"/>
                <w:szCs w:val="16"/>
              </w:rPr>
            </w:pPr>
            <w:r w:rsidRPr="007B3AFF">
              <w:rPr>
                <w:rFonts w:ascii="Times New Roman" w:hAnsi="Times New Roman" w:cs="Times New Roman"/>
                <w:sz w:val="16"/>
                <w:szCs w:val="16"/>
              </w:rPr>
              <w:t>1319755,00</w:t>
            </w:r>
          </w:p>
        </w:tc>
        <w:tc>
          <w:tcPr>
            <w:tcW w:w="1006" w:type="dxa"/>
            <w:tcBorders>
              <w:top w:val="single" w:sz="4" w:space="0" w:color="auto"/>
              <w:left w:val="single" w:sz="4" w:space="0" w:color="auto"/>
              <w:bottom w:val="single" w:sz="4" w:space="0" w:color="auto"/>
              <w:right w:val="single" w:sz="4" w:space="0" w:color="auto"/>
            </w:tcBorders>
            <w:hideMark/>
          </w:tcPr>
          <w:p w:rsidR="001F56B0" w:rsidRPr="007B3AFF" w:rsidRDefault="001F56B0" w:rsidP="0018147E">
            <w:pPr>
              <w:pStyle w:val="ConsPlusNormal"/>
              <w:widowControl/>
              <w:ind w:left="-110" w:right="-104" w:firstLine="0"/>
              <w:jc w:val="center"/>
              <w:rPr>
                <w:rFonts w:ascii="Times New Roman" w:hAnsi="Times New Roman" w:cs="Times New Roman"/>
                <w:sz w:val="16"/>
                <w:szCs w:val="16"/>
              </w:rPr>
            </w:pPr>
          </w:p>
          <w:p w:rsidR="001F56B0" w:rsidRPr="007B3AFF" w:rsidRDefault="001F56B0" w:rsidP="0018147E">
            <w:pPr>
              <w:pStyle w:val="ConsPlusNormal"/>
              <w:widowControl/>
              <w:ind w:left="-110" w:right="-104" w:firstLine="0"/>
              <w:jc w:val="center"/>
              <w:rPr>
                <w:rFonts w:ascii="Times New Roman" w:hAnsi="Times New Roman" w:cs="Times New Roman"/>
                <w:sz w:val="16"/>
                <w:szCs w:val="16"/>
              </w:rPr>
            </w:pPr>
            <w:r w:rsidRPr="007B3AFF">
              <w:rPr>
                <w:rFonts w:ascii="Times New Roman" w:hAnsi="Times New Roman" w:cs="Times New Roman"/>
                <w:sz w:val="16"/>
                <w:szCs w:val="16"/>
              </w:rPr>
              <w:t>1425335,40</w:t>
            </w:r>
          </w:p>
        </w:tc>
        <w:tc>
          <w:tcPr>
            <w:tcW w:w="1007" w:type="dxa"/>
            <w:tcBorders>
              <w:top w:val="single" w:sz="4" w:space="0" w:color="auto"/>
              <w:left w:val="single" w:sz="4" w:space="0" w:color="auto"/>
              <w:bottom w:val="single" w:sz="4" w:space="0" w:color="auto"/>
              <w:right w:val="single" w:sz="4" w:space="0" w:color="auto"/>
            </w:tcBorders>
            <w:hideMark/>
          </w:tcPr>
          <w:p w:rsidR="001F56B0" w:rsidRPr="007B3AFF" w:rsidRDefault="001F56B0" w:rsidP="0018147E">
            <w:pPr>
              <w:pStyle w:val="ConsPlusNormal"/>
              <w:widowControl/>
              <w:ind w:left="-110" w:right="-104" w:firstLine="0"/>
              <w:jc w:val="center"/>
              <w:rPr>
                <w:rFonts w:ascii="Times New Roman" w:hAnsi="Times New Roman" w:cs="Times New Roman"/>
                <w:sz w:val="16"/>
                <w:szCs w:val="16"/>
              </w:rPr>
            </w:pPr>
          </w:p>
          <w:p w:rsidR="001F56B0" w:rsidRPr="007B3AFF" w:rsidRDefault="001F56B0" w:rsidP="0018147E">
            <w:pPr>
              <w:pStyle w:val="ConsPlusNormal"/>
              <w:widowControl/>
              <w:ind w:left="-110" w:right="-104" w:firstLine="0"/>
              <w:jc w:val="center"/>
              <w:rPr>
                <w:rFonts w:ascii="Times New Roman" w:hAnsi="Times New Roman" w:cs="Times New Roman"/>
                <w:sz w:val="16"/>
                <w:szCs w:val="16"/>
              </w:rPr>
            </w:pPr>
            <w:r w:rsidRPr="007B3AFF">
              <w:rPr>
                <w:rFonts w:ascii="Times New Roman" w:hAnsi="Times New Roman" w:cs="Times New Roman"/>
                <w:sz w:val="16"/>
                <w:szCs w:val="16"/>
              </w:rPr>
              <w:t>1539362,20</w:t>
            </w:r>
          </w:p>
        </w:tc>
        <w:tc>
          <w:tcPr>
            <w:tcW w:w="1006" w:type="dxa"/>
            <w:tcBorders>
              <w:top w:val="single" w:sz="4" w:space="0" w:color="auto"/>
              <w:left w:val="single" w:sz="4" w:space="0" w:color="auto"/>
              <w:bottom w:val="single" w:sz="4" w:space="0" w:color="auto"/>
              <w:right w:val="single" w:sz="4" w:space="0" w:color="auto"/>
            </w:tcBorders>
            <w:hideMark/>
          </w:tcPr>
          <w:p w:rsidR="001F56B0" w:rsidRPr="007B3AFF" w:rsidRDefault="001F56B0" w:rsidP="0018147E">
            <w:pPr>
              <w:pStyle w:val="ConsPlusNormal"/>
              <w:widowControl/>
              <w:ind w:left="-110" w:right="-104" w:firstLine="0"/>
              <w:jc w:val="center"/>
              <w:rPr>
                <w:rFonts w:ascii="Times New Roman" w:hAnsi="Times New Roman" w:cs="Times New Roman"/>
                <w:sz w:val="16"/>
                <w:szCs w:val="16"/>
              </w:rPr>
            </w:pPr>
          </w:p>
          <w:p w:rsidR="001F56B0" w:rsidRPr="007B3AFF" w:rsidRDefault="001F56B0" w:rsidP="0018147E">
            <w:pPr>
              <w:pStyle w:val="ConsPlusNormal"/>
              <w:widowControl/>
              <w:ind w:left="-110" w:right="-104" w:firstLine="0"/>
              <w:jc w:val="center"/>
              <w:rPr>
                <w:rFonts w:ascii="Times New Roman" w:hAnsi="Times New Roman" w:cs="Times New Roman"/>
                <w:sz w:val="16"/>
                <w:szCs w:val="16"/>
              </w:rPr>
            </w:pPr>
            <w:r w:rsidRPr="007B3AFF">
              <w:rPr>
                <w:rFonts w:ascii="Times New Roman" w:hAnsi="Times New Roman" w:cs="Times New Roman"/>
                <w:sz w:val="16"/>
                <w:szCs w:val="16"/>
              </w:rPr>
              <w:t>1662511,20</w:t>
            </w:r>
          </w:p>
        </w:tc>
        <w:tc>
          <w:tcPr>
            <w:tcW w:w="911" w:type="dxa"/>
            <w:tcBorders>
              <w:top w:val="single" w:sz="4" w:space="0" w:color="auto"/>
              <w:left w:val="single" w:sz="4" w:space="0" w:color="auto"/>
              <w:bottom w:val="single" w:sz="4" w:space="0" w:color="auto"/>
              <w:right w:val="single" w:sz="4" w:space="0" w:color="auto"/>
            </w:tcBorders>
            <w:hideMark/>
          </w:tcPr>
          <w:p w:rsidR="001F56B0" w:rsidRPr="007B3AFF" w:rsidRDefault="001F56B0" w:rsidP="0018147E">
            <w:pPr>
              <w:pStyle w:val="ConsPlusNormal"/>
              <w:widowControl/>
              <w:ind w:left="-110" w:right="-104" w:firstLine="0"/>
              <w:jc w:val="center"/>
              <w:rPr>
                <w:rFonts w:ascii="Times New Roman" w:hAnsi="Times New Roman" w:cs="Times New Roman"/>
                <w:sz w:val="16"/>
                <w:szCs w:val="16"/>
              </w:rPr>
            </w:pPr>
          </w:p>
          <w:p w:rsidR="001F56B0" w:rsidRPr="007B3AFF" w:rsidRDefault="001F56B0" w:rsidP="0018147E">
            <w:pPr>
              <w:pStyle w:val="ConsPlusNormal"/>
              <w:widowControl/>
              <w:ind w:left="-110" w:right="-104" w:firstLine="0"/>
              <w:jc w:val="center"/>
              <w:rPr>
                <w:rFonts w:ascii="Times New Roman" w:hAnsi="Times New Roman" w:cs="Times New Roman"/>
                <w:sz w:val="16"/>
                <w:szCs w:val="16"/>
              </w:rPr>
            </w:pPr>
            <w:r w:rsidRPr="007B3AFF">
              <w:rPr>
                <w:rFonts w:ascii="Times New Roman" w:hAnsi="Times New Roman" w:cs="Times New Roman"/>
                <w:sz w:val="16"/>
                <w:szCs w:val="16"/>
              </w:rPr>
              <w:t>1777712,1</w:t>
            </w:r>
          </w:p>
        </w:tc>
      </w:tr>
    </w:tbl>
    <w:p w:rsidR="00577AF0" w:rsidRDefault="00577AF0"/>
    <w:p w:rsidR="007B3AFF" w:rsidRDefault="007B3AFF"/>
    <w:p w:rsidR="007B3AFF" w:rsidRDefault="007B3AFF"/>
    <w:p w:rsidR="007B3AFF" w:rsidRDefault="007B3AFF"/>
    <w:p w:rsidR="007B3AFF" w:rsidRDefault="007B3AFF"/>
    <w:tbl>
      <w:tblPr>
        <w:tblW w:w="15519" w:type="dxa"/>
        <w:tblInd w:w="2" w:type="dxa"/>
        <w:tblLayout w:type="fixed"/>
        <w:tblCellMar>
          <w:left w:w="70" w:type="dxa"/>
          <w:right w:w="70" w:type="dxa"/>
        </w:tblCellMar>
        <w:tblLook w:val="04A0" w:firstRow="1" w:lastRow="0" w:firstColumn="1" w:lastColumn="0" w:noHBand="0" w:noVBand="1"/>
      </w:tblPr>
      <w:tblGrid>
        <w:gridCol w:w="1200"/>
        <w:gridCol w:w="2470"/>
        <w:gridCol w:w="1800"/>
        <w:gridCol w:w="720"/>
        <w:gridCol w:w="720"/>
        <w:gridCol w:w="880"/>
        <w:gridCol w:w="780"/>
        <w:gridCol w:w="1006"/>
        <w:gridCol w:w="1006"/>
        <w:gridCol w:w="1007"/>
        <w:gridCol w:w="1006"/>
        <w:gridCol w:w="1007"/>
        <w:gridCol w:w="1006"/>
        <w:gridCol w:w="911"/>
      </w:tblGrid>
      <w:tr w:rsidR="00577AF0" w:rsidTr="007B3AFF">
        <w:trPr>
          <w:cantSplit/>
          <w:trHeight w:val="240"/>
        </w:trPr>
        <w:tc>
          <w:tcPr>
            <w:tcW w:w="120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47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80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72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72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88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78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006"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006"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007"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006"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1007"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1006"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911"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w:t>
            </w:r>
          </w:p>
        </w:tc>
      </w:tr>
      <w:tr w:rsidR="0075329C" w:rsidTr="007B3AFF">
        <w:trPr>
          <w:cantSplit/>
          <w:trHeight w:val="1284"/>
        </w:trPr>
        <w:tc>
          <w:tcPr>
            <w:tcW w:w="120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Мероприя</w:t>
            </w:r>
            <w:r w:rsidR="00AE3DE0">
              <w:rPr>
                <w:rFonts w:ascii="Times New Roman" w:hAnsi="Times New Roman" w:cs="Times New Roman"/>
                <w:sz w:val="22"/>
                <w:szCs w:val="22"/>
              </w:rPr>
              <w:t>-</w:t>
            </w:r>
            <w:r>
              <w:rPr>
                <w:rFonts w:ascii="Times New Roman" w:hAnsi="Times New Roman" w:cs="Times New Roman"/>
                <w:sz w:val="22"/>
                <w:szCs w:val="22"/>
              </w:rPr>
              <w:t>тие</w:t>
            </w:r>
          </w:p>
        </w:tc>
        <w:tc>
          <w:tcPr>
            <w:tcW w:w="2470" w:type="dxa"/>
            <w:tcBorders>
              <w:top w:val="single" w:sz="4" w:space="0" w:color="auto"/>
              <w:left w:val="single" w:sz="4" w:space="0" w:color="auto"/>
              <w:bottom w:val="single" w:sz="4" w:space="0" w:color="auto"/>
              <w:right w:val="single" w:sz="4" w:space="0" w:color="auto"/>
            </w:tcBorders>
            <w:hideMark/>
          </w:tcPr>
          <w:p w:rsidR="0075329C" w:rsidRDefault="00AE3DE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w:t>
            </w:r>
            <w:r w:rsidR="0075329C">
              <w:rPr>
                <w:rFonts w:ascii="Times New Roman" w:hAnsi="Times New Roman" w:cs="Times New Roman"/>
                <w:sz w:val="22"/>
                <w:szCs w:val="22"/>
              </w:rPr>
              <w:t xml:space="preserve">апитальный ремонт и ремонт автомобильных дорог общего пользования Петрозаводского городского округа </w:t>
            </w:r>
          </w:p>
        </w:tc>
        <w:tc>
          <w:tcPr>
            <w:tcW w:w="1800" w:type="dxa"/>
            <w:tcBorders>
              <w:top w:val="single" w:sz="4" w:space="0" w:color="auto"/>
              <w:left w:val="single" w:sz="4" w:space="0" w:color="auto"/>
              <w:bottom w:val="single" w:sz="4" w:space="0" w:color="auto"/>
              <w:right w:val="single" w:sz="4" w:space="0" w:color="auto"/>
            </w:tcBorders>
            <w:hideMark/>
          </w:tcPr>
          <w:p w:rsidR="0075329C" w:rsidRDefault="00AE3DE0">
            <w:pPr>
              <w:pStyle w:val="ConsPlusNormal"/>
              <w:ind w:firstLine="0"/>
              <w:rPr>
                <w:rFonts w:ascii="Times New Roman" w:hAnsi="Times New Roman" w:cs="Times New Roman"/>
                <w:sz w:val="22"/>
                <w:szCs w:val="22"/>
              </w:rPr>
            </w:pPr>
            <w:r>
              <w:rPr>
                <w:rFonts w:ascii="Times New Roman" w:hAnsi="Times New Roman" w:cs="Times New Roman"/>
                <w:sz w:val="22"/>
                <w:szCs w:val="22"/>
              </w:rPr>
              <w:t>о</w:t>
            </w:r>
            <w:r w:rsidR="0075329C">
              <w:rPr>
                <w:rFonts w:ascii="Times New Roman" w:hAnsi="Times New Roman" w:cs="Times New Roman"/>
                <w:sz w:val="22"/>
                <w:szCs w:val="22"/>
              </w:rPr>
              <w:t>тветственный исполнитель государственной программы  – Государствен</w:t>
            </w:r>
            <w:r>
              <w:rPr>
                <w:rFonts w:ascii="Times New Roman" w:hAnsi="Times New Roman" w:cs="Times New Roman"/>
                <w:sz w:val="22"/>
                <w:szCs w:val="22"/>
              </w:rPr>
              <w:t>-</w:t>
            </w:r>
            <w:r w:rsidR="0075329C">
              <w:rPr>
                <w:rFonts w:ascii="Times New Roman" w:hAnsi="Times New Roman" w:cs="Times New Roman"/>
                <w:sz w:val="22"/>
                <w:szCs w:val="22"/>
              </w:rPr>
              <w:t>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826</w:t>
            </w:r>
          </w:p>
        </w:tc>
        <w:tc>
          <w:tcPr>
            <w:tcW w:w="720" w:type="dxa"/>
            <w:tcBorders>
              <w:top w:val="single" w:sz="4" w:space="0" w:color="auto"/>
              <w:left w:val="single" w:sz="4" w:space="0" w:color="auto"/>
              <w:bottom w:val="single" w:sz="4" w:space="0" w:color="auto"/>
              <w:right w:val="single" w:sz="4" w:space="0" w:color="auto"/>
            </w:tcBorders>
          </w:tcPr>
          <w:p w:rsidR="001343A7" w:rsidRPr="007B3AFF" w:rsidRDefault="001343A7" w:rsidP="0018147E">
            <w:pPr>
              <w:pStyle w:val="ConsPlusNormal"/>
              <w:ind w:firstLine="0"/>
              <w:jc w:val="center"/>
              <w:rPr>
                <w:rFonts w:ascii="Times New Roman" w:hAnsi="Times New Roman" w:cs="Times New Roman"/>
                <w:sz w:val="16"/>
                <w:szCs w:val="16"/>
              </w:rPr>
            </w:pPr>
          </w:p>
          <w:p w:rsidR="0075329C" w:rsidRPr="007B3AFF" w:rsidRDefault="0075329C"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04</w:t>
            </w:r>
          </w:p>
          <w:p w:rsidR="0075329C" w:rsidRPr="007B3AFF" w:rsidRDefault="0075329C"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09</w:t>
            </w:r>
          </w:p>
          <w:p w:rsidR="0075329C" w:rsidRPr="007B3AFF" w:rsidRDefault="0075329C" w:rsidP="0018147E">
            <w:pPr>
              <w:pStyle w:val="ConsPlusNormal"/>
              <w:jc w:val="center"/>
              <w:rPr>
                <w:rFonts w:ascii="Times New Roman" w:hAnsi="Times New Roman" w:cs="Times New Roman"/>
                <w:sz w:val="16"/>
                <w:szCs w:val="16"/>
              </w:rPr>
            </w:pPr>
          </w:p>
        </w:tc>
        <w:tc>
          <w:tcPr>
            <w:tcW w:w="88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11 1</w:t>
            </w: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7</w:t>
            </w:r>
            <w:r w:rsidR="001343A7" w:rsidRPr="007B3AFF">
              <w:rPr>
                <w:rFonts w:ascii="Times New Roman" w:hAnsi="Times New Roman" w:cs="Times New Roman"/>
                <w:sz w:val="16"/>
                <w:szCs w:val="16"/>
              </w:rPr>
              <w:t> </w:t>
            </w:r>
            <w:r w:rsidRPr="007B3AFF">
              <w:rPr>
                <w:rFonts w:ascii="Times New Roman" w:hAnsi="Times New Roman" w:cs="Times New Roman"/>
                <w:sz w:val="16"/>
                <w:szCs w:val="16"/>
              </w:rPr>
              <w:t>052</w:t>
            </w:r>
          </w:p>
        </w:tc>
        <w:tc>
          <w:tcPr>
            <w:tcW w:w="78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521</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167000,00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911"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r>
      <w:tr w:rsidR="0075329C" w:rsidTr="007B3AFF">
        <w:trPr>
          <w:cantSplit/>
          <w:trHeight w:val="1054"/>
        </w:trPr>
        <w:tc>
          <w:tcPr>
            <w:tcW w:w="120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Мероприя</w:t>
            </w:r>
            <w:r w:rsidR="00AE3DE0">
              <w:rPr>
                <w:rFonts w:ascii="Times New Roman" w:hAnsi="Times New Roman" w:cs="Times New Roman"/>
                <w:sz w:val="22"/>
                <w:szCs w:val="22"/>
              </w:rPr>
              <w:t>-</w:t>
            </w:r>
            <w:r>
              <w:rPr>
                <w:rFonts w:ascii="Times New Roman" w:hAnsi="Times New Roman" w:cs="Times New Roman"/>
                <w:sz w:val="22"/>
                <w:szCs w:val="22"/>
              </w:rPr>
              <w:t>тие</w:t>
            </w:r>
          </w:p>
        </w:tc>
        <w:tc>
          <w:tcPr>
            <w:tcW w:w="2470" w:type="dxa"/>
            <w:tcBorders>
              <w:top w:val="single" w:sz="4" w:space="0" w:color="auto"/>
              <w:left w:val="single" w:sz="4" w:space="0" w:color="auto"/>
              <w:bottom w:val="single" w:sz="4" w:space="0" w:color="auto"/>
              <w:right w:val="single" w:sz="4" w:space="0" w:color="auto"/>
            </w:tcBorders>
            <w:hideMark/>
          </w:tcPr>
          <w:p w:rsidR="0075329C" w:rsidRDefault="00AE3DE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w:t>
            </w:r>
            <w:r w:rsidR="0075329C">
              <w:rPr>
                <w:rFonts w:ascii="Times New Roman" w:hAnsi="Times New Roman" w:cs="Times New Roman"/>
                <w:sz w:val="22"/>
                <w:szCs w:val="22"/>
              </w:rPr>
              <w:t>апитальный ремонт и ремонт автомобильных дорог общего пользования Костомукшского городского округа</w:t>
            </w:r>
          </w:p>
        </w:tc>
        <w:tc>
          <w:tcPr>
            <w:tcW w:w="1800" w:type="dxa"/>
            <w:tcBorders>
              <w:top w:val="single" w:sz="4" w:space="0" w:color="auto"/>
              <w:left w:val="single" w:sz="4" w:space="0" w:color="auto"/>
              <w:bottom w:val="single" w:sz="4" w:space="0" w:color="auto"/>
              <w:right w:val="single" w:sz="4" w:space="0" w:color="auto"/>
            </w:tcBorders>
            <w:hideMark/>
          </w:tcPr>
          <w:p w:rsidR="0075329C" w:rsidRDefault="00AE3DE0">
            <w:pPr>
              <w:pStyle w:val="ConsPlusNormal"/>
              <w:ind w:firstLine="0"/>
              <w:rPr>
                <w:rFonts w:ascii="Times New Roman" w:hAnsi="Times New Roman" w:cs="Times New Roman"/>
                <w:sz w:val="22"/>
                <w:szCs w:val="22"/>
              </w:rPr>
            </w:pPr>
            <w:r>
              <w:rPr>
                <w:rFonts w:ascii="Times New Roman" w:hAnsi="Times New Roman" w:cs="Times New Roman"/>
                <w:sz w:val="22"/>
                <w:szCs w:val="22"/>
              </w:rPr>
              <w:t>о</w:t>
            </w:r>
            <w:r w:rsidR="0075329C">
              <w:rPr>
                <w:rFonts w:ascii="Times New Roman" w:hAnsi="Times New Roman" w:cs="Times New Roman"/>
                <w:sz w:val="22"/>
                <w:szCs w:val="22"/>
              </w:rPr>
              <w:t>тветственный исполнитель государственной программы  – Государствен</w:t>
            </w:r>
            <w:r>
              <w:rPr>
                <w:rFonts w:ascii="Times New Roman" w:hAnsi="Times New Roman" w:cs="Times New Roman"/>
                <w:sz w:val="22"/>
                <w:szCs w:val="22"/>
              </w:rPr>
              <w:t>-</w:t>
            </w:r>
            <w:r w:rsidR="0075329C">
              <w:rPr>
                <w:rFonts w:ascii="Times New Roman" w:hAnsi="Times New Roman" w:cs="Times New Roman"/>
                <w:sz w:val="22"/>
                <w:szCs w:val="22"/>
              </w:rPr>
              <w:t>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826</w:t>
            </w:r>
          </w:p>
        </w:tc>
        <w:tc>
          <w:tcPr>
            <w:tcW w:w="720" w:type="dxa"/>
            <w:tcBorders>
              <w:top w:val="single" w:sz="4" w:space="0" w:color="auto"/>
              <w:left w:val="single" w:sz="4" w:space="0" w:color="auto"/>
              <w:bottom w:val="single" w:sz="4" w:space="0" w:color="auto"/>
              <w:right w:val="single" w:sz="4" w:space="0" w:color="auto"/>
            </w:tcBorders>
          </w:tcPr>
          <w:p w:rsidR="001343A7" w:rsidRPr="007B3AFF" w:rsidRDefault="001343A7" w:rsidP="0018147E">
            <w:pPr>
              <w:pStyle w:val="ConsPlusNormal"/>
              <w:ind w:firstLine="0"/>
              <w:jc w:val="center"/>
              <w:rPr>
                <w:rFonts w:ascii="Times New Roman" w:hAnsi="Times New Roman" w:cs="Times New Roman"/>
                <w:sz w:val="16"/>
                <w:szCs w:val="16"/>
              </w:rPr>
            </w:pPr>
          </w:p>
          <w:p w:rsidR="0075329C" w:rsidRPr="007B3AFF" w:rsidRDefault="0075329C"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04</w:t>
            </w:r>
          </w:p>
          <w:p w:rsidR="0075329C" w:rsidRPr="007B3AFF" w:rsidRDefault="0075329C"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09</w:t>
            </w:r>
          </w:p>
          <w:p w:rsidR="0075329C" w:rsidRPr="007B3AFF" w:rsidRDefault="0075329C" w:rsidP="0018147E">
            <w:pPr>
              <w:pStyle w:val="ConsPlusNormal"/>
              <w:jc w:val="center"/>
              <w:rPr>
                <w:rFonts w:ascii="Times New Roman" w:hAnsi="Times New Roman" w:cs="Times New Roman"/>
                <w:sz w:val="16"/>
                <w:szCs w:val="16"/>
              </w:rPr>
            </w:pPr>
          </w:p>
        </w:tc>
        <w:tc>
          <w:tcPr>
            <w:tcW w:w="88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11 1</w:t>
            </w: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7</w:t>
            </w:r>
            <w:r w:rsidR="001343A7" w:rsidRPr="007B3AFF">
              <w:rPr>
                <w:rFonts w:ascii="Times New Roman" w:hAnsi="Times New Roman" w:cs="Times New Roman"/>
                <w:sz w:val="16"/>
                <w:szCs w:val="16"/>
              </w:rPr>
              <w:t> </w:t>
            </w:r>
            <w:r w:rsidRPr="007B3AFF">
              <w:rPr>
                <w:rFonts w:ascii="Times New Roman" w:hAnsi="Times New Roman" w:cs="Times New Roman"/>
                <w:sz w:val="16"/>
                <w:szCs w:val="16"/>
              </w:rPr>
              <w:t>052</w:t>
            </w:r>
          </w:p>
        </w:tc>
        <w:tc>
          <w:tcPr>
            <w:tcW w:w="78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521</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23000,00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911"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r>
      <w:tr w:rsidR="0075329C" w:rsidTr="007B3AFF">
        <w:trPr>
          <w:cantSplit/>
          <w:trHeight w:val="1054"/>
        </w:trPr>
        <w:tc>
          <w:tcPr>
            <w:tcW w:w="120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Мероприя</w:t>
            </w:r>
            <w:r w:rsidR="00AE3DE0">
              <w:rPr>
                <w:rFonts w:ascii="Times New Roman" w:hAnsi="Times New Roman" w:cs="Times New Roman"/>
                <w:sz w:val="22"/>
                <w:szCs w:val="22"/>
              </w:rPr>
              <w:t>-</w:t>
            </w:r>
            <w:r>
              <w:rPr>
                <w:rFonts w:ascii="Times New Roman" w:hAnsi="Times New Roman" w:cs="Times New Roman"/>
                <w:sz w:val="22"/>
                <w:szCs w:val="22"/>
              </w:rPr>
              <w:t>тие</w:t>
            </w:r>
          </w:p>
        </w:tc>
        <w:tc>
          <w:tcPr>
            <w:tcW w:w="2470" w:type="dxa"/>
            <w:tcBorders>
              <w:top w:val="single" w:sz="4" w:space="0" w:color="auto"/>
              <w:left w:val="single" w:sz="4" w:space="0" w:color="auto"/>
              <w:bottom w:val="single" w:sz="4" w:space="0" w:color="auto"/>
              <w:right w:val="single" w:sz="4" w:space="0" w:color="auto"/>
            </w:tcBorders>
            <w:hideMark/>
          </w:tcPr>
          <w:p w:rsidR="0075329C" w:rsidRDefault="00AE3DE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w:t>
            </w:r>
            <w:r w:rsidR="0075329C">
              <w:rPr>
                <w:rFonts w:ascii="Times New Roman" w:hAnsi="Times New Roman" w:cs="Times New Roman"/>
                <w:sz w:val="22"/>
                <w:szCs w:val="22"/>
              </w:rPr>
              <w:t>троительство путепровода через железнодорожные пути в створе ул.</w:t>
            </w:r>
            <w:r>
              <w:rPr>
                <w:rFonts w:ascii="Times New Roman" w:hAnsi="Times New Roman" w:cs="Times New Roman"/>
                <w:sz w:val="22"/>
                <w:szCs w:val="22"/>
              </w:rPr>
              <w:t xml:space="preserve"> </w:t>
            </w:r>
            <w:r w:rsidR="0075329C">
              <w:rPr>
                <w:rFonts w:ascii="Times New Roman" w:hAnsi="Times New Roman" w:cs="Times New Roman"/>
                <w:sz w:val="22"/>
                <w:szCs w:val="22"/>
              </w:rPr>
              <w:t xml:space="preserve">Гоголя в </w:t>
            </w:r>
            <w:r>
              <w:rPr>
                <w:rFonts w:ascii="Times New Roman" w:hAnsi="Times New Roman" w:cs="Times New Roman"/>
                <w:sz w:val="22"/>
                <w:szCs w:val="22"/>
              </w:rPr>
              <w:br/>
            </w:r>
            <w:r w:rsidR="0075329C">
              <w:rPr>
                <w:rFonts w:ascii="Times New Roman" w:hAnsi="Times New Roman" w:cs="Times New Roman"/>
                <w:sz w:val="22"/>
                <w:szCs w:val="22"/>
              </w:rPr>
              <w:t>г.</w:t>
            </w:r>
            <w:r>
              <w:rPr>
                <w:rFonts w:ascii="Times New Roman" w:hAnsi="Times New Roman" w:cs="Times New Roman"/>
                <w:sz w:val="22"/>
                <w:szCs w:val="22"/>
              </w:rPr>
              <w:t xml:space="preserve"> </w:t>
            </w:r>
            <w:r w:rsidR="0075329C">
              <w:rPr>
                <w:rFonts w:ascii="Times New Roman" w:hAnsi="Times New Roman" w:cs="Times New Roman"/>
                <w:sz w:val="22"/>
                <w:szCs w:val="22"/>
              </w:rPr>
              <w:t>Петрозаводске</w:t>
            </w:r>
          </w:p>
        </w:tc>
        <w:tc>
          <w:tcPr>
            <w:tcW w:w="1800" w:type="dxa"/>
            <w:tcBorders>
              <w:top w:val="single" w:sz="4" w:space="0" w:color="auto"/>
              <w:left w:val="single" w:sz="4" w:space="0" w:color="auto"/>
              <w:bottom w:val="single" w:sz="4" w:space="0" w:color="auto"/>
              <w:right w:val="single" w:sz="4" w:space="0" w:color="auto"/>
            </w:tcBorders>
            <w:hideMark/>
          </w:tcPr>
          <w:p w:rsidR="0075329C" w:rsidRDefault="00AE3DE0">
            <w:pPr>
              <w:pStyle w:val="ConsPlusNormal"/>
              <w:ind w:firstLine="0"/>
              <w:rPr>
                <w:rFonts w:ascii="Times New Roman" w:hAnsi="Times New Roman" w:cs="Times New Roman"/>
                <w:sz w:val="22"/>
                <w:szCs w:val="22"/>
              </w:rPr>
            </w:pPr>
            <w:r>
              <w:rPr>
                <w:rFonts w:ascii="Times New Roman" w:hAnsi="Times New Roman" w:cs="Times New Roman"/>
                <w:sz w:val="22"/>
                <w:szCs w:val="22"/>
              </w:rPr>
              <w:t>о</w:t>
            </w:r>
            <w:r w:rsidR="0075329C">
              <w:rPr>
                <w:rFonts w:ascii="Times New Roman" w:hAnsi="Times New Roman" w:cs="Times New Roman"/>
                <w:sz w:val="22"/>
                <w:szCs w:val="22"/>
              </w:rPr>
              <w:t>тветственный исполнитель государственной программы  – Государствен</w:t>
            </w:r>
            <w:r>
              <w:rPr>
                <w:rFonts w:ascii="Times New Roman" w:hAnsi="Times New Roman" w:cs="Times New Roman"/>
                <w:sz w:val="22"/>
                <w:szCs w:val="22"/>
              </w:rPr>
              <w:t>-</w:t>
            </w:r>
            <w:r w:rsidR="0075329C">
              <w:rPr>
                <w:rFonts w:ascii="Times New Roman" w:hAnsi="Times New Roman" w:cs="Times New Roman"/>
                <w:sz w:val="22"/>
                <w:szCs w:val="22"/>
              </w:rPr>
              <w:t>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826</w:t>
            </w:r>
          </w:p>
        </w:tc>
        <w:tc>
          <w:tcPr>
            <w:tcW w:w="720" w:type="dxa"/>
            <w:tcBorders>
              <w:top w:val="single" w:sz="4" w:space="0" w:color="auto"/>
              <w:left w:val="single" w:sz="4" w:space="0" w:color="auto"/>
              <w:bottom w:val="single" w:sz="4" w:space="0" w:color="auto"/>
              <w:right w:val="single" w:sz="4" w:space="0" w:color="auto"/>
            </w:tcBorders>
          </w:tcPr>
          <w:p w:rsidR="001343A7" w:rsidRPr="007B3AFF" w:rsidRDefault="001343A7" w:rsidP="0018147E">
            <w:pPr>
              <w:pStyle w:val="ConsPlusNormal"/>
              <w:ind w:firstLine="0"/>
              <w:jc w:val="center"/>
              <w:rPr>
                <w:rFonts w:ascii="Times New Roman" w:hAnsi="Times New Roman" w:cs="Times New Roman"/>
                <w:sz w:val="16"/>
                <w:szCs w:val="16"/>
              </w:rPr>
            </w:pPr>
          </w:p>
          <w:p w:rsidR="0075329C" w:rsidRPr="007B3AFF" w:rsidRDefault="0075329C"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04</w:t>
            </w:r>
          </w:p>
          <w:p w:rsidR="0075329C" w:rsidRPr="007B3AFF" w:rsidRDefault="0075329C"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09</w:t>
            </w:r>
          </w:p>
          <w:p w:rsidR="0075329C" w:rsidRPr="007B3AFF" w:rsidRDefault="0075329C" w:rsidP="0018147E">
            <w:pPr>
              <w:pStyle w:val="ConsPlusNormal"/>
              <w:jc w:val="center"/>
              <w:rPr>
                <w:rFonts w:ascii="Times New Roman" w:hAnsi="Times New Roman" w:cs="Times New Roman"/>
                <w:sz w:val="16"/>
                <w:szCs w:val="16"/>
              </w:rPr>
            </w:pPr>
          </w:p>
        </w:tc>
        <w:tc>
          <w:tcPr>
            <w:tcW w:w="88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11 1</w:t>
            </w: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7</w:t>
            </w:r>
            <w:r w:rsidR="001343A7" w:rsidRPr="007B3AFF">
              <w:rPr>
                <w:rFonts w:ascii="Times New Roman" w:hAnsi="Times New Roman" w:cs="Times New Roman"/>
                <w:sz w:val="16"/>
                <w:szCs w:val="16"/>
              </w:rPr>
              <w:t> </w:t>
            </w:r>
            <w:r w:rsidRPr="007B3AFF">
              <w:rPr>
                <w:rFonts w:ascii="Times New Roman" w:hAnsi="Times New Roman" w:cs="Times New Roman"/>
                <w:sz w:val="16"/>
                <w:szCs w:val="16"/>
              </w:rPr>
              <w:t>052</w:t>
            </w:r>
          </w:p>
        </w:tc>
        <w:tc>
          <w:tcPr>
            <w:tcW w:w="780"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521</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10000,00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911" w:type="dxa"/>
            <w:tcBorders>
              <w:top w:val="single" w:sz="4" w:space="0" w:color="auto"/>
              <w:left w:val="single" w:sz="4" w:space="0" w:color="auto"/>
              <w:bottom w:val="single" w:sz="4" w:space="0" w:color="auto"/>
              <w:right w:val="single" w:sz="4" w:space="0" w:color="auto"/>
            </w:tcBorders>
            <w:hideMark/>
          </w:tcPr>
          <w:p w:rsidR="001343A7" w:rsidRPr="007B3AFF" w:rsidRDefault="001343A7"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r>
    </w:tbl>
    <w:p w:rsidR="00577AF0" w:rsidRDefault="00577AF0"/>
    <w:p w:rsidR="00577AF0" w:rsidRDefault="00577AF0"/>
    <w:p w:rsidR="00577AF0" w:rsidRDefault="00577AF0"/>
    <w:p w:rsidR="00577AF0" w:rsidRDefault="00577AF0"/>
    <w:p w:rsidR="00577AF0" w:rsidRDefault="00577AF0"/>
    <w:tbl>
      <w:tblPr>
        <w:tblW w:w="15519" w:type="dxa"/>
        <w:tblInd w:w="2" w:type="dxa"/>
        <w:tblLayout w:type="fixed"/>
        <w:tblCellMar>
          <w:left w:w="70" w:type="dxa"/>
          <w:right w:w="70" w:type="dxa"/>
        </w:tblCellMar>
        <w:tblLook w:val="04A0" w:firstRow="1" w:lastRow="0" w:firstColumn="1" w:lastColumn="0" w:noHBand="0" w:noVBand="1"/>
      </w:tblPr>
      <w:tblGrid>
        <w:gridCol w:w="1200"/>
        <w:gridCol w:w="2470"/>
        <w:gridCol w:w="1800"/>
        <w:gridCol w:w="720"/>
        <w:gridCol w:w="720"/>
        <w:gridCol w:w="880"/>
        <w:gridCol w:w="780"/>
        <w:gridCol w:w="1006"/>
        <w:gridCol w:w="1006"/>
        <w:gridCol w:w="1007"/>
        <w:gridCol w:w="1006"/>
        <w:gridCol w:w="1007"/>
        <w:gridCol w:w="1006"/>
        <w:gridCol w:w="911"/>
      </w:tblGrid>
      <w:tr w:rsidR="00577AF0" w:rsidTr="007B3AFF">
        <w:trPr>
          <w:cantSplit/>
          <w:trHeight w:val="240"/>
        </w:trPr>
        <w:tc>
          <w:tcPr>
            <w:tcW w:w="120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47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80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72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72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88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780"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006"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006"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007"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006"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1007"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1006"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911" w:type="dxa"/>
            <w:tcBorders>
              <w:top w:val="single" w:sz="6" w:space="0" w:color="auto"/>
              <w:left w:val="single" w:sz="6" w:space="0" w:color="auto"/>
              <w:bottom w:val="single" w:sz="4" w:space="0" w:color="auto"/>
              <w:right w:val="single" w:sz="6" w:space="0" w:color="auto"/>
            </w:tcBorders>
            <w:hideMark/>
          </w:tcPr>
          <w:p w:rsidR="00577AF0" w:rsidRDefault="00577AF0"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w:t>
            </w:r>
          </w:p>
        </w:tc>
      </w:tr>
      <w:tr w:rsidR="0075329C" w:rsidTr="007B3AFF">
        <w:trPr>
          <w:cantSplit/>
          <w:trHeight w:val="1054"/>
        </w:trPr>
        <w:tc>
          <w:tcPr>
            <w:tcW w:w="120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Мероприя</w:t>
            </w:r>
            <w:r w:rsidR="00AE3DE0">
              <w:rPr>
                <w:rFonts w:ascii="Times New Roman" w:hAnsi="Times New Roman" w:cs="Times New Roman"/>
                <w:sz w:val="22"/>
                <w:szCs w:val="22"/>
              </w:rPr>
              <w:t>-</w:t>
            </w:r>
            <w:r>
              <w:rPr>
                <w:rFonts w:ascii="Times New Roman" w:hAnsi="Times New Roman" w:cs="Times New Roman"/>
                <w:sz w:val="22"/>
                <w:szCs w:val="22"/>
              </w:rPr>
              <w:t>тие</w:t>
            </w:r>
          </w:p>
        </w:tc>
        <w:tc>
          <w:tcPr>
            <w:tcW w:w="2470" w:type="dxa"/>
            <w:tcBorders>
              <w:top w:val="single" w:sz="4" w:space="0" w:color="auto"/>
              <w:left w:val="single" w:sz="4" w:space="0" w:color="auto"/>
              <w:bottom w:val="single" w:sz="4" w:space="0" w:color="auto"/>
              <w:right w:val="single" w:sz="4" w:space="0" w:color="auto"/>
            </w:tcBorders>
            <w:hideMark/>
          </w:tcPr>
          <w:p w:rsidR="0075329C" w:rsidRDefault="00AE3DE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w:t>
            </w:r>
            <w:r w:rsidR="0075329C">
              <w:rPr>
                <w:rFonts w:ascii="Times New Roman" w:hAnsi="Times New Roman" w:cs="Times New Roman"/>
                <w:sz w:val="22"/>
                <w:szCs w:val="22"/>
              </w:rPr>
              <w:t>ыполнение функций казенным учреждением  Республики Карелия «Управление автомобильных дорог Республики Карелия»</w:t>
            </w:r>
          </w:p>
        </w:tc>
        <w:tc>
          <w:tcPr>
            <w:tcW w:w="1800" w:type="dxa"/>
            <w:tcBorders>
              <w:top w:val="single" w:sz="4" w:space="0" w:color="auto"/>
              <w:left w:val="single" w:sz="4" w:space="0" w:color="auto"/>
              <w:bottom w:val="single" w:sz="4" w:space="0" w:color="auto"/>
              <w:right w:val="single" w:sz="4" w:space="0" w:color="auto"/>
            </w:tcBorders>
            <w:hideMark/>
          </w:tcPr>
          <w:p w:rsidR="0075329C" w:rsidRDefault="00AE3DE0">
            <w:pPr>
              <w:pStyle w:val="ConsPlusNormal"/>
              <w:ind w:firstLine="0"/>
              <w:rPr>
                <w:rFonts w:ascii="Times New Roman" w:hAnsi="Times New Roman" w:cs="Times New Roman"/>
                <w:sz w:val="22"/>
                <w:szCs w:val="22"/>
              </w:rPr>
            </w:pPr>
            <w:r>
              <w:rPr>
                <w:rFonts w:ascii="Times New Roman" w:hAnsi="Times New Roman" w:cs="Times New Roman"/>
                <w:sz w:val="22"/>
                <w:szCs w:val="22"/>
              </w:rPr>
              <w:t>о</w:t>
            </w:r>
            <w:r w:rsidR="0075329C">
              <w:rPr>
                <w:rFonts w:ascii="Times New Roman" w:hAnsi="Times New Roman" w:cs="Times New Roman"/>
                <w:sz w:val="22"/>
                <w:szCs w:val="22"/>
              </w:rPr>
              <w:t>тветственный исполнитель государственной программы  – Государствен</w:t>
            </w:r>
            <w:r>
              <w:rPr>
                <w:rFonts w:ascii="Times New Roman" w:hAnsi="Times New Roman" w:cs="Times New Roman"/>
                <w:sz w:val="22"/>
                <w:szCs w:val="22"/>
              </w:rPr>
              <w:t>-</w:t>
            </w:r>
            <w:r w:rsidR="0075329C">
              <w:rPr>
                <w:rFonts w:ascii="Times New Roman" w:hAnsi="Times New Roman" w:cs="Times New Roman"/>
                <w:sz w:val="22"/>
                <w:szCs w:val="22"/>
              </w:rPr>
              <w:t>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826</w:t>
            </w:r>
          </w:p>
        </w:tc>
        <w:tc>
          <w:tcPr>
            <w:tcW w:w="720" w:type="dxa"/>
            <w:tcBorders>
              <w:top w:val="single" w:sz="4" w:space="0" w:color="auto"/>
              <w:left w:val="single" w:sz="4" w:space="0" w:color="auto"/>
              <w:bottom w:val="single" w:sz="4" w:space="0" w:color="auto"/>
              <w:right w:val="single" w:sz="4" w:space="0" w:color="auto"/>
            </w:tcBorders>
          </w:tcPr>
          <w:p w:rsidR="0026548B" w:rsidRPr="007B3AFF" w:rsidRDefault="0026548B" w:rsidP="0018147E">
            <w:pPr>
              <w:pStyle w:val="ConsPlusNormal"/>
              <w:ind w:firstLine="0"/>
              <w:jc w:val="center"/>
              <w:rPr>
                <w:rFonts w:ascii="Times New Roman" w:hAnsi="Times New Roman" w:cs="Times New Roman"/>
                <w:sz w:val="16"/>
                <w:szCs w:val="16"/>
              </w:rPr>
            </w:pPr>
          </w:p>
          <w:p w:rsidR="0075329C" w:rsidRPr="007B3AFF" w:rsidRDefault="0075329C"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04</w:t>
            </w:r>
          </w:p>
          <w:p w:rsidR="0075329C" w:rsidRPr="007B3AFF" w:rsidRDefault="0075329C"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09</w:t>
            </w:r>
          </w:p>
          <w:p w:rsidR="0075329C" w:rsidRPr="007B3AFF" w:rsidRDefault="0075329C" w:rsidP="0018147E">
            <w:pPr>
              <w:pStyle w:val="ConsPlusNormal"/>
              <w:jc w:val="center"/>
              <w:rPr>
                <w:rFonts w:ascii="Times New Roman" w:hAnsi="Times New Roman" w:cs="Times New Roman"/>
                <w:sz w:val="16"/>
                <w:szCs w:val="16"/>
              </w:rPr>
            </w:pPr>
          </w:p>
        </w:tc>
        <w:tc>
          <w:tcPr>
            <w:tcW w:w="8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11 1</w:t>
            </w: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w:t>
            </w:r>
            <w:r w:rsidR="0026548B" w:rsidRPr="007B3AFF">
              <w:rPr>
                <w:rFonts w:ascii="Times New Roman" w:hAnsi="Times New Roman" w:cs="Times New Roman"/>
                <w:sz w:val="16"/>
                <w:szCs w:val="16"/>
              </w:rPr>
              <w:t> </w:t>
            </w:r>
            <w:r w:rsidRPr="007B3AFF">
              <w:rPr>
                <w:rFonts w:ascii="Times New Roman" w:hAnsi="Times New Roman" w:cs="Times New Roman"/>
                <w:sz w:val="16"/>
                <w:szCs w:val="16"/>
              </w:rPr>
              <w:t>051</w:t>
            </w:r>
          </w:p>
        </w:tc>
        <w:tc>
          <w:tcPr>
            <w:tcW w:w="780" w:type="dxa"/>
            <w:tcBorders>
              <w:top w:val="single" w:sz="4" w:space="0" w:color="auto"/>
              <w:left w:val="single" w:sz="4" w:space="0" w:color="auto"/>
              <w:bottom w:val="single" w:sz="4" w:space="0" w:color="auto"/>
              <w:right w:val="single" w:sz="4" w:space="0" w:color="auto"/>
            </w:tcBorders>
          </w:tcPr>
          <w:p w:rsidR="0026548B" w:rsidRPr="007B3AFF" w:rsidRDefault="0026548B"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&lt;2&gt;</w:t>
            </w:r>
          </w:p>
          <w:p w:rsidR="0075329C" w:rsidRPr="007B3AFF" w:rsidRDefault="0075329C" w:rsidP="0018147E">
            <w:pPr>
              <w:pStyle w:val="ConsPlusNormal"/>
              <w:ind w:firstLine="0"/>
              <w:jc w:val="center"/>
              <w:rPr>
                <w:rFonts w:ascii="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29700,00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29567,00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30245,00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40000,00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43200,00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46600,00</w:t>
            </w:r>
          </w:p>
        </w:tc>
        <w:tc>
          <w:tcPr>
            <w:tcW w:w="911" w:type="dxa"/>
            <w:tcBorders>
              <w:top w:val="single" w:sz="4" w:space="0" w:color="auto"/>
              <w:left w:val="single" w:sz="4" w:space="0" w:color="auto"/>
              <w:bottom w:val="single" w:sz="4" w:space="0" w:color="auto"/>
              <w:right w:val="single" w:sz="4" w:space="0" w:color="auto"/>
            </w:tcBorders>
            <w:hideMark/>
          </w:tcPr>
          <w:p w:rsidR="0026548B" w:rsidRPr="007B3AFF" w:rsidRDefault="0026548B"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50300,00</w:t>
            </w:r>
          </w:p>
        </w:tc>
      </w:tr>
      <w:tr w:rsidR="0075329C" w:rsidTr="007B3AFF">
        <w:trPr>
          <w:cantSplit/>
          <w:trHeight w:val="549"/>
        </w:trPr>
        <w:tc>
          <w:tcPr>
            <w:tcW w:w="120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Мероприя</w:t>
            </w:r>
            <w:r w:rsidR="00AE3DE0">
              <w:rPr>
                <w:rFonts w:ascii="Times New Roman" w:hAnsi="Times New Roman" w:cs="Times New Roman"/>
                <w:sz w:val="22"/>
                <w:szCs w:val="22"/>
              </w:rPr>
              <w:t>-</w:t>
            </w:r>
            <w:r>
              <w:rPr>
                <w:rFonts w:ascii="Times New Roman" w:hAnsi="Times New Roman" w:cs="Times New Roman"/>
                <w:sz w:val="22"/>
                <w:szCs w:val="22"/>
              </w:rPr>
              <w:t>тие</w:t>
            </w:r>
          </w:p>
        </w:tc>
        <w:tc>
          <w:tcPr>
            <w:tcW w:w="2470" w:type="dxa"/>
            <w:tcBorders>
              <w:top w:val="single" w:sz="4" w:space="0" w:color="auto"/>
              <w:left w:val="single" w:sz="4" w:space="0" w:color="auto"/>
              <w:bottom w:val="single" w:sz="4" w:space="0" w:color="auto"/>
              <w:right w:val="single" w:sz="4" w:space="0" w:color="auto"/>
            </w:tcBorders>
            <w:hideMark/>
          </w:tcPr>
          <w:p w:rsidR="0075329C" w:rsidRDefault="00AE3DE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у</w:t>
            </w:r>
            <w:r w:rsidR="0075329C">
              <w:rPr>
                <w:rFonts w:ascii="Times New Roman" w:hAnsi="Times New Roman" w:cs="Times New Roman"/>
                <w:sz w:val="22"/>
                <w:szCs w:val="22"/>
              </w:rPr>
              <w:t>плата налогов, сборов и иных платежей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329C" w:rsidRDefault="00AE3DE0">
            <w:pPr>
              <w:pStyle w:val="ConsPlusNormal"/>
              <w:ind w:firstLine="0"/>
              <w:rPr>
                <w:rFonts w:ascii="Times New Roman" w:hAnsi="Times New Roman" w:cs="Times New Roman"/>
                <w:sz w:val="22"/>
                <w:szCs w:val="22"/>
              </w:rPr>
            </w:pPr>
            <w:r>
              <w:rPr>
                <w:rFonts w:ascii="Times New Roman" w:hAnsi="Times New Roman" w:cs="Times New Roman"/>
                <w:sz w:val="22"/>
                <w:szCs w:val="22"/>
              </w:rPr>
              <w:t>о</w:t>
            </w:r>
            <w:r w:rsidR="0075329C">
              <w:rPr>
                <w:rFonts w:ascii="Times New Roman" w:hAnsi="Times New Roman" w:cs="Times New Roman"/>
                <w:sz w:val="22"/>
                <w:szCs w:val="22"/>
              </w:rPr>
              <w:t>тветственный исполнитель государственной программы  – Государствен</w:t>
            </w:r>
            <w:r>
              <w:rPr>
                <w:rFonts w:ascii="Times New Roman" w:hAnsi="Times New Roman" w:cs="Times New Roman"/>
                <w:sz w:val="22"/>
                <w:szCs w:val="22"/>
              </w:rPr>
              <w:t>-</w:t>
            </w:r>
            <w:r w:rsidR="0075329C">
              <w:rPr>
                <w:rFonts w:ascii="Times New Roman" w:hAnsi="Times New Roman" w:cs="Times New Roman"/>
                <w:sz w:val="22"/>
                <w:szCs w:val="22"/>
              </w:rPr>
              <w:t>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hideMark/>
          </w:tcPr>
          <w:p w:rsidR="0018147E" w:rsidRPr="007B3AFF" w:rsidRDefault="0018147E"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rPr>
            </w:pPr>
            <w:r w:rsidRPr="007B3AFF">
              <w:rPr>
                <w:rFonts w:ascii="Times New Roman" w:hAnsi="Times New Roman" w:cs="Times New Roman"/>
                <w:sz w:val="16"/>
                <w:szCs w:val="16"/>
              </w:rPr>
              <w:t>826</w:t>
            </w:r>
          </w:p>
        </w:tc>
        <w:tc>
          <w:tcPr>
            <w:tcW w:w="720" w:type="dxa"/>
            <w:tcBorders>
              <w:top w:val="single" w:sz="4" w:space="0" w:color="auto"/>
              <w:left w:val="single" w:sz="4" w:space="0" w:color="auto"/>
              <w:bottom w:val="single" w:sz="4" w:space="0" w:color="auto"/>
              <w:right w:val="single" w:sz="4" w:space="0" w:color="auto"/>
            </w:tcBorders>
            <w:hideMark/>
          </w:tcPr>
          <w:p w:rsidR="0018147E" w:rsidRPr="007B3AFF" w:rsidRDefault="0018147E"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rPr>
            </w:pPr>
            <w:r w:rsidRPr="007B3AFF">
              <w:rPr>
                <w:rFonts w:ascii="Times New Roman" w:hAnsi="Times New Roman" w:cs="Times New Roman"/>
                <w:sz w:val="16"/>
                <w:szCs w:val="16"/>
              </w:rPr>
              <w:t>04     09</w:t>
            </w:r>
          </w:p>
        </w:tc>
        <w:tc>
          <w:tcPr>
            <w:tcW w:w="880" w:type="dxa"/>
            <w:tcBorders>
              <w:top w:val="single" w:sz="4" w:space="0" w:color="auto"/>
              <w:left w:val="single" w:sz="4" w:space="0" w:color="auto"/>
              <w:bottom w:val="single" w:sz="4" w:space="0" w:color="auto"/>
              <w:right w:val="single" w:sz="4" w:space="0" w:color="auto"/>
            </w:tcBorders>
          </w:tcPr>
          <w:p w:rsidR="0018147E" w:rsidRPr="007B3AFF" w:rsidRDefault="0018147E"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rPr>
            </w:pPr>
            <w:r w:rsidRPr="007B3AFF">
              <w:rPr>
                <w:rFonts w:ascii="Times New Roman" w:hAnsi="Times New Roman" w:cs="Times New Roman"/>
                <w:sz w:val="16"/>
                <w:szCs w:val="16"/>
              </w:rPr>
              <w:t>11 1</w:t>
            </w:r>
          </w:p>
          <w:p w:rsidR="0075329C" w:rsidRPr="007B3AFF" w:rsidRDefault="0075329C" w:rsidP="0018147E">
            <w:pPr>
              <w:pStyle w:val="ConsPlusNormal"/>
              <w:widowControl/>
              <w:ind w:right="-54" w:firstLine="0"/>
              <w:jc w:val="center"/>
              <w:rPr>
                <w:rFonts w:ascii="Times New Roman" w:hAnsi="Times New Roman" w:cs="Times New Roman"/>
                <w:sz w:val="16"/>
                <w:szCs w:val="16"/>
              </w:rPr>
            </w:pPr>
            <w:r w:rsidRPr="007B3AFF">
              <w:rPr>
                <w:rFonts w:ascii="Times New Roman" w:hAnsi="Times New Roman" w:cs="Times New Roman"/>
                <w:sz w:val="16"/>
                <w:szCs w:val="16"/>
              </w:rPr>
              <w:t>70 52</w:t>
            </w:r>
          </w:p>
          <w:p w:rsidR="0075329C" w:rsidRPr="007B3AFF" w:rsidRDefault="0075329C" w:rsidP="0018147E">
            <w:pPr>
              <w:pStyle w:val="ConsPlusNormal"/>
              <w:widowControl/>
              <w:ind w:right="-54" w:firstLine="0"/>
              <w:jc w:val="center"/>
              <w:rPr>
                <w:rFonts w:ascii="Times New Roman" w:hAnsi="Times New Roman" w:cs="Times New Roman"/>
                <w:sz w:val="16"/>
                <w:szCs w:val="16"/>
              </w:rPr>
            </w:pPr>
          </w:p>
        </w:tc>
        <w:tc>
          <w:tcPr>
            <w:tcW w:w="780" w:type="dxa"/>
            <w:tcBorders>
              <w:top w:val="single" w:sz="4" w:space="0" w:color="auto"/>
              <w:left w:val="single" w:sz="4" w:space="0" w:color="auto"/>
              <w:bottom w:val="single" w:sz="4" w:space="0" w:color="auto"/>
              <w:right w:val="single" w:sz="4" w:space="0" w:color="auto"/>
            </w:tcBorders>
            <w:hideMark/>
          </w:tcPr>
          <w:p w:rsidR="0018147E" w:rsidRPr="007B3AFF" w:rsidRDefault="0018147E"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rPr>
            </w:pPr>
            <w:r w:rsidRPr="007B3AFF">
              <w:rPr>
                <w:rFonts w:ascii="Times New Roman" w:hAnsi="Times New Roman" w:cs="Times New Roman"/>
                <w:sz w:val="16"/>
                <w:szCs w:val="16"/>
              </w:rPr>
              <w:t>850</w:t>
            </w:r>
          </w:p>
        </w:tc>
        <w:tc>
          <w:tcPr>
            <w:tcW w:w="1006" w:type="dxa"/>
            <w:tcBorders>
              <w:top w:val="single" w:sz="4" w:space="0" w:color="auto"/>
              <w:left w:val="single" w:sz="4" w:space="0" w:color="auto"/>
              <w:bottom w:val="single" w:sz="4" w:space="0" w:color="auto"/>
              <w:right w:val="single" w:sz="4" w:space="0" w:color="auto"/>
            </w:tcBorders>
            <w:hideMark/>
          </w:tcPr>
          <w:p w:rsidR="0018147E" w:rsidRPr="007B3AFF" w:rsidRDefault="0018147E"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rPr>
            </w:pPr>
            <w:r w:rsidRPr="007B3AFF">
              <w:rPr>
                <w:rFonts w:ascii="Times New Roman" w:hAnsi="Times New Roman" w:cs="Times New Roman"/>
                <w:sz w:val="16"/>
                <w:szCs w:val="16"/>
              </w:rPr>
              <w:t>180000,00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18147E">
            <w:pPr>
              <w:pStyle w:val="ConsPlusNormal"/>
              <w:widowControl/>
              <w:ind w:right="-87" w:firstLine="0"/>
              <w:jc w:val="center"/>
              <w:rPr>
                <w:rFonts w:ascii="Times New Roman" w:hAnsi="Times New Roman" w:cs="Times New Roman"/>
                <w:sz w:val="16"/>
                <w:szCs w:val="16"/>
              </w:rPr>
            </w:pPr>
          </w:p>
          <w:p w:rsidR="0075329C" w:rsidRPr="007B3AFF" w:rsidRDefault="0075329C" w:rsidP="0018147E">
            <w:pPr>
              <w:pStyle w:val="ConsPlusNormal"/>
              <w:widowControl/>
              <w:ind w:right="-87" w:firstLine="0"/>
              <w:jc w:val="center"/>
              <w:rPr>
                <w:rFonts w:ascii="Times New Roman" w:hAnsi="Times New Roman" w:cs="Times New Roman"/>
                <w:sz w:val="16"/>
                <w:szCs w:val="16"/>
              </w:rPr>
            </w:pPr>
            <w:r w:rsidRPr="007B3AFF">
              <w:rPr>
                <w:rFonts w:ascii="Times New Roman" w:hAnsi="Times New Roman" w:cs="Times New Roman"/>
                <w:sz w:val="16"/>
                <w:szCs w:val="16"/>
              </w:rPr>
              <w:t>180000,00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18147E">
            <w:pPr>
              <w:pStyle w:val="ConsPlusNormal"/>
              <w:widowControl/>
              <w:ind w:right="-19" w:hanging="53"/>
              <w:jc w:val="center"/>
              <w:rPr>
                <w:rFonts w:ascii="Times New Roman" w:hAnsi="Times New Roman" w:cs="Times New Roman"/>
                <w:sz w:val="16"/>
                <w:szCs w:val="16"/>
              </w:rPr>
            </w:pPr>
          </w:p>
          <w:p w:rsidR="0075329C" w:rsidRPr="007B3AFF" w:rsidRDefault="0075329C" w:rsidP="0018147E">
            <w:pPr>
              <w:pStyle w:val="ConsPlusNormal"/>
              <w:widowControl/>
              <w:ind w:right="-19" w:hanging="53"/>
              <w:jc w:val="center"/>
              <w:rPr>
                <w:rFonts w:ascii="Times New Roman" w:hAnsi="Times New Roman" w:cs="Times New Roman"/>
                <w:sz w:val="16"/>
                <w:szCs w:val="16"/>
              </w:rPr>
            </w:pPr>
            <w:r w:rsidRPr="007B3AFF">
              <w:rPr>
                <w:rFonts w:ascii="Times New Roman" w:hAnsi="Times New Roman" w:cs="Times New Roman"/>
                <w:sz w:val="16"/>
                <w:szCs w:val="16"/>
              </w:rPr>
              <w:t>180000,0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18147E">
            <w:pPr>
              <w:pStyle w:val="ConsPlusNormal"/>
              <w:widowControl/>
              <w:ind w:right="-12" w:hanging="20"/>
              <w:jc w:val="center"/>
              <w:rPr>
                <w:rFonts w:ascii="Times New Roman" w:hAnsi="Times New Roman" w:cs="Times New Roman"/>
                <w:sz w:val="16"/>
                <w:szCs w:val="16"/>
              </w:rPr>
            </w:pPr>
          </w:p>
          <w:p w:rsidR="0075329C" w:rsidRPr="007B3AFF" w:rsidRDefault="0075329C" w:rsidP="0018147E">
            <w:pPr>
              <w:pStyle w:val="ConsPlusNormal"/>
              <w:widowControl/>
              <w:ind w:right="-12" w:hanging="20"/>
              <w:jc w:val="center"/>
              <w:rPr>
                <w:rFonts w:ascii="Times New Roman" w:hAnsi="Times New Roman" w:cs="Times New Roman"/>
                <w:sz w:val="16"/>
                <w:szCs w:val="16"/>
              </w:rPr>
            </w:pPr>
            <w:r w:rsidRPr="007B3AFF">
              <w:rPr>
                <w:rFonts w:ascii="Times New Roman" w:hAnsi="Times New Roman" w:cs="Times New Roman"/>
                <w:sz w:val="16"/>
                <w:szCs w:val="16"/>
              </w:rPr>
              <w:t>180000,0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18147E">
            <w:pPr>
              <w:pStyle w:val="ConsPlusNormal"/>
              <w:widowControl/>
              <w:ind w:left="-23" w:right="-5" w:firstLine="0"/>
              <w:jc w:val="center"/>
              <w:rPr>
                <w:rFonts w:ascii="Times New Roman" w:hAnsi="Times New Roman" w:cs="Times New Roman"/>
                <w:sz w:val="16"/>
                <w:szCs w:val="16"/>
              </w:rPr>
            </w:pPr>
          </w:p>
          <w:p w:rsidR="0075329C" w:rsidRPr="007B3AFF" w:rsidRDefault="0075329C" w:rsidP="0018147E">
            <w:pPr>
              <w:pStyle w:val="ConsPlusNormal"/>
              <w:widowControl/>
              <w:ind w:left="-23" w:right="-5" w:firstLine="0"/>
              <w:jc w:val="center"/>
              <w:rPr>
                <w:rFonts w:ascii="Times New Roman" w:hAnsi="Times New Roman" w:cs="Times New Roman"/>
                <w:sz w:val="16"/>
                <w:szCs w:val="16"/>
              </w:rPr>
            </w:pPr>
            <w:r w:rsidRPr="007B3AFF">
              <w:rPr>
                <w:rFonts w:ascii="Times New Roman" w:hAnsi="Times New Roman" w:cs="Times New Roman"/>
                <w:sz w:val="16"/>
                <w:szCs w:val="16"/>
              </w:rPr>
              <w:t>180000,0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18147E">
            <w:pPr>
              <w:pStyle w:val="ConsPlusNormal"/>
              <w:widowControl/>
              <w:ind w:right="-38" w:firstLine="0"/>
              <w:jc w:val="center"/>
              <w:rPr>
                <w:rFonts w:ascii="Times New Roman" w:hAnsi="Times New Roman" w:cs="Times New Roman"/>
                <w:sz w:val="16"/>
                <w:szCs w:val="16"/>
              </w:rPr>
            </w:pPr>
          </w:p>
          <w:p w:rsidR="0075329C" w:rsidRPr="007B3AFF" w:rsidRDefault="0075329C" w:rsidP="0018147E">
            <w:pPr>
              <w:pStyle w:val="ConsPlusNormal"/>
              <w:widowControl/>
              <w:ind w:right="-38" w:firstLine="0"/>
              <w:jc w:val="center"/>
              <w:rPr>
                <w:rFonts w:ascii="Times New Roman" w:hAnsi="Times New Roman" w:cs="Times New Roman"/>
                <w:sz w:val="16"/>
                <w:szCs w:val="16"/>
              </w:rPr>
            </w:pPr>
            <w:r w:rsidRPr="007B3AFF">
              <w:rPr>
                <w:rFonts w:ascii="Times New Roman" w:hAnsi="Times New Roman" w:cs="Times New Roman"/>
                <w:sz w:val="16"/>
                <w:szCs w:val="16"/>
              </w:rPr>
              <w:t>180000,0</w:t>
            </w:r>
          </w:p>
        </w:tc>
        <w:tc>
          <w:tcPr>
            <w:tcW w:w="911" w:type="dxa"/>
            <w:tcBorders>
              <w:top w:val="single" w:sz="4" w:space="0" w:color="auto"/>
              <w:left w:val="single" w:sz="4" w:space="0" w:color="auto"/>
              <w:bottom w:val="single" w:sz="4" w:space="0" w:color="auto"/>
              <w:right w:val="single" w:sz="4" w:space="0" w:color="auto"/>
            </w:tcBorders>
            <w:hideMark/>
          </w:tcPr>
          <w:p w:rsidR="0026548B" w:rsidRPr="007B3AFF" w:rsidRDefault="0026548B" w:rsidP="0018147E">
            <w:pPr>
              <w:pStyle w:val="ConsPlusNormal"/>
              <w:widowControl/>
              <w:ind w:right="-70" w:firstLine="0"/>
              <w:jc w:val="center"/>
              <w:rPr>
                <w:rFonts w:ascii="Times New Roman" w:hAnsi="Times New Roman" w:cs="Times New Roman"/>
                <w:sz w:val="16"/>
                <w:szCs w:val="16"/>
              </w:rPr>
            </w:pPr>
          </w:p>
          <w:p w:rsidR="0075329C" w:rsidRPr="007B3AFF" w:rsidRDefault="0075329C" w:rsidP="0018147E">
            <w:pPr>
              <w:pStyle w:val="ConsPlusNormal"/>
              <w:widowControl/>
              <w:ind w:right="-70" w:firstLine="0"/>
              <w:jc w:val="center"/>
              <w:rPr>
                <w:rFonts w:ascii="Times New Roman" w:hAnsi="Times New Roman" w:cs="Times New Roman"/>
                <w:sz w:val="16"/>
                <w:szCs w:val="16"/>
              </w:rPr>
            </w:pPr>
            <w:r w:rsidRPr="007B3AFF">
              <w:rPr>
                <w:rFonts w:ascii="Times New Roman" w:hAnsi="Times New Roman" w:cs="Times New Roman"/>
                <w:sz w:val="16"/>
                <w:szCs w:val="16"/>
              </w:rPr>
              <w:t>180000,0</w:t>
            </w:r>
          </w:p>
        </w:tc>
      </w:tr>
      <w:tr w:rsidR="0075329C" w:rsidTr="007B3AFF">
        <w:trPr>
          <w:cantSplit/>
          <w:trHeight w:val="549"/>
        </w:trPr>
        <w:tc>
          <w:tcPr>
            <w:tcW w:w="1200" w:type="dxa"/>
            <w:vMerge w:val="restart"/>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b/>
                <w:sz w:val="22"/>
                <w:szCs w:val="22"/>
              </w:rPr>
            </w:pPr>
            <w:r>
              <w:rPr>
                <w:rFonts w:ascii="Times New Roman" w:hAnsi="Times New Roman" w:cs="Times New Roman"/>
                <w:sz w:val="22"/>
                <w:szCs w:val="22"/>
              </w:rPr>
              <w:t>Долго</w:t>
            </w:r>
            <w:r w:rsidR="00AE3DE0">
              <w:rPr>
                <w:rFonts w:ascii="Times New Roman" w:hAnsi="Times New Roman" w:cs="Times New Roman"/>
                <w:sz w:val="22"/>
                <w:szCs w:val="22"/>
              </w:rPr>
              <w:t>-</w:t>
            </w:r>
            <w:r>
              <w:rPr>
                <w:rFonts w:ascii="Times New Roman" w:hAnsi="Times New Roman" w:cs="Times New Roman"/>
                <w:sz w:val="22"/>
                <w:szCs w:val="22"/>
              </w:rPr>
              <w:t>срочная целевая программа</w:t>
            </w:r>
          </w:p>
        </w:tc>
        <w:tc>
          <w:tcPr>
            <w:tcW w:w="2470" w:type="dxa"/>
            <w:vMerge w:val="restart"/>
            <w:tcBorders>
              <w:top w:val="single" w:sz="4" w:space="0" w:color="auto"/>
              <w:left w:val="single" w:sz="4" w:space="0" w:color="auto"/>
              <w:bottom w:val="single" w:sz="4" w:space="0" w:color="auto"/>
              <w:right w:val="single" w:sz="4" w:space="0" w:color="auto"/>
            </w:tcBorders>
            <w:hideMark/>
          </w:tcPr>
          <w:p w:rsidR="0075329C" w:rsidRDefault="00AE3DE0">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w:t>
            </w:r>
            <w:r w:rsidR="0075329C">
              <w:rPr>
                <w:rFonts w:ascii="Times New Roman" w:hAnsi="Times New Roman" w:cs="Times New Roman"/>
                <w:b/>
                <w:sz w:val="22"/>
                <w:szCs w:val="22"/>
              </w:rPr>
              <w:t>одпрограмма - долгосрочная целевая программа «Повышение безопасности дорожного движения в Республике Карелия» на 2012-2015 годы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329C" w:rsidRDefault="00AE3DE0">
            <w:pPr>
              <w:pStyle w:val="ConsPlusNormal"/>
              <w:ind w:firstLine="0"/>
              <w:rPr>
                <w:rFonts w:ascii="Times New Roman" w:hAnsi="Times New Roman" w:cs="Times New Roman"/>
                <w:sz w:val="22"/>
                <w:szCs w:val="22"/>
              </w:rPr>
            </w:pPr>
            <w:r>
              <w:rPr>
                <w:rFonts w:ascii="Times New Roman" w:hAnsi="Times New Roman" w:cs="Times New Roman"/>
                <w:sz w:val="22"/>
                <w:szCs w:val="22"/>
              </w:rPr>
              <w:t>в</w:t>
            </w:r>
            <w:r w:rsidR="0075329C">
              <w:rPr>
                <w:rFonts w:ascii="Times New Roman" w:hAnsi="Times New Roman" w:cs="Times New Roman"/>
                <w:sz w:val="22"/>
                <w:szCs w:val="22"/>
              </w:rPr>
              <w:t>сего</w:t>
            </w:r>
          </w:p>
        </w:tc>
        <w:tc>
          <w:tcPr>
            <w:tcW w:w="720" w:type="dxa"/>
            <w:tcBorders>
              <w:top w:val="single" w:sz="4" w:space="0" w:color="auto"/>
              <w:left w:val="single" w:sz="4" w:space="0" w:color="auto"/>
              <w:bottom w:val="single" w:sz="4" w:space="0" w:color="auto"/>
              <w:right w:val="single" w:sz="4" w:space="0" w:color="auto"/>
            </w:tcBorders>
            <w:hideMark/>
          </w:tcPr>
          <w:p w:rsidR="0018147E" w:rsidRPr="007B3AFF" w:rsidRDefault="0018147E"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720" w:type="dxa"/>
            <w:tcBorders>
              <w:top w:val="single" w:sz="4" w:space="0" w:color="auto"/>
              <w:left w:val="single" w:sz="4" w:space="0" w:color="auto"/>
              <w:bottom w:val="single" w:sz="4" w:space="0" w:color="auto"/>
              <w:right w:val="single" w:sz="4" w:space="0" w:color="auto"/>
            </w:tcBorders>
            <w:hideMark/>
          </w:tcPr>
          <w:p w:rsidR="0018147E" w:rsidRPr="007B3AFF" w:rsidRDefault="0018147E"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880" w:type="dxa"/>
            <w:tcBorders>
              <w:top w:val="single" w:sz="4" w:space="0" w:color="auto"/>
              <w:left w:val="single" w:sz="4" w:space="0" w:color="auto"/>
              <w:bottom w:val="single" w:sz="4" w:space="0" w:color="auto"/>
              <w:right w:val="single" w:sz="4" w:space="0" w:color="auto"/>
            </w:tcBorders>
            <w:hideMark/>
          </w:tcPr>
          <w:p w:rsidR="0018147E" w:rsidRPr="007B3AFF" w:rsidRDefault="0018147E"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780" w:type="dxa"/>
            <w:tcBorders>
              <w:top w:val="single" w:sz="4" w:space="0" w:color="auto"/>
              <w:left w:val="single" w:sz="4" w:space="0" w:color="auto"/>
              <w:bottom w:val="single" w:sz="4" w:space="0" w:color="auto"/>
              <w:right w:val="single" w:sz="4" w:space="0" w:color="auto"/>
            </w:tcBorders>
            <w:hideMark/>
          </w:tcPr>
          <w:p w:rsidR="0018147E" w:rsidRPr="007B3AFF" w:rsidRDefault="0018147E"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1006" w:type="dxa"/>
            <w:tcBorders>
              <w:top w:val="single" w:sz="4" w:space="0" w:color="auto"/>
              <w:left w:val="single" w:sz="4" w:space="0" w:color="auto"/>
              <w:bottom w:val="single" w:sz="4" w:space="0" w:color="auto"/>
              <w:right w:val="single" w:sz="4" w:space="0" w:color="auto"/>
            </w:tcBorders>
            <w:hideMark/>
          </w:tcPr>
          <w:p w:rsidR="0018147E" w:rsidRPr="007B3AFF" w:rsidRDefault="0018147E" w:rsidP="0018147E">
            <w:pPr>
              <w:pStyle w:val="ConsPlusNormal"/>
              <w:widowControl/>
              <w:ind w:right="-54" w:firstLine="0"/>
              <w:jc w:val="center"/>
              <w:rPr>
                <w:rFonts w:ascii="Times New Roman" w:hAnsi="Times New Roman" w:cs="Times New Roman"/>
                <w:sz w:val="16"/>
                <w:szCs w:val="16"/>
              </w:rPr>
            </w:pPr>
          </w:p>
          <w:p w:rsidR="0075329C" w:rsidRPr="007B3AFF" w:rsidRDefault="0075329C" w:rsidP="0018147E">
            <w:pPr>
              <w:pStyle w:val="ConsPlusNormal"/>
              <w:widowControl/>
              <w:ind w:right="-54"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18147E" w:rsidRPr="007B3AFF" w:rsidRDefault="0018147E" w:rsidP="0018147E">
            <w:pPr>
              <w:pStyle w:val="ConsPlusNormal"/>
              <w:widowControl/>
              <w:ind w:right="-87" w:firstLine="0"/>
              <w:jc w:val="center"/>
              <w:rPr>
                <w:rFonts w:ascii="Times New Roman" w:hAnsi="Times New Roman" w:cs="Times New Roman"/>
                <w:sz w:val="16"/>
                <w:szCs w:val="16"/>
              </w:rPr>
            </w:pPr>
          </w:p>
          <w:p w:rsidR="0075329C" w:rsidRPr="007B3AFF" w:rsidRDefault="0075329C" w:rsidP="0018147E">
            <w:pPr>
              <w:pStyle w:val="ConsPlusNormal"/>
              <w:widowControl/>
              <w:ind w:right="-87" w:firstLine="0"/>
              <w:jc w:val="center"/>
              <w:rPr>
                <w:rFonts w:ascii="Times New Roman" w:hAnsi="Times New Roman" w:cs="Times New Roman"/>
                <w:sz w:val="16"/>
                <w:szCs w:val="16"/>
              </w:rPr>
            </w:pPr>
            <w:r w:rsidRPr="007B3AFF">
              <w:rPr>
                <w:rFonts w:ascii="Times New Roman" w:hAnsi="Times New Roman" w:cs="Times New Roman"/>
                <w:sz w:val="16"/>
                <w:szCs w:val="16"/>
              </w:rPr>
              <w:t>6910,00</w:t>
            </w:r>
          </w:p>
        </w:tc>
        <w:tc>
          <w:tcPr>
            <w:tcW w:w="1007" w:type="dxa"/>
            <w:tcBorders>
              <w:top w:val="single" w:sz="4" w:space="0" w:color="auto"/>
              <w:left w:val="single" w:sz="4" w:space="0" w:color="auto"/>
              <w:bottom w:val="single" w:sz="4" w:space="0" w:color="auto"/>
              <w:right w:val="single" w:sz="4" w:space="0" w:color="auto"/>
            </w:tcBorders>
            <w:hideMark/>
          </w:tcPr>
          <w:p w:rsidR="0018147E" w:rsidRPr="007B3AFF" w:rsidRDefault="0018147E" w:rsidP="0018147E">
            <w:pPr>
              <w:pStyle w:val="ConsPlusNormal"/>
              <w:widowControl/>
              <w:ind w:right="-19" w:hanging="53"/>
              <w:jc w:val="center"/>
              <w:rPr>
                <w:rFonts w:ascii="Times New Roman" w:hAnsi="Times New Roman" w:cs="Times New Roman"/>
                <w:sz w:val="16"/>
                <w:szCs w:val="16"/>
              </w:rPr>
            </w:pPr>
          </w:p>
          <w:p w:rsidR="0075329C" w:rsidRPr="007B3AFF" w:rsidRDefault="0075329C" w:rsidP="0018147E">
            <w:pPr>
              <w:pStyle w:val="ConsPlusNormal"/>
              <w:widowControl/>
              <w:ind w:right="-19" w:hanging="53"/>
              <w:jc w:val="center"/>
              <w:rPr>
                <w:rFonts w:ascii="Times New Roman" w:hAnsi="Times New Roman" w:cs="Times New Roman"/>
                <w:sz w:val="16"/>
                <w:szCs w:val="16"/>
              </w:rPr>
            </w:pPr>
            <w:r w:rsidRPr="007B3AFF">
              <w:rPr>
                <w:rFonts w:ascii="Times New Roman" w:hAnsi="Times New Roman" w:cs="Times New Roman"/>
                <w:sz w:val="16"/>
                <w:szCs w:val="16"/>
                <w:lang w:val="en-US"/>
              </w:rPr>
              <w:t>1</w:t>
            </w:r>
            <w:r w:rsidRPr="007B3AFF">
              <w:rPr>
                <w:rFonts w:ascii="Times New Roman" w:hAnsi="Times New Roman" w:cs="Times New Roman"/>
                <w:sz w:val="16"/>
                <w:szCs w:val="16"/>
              </w:rPr>
              <w:t>1000,00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18147E">
            <w:pPr>
              <w:pStyle w:val="ConsPlusNormal"/>
              <w:widowControl/>
              <w:ind w:right="-12" w:hanging="20"/>
              <w:jc w:val="center"/>
              <w:rPr>
                <w:rFonts w:ascii="Times New Roman" w:hAnsi="Times New Roman" w:cs="Times New Roman"/>
                <w:sz w:val="16"/>
                <w:szCs w:val="16"/>
              </w:rPr>
            </w:pPr>
          </w:p>
          <w:p w:rsidR="0075329C" w:rsidRPr="007B3AFF" w:rsidRDefault="0075329C" w:rsidP="0018147E">
            <w:pPr>
              <w:pStyle w:val="ConsPlusNormal"/>
              <w:widowControl/>
              <w:ind w:right="-12" w:hanging="20"/>
              <w:jc w:val="center"/>
              <w:rPr>
                <w:rFonts w:ascii="Times New Roman" w:hAnsi="Times New Roman" w:cs="Times New Roman"/>
                <w:sz w:val="16"/>
                <w:szCs w:val="16"/>
              </w:rPr>
            </w:pPr>
            <w:r w:rsidRPr="007B3AFF">
              <w:rPr>
                <w:rFonts w:ascii="Times New Roman" w:hAnsi="Times New Roman" w:cs="Times New Roman"/>
                <w:sz w:val="16"/>
                <w:szCs w:val="16"/>
                <w:lang w:val="en-US"/>
              </w:rPr>
              <w:t>1</w:t>
            </w:r>
            <w:r w:rsidRPr="007B3AFF">
              <w:rPr>
                <w:rFonts w:ascii="Times New Roman" w:hAnsi="Times New Roman" w:cs="Times New Roman"/>
                <w:sz w:val="16"/>
                <w:szCs w:val="16"/>
              </w:rPr>
              <w:t>6907,00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18147E">
            <w:pPr>
              <w:pStyle w:val="ConsPlusNormal"/>
              <w:widowControl/>
              <w:ind w:left="-23" w:right="-5" w:firstLine="0"/>
              <w:jc w:val="center"/>
              <w:rPr>
                <w:rFonts w:ascii="Times New Roman" w:hAnsi="Times New Roman" w:cs="Times New Roman"/>
                <w:sz w:val="16"/>
                <w:szCs w:val="16"/>
              </w:rPr>
            </w:pPr>
          </w:p>
          <w:p w:rsidR="0075329C" w:rsidRPr="007B3AFF" w:rsidRDefault="0075329C" w:rsidP="0018147E">
            <w:pPr>
              <w:pStyle w:val="ConsPlusNormal"/>
              <w:widowControl/>
              <w:ind w:left="-23" w:right="-5"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1</w:t>
            </w:r>
            <w:r w:rsidRPr="007B3AFF">
              <w:rPr>
                <w:rFonts w:ascii="Times New Roman" w:hAnsi="Times New Roman" w:cs="Times New Roman"/>
                <w:sz w:val="16"/>
                <w:szCs w:val="16"/>
              </w:rPr>
              <w:t>86</w:t>
            </w:r>
            <w:r w:rsidRPr="007B3AFF">
              <w:rPr>
                <w:rFonts w:ascii="Times New Roman" w:hAnsi="Times New Roman" w:cs="Times New Roman"/>
                <w:sz w:val="16"/>
                <w:szCs w:val="16"/>
                <w:lang w:val="en-US"/>
              </w:rPr>
              <w:t>46</w:t>
            </w:r>
            <w:r w:rsidRPr="007B3AFF">
              <w:rPr>
                <w:rFonts w:ascii="Times New Roman" w:hAnsi="Times New Roman" w:cs="Times New Roman"/>
                <w:sz w:val="16"/>
                <w:szCs w:val="16"/>
              </w:rPr>
              <w:t>,00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18147E">
            <w:pPr>
              <w:pStyle w:val="ConsPlusNormal"/>
              <w:widowControl/>
              <w:ind w:right="-38" w:firstLine="0"/>
              <w:jc w:val="center"/>
              <w:rPr>
                <w:rFonts w:ascii="Times New Roman" w:hAnsi="Times New Roman" w:cs="Times New Roman"/>
                <w:sz w:val="16"/>
                <w:szCs w:val="16"/>
              </w:rPr>
            </w:pPr>
          </w:p>
          <w:p w:rsidR="0075329C" w:rsidRPr="007B3AFF" w:rsidRDefault="0075329C" w:rsidP="0018147E">
            <w:pPr>
              <w:pStyle w:val="ConsPlusNormal"/>
              <w:widowControl/>
              <w:ind w:right="-38"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1</w:t>
            </w:r>
            <w:r w:rsidRPr="007B3AFF">
              <w:rPr>
                <w:rFonts w:ascii="Times New Roman" w:hAnsi="Times New Roman" w:cs="Times New Roman"/>
                <w:sz w:val="16"/>
                <w:szCs w:val="16"/>
              </w:rPr>
              <w:t>81</w:t>
            </w:r>
            <w:r w:rsidRPr="007B3AFF">
              <w:rPr>
                <w:rFonts w:ascii="Times New Roman" w:hAnsi="Times New Roman" w:cs="Times New Roman"/>
                <w:sz w:val="16"/>
                <w:szCs w:val="16"/>
                <w:lang w:val="en-US"/>
              </w:rPr>
              <w:t>30</w:t>
            </w:r>
            <w:r w:rsidRPr="007B3AFF">
              <w:rPr>
                <w:rFonts w:ascii="Times New Roman" w:hAnsi="Times New Roman" w:cs="Times New Roman"/>
                <w:sz w:val="16"/>
                <w:szCs w:val="16"/>
              </w:rPr>
              <w:t>,00</w:t>
            </w:r>
          </w:p>
        </w:tc>
        <w:tc>
          <w:tcPr>
            <w:tcW w:w="911" w:type="dxa"/>
            <w:tcBorders>
              <w:top w:val="single" w:sz="4" w:space="0" w:color="auto"/>
              <w:left w:val="single" w:sz="4" w:space="0" w:color="auto"/>
              <w:bottom w:val="single" w:sz="4" w:space="0" w:color="auto"/>
              <w:right w:val="single" w:sz="4" w:space="0" w:color="auto"/>
            </w:tcBorders>
            <w:hideMark/>
          </w:tcPr>
          <w:p w:rsidR="0026548B" w:rsidRPr="007B3AFF" w:rsidRDefault="0026548B" w:rsidP="0018147E">
            <w:pPr>
              <w:pStyle w:val="ConsPlusNormal"/>
              <w:widowControl/>
              <w:ind w:right="-70" w:firstLine="0"/>
              <w:jc w:val="center"/>
              <w:rPr>
                <w:rFonts w:ascii="Times New Roman" w:hAnsi="Times New Roman" w:cs="Times New Roman"/>
                <w:sz w:val="16"/>
                <w:szCs w:val="16"/>
              </w:rPr>
            </w:pPr>
          </w:p>
          <w:p w:rsidR="0075329C" w:rsidRPr="007B3AFF" w:rsidRDefault="0075329C" w:rsidP="0018147E">
            <w:pPr>
              <w:pStyle w:val="ConsPlusNormal"/>
              <w:widowControl/>
              <w:ind w:right="-70"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14950</w:t>
            </w:r>
            <w:r w:rsidRPr="007B3AFF">
              <w:rPr>
                <w:rFonts w:ascii="Times New Roman" w:hAnsi="Times New Roman" w:cs="Times New Roman"/>
                <w:sz w:val="16"/>
                <w:szCs w:val="16"/>
              </w:rPr>
              <w:t>,00</w:t>
            </w:r>
          </w:p>
        </w:tc>
      </w:tr>
      <w:tr w:rsidR="0075329C" w:rsidTr="007B3AFF">
        <w:trPr>
          <w:cantSplit/>
          <w:trHeight w:val="76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1800" w:type="dxa"/>
            <w:vMerge w:val="restart"/>
            <w:tcBorders>
              <w:top w:val="single" w:sz="4" w:space="0" w:color="auto"/>
              <w:left w:val="single" w:sz="4" w:space="0" w:color="auto"/>
              <w:bottom w:val="single" w:sz="4" w:space="0" w:color="auto"/>
              <w:right w:val="single" w:sz="4" w:space="0" w:color="auto"/>
            </w:tcBorders>
            <w:hideMark/>
          </w:tcPr>
          <w:p w:rsidR="0075329C" w:rsidRDefault="00AE3DE0">
            <w:pPr>
              <w:pStyle w:val="ConsPlusNormal"/>
              <w:ind w:firstLine="0"/>
              <w:rPr>
                <w:rFonts w:ascii="Times New Roman" w:hAnsi="Times New Roman" w:cs="Times New Roman"/>
                <w:sz w:val="22"/>
                <w:szCs w:val="22"/>
              </w:rPr>
            </w:pPr>
            <w:r>
              <w:rPr>
                <w:rFonts w:ascii="Times New Roman" w:hAnsi="Times New Roman" w:cs="Times New Roman"/>
                <w:sz w:val="22"/>
                <w:szCs w:val="22"/>
              </w:rPr>
              <w:t>г</w:t>
            </w:r>
            <w:r w:rsidR="0075329C">
              <w:rPr>
                <w:rFonts w:ascii="Times New Roman" w:hAnsi="Times New Roman" w:cs="Times New Roman"/>
                <w:sz w:val="22"/>
                <w:szCs w:val="22"/>
              </w:rPr>
              <w:t>осударствен</w:t>
            </w:r>
            <w:r>
              <w:rPr>
                <w:rFonts w:ascii="Times New Roman" w:hAnsi="Times New Roman" w:cs="Times New Roman"/>
                <w:sz w:val="22"/>
                <w:szCs w:val="22"/>
              </w:rPr>
              <w:t>-</w:t>
            </w:r>
            <w:r w:rsidR="0075329C">
              <w:rPr>
                <w:rFonts w:ascii="Times New Roman" w:hAnsi="Times New Roman" w:cs="Times New Roman"/>
                <w:sz w:val="22"/>
                <w:szCs w:val="22"/>
              </w:rPr>
              <w:t>ный заказчик – координатор – Государствен</w:t>
            </w:r>
            <w:r>
              <w:rPr>
                <w:rFonts w:ascii="Times New Roman" w:hAnsi="Times New Roman" w:cs="Times New Roman"/>
                <w:sz w:val="22"/>
                <w:szCs w:val="22"/>
              </w:rPr>
              <w:t>-</w:t>
            </w:r>
            <w:r w:rsidR="0075329C">
              <w:rPr>
                <w:rFonts w:ascii="Times New Roman" w:hAnsi="Times New Roman" w:cs="Times New Roman"/>
                <w:sz w:val="22"/>
                <w:szCs w:val="22"/>
              </w:rPr>
              <w:t>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hideMark/>
          </w:tcPr>
          <w:p w:rsidR="00741774" w:rsidRPr="007B3AFF" w:rsidRDefault="00741774"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826</w:t>
            </w:r>
          </w:p>
        </w:tc>
        <w:tc>
          <w:tcPr>
            <w:tcW w:w="720" w:type="dxa"/>
            <w:tcBorders>
              <w:top w:val="single" w:sz="4" w:space="0" w:color="auto"/>
              <w:left w:val="single" w:sz="4" w:space="0" w:color="auto"/>
              <w:bottom w:val="single" w:sz="4" w:space="0" w:color="auto"/>
              <w:right w:val="single" w:sz="4" w:space="0" w:color="auto"/>
            </w:tcBorders>
            <w:hideMark/>
          </w:tcPr>
          <w:p w:rsidR="0075329C" w:rsidRPr="007B3AFF" w:rsidRDefault="0075329C" w:rsidP="0018147E">
            <w:pPr>
              <w:pStyle w:val="ConsPlusNormal"/>
              <w:jc w:val="center"/>
              <w:rPr>
                <w:rFonts w:ascii="Times New Roman" w:hAnsi="Times New Roman" w:cs="Times New Roman"/>
                <w:sz w:val="16"/>
                <w:szCs w:val="16"/>
              </w:rPr>
            </w:pPr>
          </w:p>
          <w:p w:rsidR="0075329C" w:rsidRPr="007B3AFF" w:rsidRDefault="0075329C"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04</w:t>
            </w:r>
          </w:p>
          <w:p w:rsidR="0075329C" w:rsidRPr="007B3AFF" w:rsidRDefault="0075329C"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09</w:t>
            </w:r>
          </w:p>
        </w:tc>
        <w:tc>
          <w:tcPr>
            <w:tcW w:w="880" w:type="dxa"/>
            <w:tcBorders>
              <w:top w:val="single" w:sz="4" w:space="0" w:color="auto"/>
              <w:left w:val="single" w:sz="4" w:space="0" w:color="auto"/>
              <w:bottom w:val="single" w:sz="4" w:space="0" w:color="auto"/>
              <w:right w:val="single" w:sz="4" w:space="0" w:color="auto"/>
            </w:tcBorders>
          </w:tcPr>
          <w:p w:rsidR="0075329C" w:rsidRPr="007B3AFF" w:rsidRDefault="0075329C" w:rsidP="0018147E">
            <w:pPr>
              <w:pStyle w:val="ConsPlusNormal"/>
              <w:ind w:firstLine="0"/>
              <w:jc w:val="center"/>
              <w:rPr>
                <w:rFonts w:ascii="Times New Roman" w:hAnsi="Times New Roman" w:cs="Times New Roman"/>
                <w:sz w:val="16"/>
                <w:szCs w:val="16"/>
              </w:rPr>
            </w:pPr>
          </w:p>
          <w:p w:rsidR="0075329C" w:rsidRPr="007B3AFF" w:rsidRDefault="0075329C"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11 2 0250</w:t>
            </w:r>
          </w:p>
        </w:tc>
        <w:tc>
          <w:tcPr>
            <w:tcW w:w="780" w:type="dxa"/>
            <w:tcBorders>
              <w:top w:val="single" w:sz="4" w:space="0" w:color="auto"/>
              <w:left w:val="single" w:sz="4" w:space="0" w:color="auto"/>
              <w:bottom w:val="single" w:sz="4" w:space="0" w:color="auto"/>
              <w:right w:val="single" w:sz="4" w:space="0" w:color="auto"/>
            </w:tcBorders>
          </w:tcPr>
          <w:p w:rsidR="0075329C" w:rsidRPr="007B3AFF" w:rsidRDefault="0075329C" w:rsidP="0018147E">
            <w:pPr>
              <w:pStyle w:val="ConsPlusNormal"/>
              <w:ind w:firstLine="0"/>
              <w:jc w:val="center"/>
              <w:rPr>
                <w:rFonts w:ascii="Times New Roman" w:hAnsi="Times New Roman" w:cs="Times New Roman"/>
                <w:sz w:val="16"/>
                <w:szCs w:val="16"/>
              </w:rPr>
            </w:pPr>
          </w:p>
          <w:p w:rsidR="0075329C" w:rsidRPr="007B3AFF" w:rsidRDefault="0075329C"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244</w:t>
            </w:r>
          </w:p>
          <w:p w:rsidR="0075329C" w:rsidRPr="007B3AFF" w:rsidRDefault="0075329C" w:rsidP="0018147E">
            <w:pPr>
              <w:pStyle w:val="ConsPlusNormal"/>
              <w:jc w:val="center"/>
              <w:rPr>
                <w:rFonts w:ascii="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hideMark/>
          </w:tcPr>
          <w:p w:rsidR="00741774" w:rsidRPr="007B3AFF" w:rsidRDefault="00741774"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741774" w:rsidRPr="007B3AFF" w:rsidRDefault="00741774"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3210,00</w:t>
            </w:r>
          </w:p>
        </w:tc>
        <w:tc>
          <w:tcPr>
            <w:tcW w:w="1007" w:type="dxa"/>
            <w:tcBorders>
              <w:top w:val="single" w:sz="4" w:space="0" w:color="auto"/>
              <w:left w:val="single" w:sz="4" w:space="0" w:color="auto"/>
              <w:bottom w:val="single" w:sz="4" w:space="0" w:color="auto"/>
              <w:right w:val="single" w:sz="4" w:space="0" w:color="auto"/>
            </w:tcBorders>
            <w:hideMark/>
          </w:tcPr>
          <w:p w:rsidR="00741774" w:rsidRPr="007B3AFF" w:rsidRDefault="00741774"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4000,00</w:t>
            </w:r>
          </w:p>
        </w:tc>
        <w:tc>
          <w:tcPr>
            <w:tcW w:w="1006" w:type="dxa"/>
            <w:tcBorders>
              <w:top w:val="single" w:sz="4" w:space="0" w:color="auto"/>
              <w:left w:val="single" w:sz="4" w:space="0" w:color="auto"/>
              <w:bottom w:val="single" w:sz="4" w:space="0" w:color="auto"/>
              <w:right w:val="single" w:sz="4" w:space="0" w:color="auto"/>
            </w:tcBorders>
            <w:hideMark/>
          </w:tcPr>
          <w:p w:rsidR="00741774" w:rsidRPr="007B3AFF" w:rsidRDefault="00741774"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4600,00</w:t>
            </w:r>
          </w:p>
        </w:tc>
        <w:tc>
          <w:tcPr>
            <w:tcW w:w="1007" w:type="dxa"/>
            <w:tcBorders>
              <w:top w:val="single" w:sz="4" w:space="0" w:color="auto"/>
              <w:left w:val="single" w:sz="4" w:space="0" w:color="auto"/>
              <w:bottom w:val="single" w:sz="4" w:space="0" w:color="auto"/>
              <w:right w:val="single" w:sz="4" w:space="0" w:color="auto"/>
            </w:tcBorders>
            <w:hideMark/>
          </w:tcPr>
          <w:p w:rsidR="00741774" w:rsidRPr="007B3AFF" w:rsidRDefault="00741774"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4826,00</w:t>
            </w:r>
          </w:p>
        </w:tc>
        <w:tc>
          <w:tcPr>
            <w:tcW w:w="1006" w:type="dxa"/>
            <w:tcBorders>
              <w:top w:val="single" w:sz="4" w:space="0" w:color="auto"/>
              <w:left w:val="single" w:sz="4" w:space="0" w:color="auto"/>
              <w:bottom w:val="single" w:sz="4" w:space="0" w:color="auto"/>
              <w:right w:val="single" w:sz="4" w:space="0" w:color="auto"/>
            </w:tcBorders>
            <w:hideMark/>
          </w:tcPr>
          <w:p w:rsidR="00741774" w:rsidRPr="007B3AFF" w:rsidRDefault="00741774"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4468,00</w:t>
            </w:r>
          </w:p>
        </w:tc>
        <w:tc>
          <w:tcPr>
            <w:tcW w:w="911" w:type="dxa"/>
            <w:tcBorders>
              <w:top w:val="single" w:sz="4" w:space="0" w:color="auto"/>
              <w:left w:val="single" w:sz="4" w:space="0" w:color="auto"/>
              <w:bottom w:val="single" w:sz="4" w:space="0" w:color="auto"/>
              <w:right w:val="single" w:sz="4" w:space="0" w:color="auto"/>
            </w:tcBorders>
            <w:hideMark/>
          </w:tcPr>
          <w:p w:rsidR="00741774" w:rsidRPr="007B3AFF" w:rsidRDefault="00741774"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5</w:t>
            </w:r>
            <w:r w:rsidRPr="007B3AFF">
              <w:rPr>
                <w:rFonts w:ascii="Times New Roman" w:hAnsi="Times New Roman" w:cs="Times New Roman"/>
                <w:sz w:val="16"/>
                <w:szCs w:val="16"/>
              </w:rPr>
              <w:t>148,00</w:t>
            </w:r>
          </w:p>
        </w:tc>
      </w:tr>
      <w:tr w:rsidR="0075329C" w:rsidTr="007B3AFF">
        <w:trPr>
          <w:cantSplit/>
          <w:trHeight w:val="479"/>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rsidR="00741774" w:rsidRPr="007B3AFF" w:rsidRDefault="00741774"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826</w:t>
            </w:r>
          </w:p>
        </w:tc>
        <w:tc>
          <w:tcPr>
            <w:tcW w:w="720" w:type="dxa"/>
            <w:tcBorders>
              <w:top w:val="single" w:sz="4" w:space="0" w:color="auto"/>
              <w:left w:val="single" w:sz="4" w:space="0" w:color="auto"/>
              <w:bottom w:val="single" w:sz="4" w:space="0" w:color="auto"/>
              <w:right w:val="single" w:sz="4" w:space="0" w:color="auto"/>
            </w:tcBorders>
            <w:hideMark/>
          </w:tcPr>
          <w:p w:rsidR="0075329C" w:rsidRPr="007B3AFF" w:rsidRDefault="0075329C" w:rsidP="0018147E">
            <w:pPr>
              <w:pStyle w:val="ConsPlusNormal"/>
              <w:jc w:val="center"/>
              <w:rPr>
                <w:rFonts w:ascii="Times New Roman" w:hAnsi="Times New Roman" w:cs="Times New Roman"/>
                <w:sz w:val="16"/>
                <w:szCs w:val="16"/>
              </w:rPr>
            </w:pPr>
          </w:p>
          <w:p w:rsidR="0075329C" w:rsidRPr="007B3AFF" w:rsidRDefault="0075329C"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04</w:t>
            </w:r>
          </w:p>
          <w:p w:rsidR="0075329C" w:rsidRPr="007B3AFF" w:rsidRDefault="0075329C"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09</w:t>
            </w:r>
          </w:p>
        </w:tc>
        <w:tc>
          <w:tcPr>
            <w:tcW w:w="880" w:type="dxa"/>
            <w:tcBorders>
              <w:top w:val="single" w:sz="4" w:space="0" w:color="auto"/>
              <w:left w:val="single" w:sz="4" w:space="0" w:color="auto"/>
              <w:bottom w:val="single" w:sz="4" w:space="0" w:color="auto"/>
              <w:right w:val="single" w:sz="4" w:space="0" w:color="auto"/>
            </w:tcBorders>
          </w:tcPr>
          <w:p w:rsidR="0075329C" w:rsidRPr="007B3AFF" w:rsidRDefault="0075329C" w:rsidP="0018147E">
            <w:pPr>
              <w:pStyle w:val="ConsPlusNormal"/>
              <w:ind w:firstLine="0"/>
              <w:jc w:val="center"/>
              <w:rPr>
                <w:rFonts w:ascii="Times New Roman" w:hAnsi="Times New Roman" w:cs="Times New Roman"/>
                <w:sz w:val="16"/>
                <w:szCs w:val="16"/>
              </w:rPr>
            </w:pPr>
          </w:p>
          <w:p w:rsidR="0075329C" w:rsidRPr="007B3AFF" w:rsidRDefault="0075329C" w:rsidP="0018147E">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11 2 0250</w:t>
            </w:r>
          </w:p>
        </w:tc>
        <w:tc>
          <w:tcPr>
            <w:tcW w:w="780" w:type="dxa"/>
            <w:tcBorders>
              <w:top w:val="single" w:sz="4" w:space="0" w:color="auto"/>
              <w:left w:val="single" w:sz="4" w:space="0" w:color="auto"/>
              <w:bottom w:val="single" w:sz="4" w:space="0" w:color="auto"/>
              <w:right w:val="single" w:sz="4" w:space="0" w:color="auto"/>
            </w:tcBorders>
            <w:hideMark/>
          </w:tcPr>
          <w:p w:rsidR="00741774" w:rsidRPr="007B3AFF" w:rsidRDefault="00741774" w:rsidP="0018147E">
            <w:pPr>
              <w:pStyle w:val="ConsPlusNormal"/>
              <w:ind w:firstLine="0"/>
              <w:jc w:val="center"/>
              <w:rPr>
                <w:rFonts w:ascii="Times New Roman" w:hAnsi="Times New Roman" w:cs="Times New Roman"/>
                <w:sz w:val="16"/>
                <w:szCs w:val="16"/>
              </w:rPr>
            </w:pPr>
          </w:p>
          <w:p w:rsidR="0075329C" w:rsidRPr="007B3AFF" w:rsidRDefault="0075329C" w:rsidP="0018147E">
            <w:pPr>
              <w:pStyle w:val="ConsPlusNormal"/>
              <w:ind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521</w:t>
            </w:r>
          </w:p>
        </w:tc>
        <w:tc>
          <w:tcPr>
            <w:tcW w:w="1006" w:type="dxa"/>
            <w:tcBorders>
              <w:top w:val="single" w:sz="4" w:space="0" w:color="auto"/>
              <w:left w:val="single" w:sz="4" w:space="0" w:color="auto"/>
              <w:bottom w:val="single" w:sz="4" w:space="0" w:color="auto"/>
              <w:right w:val="single" w:sz="4" w:space="0" w:color="auto"/>
            </w:tcBorders>
            <w:hideMark/>
          </w:tcPr>
          <w:p w:rsidR="00741774" w:rsidRPr="007B3AFF" w:rsidRDefault="00741774"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0</w:t>
            </w:r>
            <w:r w:rsidRPr="007B3AFF">
              <w:rPr>
                <w:rFonts w:ascii="Times New Roman" w:hAnsi="Times New Roman" w:cs="Times New Roman"/>
                <w:sz w:val="16"/>
                <w:szCs w:val="16"/>
              </w:rPr>
              <w:t>,00</w:t>
            </w:r>
          </w:p>
        </w:tc>
        <w:tc>
          <w:tcPr>
            <w:tcW w:w="1006" w:type="dxa"/>
            <w:tcBorders>
              <w:top w:val="single" w:sz="4" w:space="0" w:color="auto"/>
              <w:left w:val="single" w:sz="4" w:space="0" w:color="auto"/>
              <w:bottom w:val="single" w:sz="4" w:space="0" w:color="auto"/>
              <w:right w:val="single" w:sz="4" w:space="0" w:color="auto"/>
            </w:tcBorders>
            <w:hideMark/>
          </w:tcPr>
          <w:p w:rsidR="00741774" w:rsidRPr="007B3AFF" w:rsidRDefault="00741774"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3700</w:t>
            </w:r>
            <w:r w:rsidRPr="007B3AFF">
              <w:rPr>
                <w:rFonts w:ascii="Times New Roman" w:hAnsi="Times New Roman" w:cs="Times New Roman"/>
                <w:sz w:val="16"/>
                <w:szCs w:val="16"/>
              </w:rPr>
              <w:t>,00</w:t>
            </w:r>
          </w:p>
        </w:tc>
        <w:tc>
          <w:tcPr>
            <w:tcW w:w="1007" w:type="dxa"/>
            <w:tcBorders>
              <w:top w:val="single" w:sz="4" w:space="0" w:color="auto"/>
              <w:left w:val="single" w:sz="4" w:space="0" w:color="auto"/>
              <w:bottom w:val="single" w:sz="4" w:space="0" w:color="auto"/>
              <w:right w:val="single" w:sz="4" w:space="0" w:color="auto"/>
            </w:tcBorders>
            <w:hideMark/>
          </w:tcPr>
          <w:p w:rsidR="00741774" w:rsidRPr="007B3AFF" w:rsidRDefault="00741774"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7000</w:t>
            </w:r>
            <w:r w:rsidRPr="007B3AFF">
              <w:rPr>
                <w:rFonts w:ascii="Times New Roman" w:hAnsi="Times New Roman" w:cs="Times New Roman"/>
                <w:sz w:val="16"/>
                <w:szCs w:val="16"/>
              </w:rPr>
              <w:t>,00</w:t>
            </w:r>
          </w:p>
        </w:tc>
        <w:tc>
          <w:tcPr>
            <w:tcW w:w="1006" w:type="dxa"/>
            <w:tcBorders>
              <w:top w:val="single" w:sz="4" w:space="0" w:color="auto"/>
              <w:left w:val="single" w:sz="4" w:space="0" w:color="auto"/>
              <w:bottom w:val="single" w:sz="4" w:space="0" w:color="auto"/>
              <w:right w:val="single" w:sz="4" w:space="0" w:color="auto"/>
            </w:tcBorders>
            <w:hideMark/>
          </w:tcPr>
          <w:p w:rsidR="00741774" w:rsidRPr="007B3AFF" w:rsidRDefault="00741774"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7500</w:t>
            </w:r>
            <w:r w:rsidRPr="007B3AFF">
              <w:rPr>
                <w:rFonts w:ascii="Times New Roman" w:hAnsi="Times New Roman" w:cs="Times New Roman"/>
                <w:sz w:val="16"/>
                <w:szCs w:val="16"/>
              </w:rPr>
              <w:t>,00</w:t>
            </w:r>
          </w:p>
        </w:tc>
        <w:tc>
          <w:tcPr>
            <w:tcW w:w="1007" w:type="dxa"/>
            <w:tcBorders>
              <w:top w:val="single" w:sz="4" w:space="0" w:color="auto"/>
              <w:left w:val="single" w:sz="4" w:space="0" w:color="auto"/>
              <w:bottom w:val="single" w:sz="4" w:space="0" w:color="auto"/>
              <w:right w:val="single" w:sz="4" w:space="0" w:color="auto"/>
            </w:tcBorders>
            <w:hideMark/>
          </w:tcPr>
          <w:p w:rsidR="00741774" w:rsidRPr="007B3AFF" w:rsidRDefault="00741774"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8000</w:t>
            </w:r>
            <w:r w:rsidRPr="007B3AFF">
              <w:rPr>
                <w:rFonts w:ascii="Times New Roman" w:hAnsi="Times New Roman" w:cs="Times New Roman"/>
                <w:sz w:val="16"/>
                <w:szCs w:val="16"/>
              </w:rPr>
              <w:t>,00</w:t>
            </w:r>
          </w:p>
        </w:tc>
        <w:tc>
          <w:tcPr>
            <w:tcW w:w="1006" w:type="dxa"/>
            <w:tcBorders>
              <w:top w:val="single" w:sz="4" w:space="0" w:color="auto"/>
              <w:left w:val="single" w:sz="4" w:space="0" w:color="auto"/>
              <w:bottom w:val="single" w:sz="4" w:space="0" w:color="auto"/>
              <w:right w:val="single" w:sz="4" w:space="0" w:color="auto"/>
            </w:tcBorders>
            <w:hideMark/>
          </w:tcPr>
          <w:p w:rsidR="00741774" w:rsidRPr="007B3AFF" w:rsidRDefault="00741774"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9000</w:t>
            </w:r>
            <w:r w:rsidRPr="007B3AFF">
              <w:rPr>
                <w:rFonts w:ascii="Times New Roman" w:hAnsi="Times New Roman" w:cs="Times New Roman"/>
                <w:sz w:val="16"/>
                <w:szCs w:val="16"/>
              </w:rPr>
              <w:t>,00</w:t>
            </w:r>
          </w:p>
        </w:tc>
        <w:tc>
          <w:tcPr>
            <w:tcW w:w="911" w:type="dxa"/>
            <w:tcBorders>
              <w:top w:val="single" w:sz="4" w:space="0" w:color="auto"/>
              <w:left w:val="single" w:sz="4" w:space="0" w:color="auto"/>
              <w:bottom w:val="single" w:sz="4" w:space="0" w:color="auto"/>
              <w:right w:val="single" w:sz="4" w:space="0" w:color="auto"/>
            </w:tcBorders>
            <w:hideMark/>
          </w:tcPr>
          <w:p w:rsidR="00741774" w:rsidRPr="007B3AFF" w:rsidRDefault="00741774" w:rsidP="0018147E">
            <w:pPr>
              <w:pStyle w:val="ConsPlusNormal"/>
              <w:widowControl/>
              <w:ind w:firstLine="0"/>
              <w:jc w:val="center"/>
              <w:rPr>
                <w:rFonts w:ascii="Times New Roman" w:hAnsi="Times New Roman" w:cs="Times New Roman"/>
                <w:sz w:val="16"/>
                <w:szCs w:val="16"/>
              </w:rPr>
            </w:pPr>
          </w:p>
          <w:p w:rsidR="0075329C" w:rsidRPr="007B3AFF" w:rsidRDefault="0075329C" w:rsidP="0018147E">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9000</w:t>
            </w:r>
            <w:r w:rsidRPr="007B3AFF">
              <w:rPr>
                <w:rFonts w:ascii="Times New Roman" w:hAnsi="Times New Roman" w:cs="Times New Roman"/>
                <w:sz w:val="16"/>
                <w:szCs w:val="16"/>
              </w:rPr>
              <w:t>,00</w:t>
            </w:r>
          </w:p>
        </w:tc>
      </w:tr>
    </w:tbl>
    <w:p w:rsidR="0027791E" w:rsidRDefault="0027791E"/>
    <w:p w:rsidR="0027791E" w:rsidRDefault="0027791E"/>
    <w:p w:rsidR="0027791E" w:rsidRDefault="0027791E"/>
    <w:p w:rsidR="0027791E" w:rsidRDefault="0027791E"/>
    <w:tbl>
      <w:tblPr>
        <w:tblW w:w="15519" w:type="dxa"/>
        <w:tblInd w:w="2" w:type="dxa"/>
        <w:tblLayout w:type="fixed"/>
        <w:tblCellMar>
          <w:left w:w="70" w:type="dxa"/>
          <w:right w:w="70" w:type="dxa"/>
        </w:tblCellMar>
        <w:tblLook w:val="04A0" w:firstRow="1" w:lastRow="0" w:firstColumn="1" w:lastColumn="0" w:noHBand="0" w:noVBand="1"/>
      </w:tblPr>
      <w:tblGrid>
        <w:gridCol w:w="1200"/>
        <w:gridCol w:w="2470"/>
        <w:gridCol w:w="1800"/>
        <w:gridCol w:w="720"/>
        <w:gridCol w:w="720"/>
        <w:gridCol w:w="880"/>
        <w:gridCol w:w="780"/>
        <w:gridCol w:w="1006"/>
        <w:gridCol w:w="1006"/>
        <w:gridCol w:w="1007"/>
        <w:gridCol w:w="1006"/>
        <w:gridCol w:w="1007"/>
        <w:gridCol w:w="1006"/>
        <w:gridCol w:w="911"/>
      </w:tblGrid>
      <w:tr w:rsidR="0027791E" w:rsidTr="007B3AFF">
        <w:trPr>
          <w:cantSplit/>
          <w:trHeight w:val="296"/>
        </w:trPr>
        <w:tc>
          <w:tcPr>
            <w:tcW w:w="1200" w:type="dxa"/>
            <w:tcBorders>
              <w:top w:val="single" w:sz="4" w:space="0" w:color="auto"/>
              <w:left w:val="single" w:sz="4" w:space="0" w:color="auto"/>
              <w:bottom w:val="single" w:sz="4" w:space="0" w:color="auto"/>
              <w:right w:val="single" w:sz="4" w:space="0" w:color="auto"/>
            </w:tcBorders>
            <w:vAlign w:val="center"/>
            <w:hideMark/>
          </w:tcPr>
          <w:p w:rsidR="0027791E" w:rsidRPr="0027791E" w:rsidRDefault="0027791E" w:rsidP="0027791E">
            <w:pPr>
              <w:jc w:val="center"/>
              <w:rPr>
                <w:sz w:val="22"/>
                <w:szCs w:val="22"/>
              </w:rPr>
            </w:pPr>
            <w:r w:rsidRPr="0027791E">
              <w:rPr>
                <w:sz w:val="22"/>
                <w:szCs w:val="22"/>
              </w:rPr>
              <w:t>1</w:t>
            </w:r>
          </w:p>
        </w:tc>
        <w:tc>
          <w:tcPr>
            <w:tcW w:w="2470" w:type="dxa"/>
            <w:tcBorders>
              <w:top w:val="single" w:sz="4" w:space="0" w:color="auto"/>
              <w:left w:val="single" w:sz="4" w:space="0" w:color="auto"/>
              <w:bottom w:val="single" w:sz="4" w:space="0" w:color="auto"/>
              <w:right w:val="single" w:sz="4" w:space="0" w:color="auto"/>
            </w:tcBorders>
            <w:vAlign w:val="center"/>
            <w:hideMark/>
          </w:tcPr>
          <w:p w:rsidR="0027791E" w:rsidRPr="0027791E" w:rsidRDefault="0027791E" w:rsidP="0027791E">
            <w:pPr>
              <w:jc w:val="center"/>
              <w:rPr>
                <w:sz w:val="22"/>
                <w:szCs w:val="22"/>
              </w:rPr>
            </w:pPr>
            <w:r w:rsidRPr="0027791E">
              <w:rPr>
                <w:sz w:val="22"/>
                <w:szCs w:val="22"/>
              </w:rPr>
              <w:t>2</w:t>
            </w:r>
          </w:p>
        </w:tc>
        <w:tc>
          <w:tcPr>
            <w:tcW w:w="1800" w:type="dxa"/>
            <w:tcBorders>
              <w:top w:val="single" w:sz="4" w:space="0" w:color="auto"/>
              <w:left w:val="single" w:sz="4" w:space="0" w:color="auto"/>
              <w:bottom w:val="single" w:sz="4" w:space="0" w:color="auto"/>
              <w:right w:val="single" w:sz="4" w:space="0" w:color="auto"/>
            </w:tcBorders>
            <w:hideMark/>
          </w:tcPr>
          <w:p w:rsidR="0027791E" w:rsidRDefault="0027791E" w:rsidP="0027791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27791E" w:rsidRPr="0027791E" w:rsidRDefault="0027791E" w:rsidP="004321D1">
            <w:pPr>
              <w:pStyle w:val="ConsPlusNormal"/>
              <w:widowControl/>
              <w:ind w:firstLine="0"/>
              <w:jc w:val="center"/>
              <w:rPr>
                <w:rFonts w:ascii="Times New Roman" w:hAnsi="Times New Roman" w:cs="Times New Roman"/>
              </w:rPr>
            </w:pPr>
            <w:r w:rsidRPr="0027791E">
              <w:rPr>
                <w:rFonts w:ascii="Times New Roman" w:hAnsi="Times New Roman" w:cs="Times New Roman"/>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27791E" w:rsidRPr="0027791E" w:rsidRDefault="0027791E" w:rsidP="0027791E">
            <w:pPr>
              <w:pStyle w:val="ConsPlusNormal"/>
              <w:widowControl/>
              <w:ind w:right="-54" w:firstLine="0"/>
              <w:jc w:val="center"/>
              <w:rPr>
                <w:rFonts w:ascii="Times New Roman" w:hAnsi="Times New Roman" w:cs="Times New Roman"/>
                <w:lang w:val="en-US"/>
              </w:rPr>
            </w:pPr>
            <w:r w:rsidRPr="0027791E">
              <w:rPr>
                <w:rFonts w:ascii="Times New Roman" w:hAnsi="Times New Roman" w:cs="Times New Roman"/>
                <w:lang w:val="en-US"/>
              </w:rPr>
              <w:t>5</w:t>
            </w:r>
          </w:p>
        </w:tc>
        <w:tc>
          <w:tcPr>
            <w:tcW w:w="880" w:type="dxa"/>
            <w:tcBorders>
              <w:top w:val="single" w:sz="4" w:space="0" w:color="auto"/>
              <w:left w:val="single" w:sz="4" w:space="0" w:color="auto"/>
              <w:bottom w:val="single" w:sz="4" w:space="0" w:color="auto"/>
              <w:right w:val="single" w:sz="4" w:space="0" w:color="auto"/>
            </w:tcBorders>
            <w:vAlign w:val="center"/>
            <w:hideMark/>
          </w:tcPr>
          <w:p w:rsidR="0027791E" w:rsidRPr="0027791E" w:rsidRDefault="0027791E" w:rsidP="0027791E">
            <w:pPr>
              <w:pStyle w:val="ConsPlusNormal"/>
              <w:widowControl/>
              <w:ind w:right="-54" w:firstLine="0"/>
              <w:jc w:val="center"/>
              <w:rPr>
                <w:rFonts w:ascii="Times New Roman" w:hAnsi="Times New Roman" w:cs="Times New Roman"/>
                <w:lang w:val="en-US"/>
              </w:rPr>
            </w:pPr>
            <w:r w:rsidRPr="0027791E">
              <w:rPr>
                <w:rFonts w:ascii="Times New Roman" w:hAnsi="Times New Roman" w:cs="Times New Roman"/>
                <w:lang w:val="en-US"/>
              </w:rPr>
              <w:t>6</w:t>
            </w:r>
          </w:p>
        </w:tc>
        <w:tc>
          <w:tcPr>
            <w:tcW w:w="780" w:type="dxa"/>
            <w:tcBorders>
              <w:top w:val="single" w:sz="4" w:space="0" w:color="auto"/>
              <w:left w:val="single" w:sz="4" w:space="0" w:color="auto"/>
              <w:bottom w:val="single" w:sz="4" w:space="0" w:color="auto"/>
              <w:right w:val="single" w:sz="4" w:space="0" w:color="auto"/>
            </w:tcBorders>
            <w:vAlign w:val="center"/>
            <w:hideMark/>
          </w:tcPr>
          <w:p w:rsidR="0027791E" w:rsidRPr="0027791E" w:rsidRDefault="0027791E" w:rsidP="0027791E">
            <w:pPr>
              <w:pStyle w:val="ConsPlusNormal"/>
              <w:widowControl/>
              <w:ind w:right="-54" w:firstLine="0"/>
              <w:jc w:val="center"/>
              <w:rPr>
                <w:rFonts w:ascii="Times New Roman" w:hAnsi="Times New Roman" w:cs="Times New Roman"/>
                <w:lang w:val="en-US"/>
              </w:rPr>
            </w:pPr>
            <w:r w:rsidRPr="0027791E">
              <w:rPr>
                <w:rFonts w:ascii="Times New Roman" w:hAnsi="Times New Roman" w:cs="Times New Roman"/>
                <w:lang w:val="en-US"/>
              </w:rPr>
              <w:t>7</w:t>
            </w:r>
          </w:p>
        </w:tc>
        <w:tc>
          <w:tcPr>
            <w:tcW w:w="1006" w:type="dxa"/>
            <w:tcBorders>
              <w:top w:val="single" w:sz="4" w:space="0" w:color="auto"/>
              <w:left w:val="single" w:sz="4" w:space="0" w:color="auto"/>
              <w:bottom w:val="single" w:sz="4" w:space="0" w:color="auto"/>
              <w:right w:val="single" w:sz="4" w:space="0" w:color="auto"/>
            </w:tcBorders>
            <w:vAlign w:val="center"/>
            <w:hideMark/>
          </w:tcPr>
          <w:p w:rsidR="0027791E" w:rsidRPr="0027791E" w:rsidRDefault="0027791E" w:rsidP="004321D1">
            <w:pPr>
              <w:pStyle w:val="ConsPlusNormal"/>
              <w:widowControl/>
              <w:ind w:firstLine="0"/>
              <w:jc w:val="center"/>
              <w:rPr>
                <w:rFonts w:ascii="Times New Roman" w:hAnsi="Times New Roman" w:cs="Times New Roman"/>
              </w:rPr>
            </w:pPr>
            <w:r w:rsidRPr="0027791E">
              <w:rPr>
                <w:rFonts w:ascii="Times New Roman" w:hAnsi="Times New Roman" w:cs="Times New Roman"/>
              </w:rPr>
              <w:t>8</w:t>
            </w:r>
          </w:p>
        </w:tc>
        <w:tc>
          <w:tcPr>
            <w:tcW w:w="1006" w:type="dxa"/>
            <w:tcBorders>
              <w:top w:val="single" w:sz="4" w:space="0" w:color="auto"/>
              <w:left w:val="single" w:sz="4" w:space="0" w:color="auto"/>
              <w:bottom w:val="single" w:sz="4" w:space="0" w:color="auto"/>
              <w:right w:val="single" w:sz="4" w:space="0" w:color="auto"/>
            </w:tcBorders>
            <w:vAlign w:val="center"/>
            <w:hideMark/>
          </w:tcPr>
          <w:p w:rsidR="0027791E" w:rsidRPr="0027791E" w:rsidRDefault="0027791E" w:rsidP="004321D1">
            <w:pPr>
              <w:pStyle w:val="ConsPlusNormal"/>
              <w:widowControl/>
              <w:ind w:firstLine="0"/>
              <w:jc w:val="center"/>
              <w:rPr>
                <w:rFonts w:ascii="Times New Roman" w:hAnsi="Times New Roman" w:cs="Times New Roman"/>
              </w:rPr>
            </w:pPr>
            <w:r w:rsidRPr="0027791E">
              <w:rPr>
                <w:rFonts w:ascii="Times New Roman" w:hAnsi="Times New Roman" w:cs="Times New Roman"/>
              </w:rPr>
              <w:t>9</w:t>
            </w:r>
          </w:p>
        </w:tc>
        <w:tc>
          <w:tcPr>
            <w:tcW w:w="1007" w:type="dxa"/>
            <w:tcBorders>
              <w:top w:val="single" w:sz="4" w:space="0" w:color="auto"/>
              <w:left w:val="single" w:sz="4" w:space="0" w:color="auto"/>
              <w:bottom w:val="single" w:sz="4" w:space="0" w:color="auto"/>
              <w:right w:val="single" w:sz="4" w:space="0" w:color="auto"/>
            </w:tcBorders>
            <w:vAlign w:val="center"/>
            <w:hideMark/>
          </w:tcPr>
          <w:p w:rsidR="0027791E" w:rsidRPr="0027791E" w:rsidRDefault="0027791E" w:rsidP="004321D1">
            <w:pPr>
              <w:pStyle w:val="ConsPlusNormal"/>
              <w:widowControl/>
              <w:ind w:firstLine="0"/>
              <w:jc w:val="center"/>
              <w:rPr>
                <w:rFonts w:ascii="Times New Roman" w:hAnsi="Times New Roman" w:cs="Times New Roman"/>
              </w:rPr>
            </w:pPr>
            <w:r w:rsidRPr="0027791E">
              <w:rPr>
                <w:rFonts w:ascii="Times New Roman" w:hAnsi="Times New Roman" w:cs="Times New Roman"/>
              </w:rPr>
              <w:t>10</w:t>
            </w:r>
          </w:p>
        </w:tc>
        <w:tc>
          <w:tcPr>
            <w:tcW w:w="1006" w:type="dxa"/>
            <w:tcBorders>
              <w:top w:val="single" w:sz="4" w:space="0" w:color="auto"/>
              <w:left w:val="single" w:sz="4" w:space="0" w:color="auto"/>
              <w:bottom w:val="single" w:sz="4" w:space="0" w:color="auto"/>
              <w:right w:val="single" w:sz="4" w:space="0" w:color="auto"/>
            </w:tcBorders>
            <w:vAlign w:val="center"/>
            <w:hideMark/>
          </w:tcPr>
          <w:p w:rsidR="0027791E" w:rsidRPr="0027791E" w:rsidRDefault="0027791E" w:rsidP="004321D1">
            <w:pPr>
              <w:pStyle w:val="ConsPlusNormal"/>
              <w:widowControl/>
              <w:ind w:firstLine="0"/>
              <w:jc w:val="center"/>
              <w:rPr>
                <w:rFonts w:ascii="Times New Roman" w:hAnsi="Times New Roman" w:cs="Times New Roman"/>
              </w:rPr>
            </w:pPr>
            <w:r w:rsidRPr="0027791E">
              <w:rPr>
                <w:rFonts w:ascii="Times New Roman" w:hAnsi="Times New Roman" w:cs="Times New Roman"/>
              </w:rPr>
              <w:t>11</w:t>
            </w:r>
          </w:p>
        </w:tc>
        <w:tc>
          <w:tcPr>
            <w:tcW w:w="1007" w:type="dxa"/>
            <w:tcBorders>
              <w:top w:val="single" w:sz="4" w:space="0" w:color="auto"/>
              <w:left w:val="single" w:sz="4" w:space="0" w:color="auto"/>
              <w:bottom w:val="single" w:sz="4" w:space="0" w:color="auto"/>
              <w:right w:val="single" w:sz="4" w:space="0" w:color="auto"/>
            </w:tcBorders>
            <w:vAlign w:val="center"/>
            <w:hideMark/>
          </w:tcPr>
          <w:p w:rsidR="0027791E" w:rsidRPr="0027791E" w:rsidRDefault="0027791E" w:rsidP="004321D1">
            <w:pPr>
              <w:pStyle w:val="ConsPlusNormal"/>
              <w:widowControl/>
              <w:ind w:firstLine="0"/>
              <w:jc w:val="center"/>
              <w:rPr>
                <w:rFonts w:ascii="Times New Roman" w:hAnsi="Times New Roman" w:cs="Times New Roman"/>
              </w:rPr>
            </w:pPr>
            <w:r w:rsidRPr="0027791E">
              <w:rPr>
                <w:rFonts w:ascii="Times New Roman" w:hAnsi="Times New Roman" w:cs="Times New Roman"/>
              </w:rPr>
              <w:t>12</w:t>
            </w:r>
          </w:p>
        </w:tc>
        <w:tc>
          <w:tcPr>
            <w:tcW w:w="1006" w:type="dxa"/>
            <w:tcBorders>
              <w:top w:val="single" w:sz="4" w:space="0" w:color="auto"/>
              <w:left w:val="single" w:sz="4" w:space="0" w:color="auto"/>
              <w:bottom w:val="single" w:sz="4" w:space="0" w:color="auto"/>
              <w:right w:val="single" w:sz="4" w:space="0" w:color="auto"/>
            </w:tcBorders>
            <w:vAlign w:val="center"/>
            <w:hideMark/>
          </w:tcPr>
          <w:p w:rsidR="0027791E" w:rsidRPr="0027791E" w:rsidRDefault="0027791E" w:rsidP="004321D1">
            <w:pPr>
              <w:pStyle w:val="ConsPlusNormal"/>
              <w:widowControl/>
              <w:ind w:firstLine="0"/>
              <w:jc w:val="center"/>
              <w:rPr>
                <w:rFonts w:ascii="Times New Roman" w:hAnsi="Times New Roman" w:cs="Times New Roman"/>
              </w:rPr>
            </w:pPr>
            <w:r w:rsidRPr="0027791E">
              <w:rPr>
                <w:rFonts w:ascii="Times New Roman" w:hAnsi="Times New Roman" w:cs="Times New Roman"/>
              </w:rPr>
              <w:t>13</w:t>
            </w:r>
          </w:p>
        </w:tc>
        <w:tc>
          <w:tcPr>
            <w:tcW w:w="911" w:type="dxa"/>
            <w:tcBorders>
              <w:top w:val="single" w:sz="4" w:space="0" w:color="auto"/>
              <w:left w:val="single" w:sz="4" w:space="0" w:color="auto"/>
              <w:bottom w:val="single" w:sz="4" w:space="0" w:color="auto"/>
              <w:right w:val="single" w:sz="4" w:space="0" w:color="auto"/>
            </w:tcBorders>
            <w:vAlign w:val="center"/>
            <w:hideMark/>
          </w:tcPr>
          <w:p w:rsidR="0027791E" w:rsidRPr="0027791E" w:rsidRDefault="0027791E" w:rsidP="004321D1">
            <w:pPr>
              <w:pStyle w:val="ConsPlusNormal"/>
              <w:widowControl/>
              <w:ind w:firstLine="0"/>
              <w:jc w:val="center"/>
              <w:rPr>
                <w:rFonts w:ascii="Times New Roman" w:hAnsi="Times New Roman" w:cs="Times New Roman"/>
              </w:rPr>
            </w:pPr>
            <w:r w:rsidRPr="0027791E">
              <w:rPr>
                <w:rFonts w:ascii="Times New Roman" w:hAnsi="Times New Roman" w:cs="Times New Roman"/>
              </w:rPr>
              <w:t>14</w:t>
            </w:r>
          </w:p>
        </w:tc>
      </w:tr>
      <w:tr w:rsidR="0075329C" w:rsidTr="007B3AFF">
        <w:trPr>
          <w:cantSplit/>
          <w:trHeight w:val="296"/>
        </w:trPr>
        <w:tc>
          <w:tcPr>
            <w:tcW w:w="1200" w:type="dxa"/>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75329C" w:rsidRDefault="00AE3DE0">
            <w:pPr>
              <w:pStyle w:val="ConsPlusNormal"/>
              <w:ind w:firstLine="0"/>
              <w:rPr>
                <w:rFonts w:ascii="Times New Roman" w:hAnsi="Times New Roman" w:cs="Times New Roman"/>
                <w:sz w:val="22"/>
                <w:szCs w:val="22"/>
              </w:rPr>
            </w:pPr>
            <w:r>
              <w:rPr>
                <w:rFonts w:ascii="Times New Roman" w:hAnsi="Times New Roman" w:cs="Times New Roman"/>
                <w:sz w:val="22"/>
                <w:szCs w:val="22"/>
              </w:rPr>
              <w:t>с</w:t>
            </w:r>
            <w:r w:rsidR="0075329C">
              <w:rPr>
                <w:rFonts w:ascii="Times New Roman" w:hAnsi="Times New Roman" w:cs="Times New Roman"/>
                <w:sz w:val="22"/>
                <w:szCs w:val="22"/>
              </w:rPr>
              <w:t>оисполнитель 1 – Министерство здравоохранения и социального развития Республики Карелия</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800</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8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7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911"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r>
      <w:tr w:rsidR="0075329C" w:rsidTr="007B3AFF">
        <w:trPr>
          <w:cantSplit/>
          <w:trHeight w:val="296"/>
        </w:trPr>
        <w:tc>
          <w:tcPr>
            <w:tcW w:w="1200" w:type="dxa"/>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p w:rsidR="00577AF0" w:rsidRDefault="00577AF0">
            <w:pPr>
              <w:rPr>
                <w:b/>
                <w:sz w:val="22"/>
                <w:szCs w:val="22"/>
              </w:rPr>
            </w:pPr>
          </w:p>
          <w:p w:rsidR="00577AF0" w:rsidRDefault="00577AF0">
            <w:pPr>
              <w:rPr>
                <w:b/>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75329C" w:rsidRDefault="00AE3DE0">
            <w:pPr>
              <w:pStyle w:val="ConsPlusNormal"/>
              <w:ind w:firstLine="0"/>
              <w:rPr>
                <w:rFonts w:ascii="Times New Roman" w:hAnsi="Times New Roman" w:cs="Times New Roman"/>
                <w:sz w:val="22"/>
                <w:szCs w:val="22"/>
              </w:rPr>
            </w:pPr>
            <w:r>
              <w:rPr>
                <w:rFonts w:ascii="Times New Roman" w:hAnsi="Times New Roman" w:cs="Times New Roman"/>
                <w:sz w:val="22"/>
                <w:szCs w:val="22"/>
              </w:rPr>
              <w:t>с</w:t>
            </w:r>
            <w:r w:rsidR="0075329C">
              <w:rPr>
                <w:rFonts w:ascii="Times New Roman" w:hAnsi="Times New Roman" w:cs="Times New Roman"/>
                <w:sz w:val="22"/>
                <w:szCs w:val="22"/>
              </w:rPr>
              <w:t>оисполнитель 2 – Министерство образования Республики Карелия</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801</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8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7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682,00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720,00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762,00</w:t>
            </w:r>
          </w:p>
        </w:tc>
        <w:tc>
          <w:tcPr>
            <w:tcW w:w="911"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802,00</w:t>
            </w:r>
          </w:p>
        </w:tc>
      </w:tr>
      <w:tr w:rsidR="0075329C" w:rsidTr="007B3AFF">
        <w:trPr>
          <w:cantSplit/>
          <w:trHeight w:val="296"/>
        </w:trPr>
        <w:tc>
          <w:tcPr>
            <w:tcW w:w="1200" w:type="dxa"/>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75329C" w:rsidRDefault="00AE3DE0">
            <w:pPr>
              <w:pStyle w:val="ConsPlusNormal"/>
              <w:ind w:firstLine="0"/>
              <w:rPr>
                <w:rFonts w:ascii="Times New Roman" w:hAnsi="Times New Roman" w:cs="Times New Roman"/>
                <w:sz w:val="22"/>
                <w:szCs w:val="22"/>
              </w:rPr>
            </w:pPr>
            <w:r>
              <w:rPr>
                <w:rFonts w:ascii="Times New Roman" w:hAnsi="Times New Roman" w:cs="Times New Roman"/>
                <w:sz w:val="22"/>
                <w:szCs w:val="22"/>
              </w:rPr>
              <w:t>с</w:t>
            </w:r>
            <w:r w:rsidR="0075329C">
              <w:rPr>
                <w:rFonts w:ascii="Times New Roman" w:hAnsi="Times New Roman" w:cs="Times New Roman"/>
                <w:sz w:val="22"/>
                <w:szCs w:val="22"/>
              </w:rPr>
              <w:t>оисполнитель 3 – Государствен</w:t>
            </w:r>
            <w:r>
              <w:rPr>
                <w:rFonts w:ascii="Times New Roman" w:hAnsi="Times New Roman" w:cs="Times New Roman"/>
                <w:sz w:val="22"/>
                <w:szCs w:val="22"/>
              </w:rPr>
              <w:t>-</w:t>
            </w:r>
            <w:r w:rsidR="0075329C">
              <w:rPr>
                <w:rFonts w:ascii="Times New Roman" w:hAnsi="Times New Roman" w:cs="Times New Roman"/>
                <w:sz w:val="22"/>
                <w:szCs w:val="22"/>
              </w:rPr>
              <w:t>ный комитет Республики Карелия по обеспечению жизнедеятель</w:t>
            </w:r>
            <w:r>
              <w:rPr>
                <w:rFonts w:ascii="Times New Roman" w:hAnsi="Times New Roman" w:cs="Times New Roman"/>
                <w:sz w:val="22"/>
                <w:szCs w:val="22"/>
              </w:rPr>
              <w:t>-</w:t>
            </w:r>
            <w:r w:rsidR="0075329C">
              <w:rPr>
                <w:rFonts w:ascii="Times New Roman" w:hAnsi="Times New Roman" w:cs="Times New Roman"/>
                <w:sz w:val="22"/>
                <w:szCs w:val="22"/>
              </w:rPr>
              <w:t>ности и безопасности населения</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810</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8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7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4125,00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5100,00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3900,00</w:t>
            </w:r>
          </w:p>
        </w:tc>
        <w:tc>
          <w:tcPr>
            <w:tcW w:w="911"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0,00</w:t>
            </w:r>
          </w:p>
        </w:tc>
      </w:tr>
    </w:tbl>
    <w:p w:rsidR="0027791E" w:rsidRDefault="0027791E"/>
    <w:p w:rsidR="0027791E" w:rsidRDefault="0027791E"/>
    <w:p w:rsidR="0027791E" w:rsidRDefault="0027791E"/>
    <w:p w:rsidR="0027791E" w:rsidRDefault="0027791E"/>
    <w:p w:rsidR="0027791E" w:rsidRDefault="0027791E"/>
    <w:p w:rsidR="0027791E" w:rsidRDefault="0027791E"/>
    <w:p w:rsidR="0027791E" w:rsidRDefault="0027791E"/>
    <w:p w:rsidR="0027791E" w:rsidRDefault="0027791E"/>
    <w:p w:rsidR="0027791E" w:rsidRDefault="0027791E"/>
    <w:tbl>
      <w:tblPr>
        <w:tblW w:w="15519" w:type="dxa"/>
        <w:tblInd w:w="2" w:type="dxa"/>
        <w:tblLayout w:type="fixed"/>
        <w:tblCellMar>
          <w:left w:w="70" w:type="dxa"/>
          <w:right w:w="70" w:type="dxa"/>
        </w:tblCellMar>
        <w:tblLook w:val="04A0" w:firstRow="1" w:lastRow="0" w:firstColumn="1" w:lastColumn="0" w:noHBand="0" w:noVBand="1"/>
      </w:tblPr>
      <w:tblGrid>
        <w:gridCol w:w="1200"/>
        <w:gridCol w:w="2470"/>
        <w:gridCol w:w="1800"/>
        <w:gridCol w:w="720"/>
        <w:gridCol w:w="720"/>
        <w:gridCol w:w="880"/>
        <w:gridCol w:w="780"/>
        <w:gridCol w:w="1006"/>
        <w:gridCol w:w="1006"/>
        <w:gridCol w:w="1007"/>
        <w:gridCol w:w="1006"/>
        <w:gridCol w:w="1007"/>
        <w:gridCol w:w="1006"/>
        <w:gridCol w:w="911"/>
      </w:tblGrid>
      <w:tr w:rsidR="0027791E" w:rsidTr="007B3AFF">
        <w:trPr>
          <w:cantSplit/>
          <w:trHeight w:val="240"/>
        </w:trPr>
        <w:tc>
          <w:tcPr>
            <w:tcW w:w="1200"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470"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800"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720"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720"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880"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780"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006"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006"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007"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006"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1007"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1006"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911" w:type="dxa"/>
            <w:tcBorders>
              <w:top w:val="single" w:sz="6" w:space="0" w:color="auto"/>
              <w:left w:val="single" w:sz="6" w:space="0" w:color="auto"/>
              <w:bottom w:val="single" w:sz="4" w:space="0" w:color="auto"/>
              <w:right w:val="single" w:sz="6" w:space="0" w:color="auto"/>
            </w:tcBorders>
            <w:hideMark/>
          </w:tcPr>
          <w:p w:rsidR="0027791E" w:rsidRDefault="0027791E" w:rsidP="004321D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w:t>
            </w:r>
          </w:p>
        </w:tc>
      </w:tr>
      <w:tr w:rsidR="0075329C" w:rsidTr="007B3AFF">
        <w:trPr>
          <w:cantSplit/>
          <w:trHeight w:val="740"/>
        </w:trPr>
        <w:tc>
          <w:tcPr>
            <w:tcW w:w="120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w:t>
            </w:r>
            <w:r w:rsidR="00AE3DE0">
              <w:rPr>
                <w:rFonts w:ascii="Times New Roman" w:hAnsi="Times New Roman" w:cs="Times New Roman"/>
                <w:sz w:val="22"/>
                <w:szCs w:val="22"/>
              </w:rPr>
              <w:t>-</w:t>
            </w:r>
            <w:r>
              <w:rPr>
                <w:rFonts w:ascii="Times New Roman" w:hAnsi="Times New Roman" w:cs="Times New Roman"/>
                <w:sz w:val="22"/>
                <w:szCs w:val="22"/>
              </w:rPr>
              <w:t xml:space="preserve">грамма </w:t>
            </w:r>
          </w:p>
        </w:tc>
        <w:tc>
          <w:tcPr>
            <w:tcW w:w="2470" w:type="dxa"/>
            <w:tcBorders>
              <w:top w:val="single" w:sz="4" w:space="0" w:color="auto"/>
              <w:left w:val="single" w:sz="4" w:space="0" w:color="auto"/>
              <w:bottom w:val="single" w:sz="4" w:space="0" w:color="auto"/>
              <w:right w:val="single" w:sz="4" w:space="0" w:color="auto"/>
            </w:tcBorders>
            <w:hideMark/>
          </w:tcPr>
          <w:p w:rsidR="0075329C" w:rsidRDefault="00165228">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w:t>
            </w:r>
            <w:r w:rsidR="0075329C">
              <w:rPr>
                <w:rFonts w:ascii="Times New Roman" w:hAnsi="Times New Roman" w:cs="Times New Roman"/>
                <w:b/>
                <w:sz w:val="22"/>
                <w:szCs w:val="22"/>
              </w:rPr>
              <w:t>одпрограмма «Развитие транспортного обслуживания населения»</w:t>
            </w:r>
          </w:p>
        </w:tc>
        <w:tc>
          <w:tcPr>
            <w:tcW w:w="1800" w:type="dxa"/>
            <w:tcBorders>
              <w:top w:val="single" w:sz="4" w:space="0" w:color="auto"/>
              <w:left w:val="single" w:sz="4" w:space="0" w:color="auto"/>
              <w:bottom w:val="single" w:sz="4" w:space="0" w:color="auto"/>
              <w:right w:val="single" w:sz="4" w:space="0" w:color="auto"/>
            </w:tcBorders>
            <w:hideMark/>
          </w:tcPr>
          <w:p w:rsidR="0075329C" w:rsidRDefault="00165228">
            <w:pPr>
              <w:pStyle w:val="ConsPlusNormal"/>
              <w:ind w:firstLine="0"/>
              <w:rPr>
                <w:rFonts w:ascii="Times New Roman" w:hAnsi="Times New Roman" w:cs="Times New Roman"/>
                <w:sz w:val="22"/>
                <w:szCs w:val="22"/>
              </w:rPr>
            </w:pPr>
            <w:r>
              <w:rPr>
                <w:rFonts w:ascii="Times New Roman" w:hAnsi="Times New Roman" w:cs="Times New Roman"/>
                <w:sz w:val="22"/>
                <w:szCs w:val="22"/>
              </w:rPr>
              <w:t>в</w:t>
            </w:r>
            <w:r w:rsidR="0075329C">
              <w:rPr>
                <w:rFonts w:ascii="Times New Roman" w:hAnsi="Times New Roman" w:cs="Times New Roman"/>
                <w:sz w:val="22"/>
                <w:szCs w:val="22"/>
              </w:rPr>
              <w:t>сего</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X</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8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7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106694,9</w:t>
            </w:r>
            <w:r w:rsidRPr="007B3AFF">
              <w:rPr>
                <w:rFonts w:ascii="Times New Roman" w:hAnsi="Times New Roman" w:cs="Times New Roman"/>
                <w:sz w:val="16"/>
                <w:szCs w:val="16"/>
                <w:lang w:val="en-US"/>
              </w:rPr>
              <w:t>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100883,8</w:t>
            </w:r>
            <w:r w:rsidRPr="007B3AFF">
              <w:rPr>
                <w:rFonts w:ascii="Times New Roman" w:hAnsi="Times New Roman" w:cs="Times New Roman"/>
                <w:sz w:val="16"/>
                <w:szCs w:val="16"/>
                <w:lang w:val="en-US"/>
              </w:rPr>
              <w:t>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95913,90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95913,90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95913,90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95913,90</w:t>
            </w:r>
          </w:p>
        </w:tc>
        <w:tc>
          <w:tcPr>
            <w:tcW w:w="911"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95913,90</w:t>
            </w:r>
          </w:p>
        </w:tc>
      </w:tr>
      <w:tr w:rsidR="0075329C" w:rsidTr="007B3AFF">
        <w:trPr>
          <w:cantSplit/>
          <w:trHeight w:val="740"/>
        </w:trPr>
        <w:tc>
          <w:tcPr>
            <w:tcW w:w="1200" w:type="dxa"/>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75329C" w:rsidRDefault="009E5640" w:rsidP="00165228">
            <w:pPr>
              <w:pStyle w:val="ConsPlusNormal"/>
              <w:ind w:firstLine="0"/>
              <w:rPr>
                <w:rFonts w:ascii="Times New Roman" w:hAnsi="Times New Roman" w:cs="Times New Roman"/>
                <w:sz w:val="22"/>
                <w:szCs w:val="22"/>
              </w:rPr>
            </w:pPr>
            <w:r>
              <w:rPr>
                <w:rFonts w:ascii="Times New Roman" w:hAnsi="Times New Roman" w:cs="Times New Roman"/>
                <w:sz w:val="22"/>
                <w:szCs w:val="22"/>
              </w:rPr>
              <w:t>о</w:t>
            </w:r>
            <w:r w:rsidR="0075329C">
              <w:rPr>
                <w:rFonts w:ascii="Times New Roman" w:hAnsi="Times New Roman" w:cs="Times New Roman"/>
                <w:sz w:val="22"/>
                <w:szCs w:val="22"/>
              </w:rPr>
              <w:t xml:space="preserve">тветственный </w:t>
            </w:r>
            <w:r w:rsidR="00165228">
              <w:rPr>
                <w:rFonts w:ascii="Times New Roman" w:hAnsi="Times New Roman" w:cs="Times New Roman"/>
                <w:sz w:val="22"/>
                <w:szCs w:val="22"/>
              </w:rPr>
              <w:t>о</w:t>
            </w:r>
            <w:r w:rsidR="0075329C">
              <w:rPr>
                <w:rFonts w:ascii="Times New Roman" w:hAnsi="Times New Roman" w:cs="Times New Roman"/>
                <w:sz w:val="22"/>
                <w:szCs w:val="22"/>
              </w:rPr>
              <w:t>сполнитель государственной программы  – Государствен</w:t>
            </w:r>
            <w:r w:rsidR="00AE3DE0">
              <w:rPr>
                <w:rFonts w:ascii="Times New Roman" w:hAnsi="Times New Roman" w:cs="Times New Roman"/>
                <w:sz w:val="22"/>
                <w:szCs w:val="22"/>
              </w:rPr>
              <w:t>-</w:t>
            </w:r>
            <w:r w:rsidR="0075329C">
              <w:rPr>
                <w:rFonts w:ascii="Times New Roman" w:hAnsi="Times New Roman" w:cs="Times New Roman"/>
                <w:sz w:val="22"/>
                <w:szCs w:val="22"/>
              </w:rPr>
              <w:t>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826</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8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7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X</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106694,9</w:t>
            </w:r>
            <w:r w:rsidRPr="007B3AFF">
              <w:rPr>
                <w:rFonts w:ascii="Times New Roman" w:hAnsi="Times New Roman" w:cs="Times New Roman"/>
                <w:sz w:val="16"/>
                <w:szCs w:val="16"/>
                <w:lang w:val="en-US"/>
              </w:rPr>
              <w:t>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100883,8</w:t>
            </w:r>
            <w:r w:rsidRPr="007B3AFF">
              <w:rPr>
                <w:rFonts w:ascii="Times New Roman" w:hAnsi="Times New Roman" w:cs="Times New Roman"/>
                <w:sz w:val="16"/>
                <w:szCs w:val="16"/>
                <w:lang w:val="en-US"/>
              </w:rPr>
              <w:t>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95913,90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95913,90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95913,90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95913,90</w:t>
            </w:r>
          </w:p>
        </w:tc>
        <w:tc>
          <w:tcPr>
            <w:tcW w:w="911"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right="-54" w:firstLine="0"/>
              <w:jc w:val="center"/>
              <w:rPr>
                <w:rFonts w:ascii="Times New Roman" w:hAnsi="Times New Roman" w:cs="Times New Roman"/>
                <w:sz w:val="16"/>
                <w:szCs w:val="16"/>
              </w:rPr>
            </w:pPr>
          </w:p>
          <w:p w:rsidR="0075329C" w:rsidRPr="007B3AFF" w:rsidRDefault="0075329C" w:rsidP="0026548B">
            <w:pPr>
              <w:pStyle w:val="ConsPlusNormal"/>
              <w:widowControl/>
              <w:ind w:right="-54"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95913,90</w:t>
            </w:r>
          </w:p>
        </w:tc>
      </w:tr>
      <w:tr w:rsidR="0075329C" w:rsidTr="007B3AFF">
        <w:trPr>
          <w:cantSplit/>
          <w:trHeight w:val="1473"/>
        </w:trPr>
        <w:tc>
          <w:tcPr>
            <w:tcW w:w="120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Мероприя</w:t>
            </w:r>
            <w:r w:rsidR="00165228">
              <w:rPr>
                <w:rFonts w:ascii="Times New Roman" w:hAnsi="Times New Roman" w:cs="Times New Roman"/>
                <w:sz w:val="22"/>
                <w:szCs w:val="22"/>
              </w:rPr>
              <w:t>-</w:t>
            </w:r>
            <w:r>
              <w:rPr>
                <w:rFonts w:ascii="Times New Roman" w:hAnsi="Times New Roman" w:cs="Times New Roman"/>
                <w:sz w:val="22"/>
                <w:szCs w:val="22"/>
              </w:rPr>
              <w:t>тие</w:t>
            </w:r>
          </w:p>
        </w:tc>
        <w:tc>
          <w:tcPr>
            <w:tcW w:w="2470" w:type="dxa"/>
            <w:tcBorders>
              <w:top w:val="single" w:sz="4" w:space="0" w:color="auto"/>
              <w:left w:val="single" w:sz="4" w:space="0" w:color="auto"/>
              <w:bottom w:val="single" w:sz="4" w:space="0" w:color="auto"/>
              <w:right w:val="single" w:sz="4" w:space="0" w:color="auto"/>
            </w:tcBorders>
            <w:hideMark/>
          </w:tcPr>
          <w:p w:rsidR="0075329C" w:rsidRDefault="0016522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w:t>
            </w:r>
            <w:r w:rsidR="0075329C">
              <w:rPr>
                <w:rFonts w:ascii="Times New Roman" w:hAnsi="Times New Roman" w:cs="Times New Roman"/>
                <w:sz w:val="22"/>
                <w:szCs w:val="22"/>
              </w:rPr>
              <w:t>озмещение на основании заключенного соглашения перевозчику за счет средств бюджета Республики Карелия части потерь в доходах, возникших вследствие государственного регулирования тарифов на перевозку пассажиров железнодорожным транспортом в пригородном сообщении по территории Республики Карелия</w:t>
            </w:r>
          </w:p>
        </w:tc>
        <w:tc>
          <w:tcPr>
            <w:tcW w:w="1800" w:type="dxa"/>
            <w:tcBorders>
              <w:top w:val="single" w:sz="4" w:space="0" w:color="auto"/>
              <w:left w:val="single" w:sz="4" w:space="0" w:color="auto"/>
              <w:bottom w:val="single" w:sz="4" w:space="0" w:color="auto"/>
              <w:right w:val="single" w:sz="4" w:space="0" w:color="auto"/>
            </w:tcBorders>
            <w:hideMark/>
          </w:tcPr>
          <w:p w:rsidR="0075329C" w:rsidRDefault="00165228">
            <w:pPr>
              <w:pStyle w:val="ConsPlusNormal"/>
              <w:ind w:firstLine="0"/>
              <w:rPr>
                <w:rFonts w:ascii="Times New Roman" w:hAnsi="Times New Roman" w:cs="Times New Roman"/>
                <w:sz w:val="22"/>
                <w:szCs w:val="22"/>
              </w:rPr>
            </w:pPr>
            <w:r>
              <w:rPr>
                <w:rFonts w:ascii="Times New Roman" w:hAnsi="Times New Roman" w:cs="Times New Roman"/>
                <w:sz w:val="22"/>
                <w:szCs w:val="22"/>
              </w:rPr>
              <w:t>о</w:t>
            </w:r>
            <w:r w:rsidR="0075329C">
              <w:rPr>
                <w:rFonts w:ascii="Times New Roman" w:hAnsi="Times New Roman" w:cs="Times New Roman"/>
                <w:sz w:val="22"/>
                <w:szCs w:val="22"/>
              </w:rPr>
              <w:t>тветственный исполнитель государственной программы  – Государствен</w:t>
            </w:r>
            <w:r w:rsidR="00AE3DE0">
              <w:rPr>
                <w:rFonts w:ascii="Times New Roman" w:hAnsi="Times New Roman" w:cs="Times New Roman"/>
                <w:sz w:val="22"/>
                <w:szCs w:val="22"/>
              </w:rPr>
              <w:t>-</w:t>
            </w:r>
            <w:r w:rsidR="0075329C">
              <w:rPr>
                <w:rFonts w:ascii="Times New Roman" w:hAnsi="Times New Roman" w:cs="Times New Roman"/>
                <w:sz w:val="22"/>
                <w:szCs w:val="22"/>
              </w:rPr>
              <w:t>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hideMark/>
          </w:tcPr>
          <w:p w:rsidR="00741774" w:rsidRPr="007B3AFF" w:rsidRDefault="00741774"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826</w:t>
            </w:r>
          </w:p>
        </w:tc>
        <w:tc>
          <w:tcPr>
            <w:tcW w:w="720" w:type="dxa"/>
            <w:tcBorders>
              <w:top w:val="single" w:sz="4" w:space="0" w:color="auto"/>
              <w:left w:val="single" w:sz="4" w:space="0" w:color="auto"/>
              <w:bottom w:val="single" w:sz="4" w:space="0" w:color="auto"/>
              <w:right w:val="single" w:sz="4" w:space="0" w:color="auto"/>
            </w:tcBorders>
            <w:hideMark/>
          </w:tcPr>
          <w:p w:rsidR="0075329C" w:rsidRPr="007B3AFF" w:rsidRDefault="0075329C" w:rsidP="0026548B">
            <w:pPr>
              <w:pStyle w:val="ConsPlusNormal"/>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04</w:t>
            </w: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08</w:t>
            </w:r>
          </w:p>
        </w:tc>
        <w:tc>
          <w:tcPr>
            <w:tcW w:w="880" w:type="dxa"/>
            <w:tcBorders>
              <w:top w:val="single" w:sz="4" w:space="0" w:color="auto"/>
              <w:left w:val="single" w:sz="4" w:space="0" w:color="auto"/>
              <w:bottom w:val="single" w:sz="4" w:space="0" w:color="auto"/>
              <w:right w:val="single" w:sz="4" w:space="0" w:color="auto"/>
            </w:tcBorders>
          </w:tcPr>
          <w:p w:rsidR="0075329C" w:rsidRPr="007B3AFF" w:rsidRDefault="0075329C"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11 0 6530</w:t>
            </w:r>
          </w:p>
        </w:tc>
        <w:tc>
          <w:tcPr>
            <w:tcW w:w="780" w:type="dxa"/>
            <w:tcBorders>
              <w:top w:val="single" w:sz="4" w:space="0" w:color="auto"/>
              <w:left w:val="single" w:sz="4" w:space="0" w:color="auto"/>
              <w:bottom w:val="single" w:sz="4" w:space="0" w:color="auto"/>
              <w:right w:val="single" w:sz="4" w:space="0" w:color="auto"/>
            </w:tcBorders>
            <w:hideMark/>
          </w:tcPr>
          <w:p w:rsidR="00741774" w:rsidRPr="007B3AFF" w:rsidRDefault="00741774"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810</w:t>
            </w:r>
          </w:p>
        </w:tc>
        <w:tc>
          <w:tcPr>
            <w:tcW w:w="1006" w:type="dxa"/>
            <w:tcBorders>
              <w:top w:val="single" w:sz="4" w:space="0" w:color="auto"/>
              <w:left w:val="single" w:sz="4" w:space="0" w:color="auto"/>
              <w:bottom w:val="single" w:sz="4" w:space="0" w:color="auto"/>
              <w:right w:val="single" w:sz="4" w:space="0" w:color="auto"/>
            </w:tcBorders>
            <w:hideMark/>
          </w:tcPr>
          <w:p w:rsidR="00741774" w:rsidRPr="007B3AFF" w:rsidRDefault="00741774"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22575,00</w:t>
            </w:r>
          </w:p>
        </w:tc>
        <w:tc>
          <w:tcPr>
            <w:tcW w:w="1006" w:type="dxa"/>
            <w:tcBorders>
              <w:top w:val="single" w:sz="4" w:space="0" w:color="auto"/>
              <w:left w:val="single" w:sz="4" w:space="0" w:color="auto"/>
              <w:bottom w:val="single" w:sz="4" w:space="0" w:color="auto"/>
              <w:right w:val="single" w:sz="4" w:space="0" w:color="auto"/>
            </w:tcBorders>
            <w:hideMark/>
          </w:tcPr>
          <w:p w:rsidR="00741774" w:rsidRPr="007B3AFF" w:rsidRDefault="00741774"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22575,00</w:t>
            </w:r>
          </w:p>
        </w:tc>
        <w:tc>
          <w:tcPr>
            <w:tcW w:w="1007" w:type="dxa"/>
            <w:tcBorders>
              <w:top w:val="single" w:sz="4" w:space="0" w:color="auto"/>
              <w:left w:val="single" w:sz="4" w:space="0" w:color="auto"/>
              <w:bottom w:val="single" w:sz="4" w:space="0" w:color="auto"/>
              <w:right w:val="single" w:sz="4" w:space="0" w:color="auto"/>
            </w:tcBorders>
            <w:hideMark/>
          </w:tcPr>
          <w:p w:rsidR="00741774" w:rsidRPr="007B3AFF" w:rsidRDefault="00741774"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22575,00</w:t>
            </w:r>
          </w:p>
        </w:tc>
        <w:tc>
          <w:tcPr>
            <w:tcW w:w="1006" w:type="dxa"/>
            <w:tcBorders>
              <w:top w:val="single" w:sz="4" w:space="0" w:color="auto"/>
              <w:left w:val="single" w:sz="4" w:space="0" w:color="auto"/>
              <w:bottom w:val="single" w:sz="4" w:space="0" w:color="auto"/>
              <w:right w:val="single" w:sz="4" w:space="0" w:color="auto"/>
            </w:tcBorders>
            <w:hideMark/>
          </w:tcPr>
          <w:p w:rsidR="00741774" w:rsidRPr="007B3AFF" w:rsidRDefault="00741774"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22575,00</w:t>
            </w:r>
          </w:p>
        </w:tc>
        <w:tc>
          <w:tcPr>
            <w:tcW w:w="1007" w:type="dxa"/>
            <w:tcBorders>
              <w:top w:val="single" w:sz="4" w:space="0" w:color="auto"/>
              <w:left w:val="single" w:sz="4" w:space="0" w:color="auto"/>
              <w:bottom w:val="single" w:sz="4" w:space="0" w:color="auto"/>
              <w:right w:val="single" w:sz="4" w:space="0" w:color="auto"/>
            </w:tcBorders>
            <w:hideMark/>
          </w:tcPr>
          <w:p w:rsidR="00741774" w:rsidRPr="007B3AFF" w:rsidRDefault="00741774"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22575,00</w:t>
            </w:r>
          </w:p>
        </w:tc>
        <w:tc>
          <w:tcPr>
            <w:tcW w:w="1006" w:type="dxa"/>
            <w:tcBorders>
              <w:top w:val="single" w:sz="4" w:space="0" w:color="auto"/>
              <w:left w:val="single" w:sz="4" w:space="0" w:color="auto"/>
              <w:bottom w:val="single" w:sz="4" w:space="0" w:color="auto"/>
              <w:right w:val="single" w:sz="4" w:space="0" w:color="auto"/>
            </w:tcBorders>
            <w:hideMark/>
          </w:tcPr>
          <w:p w:rsidR="00741774" w:rsidRPr="007B3AFF" w:rsidRDefault="00741774"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22575,00</w:t>
            </w:r>
          </w:p>
        </w:tc>
        <w:tc>
          <w:tcPr>
            <w:tcW w:w="911" w:type="dxa"/>
            <w:tcBorders>
              <w:top w:val="single" w:sz="4" w:space="0" w:color="auto"/>
              <w:left w:val="single" w:sz="4" w:space="0" w:color="auto"/>
              <w:bottom w:val="single" w:sz="4" w:space="0" w:color="auto"/>
              <w:right w:val="single" w:sz="4" w:space="0" w:color="auto"/>
            </w:tcBorders>
            <w:hideMark/>
          </w:tcPr>
          <w:p w:rsidR="00741774" w:rsidRPr="007B3AFF" w:rsidRDefault="00741774"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22575,00</w:t>
            </w:r>
          </w:p>
        </w:tc>
      </w:tr>
      <w:tr w:rsidR="0075329C" w:rsidTr="007B3AFF">
        <w:trPr>
          <w:cantSplit/>
          <w:trHeight w:val="1473"/>
        </w:trPr>
        <w:tc>
          <w:tcPr>
            <w:tcW w:w="120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Мероприя</w:t>
            </w:r>
            <w:r w:rsidR="00165228">
              <w:rPr>
                <w:rFonts w:ascii="Times New Roman" w:hAnsi="Times New Roman" w:cs="Times New Roman"/>
                <w:sz w:val="22"/>
                <w:szCs w:val="22"/>
              </w:rPr>
              <w:t>-</w:t>
            </w:r>
            <w:r>
              <w:rPr>
                <w:rFonts w:ascii="Times New Roman" w:hAnsi="Times New Roman" w:cs="Times New Roman"/>
                <w:sz w:val="22"/>
                <w:szCs w:val="22"/>
              </w:rPr>
              <w:t>тие</w:t>
            </w:r>
          </w:p>
        </w:tc>
        <w:tc>
          <w:tcPr>
            <w:tcW w:w="2470" w:type="dxa"/>
            <w:tcBorders>
              <w:top w:val="single" w:sz="4" w:space="0" w:color="auto"/>
              <w:left w:val="single" w:sz="4" w:space="0" w:color="auto"/>
              <w:bottom w:val="single" w:sz="4" w:space="0" w:color="auto"/>
              <w:right w:val="single" w:sz="4" w:space="0" w:color="auto"/>
            </w:tcBorders>
            <w:hideMark/>
          </w:tcPr>
          <w:p w:rsidR="0075329C" w:rsidRDefault="0016522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w:t>
            </w:r>
            <w:r w:rsidR="0075329C">
              <w:rPr>
                <w:rFonts w:ascii="Times New Roman" w:hAnsi="Times New Roman" w:cs="Times New Roman"/>
                <w:sz w:val="22"/>
                <w:szCs w:val="22"/>
              </w:rPr>
              <w:t>рганизация пассажирских перевозок внутренним водным транспортом в навигацию соответствующего года по установленным маршрутам и утвержденным тарифам на перевозку пассажиров</w:t>
            </w:r>
          </w:p>
        </w:tc>
        <w:tc>
          <w:tcPr>
            <w:tcW w:w="1800" w:type="dxa"/>
            <w:tcBorders>
              <w:top w:val="single" w:sz="4" w:space="0" w:color="auto"/>
              <w:left w:val="single" w:sz="4" w:space="0" w:color="auto"/>
              <w:bottom w:val="single" w:sz="4" w:space="0" w:color="auto"/>
              <w:right w:val="single" w:sz="4" w:space="0" w:color="auto"/>
            </w:tcBorders>
            <w:hideMark/>
          </w:tcPr>
          <w:p w:rsidR="0075329C" w:rsidRDefault="00165228">
            <w:pPr>
              <w:pStyle w:val="ConsPlusNormal"/>
              <w:ind w:firstLine="0"/>
              <w:rPr>
                <w:rFonts w:ascii="Times New Roman" w:hAnsi="Times New Roman" w:cs="Times New Roman"/>
                <w:sz w:val="22"/>
                <w:szCs w:val="22"/>
              </w:rPr>
            </w:pPr>
            <w:r>
              <w:rPr>
                <w:rFonts w:ascii="Times New Roman" w:hAnsi="Times New Roman" w:cs="Times New Roman"/>
                <w:sz w:val="22"/>
                <w:szCs w:val="22"/>
              </w:rPr>
              <w:t>о</w:t>
            </w:r>
            <w:r w:rsidR="0075329C">
              <w:rPr>
                <w:rFonts w:ascii="Times New Roman" w:hAnsi="Times New Roman" w:cs="Times New Roman"/>
                <w:sz w:val="22"/>
                <w:szCs w:val="22"/>
              </w:rPr>
              <w:t>тветственный исполнитель государственной программы  – Государствен</w:t>
            </w:r>
            <w:r w:rsidR="00AE3DE0">
              <w:rPr>
                <w:rFonts w:ascii="Times New Roman" w:hAnsi="Times New Roman" w:cs="Times New Roman"/>
                <w:sz w:val="22"/>
                <w:szCs w:val="22"/>
              </w:rPr>
              <w:t>-</w:t>
            </w:r>
            <w:r w:rsidR="0075329C">
              <w:rPr>
                <w:rFonts w:ascii="Times New Roman" w:hAnsi="Times New Roman" w:cs="Times New Roman"/>
                <w:sz w:val="22"/>
                <w:szCs w:val="22"/>
              </w:rPr>
              <w:t>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826</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04</w:t>
            </w:r>
          </w:p>
          <w:p w:rsidR="0075329C" w:rsidRPr="007B3AFF" w:rsidRDefault="0075329C" w:rsidP="0026548B">
            <w:pPr>
              <w:pStyle w:val="ConsPlusNormal"/>
              <w:ind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08</w:t>
            </w:r>
          </w:p>
        </w:tc>
        <w:tc>
          <w:tcPr>
            <w:tcW w:w="8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11</w:t>
            </w:r>
            <w:r w:rsidRPr="007B3AFF">
              <w:rPr>
                <w:rFonts w:ascii="Times New Roman" w:hAnsi="Times New Roman" w:cs="Times New Roman"/>
                <w:sz w:val="16"/>
                <w:szCs w:val="16"/>
              </w:rPr>
              <w:t xml:space="preserve"> 0</w:t>
            </w: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6537</w:t>
            </w:r>
          </w:p>
        </w:tc>
        <w:tc>
          <w:tcPr>
            <w:tcW w:w="7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810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4668,00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4668,00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4668,00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4668,00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4668,00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4668,00</w:t>
            </w:r>
          </w:p>
        </w:tc>
        <w:tc>
          <w:tcPr>
            <w:tcW w:w="911"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4668,00</w:t>
            </w:r>
          </w:p>
        </w:tc>
      </w:tr>
      <w:tr w:rsidR="0075329C" w:rsidTr="007B3AFF">
        <w:trPr>
          <w:cantSplit/>
          <w:trHeight w:val="1473"/>
        </w:trPr>
        <w:tc>
          <w:tcPr>
            <w:tcW w:w="120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Мероприя</w:t>
            </w:r>
            <w:r w:rsidR="00165228">
              <w:rPr>
                <w:rFonts w:ascii="Times New Roman" w:hAnsi="Times New Roman" w:cs="Times New Roman"/>
                <w:sz w:val="22"/>
                <w:szCs w:val="22"/>
              </w:rPr>
              <w:t>-</w:t>
            </w:r>
            <w:r>
              <w:rPr>
                <w:rFonts w:ascii="Times New Roman" w:hAnsi="Times New Roman" w:cs="Times New Roman"/>
                <w:sz w:val="22"/>
                <w:szCs w:val="22"/>
              </w:rPr>
              <w:t>тие</w:t>
            </w:r>
          </w:p>
        </w:tc>
        <w:tc>
          <w:tcPr>
            <w:tcW w:w="2470" w:type="dxa"/>
            <w:tcBorders>
              <w:top w:val="single" w:sz="4" w:space="0" w:color="auto"/>
              <w:left w:val="single" w:sz="4" w:space="0" w:color="auto"/>
              <w:bottom w:val="single" w:sz="4" w:space="0" w:color="auto"/>
              <w:right w:val="single" w:sz="4" w:space="0" w:color="auto"/>
            </w:tcBorders>
            <w:hideMark/>
          </w:tcPr>
          <w:p w:rsidR="0075329C" w:rsidRDefault="00165228" w:rsidP="0016522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w:t>
            </w:r>
            <w:r w:rsidR="0075329C">
              <w:rPr>
                <w:rFonts w:ascii="Times New Roman" w:hAnsi="Times New Roman" w:cs="Times New Roman"/>
                <w:sz w:val="22"/>
                <w:szCs w:val="22"/>
              </w:rPr>
              <w:t>ыполнение государственным учреждением Республики Карелия «Северо-Западная база авиационной охраны лесов» государственного задания на осуществление перевозок пассажиров воздушным транспортом на местных линиях в период до открытия и после завершения навигации соответствующего года по установленным маршрутам и утвержденным тарифам на перевозку пассажиров</w:t>
            </w:r>
          </w:p>
        </w:tc>
        <w:tc>
          <w:tcPr>
            <w:tcW w:w="1800" w:type="dxa"/>
            <w:tcBorders>
              <w:top w:val="single" w:sz="4" w:space="0" w:color="auto"/>
              <w:left w:val="single" w:sz="4" w:space="0" w:color="auto"/>
              <w:bottom w:val="single" w:sz="4" w:space="0" w:color="auto"/>
              <w:right w:val="single" w:sz="4" w:space="0" w:color="auto"/>
            </w:tcBorders>
            <w:hideMark/>
          </w:tcPr>
          <w:p w:rsidR="0075329C" w:rsidRDefault="00165228">
            <w:pPr>
              <w:pStyle w:val="ConsPlusNormal"/>
              <w:ind w:firstLine="0"/>
              <w:rPr>
                <w:rFonts w:ascii="Times New Roman" w:hAnsi="Times New Roman" w:cs="Times New Roman"/>
                <w:sz w:val="22"/>
                <w:szCs w:val="22"/>
              </w:rPr>
            </w:pPr>
            <w:r>
              <w:rPr>
                <w:rFonts w:ascii="Times New Roman" w:hAnsi="Times New Roman" w:cs="Times New Roman"/>
                <w:sz w:val="22"/>
                <w:szCs w:val="22"/>
              </w:rPr>
              <w:t>о</w:t>
            </w:r>
            <w:r w:rsidR="0075329C">
              <w:rPr>
                <w:rFonts w:ascii="Times New Roman" w:hAnsi="Times New Roman" w:cs="Times New Roman"/>
                <w:sz w:val="22"/>
                <w:szCs w:val="22"/>
              </w:rPr>
              <w:t>тветственный исполнитель государственной программы  – Государствен</w:t>
            </w:r>
            <w:r w:rsidR="00AE3DE0">
              <w:rPr>
                <w:rFonts w:ascii="Times New Roman" w:hAnsi="Times New Roman" w:cs="Times New Roman"/>
                <w:sz w:val="22"/>
                <w:szCs w:val="22"/>
              </w:rPr>
              <w:t>-</w:t>
            </w:r>
            <w:r w:rsidR="0075329C">
              <w:rPr>
                <w:rFonts w:ascii="Times New Roman" w:hAnsi="Times New Roman" w:cs="Times New Roman"/>
                <w:sz w:val="22"/>
                <w:szCs w:val="22"/>
              </w:rPr>
              <w:t>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826</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04</w:t>
            </w:r>
          </w:p>
          <w:p w:rsidR="0075329C" w:rsidRPr="007B3AFF" w:rsidRDefault="0075329C" w:rsidP="0026548B">
            <w:pPr>
              <w:pStyle w:val="ConsPlusNormal"/>
              <w:ind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08</w:t>
            </w:r>
          </w:p>
        </w:tc>
        <w:tc>
          <w:tcPr>
            <w:tcW w:w="8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11</w:t>
            </w:r>
            <w:r w:rsidRPr="007B3AFF">
              <w:rPr>
                <w:rFonts w:ascii="Times New Roman" w:hAnsi="Times New Roman" w:cs="Times New Roman"/>
                <w:sz w:val="16"/>
                <w:szCs w:val="16"/>
              </w:rPr>
              <w:t xml:space="preserve"> 0</w:t>
            </w: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2338</w:t>
            </w:r>
          </w:p>
        </w:tc>
        <w:tc>
          <w:tcPr>
            <w:tcW w:w="7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610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3912,00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3912,00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3912,00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3912,00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3912,00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3912,00</w:t>
            </w:r>
          </w:p>
        </w:tc>
        <w:tc>
          <w:tcPr>
            <w:tcW w:w="911"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3912,00</w:t>
            </w:r>
          </w:p>
        </w:tc>
      </w:tr>
      <w:tr w:rsidR="0075329C" w:rsidTr="007B3AFF">
        <w:trPr>
          <w:cantSplit/>
          <w:trHeight w:val="1473"/>
        </w:trPr>
        <w:tc>
          <w:tcPr>
            <w:tcW w:w="1200"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Мероприя</w:t>
            </w:r>
            <w:r w:rsidR="00AE3DE0">
              <w:rPr>
                <w:rFonts w:ascii="Times New Roman" w:hAnsi="Times New Roman" w:cs="Times New Roman"/>
                <w:sz w:val="22"/>
                <w:szCs w:val="22"/>
              </w:rPr>
              <w:t>-</w:t>
            </w:r>
            <w:r>
              <w:rPr>
                <w:rFonts w:ascii="Times New Roman" w:hAnsi="Times New Roman" w:cs="Times New Roman"/>
                <w:sz w:val="22"/>
                <w:szCs w:val="22"/>
              </w:rPr>
              <w:t>тие</w:t>
            </w:r>
          </w:p>
        </w:tc>
        <w:tc>
          <w:tcPr>
            <w:tcW w:w="2470" w:type="dxa"/>
            <w:tcBorders>
              <w:top w:val="single" w:sz="4" w:space="0" w:color="auto"/>
              <w:left w:val="single" w:sz="4" w:space="0" w:color="auto"/>
              <w:bottom w:val="single" w:sz="4" w:space="0" w:color="auto"/>
              <w:right w:val="single" w:sz="4" w:space="0" w:color="auto"/>
            </w:tcBorders>
            <w:hideMark/>
          </w:tcPr>
          <w:p w:rsidR="0075329C" w:rsidRDefault="0016522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w:t>
            </w:r>
            <w:r w:rsidR="0075329C">
              <w:rPr>
                <w:rFonts w:ascii="Times New Roman" w:hAnsi="Times New Roman" w:cs="Times New Roman"/>
                <w:sz w:val="22"/>
                <w:szCs w:val="22"/>
              </w:rPr>
              <w:t>озмещение на основании заключенного соглашения перевозчику за счет средств бюджета Республики Карелия части потерь в доходах, возникших в связи с предоставлением льгот по тарифам на проезд обучающихся железнодорожным транспортом общего пользования в пригородном сообщении</w:t>
            </w:r>
          </w:p>
        </w:tc>
        <w:tc>
          <w:tcPr>
            <w:tcW w:w="1800" w:type="dxa"/>
            <w:tcBorders>
              <w:top w:val="single" w:sz="4" w:space="0" w:color="auto"/>
              <w:left w:val="single" w:sz="4" w:space="0" w:color="auto"/>
              <w:bottom w:val="single" w:sz="4" w:space="0" w:color="auto"/>
              <w:right w:val="single" w:sz="4" w:space="0" w:color="auto"/>
            </w:tcBorders>
            <w:hideMark/>
          </w:tcPr>
          <w:p w:rsidR="0075329C" w:rsidRDefault="00165228">
            <w:pPr>
              <w:pStyle w:val="ConsPlusNormal"/>
              <w:ind w:firstLine="0"/>
              <w:rPr>
                <w:rFonts w:ascii="Times New Roman" w:hAnsi="Times New Roman" w:cs="Times New Roman"/>
                <w:sz w:val="22"/>
                <w:szCs w:val="22"/>
              </w:rPr>
            </w:pPr>
            <w:r>
              <w:rPr>
                <w:rFonts w:ascii="Times New Roman" w:hAnsi="Times New Roman" w:cs="Times New Roman"/>
                <w:sz w:val="22"/>
                <w:szCs w:val="22"/>
              </w:rPr>
              <w:t>о</w:t>
            </w:r>
            <w:r w:rsidR="0075329C">
              <w:rPr>
                <w:rFonts w:ascii="Times New Roman" w:hAnsi="Times New Roman" w:cs="Times New Roman"/>
                <w:sz w:val="22"/>
                <w:szCs w:val="22"/>
              </w:rPr>
              <w:t>тветственный исполнитель государственной программы  – Государствен</w:t>
            </w:r>
            <w:r w:rsidR="00AE3DE0">
              <w:rPr>
                <w:rFonts w:ascii="Times New Roman" w:hAnsi="Times New Roman" w:cs="Times New Roman"/>
                <w:sz w:val="22"/>
                <w:szCs w:val="22"/>
              </w:rPr>
              <w:t>-</w:t>
            </w:r>
            <w:r w:rsidR="0075329C">
              <w:rPr>
                <w:rFonts w:ascii="Times New Roman" w:hAnsi="Times New Roman" w:cs="Times New Roman"/>
                <w:sz w:val="22"/>
                <w:szCs w:val="22"/>
              </w:rPr>
              <w:t>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826</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04</w:t>
            </w:r>
          </w:p>
          <w:p w:rsidR="0075329C" w:rsidRPr="007B3AFF" w:rsidRDefault="0075329C" w:rsidP="0026548B">
            <w:pPr>
              <w:pStyle w:val="ConsPlusNormal"/>
              <w:ind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08</w:t>
            </w:r>
          </w:p>
        </w:tc>
        <w:tc>
          <w:tcPr>
            <w:tcW w:w="8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11</w:t>
            </w:r>
            <w:r w:rsidRPr="007B3AFF">
              <w:rPr>
                <w:rFonts w:ascii="Times New Roman" w:hAnsi="Times New Roman" w:cs="Times New Roman"/>
                <w:sz w:val="16"/>
                <w:szCs w:val="16"/>
              </w:rPr>
              <w:t xml:space="preserve"> 0</w:t>
            </w:r>
          </w:p>
          <w:p w:rsidR="0075329C" w:rsidRPr="007B3AFF" w:rsidRDefault="0075329C" w:rsidP="0026548B">
            <w:pPr>
              <w:pStyle w:val="ConsPlusNormal"/>
              <w:ind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6545</w:t>
            </w:r>
          </w:p>
        </w:tc>
        <w:tc>
          <w:tcPr>
            <w:tcW w:w="7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8</w:t>
            </w:r>
            <w:r w:rsidRPr="007B3AFF">
              <w:rPr>
                <w:rFonts w:ascii="Times New Roman" w:hAnsi="Times New Roman" w:cs="Times New Roman"/>
                <w:sz w:val="16"/>
                <w:szCs w:val="16"/>
              </w:rPr>
              <w:t>10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13</w:t>
            </w:r>
            <w:r w:rsidRPr="007B3AFF">
              <w:rPr>
                <w:rFonts w:ascii="Times New Roman" w:hAnsi="Times New Roman" w:cs="Times New Roman"/>
                <w:sz w:val="16"/>
                <w:szCs w:val="16"/>
              </w:rPr>
              <w:t>00,00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13</w:t>
            </w:r>
            <w:r w:rsidRPr="007B3AFF">
              <w:rPr>
                <w:rFonts w:ascii="Times New Roman" w:hAnsi="Times New Roman" w:cs="Times New Roman"/>
                <w:sz w:val="16"/>
                <w:szCs w:val="16"/>
              </w:rPr>
              <w:t>00,00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13</w:t>
            </w:r>
            <w:r w:rsidRPr="007B3AFF">
              <w:rPr>
                <w:rFonts w:ascii="Times New Roman" w:hAnsi="Times New Roman" w:cs="Times New Roman"/>
                <w:sz w:val="16"/>
                <w:szCs w:val="16"/>
              </w:rPr>
              <w:t>00,00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13</w:t>
            </w:r>
            <w:r w:rsidRPr="007B3AFF">
              <w:rPr>
                <w:rFonts w:ascii="Times New Roman" w:hAnsi="Times New Roman" w:cs="Times New Roman"/>
                <w:sz w:val="16"/>
                <w:szCs w:val="16"/>
              </w:rPr>
              <w:t>00,00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13</w:t>
            </w:r>
            <w:r w:rsidRPr="007B3AFF">
              <w:rPr>
                <w:rFonts w:ascii="Times New Roman" w:hAnsi="Times New Roman" w:cs="Times New Roman"/>
                <w:sz w:val="16"/>
                <w:szCs w:val="16"/>
              </w:rPr>
              <w:t>00,00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13</w:t>
            </w:r>
            <w:r w:rsidRPr="007B3AFF">
              <w:rPr>
                <w:rFonts w:ascii="Times New Roman" w:hAnsi="Times New Roman" w:cs="Times New Roman"/>
                <w:sz w:val="16"/>
                <w:szCs w:val="16"/>
              </w:rPr>
              <w:t>00,00</w:t>
            </w:r>
          </w:p>
        </w:tc>
        <w:tc>
          <w:tcPr>
            <w:tcW w:w="911"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13</w:t>
            </w:r>
            <w:r w:rsidRPr="007B3AFF">
              <w:rPr>
                <w:rFonts w:ascii="Times New Roman" w:hAnsi="Times New Roman" w:cs="Times New Roman"/>
                <w:sz w:val="16"/>
                <w:szCs w:val="16"/>
              </w:rPr>
              <w:t>00,00</w:t>
            </w:r>
          </w:p>
        </w:tc>
      </w:tr>
      <w:tr w:rsidR="0075329C" w:rsidTr="007B3AFF">
        <w:trPr>
          <w:cantSplit/>
          <w:trHeight w:val="1473"/>
        </w:trPr>
        <w:tc>
          <w:tcPr>
            <w:tcW w:w="1200"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75329C" w:rsidRDefault="0016522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w:t>
            </w:r>
            <w:r w:rsidR="0075329C">
              <w:rPr>
                <w:rFonts w:ascii="Times New Roman" w:hAnsi="Times New Roman" w:cs="Times New Roman"/>
                <w:sz w:val="22"/>
                <w:szCs w:val="22"/>
              </w:rPr>
              <w:t>ыполнение бюджетным  учреждением Республики Карелия «Аэропорт «Петрозаводск» государственного задания  на содержание, развитие и организацию эксплуатации аэропортов и аэродромов гражданской авиации, находящихся в собственности Республики Карелия</w:t>
            </w:r>
          </w:p>
        </w:tc>
        <w:tc>
          <w:tcPr>
            <w:tcW w:w="1800" w:type="dxa"/>
            <w:tcBorders>
              <w:top w:val="single" w:sz="4" w:space="0" w:color="auto"/>
              <w:left w:val="single" w:sz="4" w:space="0" w:color="auto"/>
              <w:bottom w:val="single" w:sz="4" w:space="0" w:color="auto"/>
              <w:right w:val="single" w:sz="4" w:space="0" w:color="auto"/>
            </w:tcBorders>
            <w:hideMark/>
          </w:tcPr>
          <w:p w:rsidR="0075329C" w:rsidRDefault="00165228">
            <w:pPr>
              <w:pStyle w:val="ConsPlusNormal"/>
              <w:ind w:firstLine="0"/>
              <w:rPr>
                <w:rFonts w:ascii="Times New Roman" w:hAnsi="Times New Roman" w:cs="Times New Roman"/>
                <w:sz w:val="22"/>
                <w:szCs w:val="22"/>
              </w:rPr>
            </w:pPr>
            <w:r>
              <w:rPr>
                <w:rFonts w:ascii="Times New Roman" w:hAnsi="Times New Roman" w:cs="Times New Roman"/>
                <w:sz w:val="22"/>
                <w:szCs w:val="22"/>
              </w:rPr>
              <w:t>о</w:t>
            </w:r>
            <w:r w:rsidR="0075329C">
              <w:rPr>
                <w:rFonts w:ascii="Times New Roman" w:hAnsi="Times New Roman" w:cs="Times New Roman"/>
                <w:sz w:val="22"/>
                <w:szCs w:val="22"/>
              </w:rPr>
              <w:t>тветственный исполнитель государственной программы  – Государствен</w:t>
            </w:r>
            <w:r w:rsidR="00AE3DE0">
              <w:rPr>
                <w:rFonts w:ascii="Times New Roman" w:hAnsi="Times New Roman" w:cs="Times New Roman"/>
                <w:sz w:val="22"/>
                <w:szCs w:val="22"/>
              </w:rPr>
              <w:t>-</w:t>
            </w:r>
            <w:r w:rsidR="0075329C">
              <w:rPr>
                <w:rFonts w:ascii="Times New Roman" w:hAnsi="Times New Roman" w:cs="Times New Roman"/>
                <w:sz w:val="22"/>
                <w:szCs w:val="22"/>
              </w:rPr>
              <w:t>ный комитет Республики Карелия</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826</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04</w:t>
            </w:r>
          </w:p>
          <w:p w:rsidR="0075329C" w:rsidRPr="007B3AFF" w:rsidRDefault="0075329C" w:rsidP="0026548B">
            <w:pPr>
              <w:pStyle w:val="ConsPlusNormal"/>
              <w:ind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08</w:t>
            </w:r>
          </w:p>
        </w:tc>
        <w:tc>
          <w:tcPr>
            <w:tcW w:w="8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11</w:t>
            </w:r>
            <w:r w:rsidRPr="007B3AFF">
              <w:rPr>
                <w:rFonts w:ascii="Times New Roman" w:hAnsi="Times New Roman" w:cs="Times New Roman"/>
                <w:sz w:val="16"/>
                <w:szCs w:val="16"/>
              </w:rPr>
              <w:t xml:space="preserve"> 0</w:t>
            </w: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2338</w:t>
            </w:r>
          </w:p>
        </w:tc>
        <w:tc>
          <w:tcPr>
            <w:tcW w:w="7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610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right="-24" w:firstLine="0"/>
              <w:jc w:val="center"/>
              <w:rPr>
                <w:rFonts w:ascii="Times New Roman" w:hAnsi="Times New Roman" w:cs="Times New Roman"/>
                <w:sz w:val="16"/>
                <w:szCs w:val="16"/>
              </w:rPr>
            </w:pPr>
          </w:p>
          <w:p w:rsidR="0075329C" w:rsidRPr="007B3AFF" w:rsidRDefault="0075329C" w:rsidP="0026548B">
            <w:pPr>
              <w:pStyle w:val="ConsPlusNormal"/>
              <w:ind w:right="-24" w:firstLine="0"/>
              <w:jc w:val="center"/>
              <w:rPr>
                <w:rFonts w:ascii="Times New Roman" w:hAnsi="Times New Roman" w:cs="Times New Roman"/>
                <w:sz w:val="16"/>
                <w:szCs w:val="16"/>
              </w:rPr>
            </w:pPr>
            <w:r w:rsidRPr="007B3AFF">
              <w:rPr>
                <w:rFonts w:ascii="Times New Roman" w:hAnsi="Times New Roman" w:cs="Times New Roman"/>
                <w:sz w:val="16"/>
                <w:szCs w:val="16"/>
              </w:rPr>
              <w:t>56202,90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50391,80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right="-24" w:firstLine="0"/>
              <w:jc w:val="center"/>
              <w:rPr>
                <w:rFonts w:ascii="Times New Roman" w:hAnsi="Times New Roman" w:cs="Times New Roman"/>
                <w:sz w:val="16"/>
                <w:szCs w:val="16"/>
              </w:rPr>
            </w:pPr>
          </w:p>
          <w:p w:rsidR="0075329C" w:rsidRPr="007B3AFF" w:rsidRDefault="0075329C" w:rsidP="0026548B">
            <w:pPr>
              <w:pStyle w:val="ConsPlusNormal"/>
              <w:ind w:right="-24" w:firstLine="0"/>
              <w:jc w:val="center"/>
              <w:rPr>
                <w:rFonts w:ascii="Times New Roman" w:hAnsi="Times New Roman" w:cs="Times New Roman"/>
                <w:sz w:val="16"/>
                <w:szCs w:val="16"/>
              </w:rPr>
            </w:pPr>
            <w:r w:rsidRPr="007B3AFF">
              <w:rPr>
                <w:rFonts w:ascii="Times New Roman" w:hAnsi="Times New Roman" w:cs="Times New Roman"/>
                <w:sz w:val="16"/>
                <w:szCs w:val="16"/>
              </w:rPr>
              <w:t>45421,90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45421,90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right="-24" w:firstLine="0"/>
              <w:jc w:val="center"/>
              <w:rPr>
                <w:rFonts w:ascii="Times New Roman" w:hAnsi="Times New Roman" w:cs="Times New Roman"/>
                <w:sz w:val="16"/>
                <w:szCs w:val="16"/>
              </w:rPr>
            </w:pPr>
          </w:p>
          <w:p w:rsidR="0075329C" w:rsidRPr="007B3AFF" w:rsidRDefault="0075329C" w:rsidP="0026548B">
            <w:pPr>
              <w:pStyle w:val="ConsPlusNormal"/>
              <w:ind w:right="-24" w:firstLine="0"/>
              <w:jc w:val="center"/>
              <w:rPr>
                <w:rFonts w:ascii="Times New Roman" w:hAnsi="Times New Roman" w:cs="Times New Roman"/>
                <w:sz w:val="16"/>
                <w:szCs w:val="16"/>
              </w:rPr>
            </w:pPr>
            <w:r w:rsidRPr="007B3AFF">
              <w:rPr>
                <w:rFonts w:ascii="Times New Roman" w:hAnsi="Times New Roman" w:cs="Times New Roman"/>
                <w:sz w:val="16"/>
                <w:szCs w:val="16"/>
              </w:rPr>
              <w:t>45421,90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45421,90</w:t>
            </w:r>
          </w:p>
        </w:tc>
        <w:tc>
          <w:tcPr>
            <w:tcW w:w="911"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45421,90</w:t>
            </w:r>
          </w:p>
        </w:tc>
      </w:tr>
      <w:tr w:rsidR="0075329C" w:rsidTr="007B3AFF">
        <w:trPr>
          <w:cantSplit/>
          <w:trHeight w:val="1473"/>
        </w:trPr>
        <w:tc>
          <w:tcPr>
            <w:tcW w:w="1200" w:type="dxa"/>
            <w:tcBorders>
              <w:top w:val="single" w:sz="4" w:space="0" w:color="auto"/>
              <w:left w:val="single" w:sz="4" w:space="0" w:color="auto"/>
              <w:bottom w:val="single" w:sz="4" w:space="0" w:color="auto"/>
              <w:right w:val="single" w:sz="4" w:space="0" w:color="auto"/>
            </w:tcBorders>
          </w:tcPr>
          <w:p w:rsidR="0075329C" w:rsidRDefault="0075329C">
            <w:pPr>
              <w:pStyle w:val="ConsPlusNormal"/>
              <w:widowControl/>
              <w:ind w:firstLine="0"/>
              <w:rPr>
                <w:rFonts w:ascii="Times New Roman" w:hAnsi="Times New Roman" w:cs="Times New Roman"/>
                <w:sz w:val="22"/>
                <w:szCs w:val="22"/>
              </w:rPr>
            </w:pPr>
          </w:p>
        </w:tc>
        <w:tc>
          <w:tcPr>
            <w:tcW w:w="2470" w:type="dxa"/>
            <w:tcBorders>
              <w:top w:val="single" w:sz="4" w:space="0" w:color="auto"/>
              <w:left w:val="single" w:sz="4" w:space="0" w:color="auto"/>
              <w:bottom w:val="single" w:sz="4" w:space="0" w:color="auto"/>
              <w:right w:val="single" w:sz="4" w:space="0" w:color="auto"/>
            </w:tcBorders>
            <w:hideMark/>
          </w:tcPr>
          <w:p w:rsidR="0075329C" w:rsidRDefault="0016522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w:t>
            </w:r>
            <w:r w:rsidR="0075329C">
              <w:rPr>
                <w:rFonts w:ascii="Times New Roman" w:hAnsi="Times New Roman" w:cs="Times New Roman"/>
                <w:sz w:val="22"/>
                <w:szCs w:val="22"/>
              </w:rPr>
              <w:t>рганизация пассажирских перевозок воздушным транспортом на межрегиональных линиях по установленным маршрутам и утвержденным тарифам на перевозку пассажиров</w:t>
            </w:r>
          </w:p>
        </w:tc>
        <w:tc>
          <w:tcPr>
            <w:tcW w:w="1800" w:type="dxa"/>
            <w:tcBorders>
              <w:top w:val="single" w:sz="4" w:space="0" w:color="auto"/>
              <w:left w:val="single" w:sz="4" w:space="0" w:color="auto"/>
              <w:bottom w:val="single" w:sz="4" w:space="0" w:color="auto"/>
              <w:right w:val="single" w:sz="4" w:space="0" w:color="auto"/>
            </w:tcBorders>
            <w:hideMark/>
          </w:tcPr>
          <w:p w:rsidR="0075329C" w:rsidRDefault="00165228">
            <w:pPr>
              <w:pStyle w:val="ConsPlusNormal"/>
              <w:ind w:firstLine="0"/>
              <w:rPr>
                <w:rFonts w:ascii="Times New Roman" w:hAnsi="Times New Roman" w:cs="Times New Roman"/>
                <w:sz w:val="22"/>
                <w:szCs w:val="22"/>
              </w:rPr>
            </w:pPr>
            <w:r>
              <w:rPr>
                <w:rFonts w:ascii="Times New Roman" w:hAnsi="Times New Roman" w:cs="Times New Roman"/>
                <w:sz w:val="22"/>
                <w:szCs w:val="22"/>
              </w:rPr>
              <w:t>о</w:t>
            </w:r>
            <w:r w:rsidR="0075329C">
              <w:rPr>
                <w:rFonts w:ascii="Times New Roman" w:hAnsi="Times New Roman" w:cs="Times New Roman"/>
                <w:sz w:val="22"/>
                <w:szCs w:val="22"/>
              </w:rPr>
              <w:t>тветственный исполнитель государственной программы  – Государствен</w:t>
            </w:r>
            <w:r w:rsidR="00AE3DE0">
              <w:rPr>
                <w:rFonts w:ascii="Times New Roman" w:hAnsi="Times New Roman" w:cs="Times New Roman"/>
                <w:sz w:val="22"/>
                <w:szCs w:val="22"/>
              </w:rPr>
              <w:t>-</w:t>
            </w:r>
            <w:r w:rsidR="0075329C">
              <w:rPr>
                <w:rFonts w:ascii="Times New Roman" w:hAnsi="Times New Roman" w:cs="Times New Roman"/>
                <w:sz w:val="22"/>
                <w:szCs w:val="22"/>
              </w:rPr>
              <w:t>ный комитет Республики Карелия по транспорту</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lang w:val="en-US"/>
              </w:rPr>
            </w:pPr>
            <w:r w:rsidRPr="007B3AFF">
              <w:rPr>
                <w:rFonts w:ascii="Times New Roman" w:hAnsi="Times New Roman" w:cs="Times New Roman"/>
                <w:sz w:val="16"/>
                <w:szCs w:val="16"/>
                <w:lang w:val="en-US"/>
              </w:rPr>
              <w:t>826</w:t>
            </w:r>
          </w:p>
        </w:tc>
        <w:tc>
          <w:tcPr>
            <w:tcW w:w="72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04</w:t>
            </w:r>
          </w:p>
          <w:p w:rsidR="0075329C" w:rsidRPr="007B3AFF" w:rsidRDefault="0075329C" w:rsidP="0026548B">
            <w:pPr>
              <w:pStyle w:val="ConsPlusNormal"/>
              <w:ind w:firstLine="0"/>
              <w:jc w:val="center"/>
              <w:rPr>
                <w:rFonts w:ascii="Times New Roman" w:hAnsi="Times New Roman" w:cs="Times New Roman"/>
                <w:sz w:val="16"/>
                <w:szCs w:val="16"/>
                <w:lang w:val="en-US"/>
              </w:rPr>
            </w:pPr>
            <w:r w:rsidRPr="007B3AFF">
              <w:rPr>
                <w:rFonts w:ascii="Times New Roman" w:hAnsi="Times New Roman" w:cs="Times New Roman"/>
                <w:sz w:val="16"/>
                <w:szCs w:val="16"/>
              </w:rPr>
              <w:t>08</w:t>
            </w:r>
          </w:p>
        </w:tc>
        <w:tc>
          <w:tcPr>
            <w:tcW w:w="8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lang w:val="en-US"/>
              </w:rPr>
              <w:t>11</w:t>
            </w:r>
            <w:r w:rsidRPr="007B3AFF">
              <w:rPr>
                <w:rFonts w:ascii="Times New Roman" w:hAnsi="Times New Roman" w:cs="Times New Roman"/>
                <w:sz w:val="16"/>
                <w:szCs w:val="16"/>
              </w:rPr>
              <w:t xml:space="preserve"> 0</w:t>
            </w: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6538</w:t>
            </w:r>
          </w:p>
        </w:tc>
        <w:tc>
          <w:tcPr>
            <w:tcW w:w="780"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ind w:firstLine="0"/>
              <w:jc w:val="center"/>
              <w:rPr>
                <w:rFonts w:ascii="Times New Roman" w:hAnsi="Times New Roman" w:cs="Times New Roman"/>
                <w:sz w:val="16"/>
                <w:szCs w:val="16"/>
              </w:rPr>
            </w:pPr>
          </w:p>
          <w:p w:rsidR="0075329C" w:rsidRPr="007B3AFF" w:rsidRDefault="0075329C" w:rsidP="0026548B">
            <w:pPr>
              <w:pStyle w:val="ConsPlusNormal"/>
              <w:ind w:firstLine="0"/>
              <w:jc w:val="center"/>
              <w:rPr>
                <w:rFonts w:ascii="Times New Roman" w:hAnsi="Times New Roman" w:cs="Times New Roman"/>
                <w:sz w:val="16"/>
                <w:szCs w:val="16"/>
              </w:rPr>
            </w:pPr>
            <w:r w:rsidRPr="007B3AFF">
              <w:rPr>
                <w:rFonts w:ascii="Times New Roman" w:hAnsi="Times New Roman" w:cs="Times New Roman"/>
                <w:sz w:val="16"/>
                <w:szCs w:val="16"/>
              </w:rPr>
              <w:t>810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18037,00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18037,00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18037,00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18037,00</w:t>
            </w:r>
          </w:p>
        </w:tc>
        <w:tc>
          <w:tcPr>
            <w:tcW w:w="1007"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18037,00</w:t>
            </w:r>
          </w:p>
        </w:tc>
        <w:tc>
          <w:tcPr>
            <w:tcW w:w="1006"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18037,00</w:t>
            </w:r>
          </w:p>
        </w:tc>
        <w:tc>
          <w:tcPr>
            <w:tcW w:w="911" w:type="dxa"/>
            <w:tcBorders>
              <w:top w:val="single" w:sz="4" w:space="0" w:color="auto"/>
              <w:left w:val="single" w:sz="4" w:space="0" w:color="auto"/>
              <w:bottom w:val="single" w:sz="4" w:space="0" w:color="auto"/>
              <w:right w:val="single" w:sz="4" w:space="0" w:color="auto"/>
            </w:tcBorders>
            <w:hideMark/>
          </w:tcPr>
          <w:p w:rsidR="0026548B" w:rsidRPr="007B3AFF" w:rsidRDefault="0026548B" w:rsidP="0026548B">
            <w:pPr>
              <w:pStyle w:val="ConsPlusNormal"/>
              <w:widowControl/>
              <w:ind w:firstLine="0"/>
              <w:jc w:val="center"/>
              <w:rPr>
                <w:rFonts w:ascii="Times New Roman" w:hAnsi="Times New Roman" w:cs="Times New Roman"/>
                <w:sz w:val="16"/>
                <w:szCs w:val="16"/>
              </w:rPr>
            </w:pPr>
          </w:p>
          <w:p w:rsidR="0075329C" w:rsidRPr="007B3AFF" w:rsidRDefault="0075329C" w:rsidP="0026548B">
            <w:pPr>
              <w:pStyle w:val="ConsPlusNormal"/>
              <w:widowControl/>
              <w:ind w:firstLine="0"/>
              <w:jc w:val="center"/>
              <w:rPr>
                <w:rFonts w:ascii="Times New Roman" w:hAnsi="Times New Roman" w:cs="Times New Roman"/>
                <w:sz w:val="16"/>
                <w:szCs w:val="16"/>
              </w:rPr>
            </w:pPr>
            <w:r w:rsidRPr="007B3AFF">
              <w:rPr>
                <w:rFonts w:ascii="Times New Roman" w:hAnsi="Times New Roman" w:cs="Times New Roman"/>
                <w:sz w:val="16"/>
                <w:szCs w:val="16"/>
              </w:rPr>
              <w:t>18037,00</w:t>
            </w:r>
          </w:p>
        </w:tc>
      </w:tr>
    </w:tbl>
    <w:p w:rsidR="0075329C" w:rsidRDefault="0075329C" w:rsidP="0075329C">
      <w:pPr>
        <w:pStyle w:val="ConsPlusNormal"/>
        <w:widowControl/>
        <w:tabs>
          <w:tab w:val="left" w:pos="567"/>
        </w:tabs>
        <w:ind w:firstLine="540"/>
        <w:rPr>
          <w:rFonts w:ascii="Times New Roman" w:hAnsi="Times New Roman" w:cs="Times New Roman"/>
          <w:sz w:val="22"/>
          <w:szCs w:val="22"/>
        </w:rPr>
      </w:pPr>
      <w:r>
        <w:rPr>
          <w:rFonts w:ascii="Times New Roman" w:hAnsi="Times New Roman" w:cs="Times New Roman"/>
          <w:sz w:val="22"/>
          <w:szCs w:val="22"/>
        </w:rPr>
        <w:t>&lt;1&gt;  Представленные расходы подлежат ежегодному уточнению при формировании бюджета Республики Карелия на очередной финансовый год и плановый период.</w:t>
      </w:r>
    </w:p>
    <w:p w:rsidR="0075329C" w:rsidRDefault="0075329C" w:rsidP="0075329C">
      <w:pPr>
        <w:pStyle w:val="ConsPlusNormal"/>
        <w:widowControl/>
        <w:tabs>
          <w:tab w:val="left" w:pos="567"/>
        </w:tabs>
        <w:ind w:firstLine="540"/>
        <w:rPr>
          <w:rFonts w:ascii="Times New Roman" w:hAnsi="Times New Roman" w:cs="Times New Roman"/>
          <w:sz w:val="22"/>
          <w:szCs w:val="22"/>
        </w:rPr>
      </w:pPr>
      <w:r>
        <w:rPr>
          <w:rFonts w:ascii="Times New Roman" w:hAnsi="Times New Roman" w:cs="Times New Roman"/>
          <w:sz w:val="22"/>
          <w:szCs w:val="22"/>
        </w:rPr>
        <w:t>&lt;2&gt; ВР присваивается  при формировании бюджета Республики Карелия на очередной финансовый год.</w:t>
      </w:r>
    </w:p>
    <w:p w:rsidR="0075329C" w:rsidRDefault="0075329C" w:rsidP="0075329C">
      <w:pPr>
        <w:pStyle w:val="ConsPlusNormal"/>
        <w:widowControl/>
        <w:tabs>
          <w:tab w:val="left" w:pos="567"/>
        </w:tabs>
        <w:ind w:firstLine="540"/>
        <w:rPr>
          <w:rFonts w:ascii="Times New Roman" w:hAnsi="Times New Roman" w:cs="Times New Roman"/>
          <w:sz w:val="22"/>
          <w:szCs w:val="22"/>
        </w:rPr>
      </w:pPr>
    </w:p>
    <w:p w:rsidR="0075329C" w:rsidRDefault="0075329C" w:rsidP="0075329C">
      <w:pPr>
        <w:pStyle w:val="ConsPlusNormal"/>
        <w:widowControl/>
        <w:tabs>
          <w:tab w:val="left" w:pos="567"/>
        </w:tabs>
        <w:ind w:right="-82" w:firstLine="540"/>
        <w:jc w:val="right"/>
        <w:rPr>
          <w:rFonts w:ascii="Times New Roman" w:hAnsi="Times New Roman" w:cs="Times New Roman"/>
          <w:sz w:val="22"/>
          <w:szCs w:val="22"/>
        </w:rPr>
      </w:pPr>
      <w:r>
        <w:rPr>
          <w:sz w:val="22"/>
          <w:szCs w:val="22"/>
        </w:rPr>
        <w:br w:type="page"/>
      </w:r>
      <w:bookmarkStart w:id="4" w:name="_Toc344474503"/>
      <w:r>
        <w:rPr>
          <w:rFonts w:ascii="Times New Roman" w:hAnsi="Times New Roman" w:cs="Times New Roman"/>
          <w:sz w:val="22"/>
          <w:szCs w:val="22"/>
        </w:rPr>
        <w:lastRenderedPageBreak/>
        <w:t>Приложение 8 к государственной программе</w:t>
      </w:r>
      <w:bookmarkEnd w:id="4"/>
    </w:p>
    <w:p w:rsidR="00165228" w:rsidRDefault="00165228" w:rsidP="0075329C">
      <w:pPr>
        <w:pStyle w:val="ConsPlusNormal"/>
        <w:widowControl/>
        <w:ind w:firstLine="0"/>
        <w:jc w:val="center"/>
        <w:rPr>
          <w:rFonts w:ascii="Times New Roman" w:hAnsi="Times New Roman" w:cs="Times New Roman"/>
          <w:b/>
          <w:bCs/>
          <w:sz w:val="22"/>
          <w:szCs w:val="22"/>
        </w:rPr>
      </w:pPr>
    </w:p>
    <w:p w:rsidR="0075329C" w:rsidRDefault="0075329C" w:rsidP="0075329C">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Финансовое обеспечение и прогнозная (справочная) оценка расходов бюджета Республики Карелия (с учетом средств федерального бюджета), </w:t>
      </w:r>
    </w:p>
    <w:p w:rsidR="0075329C" w:rsidRDefault="0075329C" w:rsidP="0075329C">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бюджетов государственных внебюджетных фондов, бюджетов муниципальных образований и юридических лиц </w:t>
      </w:r>
    </w:p>
    <w:p w:rsidR="0075329C" w:rsidRDefault="0075329C" w:rsidP="0075329C">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на реализацию целей государственной программы  </w:t>
      </w:r>
    </w:p>
    <w:tbl>
      <w:tblPr>
        <w:tblW w:w="15519" w:type="dxa"/>
        <w:tblInd w:w="2" w:type="dxa"/>
        <w:tblLayout w:type="fixed"/>
        <w:tblCellMar>
          <w:left w:w="70" w:type="dxa"/>
          <w:right w:w="70" w:type="dxa"/>
        </w:tblCellMar>
        <w:tblLook w:val="04A0" w:firstRow="1" w:lastRow="0" w:firstColumn="1" w:lastColumn="0" w:noHBand="0" w:noVBand="1"/>
      </w:tblPr>
      <w:tblGrid>
        <w:gridCol w:w="969"/>
        <w:gridCol w:w="3062"/>
        <w:gridCol w:w="1442"/>
        <w:gridCol w:w="2533"/>
        <w:gridCol w:w="1134"/>
        <w:gridCol w:w="1134"/>
        <w:gridCol w:w="993"/>
        <w:gridCol w:w="1202"/>
        <w:gridCol w:w="1028"/>
        <w:gridCol w:w="1029"/>
        <w:gridCol w:w="993"/>
      </w:tblGrid>
      <w:tr w:rsidR="0075329C" w:rsidTr="00DE6AB3">
        <w:trPr>
          <w:cantSplit/>
          <w:trHeight w:val="360"/>
          <w:tblHeader/>
        </w:trPr>
        <w:tc>
          <w:tcPr>
            <w:tcW w:w="969" w:type="dxa"/>
            <w:vMerge w:val="restar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Статус</w:t>
            </w:r>
          </w:p>
        </w:tc>
        <w:tc>
          <w:tcPr>
            <w:tcW w:w="3062" w:type="dxa"/>
            <w:vMerge w:val="restar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Наименование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государственной программы, подпрограммы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государственной программы, ведомственной,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региональной,  долгосрочной целевой программы,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основных мероприятий и </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мероприятий</w:t>
            </w:r>
          </w:p>
        </w:tc>
        <w:tc>
          <w:tcPr>
            <w:tcW w:w="3975" w:type="dxa"/>
            <w:gridSpan w:val="2"/>
            <w:vMerge w:val="restart"/>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Источники финансового обеспечения</w:t>
            </w:r>
          </w:p>
        </w:tc>
        <w:tc>
          <w:tcPr>
            <w:tcW w:w="7513" w:type="dxa"/>
            <w:gridSpan w:val="7"/>
            <w:tcBorders>
              <w:top w:val="single" w:sz="6" w:space="0" w:color="auto"/>
              <w:left w:val="single" w:sz="6" w:space="0" w:color="auto"/>
              <w:bottom w:val="single" w:sz="4"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Оценка расходов    </w:t>
            </w:r>
            <w:r>
              <w:rPr>
                <w:rFonts w:ascii="Times New Roman" w:hAnsi="Times New Roman" w:cs="Times New Roman"/>
                <w:sz w:val="22"/>
                <w:szCs w:val="22"/>
              </w:rPr>
              <w:br/>
              <w:t>(тыс. руб.), годы</w:t>
            </w:r>
          </w:p>
        </w:tc>
      </w:tr>
      <w:tr w:rsidR="0075329C" w:rsidTr="00DE6AB3">
        <w:trPr>
          <w:cantSplit/>
          <w:trHeight w:val="840"/>
          <w:tblHeader/>
        </w:trPr>
        <w:tc>
          <w:tcPr>
            <w:tcW w:w="969" w:type="dxa"/>
            <w:vMerge/>
            <w:tcBorders>
              <w:top w:val="single" w:sz="6" w:space="0" w:color="auto"/>
              <w:left w:val="single" w:sz="6" w:space="0" w:color="auto"/>
              <w:bottom w:val="single" w:sz="6" w:space="0" w:color="auto"/>
              <w:right w:val="single" w:sz="6" w:space="0" w:color="auto"/>
            </w:tcBorders>
            <w:vAlign w:val="center"/>
            <w:hideMark/>
          </w:tcPr>
          <w:p w:rsidR="0075329C" w:rsidRDefault="0075329C">
            <w:pPr>
              <w:rPr>
                <w:sz w:val="22"/>
                <w:szCs w:val="22"/>
              </w:rPr>
            </w:pPr>
          </w:p>
        </w:tc>
        <w:tc>
          <w:tcPr>
            <w:tcW w:w="3062" w:type="dxa"/>
            <w:vMerge/>
            <w:tcBorders>
              <w:top w:val="single" w:sz="6" w:space="0" w:color="auto"/>
              <w:left w:val="single" w:sz="6" w:space="0" w:color="auto"/>
              <w:bottom w:val="single" w:sz="6" w:space="0" w:color="auto"/>
              <w:right w:val="single" w:sz="6" w:space="0" w:color="auto"/>
            </w:tcBorders>
            <w:vAlign w:val="center"/>
            <w:hideMark/>
          </w:tcPr>
          <w:p w:rsidR="0075329C" w:rsidRDefault="0075329C">
            <w:pPr>
              <w:rPr>
                <w:sz w:val="22"/>
                <w:szCs w:val="22"/>
              </w:rPr>
            </w:pPr>
          </w:p>
        </w:tc>
        <w:tc>
          <w:tcPr>
            <w:tcW w:w="3975" w:type="dxa"/>
            <w:gridSpan w:val="2"/>
            <w:vMerge/>
            <w:tcBorders>
              <w:top w:val="single" w:sz="6" w:space="0" w:color="auto"/>
              <w:left w:val="single" w:sz="6" w:space="0" w:color="auto"/>
              <w:bottom w:val="single" w:sz="6" w:space="0" w:color="auto"/>
              <w:right w:val="single" w:sz="6" w:space="0" w:color="auto"/>
            </w:tcBorders>
            <w:vAlign w:val="center"/>
            <w:hideMark/>
          </w:tcPr>
          <w:p w:rsidR="0075329C" w:rsidRDefault="0075329C">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2014</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год</w:t>
            </w:r>
          </w:p>
        </w:tc>
        <w:tc>
          <w:tcPr>
            <w:tcW w:w="1134"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2015</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год</w:t>
            </w:r>
          </w:p>
        </w:tc>
        <w:tc>
          <w:tcPr>
            <w:tcW w:w="993"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2016</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год</w:t>
            </w:r>
          </w:p>
        </w:tc>
        <w:tc>
          <w:tcPr>
            <w:tcW w:w="120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2017</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год</w:t>
            </w:r>
          </w:p>
        </w:tc>
        <w:tc>
          <w:tcPr>
            <w:tcW w:w="102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2018</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год</w:t>
            </w:r>
          </w:p>
        </w:tc>
        <w:tc>
          <w:tcPr>
            <w:tcW w:w="1029"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2019</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год</w:t>
            </w:r>
          </w:p>
        </w:tc>
        <w:tc>
          <w:tcPr>
            <w:tcW w:w="993"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w:t>
            </w:r>
          </w:p>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год</w:t>
            </w:r>
          </w:p>
        </w:tc>
      </w:tr>
      <w:tr w:rsidR="0075329C" w:rsidTr="00DE6AB3">
        <w:trPr>
          <w:cantSplit/>
          <w:trHeight w:val="240"/>
          <w:tblHeader/>
        </w:trPr>
        <w:tc>
          <w:tcPr>
            <w:tcW w:w="969" w:type="dxa"/>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3062" w:type="dxa"/>
            <w:tcBorders>
              <w:top w:val="single" w:sz="6" w:space="0" w:color="auto"/>
              <w:left w:val="single" w:sz="6" w:space="0" w:color="auto"/>
              <w:bottom w:val="single" w:sz="6" w:space="0" w:color="auto"/>
              <w:right w:val="single" w:sz="6"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3975" w:type="dxa"/>
            <w:gridSpan w:val="2"/>
            <w:tcBorders>
              <w:top w:val="single" w:sz="6" w:space="0" w:color="auto"/>
              <w:left w:val="single" w:sz="6" w:space="0" w:color="auto"/>
              <w:bottom w:val="single" w:sz="6"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993"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20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028"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029"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993"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r>
      <w:tr w:rsidR="0075329C" w:rsidTr="00DE6AB3">
        <w:trPr>
          <w:cantSplit/>
          <w:trHeight w:val="240"/>
        </w:trPr>
        <w:tc>
          <w:tcPr>
            <w:tcW w:w="969" w:type="dxa"/>
            <w:vMerge w:val="restart"/>
            <w:tcBorders>
              <w:top w:val="single" w:sz="6" w:space="0" w:color="auto"/>
              <w:left w:val="single" w:sz="6" w:space="0" w:color="auto"/>
              <w:bottom w:val="single" w:sz="4" w:space="0" w:color="auto"/>
              <w:right w:val="single" w:sz="6"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Госу</w:t>
            </w:r>
            <w:r w:rsidR="00165228">
              <w:rPr>
                <w:rFonts w:ascii="Times New Roman" w:hAnsi="Times New Roman" w:cs="Times New Roman"/>
                <w:sz w:val="22"/>
                <w:szCs w:val="22"/>
              </w:rPr>
              <w:t>-</w:t>
            </w:r>
            <w:r>
              <w:rPr>
                <w:rFonts w:ascii="Times New Roman" w:hAnsi="Times New Roman" w:cs="Times New Roman"/>
                <w:sz w:val="22"/>
                <w:szCs w:val="22"/>
              </w:rPr>
              <w:t>дарст</w:t>
            </w:r>
            <w:r w:rsidR="00165228">
              <w:rPr>
                <w:rFonts w:ascii="Times New Roman" w:hAnsi="Times New Roman" w:cs="Times New Roman"/>
                <w:sz w:val="22"/>
                <w:szCs w:val="22"/>
              </w:rPr>
              <w:t>-</w:t>
            </w:r>
            <w:r>
              <w:rPr>
                <w:rFonts w:ascii="Times New Roman" w:hAnsi="Times New Roman" w:cs="Times New Roman"/>
                <w:sz w:val="22"/>
                <w:szCs w:val="22"/>
              </w:rPr>
              <w:t xml:space="preserve">венная     </w:t>
            </w:r>
            <w:r>
              <w:rPr>
                <w:rFonts w:ascii="Times New Roman" w:hAnsi="Times New Roman" w:cs="Times New Roman"/>
                <w:sz w:val="22"/>
                <w:szCs w:val="22"/>
              </w:rPr>
              <w:br/>
              <w:t>програ</w:t>
            </w:r>
            <w:r w:rsidR="00165228">
              <w:rPr>
                <w:rFonts w:ascii="Times New Roman" w:hAnsi="Times New Roman" w:cs="Times New Roman"/>
                <w:sz w:val="22"/>
                <w:szCs w:val="22"/>
              </w:rPr>
              <w:t>-</w:t>
            </w:r>
            <w:r>
              <w:rPr>
                <w:rFonts w:ascii="Times New Roman" w:hAnsi="Times New Roman" w:cs="Times New Roman"/>
                <w:sz w:val="22"/>
                <w:szCs w:val="22"/>
              </w:rPr>
              <w:t xml:space="preserve">мма  </w:t>
            </w:r>
          </w:p>
        </w:tc>
        <w:tc>
          <w:tcPr>
            <w:tcW w:w="3062" w:type="dxa"/>
            <w:vMerge w:val="restart"/>
            <w:tcBorders>
              <w:top w:val="single" w:sz="6" w:space="0" w:color="auto"/>
              <w:left w:val="single" w:sz="6" w:space="0" w:color="auto"/>
              <w:bottom w:val="single" w:sz="4" w:space="0" w:color="auto"/>
              <w:right w:val="single" w:sz="6" w:space="0" w:color="auto"/>
            </w:tcBorders>
            <w:hideMark/>
          </w:tcPr>
          <w:p w:rsidR="0075329C" w:rsidRDefault="0075329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Государственная     </w:t>
            </w:r>
            <w:r>
              <w:rPr>
                <w:rFonts w:ascii="Times New Roman" w:hAnsi="Times New Roman" w:cs="Times New Roman"/>
                <w:b/>
                <w:sz w:val="22"/>
                <w:szCs w:val="22"/>
              </w:rPr>
              <w:br/>
              <w:t>программа  Республики Карелия «Развитие транспортной системы в Республике Карелия</w:t>
            </w:r>
            <w:r w:rsidR="00165228">
              <w:rPr>
                <w:rFonts w:ascii="Times New Roman" w:hAnsi="Times New Roman" w:cs="Times New Roman"/>
                <w:b/>
                <w:sz w:val="22"/>
                <w:szCs w:val="22"/>
              </w:rPr>
              <w:t xml:space="preserve"> на 2014-2020 годы</w:t>
            </w:r>
            <w:r>
              <w:rPr>
                <w:rFonts w:ascii="Times New Roman" w:hAnsi="Times New Roman" w:cs="Times New Roman"/>
                <w:b/>
                <w:sz w:val="22"/>
                <w:szCs w:val="22"/>
              </w:rPr>
              <w:t>»</w:t>
            </w:r>
          </w:p>
        </w:tc>
        <w:tc>
          <w:tcPr>
            <w:tcW w:w="3975" w:type="dxa"/>
            <w:gridSpan w:val="2"/>
            <w:tcBorders>
              <w:top w:val="single" w:sz="6" w:space="0" w:color="auto"/>
              <w:left w:val="single" w:sz="6" w:space="0" w:color="auto"/>
              <w:bottom w:val="single" w:sz="6" w:space="0" w:color="auto"/>
              <w:right w:val="single" w:sz="4" w:space="0" w:color="auto"/>
            </w:tcBorders>
            <w:hideMark/>
          </w:tcPr>
          <w:p w:rsidR="0075329C" w:rsidRDefault="0016522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w:t>
            </w:r>
            <w:r w:rsidR="0075329C">
              <w:rPr>
                <w:rFonts w:ascii="Times New Roman" w:hAnsi="Times New Roman" w:cs="Times New Roman"/>
                <w:sz w:val="22"/>
                <w:szCs w:val="22"/>
              </w:rPr>
              <w:t xml:space="preserve">сего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right="-71" w:hanging="142"/>
              <w:jc w:val="center"/>
              <w:rPr>
                <w:rFonts w:ascii="Times New Roman" w:hAnsi="Times New Roman" w:cs="Times New Roman"/>
                <w:sz w:val="16"/>
                <w:szCs w:val="16"/>
              </w:rPr>
            </w:pPr>
            <w:r w:rsidRPr="00DE6AB3">
              <w:rPr>
                <w:rFonts w:ascii="Times New Roman" w:hAnsi="Times New Roman" w:cs="Times New Roman"/>
                <w:sz w:val="16"/>
                <w:szCs w:val="16"/>
              </w:rPr>
              <w:t>2351117,10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right="-71" w:hanging="142"/>
              <w:jc w:val="center"/>
              <w:rPr>
                <w:rFonts w:ascii="Times New Roman" w:hAnsi="Times New Roman" w:cs="Times New Roman"/>
                <w:sz w:val="16"/>
                <w:szCs w:val="16"/>
              </w:rPr>
            </w:pPr>
            <w:r w:rsidRPr="00DE6AB3">
              <w:rPr>
                <w:rFonts w:ascii="Times New Roman" w:hAnsi="Times New Roman" w:cs="Times New Roman"/>
                <w:sz w:val="16"/>
                <w:szCs w:val="16"/>
              </w:rPr>
              <w:t>2152538,00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right="-71" w:hanging="142"/>
              <w:jc w:val="center"/>
              <w:rPr>
                <w:rFonts w:ascii="Times New Roman" w:hAnsi="Times New Roman" w:cs="Times New Roman"/>
                <w:sz w:val="16"/>
                <w:szCs w:val="16"/>
              </w:rPr>
            </w:pPr>
            <w:r w:rsidRPr="00DE6AB3">
              <w:rPr>
                <w:rFonts w:ascii="Times New Roman" w:hAnsi="Times New Roman" w:cs="Times New Roman"/>
                <w:sz w:val="16"/>
                <w:szCs w:val="16"/>
              </w:rPr>
              <w:t>2460320,90</w:t>
            </w:r>
          </w:p>
        </w:tc>
        <w:tc>
          <w:tcPr>
            <w:tcW w:w="1202"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right="-54" w:hanging="69"/>
              <w:jc w:val="center"/>
              <w:rPr>
                <w:rFonts w:ascii="Times New Roman" w:hAnsi="Times New Roman" w:cs="Times New Roman"/>
                <w:sz w:val="16"/>
                <w:szCs w:val="16"/>
              </w:rPr>
            </w:pPr>
            <w:r w:rsidRPr="00DE6AB3">
              <w:rPr>
                <w:rFonts w:ascii="Times New Roman" w:hAnsi="Times New Roman" w:cs="Times New Roman"/>
                <w:sz w:val="16"/>
                <w:szCs w:val="16"/>
              </w:rPr>
              <w:t>3102720,90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right="-54" w:hanging="44"/>
              <w:jc w:val="center"/>
              <w:rPr>
                <w:rFonts w:ascii="Times New Roman" w:hAnsi="Times New Roman" w:cs="Times New Roman"/>
                <w:sz w:val="16"/>
                <w:szCs w:val="16"/>
              </w:rPr>
            </w:pPr>
            <w:r w:rsidRPr="00DE6AB3">
              <w:rPr>
                <w:rFonts w:ascii="Times New Roman" w:hAnsi="Times New Roman" w:cs="Times New Roman"/>
                <w:sz w:val="16"/>
                <w:szCs w:val="16"/>
              </w:rPr>
              <w:t>3213733,90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right="-54" w:firstLine="0"/>
              <w:jc w:val="center"/>
              <w:rPr>
                <w:rFonts w:ascii="Times New Roman" w:hAnsi="Times New Roman" w:cs="Times New Roman"/>
                <w:sz w:val="16"/>
                <w:szCs w:val="16"/>
              </w:rPr>
            </w:pPr>
            <w:r w:rsidRPr="00DE6AB3">
              <w:rPr>
                <w:rFonts w:ascii="Times New Roman" w:hAnsi="Times New Roman" w:cs="Times New Roman"/>
                <w:sz w:val="16"/>
                <w:szCs w:val="16"/>
              </w:rPr>
              <w:t>3326575,90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right="-54" w:firstLine="0"/>
              <w:jc w:val="center"/>
              <w:rPr>
                <w:rFonts w:ascii="Times New Roman" w:hAnsi="Times New Roman" w:cs="Times New Roman"/>
                <w:sz w:val="16"/>
                <w:szCs w:val="16"/>
              </w:rPr>
            </w:pPr>
            <w:r w:rsidRPr="00DE6AB3">
              <w:rPr>
                <w:rFonts w:ascii="Times New Roman" w:hAnsi="Times New Roman" w:cs="Times New Roman"/>
                <w:sz w:val="16"/>
                <w:szCs w:val="16"/>
              </w:rPr>
              <w:t>3413715,90</w:t>
            </w:r>
          </w:p>
        </w:tc>
      </w:tr>
      <w:tr w:rsidR="0075329C" w:rsidTr="00DE6AB3">
        <w:trPr>
          <w:cantSplit/>
          <w:trHeight w:val="135"/>
        </w:trPr>
        <w:tc>
          <w:tcPr>
            <w:tcW w:w="969" w:type="dxa"/>
            <w:vMerge/>
            <w:tcBorders>
              <w:top w:val="single" w:sz="6" w:space="0" w:color="auto"/>
              <w:left w:val="single" w:sz="6" w:space="0" w:color="auto"/>
              <w:bottom w:val="single" w:sz="4" w:space="0" w:color="auto"/>
              <w:right w:val="single" w:sz="6" w:space="0" w:color="auto"/>
            </w:tcBorders>
            <w:vAlign w:val="center"/>
            <w:hideMark/>
          </w:tcPr>
          <w:p w:rsidR="0075329C" w:rsidRDefault="0075329C">
            <w:pPr>
              <w:rPr>
                <w:sz w:val="22"/>
                <w:szCs w:val="22"/>
              </w:rPr>
            </w:pPr>
          </w:p>
        </w:tc>
        <w:tc>
          <w:tcPr>
            <w:tcW w:w="3062" w:type="dxa"/>
            <w:vMerge/>
            <w:tcBorders>
              <w:top w:val="single" w:sz="6" w:space="0" w:color="auto"/>
              <w:left w:val="single" w:sz="6" w:space="0" w:color="auto"/>
              <w:bottom w:val="single" w:sz="4" w:space="0" w:color="auto"/>
              <w:right w:val="single" w:sz="6" w:space="0" w:color="auto"/>
            </w:tcBorders>
            <w:vAlign w:val="center"/>
            <w:hideMark/>
          </w:tcPr>
          <w:p w:rsidR="0075329C" w:rsidRDefault="0075329C">
            <w:pPr>
              <w:rPr>
                <w:b/>
                <w:sz w:val="22"/>
                <w:szCs w:val="22"/>
              </w:rPr>
            </w:pPr>
          </w:p>
        </w:tc>
        <w:tc>
          <w:tcPr>
            <w:tcW w:w="1442" w:type="dxa"/>
            <w:vMerge w:val="restart"/>
            <w:tcBorders>
              <w:top w:val="single" w:sz="6" w:space="0" w:color="auto"/>
              <w:left w:val="single" w:sz="6" w:space="0" w:color="auto"/>
              <w:bottom w:val="single" w:sz="6"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бюджет Республики Карелия </w:t>
            </w:r>
          </w:p>
        </w:tc>
        <w:tc>
          <w:tcPr>
            <w:tcW w:w="2533" w:type="dxa"/>
            <w:tcBorders>
              <w:top w:val="single" w:sz="6"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средства бюджета Республики Карелия за исключением целевых федеральных средств&lt;1&gt;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right="-71" w:hanging="142"/>
              <w:jc w:val="center"/>
              <w:rPr>
                <w:rFonts w:ascii="Times New Roman" w:hAnsi="Times New Roman" w:cs="Times New Roman"/>
                <w:sz w:val="16"/>
                <w:szCs w:val="16"/>
              </w:rPr>
            </w:pPr>
            <w:r w:rsidRPr="00DE6AB3">
              <w:rPr>
                <w:rFonts w:ascii="Times New Roman" w:hAnsi="Times New Roman" w:cs="Times New Roman"/>
                <w:sz w:val="16"/>
                <w:szCs w:val="16"/>
              </w:rPr>
              <w:t>2351117,10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right="-71" w:hanging="142"/>
              <w:jc w:val="center"/>
              <w:rPr>
                <w:rFonts w:ascii="Times New Roman" w:hAnsi="Times New Roman" w:cs="Times New Roman"/>
                <w:sz w:val="16"/>
                <w:szCs w:val="16"/>
              </w:rPr>
            </w:pPr>
            <w:r w:rsidRPr="00DE6AB3">
              <w:rPr>
                <w:rFonts w:ascii="Times New Roman" w:hAnsi="Times New Roman" w:cs="Times New Roman"/>
                <w:sz w:val="16"/>
                <w:szCs w:val="16"/>
              </w:rPr>
              <w:t>2152538,00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right="-71" w:hanging="142"/>
              <w:jc w:val="center"/>
              <w:rPr>
                <w:rFonts w:ascii="Times New Roman" w:hAnsi="Times New Roman" w:cs="Times New Roman"/>
                <w:sz w:val="16"/>
                <w:szCs w:val="16"/>
              </w:rPr>
            </w:pPr>
            <w:r w:rsidRPr="00DE6AB3">
              <w:rPr>
                <w:rFonts w:ascii="Times New Roman" w:hAnsi="Times New Roman" w:cs="Times New Roman"/>
                <w:sz w:val="16"/>
                <w:szCs w:val="16"/>
              </w:rPr>
              <w:t>2460320,90</w:t>
            </w:r>
          </w:p>
        </w:tc>
        <w:tc>
          <w:tcPr>
            <w:tcW w:w="1202"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right="-54" w:hanging="69"/>
              <w:jc w:val="center"/>
              <w:rPr>
                <w:rFonts w:ascii="Times New Roman" w:hAnsi="Times New Roman" w:cs="Times New Roman"/>
                <w:sz w:val="16"/>
                <w:szCs w:val="16"/>
              </w:rPr>
            </w:pPr>
            <w:r w:rsidRPr="00DE6AB3">
              <w:rPr>
                <w:rFonts w:ascii="Times New Roman" w:hAnsi="Times New Roman" w:cs="Times New Roman"/>
                <w:sz w:val="16"/>
                <w:szCs w:val="16"/>
              </w:rPr>
              <w:t>3102720,90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right="-54" w:hanging="44"/>
              <w:jc w:val="center"/>
              <w:rPr>
                <w:rFonts w:ascii="Times New Roman" w:hAnsi="Times New Roman" w:cs="Times New Roman"/>
                <w:sz w:val="16"/>
                <w:szCs w:val="16"/>
              </w:rPr>
            </w:pPr>
            <w:r w:rsidRPr="00DE6AB3">
              <w:rPr>
                <w:rFonts w:ascii="Times New Roman" w:hAnsi="Times New Roman" w:cs="Times New Roman"/>
                <w:sz w:val="16"/>
                <w:szCs w:val="16"/>
              </w:rPr>
              <w:t>3213733,90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right="-54" w:firstLine="0"/>
              <w:jc w:val="center"/>
              <w:rPr>
                <w:rFonts w:ascii="Times New Roman" w:hAnsi="Times New Roman" w:cs="Times New Roman"/>
                <w:sz w:val="16"/>
                <w:szCs w:val="16"/>
              </w:rPr>
            </w:pPr>
            <w:r w:rsidRPr="00DE6AB3">
              <w:rPr>
                <w:rFonts w:ascii="Times New Roman" w:hAnsi="Times New Roman" w:cs="Times New Roman"/>
                <w:sz w:val="16"/>
                <w:szCs w:val="16"/>
              </w:rPr>
              <w:t>3326575,90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right="-54" w:firstLine="0"/>
              <w:jc w:val="center"/>
              <w:rPr>
                <w:rFonts w:ascii="Times New Roman" w:hAnsi="Times New Roman" w:cs="Times New Roman"/>
                <w:sz w:val="16"/>
                <w:szCs w:val="16"/>
              </w:rPr>
            </w:pPr>
            <w:r w:rsidRPr="00DE6AB3">
              <w:rPr>
                <w:rFonts w:ascii="Times New Roman" w:hAnsi="Times New Roman" w:cs="Times New Roman"/>
                <w:sz w:val="16"/>
                <w:szCs w:val="16"/>
              </w:rPr>
              <w:t>3413715,90</w:t>
            </w:r>
          </w:p>
        </w:tc>
      </w:tr>
      <w:tr w:rsidR="0075329C" w:rsidTr="00DE6AB3">
        <w:trPr>
          <w:cantSplit/>
          <w:trHeight w:val="126"/>
        </w:trPr>
        <w:tc>
          <w:tcPr>
            <w:tcW w:w="969" w:type="dxa"/>
            <w:vMerge/>
            <w:tcBorders>
              <w:top w:val="single" w:sz="6" w:space="0" w:color="auto"/>
              <w:left w:val="single" w:sz="6" w:space="0" w:color="auto"/>
              <w:bottom w:val="single" w:sz="4" w:space="0" w:color="auto"/>
              <w:right w:val="single" w:sz="6" w:space="0" w:color="auto"/>
            </w:tcBorders>
            <w:vAlign w:val="center"/>
            <w:hideMark/>
          </w:tcPr>
          <w:p w:rsidR="0075329C" w:rsidRDefault="0075329C">
            <w:pPr>
              <w:rPr>
                <w:sz w:val="22"/>
                <w:szCs w:val="22"/>
              </w:rPr>
            </w:pPr>
          </w:p>
        </w:tc>
        <w:tc>
          <w:tcPr>
            <w:tcW w:w="3062" w:type="dxa"/>
            <w:vMerge/>
            <w:tcBorders>
              <w:top w:val="single" w:sz="6" w:space="0" w:color="auto"/>
              <w:left w:val="single" w:sz="6" w:space="0" w:color="auto"/>
              <w:bottom w:val="single" w:sz="4" w:space="0" w:color="auto"/>
              <w:right w:val="single" w:sz="6" w:space="0" w:color="auto"/>
            </w:tcBorders>
            <w:vAlign w:val="center"/>
            <w:hideMark/>
          </w:tcPr>
          <w:p w:rsidR="0075329C" w:rsidRDefault="0075329C">
            <w:pPr>
              <w:rPr>
                <w:b/>
                <w:sz w:val="22"/>
                <w:szCs w:val="22"/>
              </w:rPr>
            </w:pPr>
          </w:p>
        </w:tc>
        <w:tc>
          <w:tcPr>
            <w:tcW w:w="1442" w:type="dxa"/>
            <w:vMerge/>
            <w:tcBorders>
              <w:top w:val="single" w:sz="6" w:space="0" w:color="auto"/>
              <w:left w:val="single" w:sz="6" w:space="0" w:color="auto"/>
              <w:bottom w:val="single" w:sz="6" w:space="0" w:color="auto"/>
              <w:right w:val="single" w:sz="4" w:space="0" w:color="auto"/>
            </w:tcBorders>
            <w:vAlign w:val="center"/>
            <w:hideMark/>
          </w:tcPr>
          <w:p w:rsidR="0075329C" w:rsidRDefault="0075329C">
            <w:pPr>
              <w:rPr>
                <w:sz w:val="22"/>
                <w:szCs w:val="22"/>
              </w:rPr>
            </w:pPr>
          </w:p>
        </w:tc>
        <w:tc>
          <w:tcPr>
            <w:tcW w:w="2533" w:type="dxa"/>
            <w:tcBorders>
              <w:top w:val="single" w:sz="4" w:space="0" w:color="auto"/>
              <w:left w:val="single" w:sz="4" w:space="0" w:color="auto"/>
              <w:bottom w:val="single" w:sz="6"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средства, поступающие в бюджет Республики Каре</w:t>
            </w:r>
            <w:r w:rsidR="00165228">
              <w:rPr>
                <w:rFonts w:ascii="Times New Roman" w:hAnsi="Times New Roman" w:cs="Times New Roman"/>
                <w:sz w:val="22"/>
                <w:szCs w:val="22"/>
              </w:rPr>
              <w:t>лия из федерального бюджета &lt;2&gt;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firstLine="0"/>
              <w:jc w:val="center"/>
              <w:rPr>
                <w:rFonts w:ascii="Times New Roman" w:hAnsi="Times New Roman" w:cs="Times New Roman"/>
                <w:sz w:val="16"/>
                <w:szCs w:val="16"/>
              </w:rPr>
            </w:pPr>
            <w:r w:rsidRPr="00DE6AB3">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firstLine="0"/>
              <w:jc w:val="center"/>
              <w:rPr>
                <w:rFonts w:ascii="Times New Roman" w:hAnsi="Times New Roman" w:cs="Times New Roman"/>
                <w:sz w:val="16"/>
                <w:szCs w:val="16"/>
              </w:rPr>
            </w:pPr>
            <w:r w:rsidRPr="00DE6AB3">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firstLine="0"/>
              <w:jc w:val="center"/>
              <w:rPr>
                <w:rFonts w:ascii="Times New Roman" w:hAnsi="Times New Roman" w:cs="Times New Roman"/>
                <w:sz w:val="16"/>
                <w:szCs w:val="16"/>
              </w:rPr>
            </w:pPr>
            <w:r w:rsidRPr="00DE6AB3">
              <w:rPr>
                <w:rFonts w:ascii="Times New Roman" w:hAnsi="Times New Roman" w:cs="Times New Roman"/>
                <w:sz w:val="16"/>
                <w:szCs w:val="16"/>
              </w:rPr>
              <w:t>0,00</w:t>
            </w:r>
          </w:p>
        </w:tc>
        <w:tc>
          <w:tcPr>
            <w:tcW w:w="1202"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firstLine="0"/>
              <w:jc w:val="center"/>
              <w:rPr>
                <w:rFonts w:ascii="Times New Roman" w:hAnsi="Times New Roman" w:cs="Times New Roman"/>
                <w:sz w:val="16"/>
                <w:szCs w:val="16"/>
              </w:rPr>
            </w:pPr>
            <w:r w:rsidRPr="00DE6AB3">
              <w:rPr>
                <w:rFonts w:ascii="Times New Roman" w:hAnsi="Times New Roman" w:cs="Times New Roman"/>
                <w:sz w:val="16"/>
                <w:szCs w:val="16"/>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firstLine="0"/>
              <w:jc w:val="center"/>
              <w:rPr>
                <w:rFonts w:ascii="Times New Roman" w:hAnsi="Times New Roman" w:cs="Times New Roman"/>
                <w:sz w:val="16"/>
                <w:szCs w:val="16"/>
              </w:rPr>
            </w:pPr>
            <w:r w:rsidRPr="00DE6AB3">
              <w:rPr>
                <w:rFonts w:ascii="Times New Roman" w:hAnsi="Times New Roman" w:cs="Times New Roman"/>
                <w:sz w:val="16"/>
                <w:szCs w:val="16"/>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firstLine="0"/>
              <w:jc w:val="center"/>
              <w:rPr>
                <w:rFonts w:ascii="Times New Roman" w:hAnsi="Times New Roman" w:cs="Times New Roman"/>
                <w:sz w:val="16"/>
                <w:szCs w:val="16"/>
              </w:rPr>
            </w:pPr>
            <w:r w:rsidRPr="00DE6AB3">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firstLine="0"/>
              <w:jc w:val="center"/>
              <w:rPr>
                <w:rFonts w:ascii="Times New Roman" w:hAnsi="Times New Roman" w:cs="Times New Roman"/>
                <w:sz w:val="16"/>
                <w:szCs w:val="16"/>
              </w:rPr>
            </w:pPr>
            <w:r w:rsidRPr="00DE6AB3">
              <w:rPr>
                <w:rFonts w:ascii="Times New Roman" w:hAnsi="Times New Roman" w:cs="Times New Roman"/>
                <w:sz w:val="16"/>
                <w:szCs w:val="16"/>
              </w:rPr>
              <w:t>0,00</w:t>
            </w:r>
          </w:p>
        </w:tc>
      </w:tr>
      <w:tr w:rsidR="0075329C" w:rsidTr="00DE6AB3">
        <w:trPr>
          <w:cantSplit/>
          <w:trHeight w:val="126"/>
        </w:trPr>
        <w:tc>
          <w:tcPr>
            <w:tcW w:w="969" w:type="dxa"/>
            <w:vMerge/>
            <w:tcBorders>
              <w:top w:val="single" w:sz="6" w:space="0" w:color="auto"/>
              <w:left w:val="single" w:sz="6" w:space="0" w:color="auto"/>
              <w:bottom w:val="single" w:sz="4" w:space="0" w:color="auto"/>
              <w:right w:val="single" w:sz="6" w:space="0" w:color="auto"/>
            </w:tcBorders>
            <w:vAlign w:val="center"/>
            <w:hideMark/>
          </w:tcPr>
          <w:p w:rsidR="0075329C" w:rsidRDefault="0075329C">
            <w:pPr>
              <w:rPr>
                <w:sz w:val="22"/>
                <w:szCs w:val="22"/>
              </w:rPr>
            </w:pPr>
          </w:p>
        </w:tc>
        <w:tc>
          <w:tcPr>
            <w:tcW w:w="3062" w:type="dxa"/>
            <w:vMerge/>
            <w:tcBorders>
              <w:top w:val="single" w:sz="6" w:space="0" w:color="auto"/>
              <w:left w:val="single" w:sz="6" w:space="0" w:color="auto"/>
              <w:bottom w:val="single" w:sz="4" w:space="0" w:color="auto"/>
              <w:right w:val="single" w:sz="6" w:space="0" w:color="auto"/>
            </w:tcBorders>
            <w:vAlign w:val="center"/>
            <w:hideMark/>
          </w:tcPr>
          <w:p w:rsidR="0075329C" w:rsidRDefault="0075329C">
            <w:pPr>
              <w:rPr>
                <w:b/>
                <w:sz w:val="22"/>
                <w:szCs w:val="22"/>
              </w:rPr>
            </w:pPr>
          </w:p>
        </w:tc>
        <w:tc>
          <w:tcPr>
            <w:tcW w:w="1442" w:type="dxa"/>
            <w:vMerge/>
            <w:tcBorders>
              <w:top w:val="single" w:sz="6" w:space="0" w:color="auto"/>
              <w:left w:val="single" w:sz="6" w:space="0" w:color="auto"/>
              <w:bottom w:val="single" w:sz="6" w:space="0" w:color="auto"/>
              <w:right w:val="single" w:sz="4" w:space="0" w:color="auto"/>
            </w:tcBorders>
            <w:vAlign w:val="center"/>
            <w:hideMark/>
          </w:tcPr>
          <w:p w:rsidR="0075329C" w:rsidRDefault="0075329C">
            <w:pPr>
              <w:rPr>
                <w:sz w:val="22"/>
                <w:szCs w:val="22"/>
              </w:rPr>
            </w:pPr>
          </w:p>
        </w:tc>
        <w:tc>
          <w:tcPr>
            <w:tcW w:w="2533" w:type="dxa"/>
            <w:tcBorders>
              <w:top w:val="single" w:sz="4" w:space="0" w:color="auto"/>
              <w:left w:val="single" w:sz="4" w:space="0" w:color="auto"/>
              <w:bottom w:val="single" w:sz="6"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firstLine="0"/>
              <w:jc w:val="center"/>
              <w:rPr>
                <w:rFonts w:ascii="Times New Roman" w:hAnsi="Times New Roman" w:cs="Times New Roman"/>
                <w:sz w:val="16"/>
                <w:szCs w:val="16"/>
              </w:rPr>
            </w:pPr>
            <w:r w:rsidRPr="00DE6AB3">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firstLine="0"/>
              <w:jc w:val="center"/>
              <w:rPr>
                <w:rFonts w:ascii="Times New Roman" w:hAnsi="Times New Roman" w:cs="Times New Roman"/>
                <w:sz w:val="16"/>
                <w:szCs w:val="16"/>
              </w:rPr>
            </w:pPr>
            <w:r w:rsidRPr="00DE6AB3">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firstLine="0"/>
              <w:jc w:val="center"/>
              <w:rPr>
                <w:rFonts w:ascii="Times New Roman" w:hAnsi="Times New Roman" w:cs="Times New Roman"/>
                <w:sz w:val="16"/>
                <w:szCs w:val="16"/>
              </w:rPr>
            </w:pPr>
            <w:r w:rsidRPr="00DE6AB3">
              <w:rPr>
                <w:rFonts w:ascii="Times New Roman" w:hAnsi="Times New Roman" w:cs="Times New Roman"/>
                <w:sz w:val="16"/>
                <w:szCs w:val="16"/>
              </w:rPr>
              <w:t>0,00</w:t>
            </w:r>
          </w:p>
        </w:tc>
        <w:tc>
          <w:tcPr>
            <w:tcW w:w="1202"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firstLine="0"/>
              <w:jc w:val="center"/>
              <w:rPr>
                <w:rFonts w:ascii="Times New Roman" w:hAnsi="Times New Roman" w:cs="Times New Roman"/>
                <w:sz w:val="16"/>
                <w:szCs w:val="16"/>
              </w:rPr>
            </w:pPr>
            <w:r w:rsidRPr="00DE6AB3">
              <w:rPr>
                <w:rFonts w:ascii="Times New Roman" w:hAnsi="Times New Roman" w:cs="Times New Roman"/>
                <w:sz w:val="16"/>
                <w:szCs w:val="16"/>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firstLine="0"/>
              <w:jc w:val="center"/>
              <w:rPr>
                <w:rFonts w:ascii="Times New Roman" w:hAnsi="Times New Roman" w:cs="Times New Roman"/>
                <w:sz w:val="16"/>
                <w:szCs w:val="16"/>
              </w:rPr>
            </w:pPr>
            <w:r w:rsidRPr="00DE6AB3">
              <w:rPr>
                <w:rFonts w:ascii="Times New Roman" w:hAnsi="Times New Roman" w:cs="Times New Roman"/>
                <w:sz w:val="16"/>
                <w:szCs w:val="16"/>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firstLine="0"/>
              <w:jc w:val="center"/>
              <w:rPr>
                <w:rFonts w:ascii="Times New Roman" w:hAnsi="Times New Roman" w:cs="Times New Roman"/>
                <w:sz w:val="16"/>
                <w:szCs w:val="16"/>
              </w:rPr>
            </w:pPr>
            <w:r w:rsidRPr="00DE6AB3">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DE6AB3" w:rsidRDefault="0075329C" w:rsidP="0026548B">
            <w:pPr>
              <w:pStyle w:val="ConsPlusNormal"/>
              <w:widowControl/>
              <w:ind w:firstLine="0"/>
              <w:jc w:val="center"/>
              <w:rPr>
                <w:rFonts w:ascii="Times New Roman" w:hAnsi="Times New Roman" w:cs="Times New Roman"/>
                <w:sz w:val="16"/>
                <w:szCs w:val="16"/>
              </w:rPr>
            </w:pPr>
            <w:r w:rsidRPr="00DE6AB3">
              <w:rPr>
                <w:rFonts w:ascii="Times New Roman" w:hAnsi="Times New Roman" w:cs="Times New Roman"/>
                <w:sz w:val="16"/>
                <w:szCs w:val="16"/>
              </w:rPr>
              <w:t>0,00</w:t>
            </w:r>
          </w:p>
        </w:tc>
      </w:tr>
    </w:tbl>
    <w:p w:rsidR="00165228" w:rsidRDefault="00165228"/>
    <w:p w:rsidR="00165228" w:rsidRDefault="00165228"/>
    <w:p w:rsidR="00165228" w:rsidRDefault="00165228"/>
    <w:tbl>
      <w:tblPr>
        <w:tblW w:w="15519" w:type="dxa"/>
        <w:tblInd w:w="2" w:type="dxa"/>
        <w:tblLayout w:type="fixed"/>
        <w:tblCellMar>
          <w:left w:w="70" w:type="dxa"/>
          <w:right w:w="70" w:type="dxa"/>
        </w:tblCellMar>
        <w:tblLook w:val="04A0" w:firstRow="1" w:lastRow="0" w:firstColumn="1" w:lastColumn="0" w:noHBand="0" w:noVBand="1"/>
      </w:tblPr>
      <w:tblGrid>
        <w:gridCol w:w="969"/>
        <w:gridCol w:w="3062"/>
        <w:gridCol w:w="1442"/>
        <w:gridCol w:w="2882"/>
        <w:gridCol w:w="1028"/>
        <w:gridCol w:w="1029"/>
        <w:gridCol w:w="1028"/>
        <w:gridCol w:w="1029"/>
        <w:gridCol w:w="1028"/>
        <w:gridCol w:w="1029"/>
        <w:gridCol w:w="993"/>
      </w:tblGrid>
      <w:tr w:rsidR="00165228" w:rsidTr="00DE6AB3">
        <w:trPr>
          <w:cantSplit/>
          <w:trHeight w:val="240"/>
          <w:tblHeader/>
        </w:trPr>
        <w:tc>
          <w:tcPr>
            <w:tcW w:w="969" w:type="dxa"/>
            <w:tcBorders>
              <w:top w:val="single" w:sz="6" w:space="0" w:color="auto"/>
              <w:left w:val="single" w:sz="6" w:space="0" w:color="auto"/>
              <w:bottom w:val="single" w:sz="6" w:space="0" w:color="auto"/>
              <w:right w:val="single" w:sz="6" w:space="0" w:color="auto"/>
            </w:tcBorders>
            <w:hideMark/>
          </w:tcPr>
          <w:p w:rsidR="00165228" w:rsidRDefault="00165228"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3062" w:type="dxa"/>
            <w:tcBorders>
              <w:top w:val="single" w:sz="6" w:space="0" w:color="auto"/>
              <w:left w:val="single" w:sz="6" w:space="0" w:color="auto"/>
              <w:bottom w:val="single" w:sz="6" w:space="0" w:color="auto"/>
              <w:right w:val="single" w:sz="6" w:space="0" w:color="auto"/>
            </w:tcBorders>
            <w:hideMark/>
          </w:tcPr>
          <w:p w:rsidR="00165228" w:rsidRDefault="00165228"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4324" w:type="dxa"/>
            <w:gridSpan w:val="2"/>
            <w:tcBorders>
              <w:top w:val="single" w:sz="6" w:space="0" w:color="auto"/>
              <w:left w:val="single" w:sz="6" w:space="0" w:color="auto"/>
              <w:bottom w:val="single" w:sz="6" w:space="0" w:color="auto"/>
              <w:right w:val="single" w:sz="4" w:space="0" w:color="auto"/>
            </w:tcBorders>
            <w:hideMark/>
          </w:tcPr>
          <w:p w:rsidR="00165228" w:rsidRDefault="00165228"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028" w:type="dxa"/>
            <w:tcBorders>
              <w:top w:val="single" w:sz="4" w:space="0" w:color="auto"/>
              <w:left w:val="single" w:sz="4" w:space="0" w:color="auto"/>
              <w:bottom w:val="single" w:sz="4" w:space="0" w:color="auto"/>
              <w:right w:val="single" w:sz="4" w:space="0" w:color="auto"/>
            </w:tcBorders>
            <w:hideMark/>
          </w:tcPr>
          <w:p w:rsidR="00165228" w:rsidRDefault="00165228"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029" w:type="dxa"/>
            <w:tcBorders>
              <w:top w:val="single" w:sz="4" w:space="0" w:color="auto"/>
              <w:left w:val="single" w:sz="4" w:space="0" w:color="auto"/>
              <w:bottom w:val="single" w:sz="4" w:space="0" w:color="auto"/>
              <w:right w:val="single" w:sz="4" w:space="0" w:color="auto"/>
            </w:tcBorders>
            <w:hideMark/>
          </w:tcPr>
          <w:p w:rsidR="00165228" w:rsidRDefault="00165228"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028" w:type="dxa"/>
            <w:tcBorders>
              <w:top w:val="single" w:sz="4" w:space="0" w:color="auto"/>
              <w:left w:val="single" w:sz="4" w:space="0" w:color="auto"/>
              <w:bottom w:val="single" w:sz="4" w:space="0" w:color="auto"/>
              <w:right w:val="single" w:sz="4" w:space="0" w:color="auto"/>
            </w:tcBorders>
            <w:hideMark/>
          </w:tcPr>
          <w:p w:rsidR="00165228" w:rsidRDefault="00165228"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029" w:type="dxa"/>
            <w:tcBorders>
              <w:top w:val="single" w:sz="4" w:space="0" w:color="auto"/>
              <w:left w:val="single" w:sz="4" w:space="0" w:color="auto"/>
              <w:bottom w:val="single" w:sz="4" w:space="0" w:color="auto"/>
              <w:right w:val="single" w:sz="4" w:space="0" w:color="auto"/>
            </w:tcBorders>
            <w:hideMark/>
          </w:tcPr>
          <w:p w:rsidR="00165228" w:rsidRDefault="00165228"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028" w:type="dxa"/>
            <w:tcBorders>
              <w:top w:val="single" w:sz="4" w:space="0" w:color="auto"/>
              <w:left w:val="single" w:sz="4" w:space="0" w:color="auto"/>
              <w:bottom w:val="single" w:sz="4" w:space="0" w:color="auto"/>
              <w:right w:val="single" w:sz="4" w:space="0" w:color="auto"/>
            </w:tcBorders>
            <w:hideMark/>
          </w:tcPr>
          <w:p w:rsidR="00165228" w:rsidRDefault="00165228"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029" w:type="dxa"/>
            <w:tcBorders>
              <w:top w:val="single" w:sz="4" w:space="0" w:color="auto"/>
              <w:left w:val="single" w:sz="4" w:space="0" w:color="auto"/>
              <w:bottom w:val="single" w:sz="4" w:space="0" w:color="auto"/>
              <w:right w:val="single" w:sz="4" w:space="0" w:color="auto"/>
            </w:tcBorders>
            <w:hideMark/>
          </w:tcPr>
          <w:p w:rsidR="00165228" w:rsidRDefault="00165228"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993" w:type="dxa"/>
            <w:tcBorders>
              <w:top w:val="single" w:sz="4" w:space="0" w:color="auto"/>
              <w:left w:val="single" w:sz="4" w:space="0" w:color="auto"/>
              <w:bottom w:val="single" w:sz="4" w:space="0" w:color="auto"/>
              <w:right w:val="single" w:sz="4" w:space="0" w:color="auto"/>
            </w:tcBorders>
            <w:hideMark/>
          </w:tcPr>
          <w:p w:rsidR="00165228" w:rsidRDefault="00165228" w:rsidP="005470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r>
      <w:tr w:rsidR="0075329C" w:rsidTr="00DE6AB3">
        <w:trPr>
          <w:cantSplit/>
          <w:trHeight w:val="480"/>
        </w:trPr>
        <w:tc>
          <w:tcPr>
            <w:tcW w:w="969" w:type="dxa"/>
            <w:vMerge w:val="restart"/>
            <w:tcBorders>
              <w:top w:val="single" w:sz="6" w:space="0" w:color="auto"/>
              <w:left w:val="single" w:sz="6" w:space="0" w:color="auto"/>
              <w:bottom w:val="single" w:sz="4" w:space="0" w:color="auto"/>
              <w:right w:val="single" w:sz="6" w:space="0" w:color="auto"/>
            </w:tcBorders>
            <w:vAlign w:val="center"/>
            <w:hideMark/>
          </w:tcPr>
          <w:p w:rsidR="0075329C" w:rsidRDefault="0075329C">
            <w:pPr>
              <w:rPr>
                <w:sz w:val="22"/>
                <w:szCs w:val="22"/>
              </w:rPr>
            </w:pPr>
          </w:p>
        </w:tc>
        <w:tc>
          <w:tcPr>
            <w:tcW w:w="3062" w:type="dxa"/>
            <w:vMerge w:val="restart"/>
            <w:tcBorders>
              <w:top w:val="single" w:sz="6" w:space="0" w:color="auto"/>
              <w:left w:val="single" w:sz="6" w:space="0" w:color="auto"/>
              <w:bottom w:val="single" w:sz="4" w:space="0" w:color="auto"/>
              <w:right w:val="single" w:sz="6" w:space="0" w:color="auto"/>
            </w:tcBorders>
            <w:vAlign w:val="center"/>
            <w:hideMark/>
          </w:tcPr>
          <w:p w:rsidR="0075329C" w:rsidRDefault="0075329C">
            <w:pPr>
              <w:rPr>
                <w:b/>
                <w:sz w:val="22"/>
                <w:szCs w:val="22"/>
              </w:rPr>
            </w:pPr>
          </w:p>
        </w:tc>
        <w:tc>
          <w:tcPr>
            <w:tcW w:w="4324" w:type="dxa"/>
            <w:gridSpan w:val="2"/>
            <w:tcBorders>
              <w:top w:val="single" w:sz="6" w:space="0" w:color="auto"/>
              <w:left w:val="single" w:sz="6" w:space="0" w:color="auto"/>
              <w:bottom w:val="single" w:sz="6"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бюджеты   муниципальных образований</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r w:rsidR="0075329C" w:rsidTr="00DE6AB3">
        <w:trPr>
          <w:cantSplit/>
          <w:trHeight w:val="360"/>
        </w:trPr>
        <w:tc>
          <w:tcPr>
            <w:tcW w:w="969" w:type="dxa"/>
            <w:vMerge/>
            <w:tcBorders>
              <w:top w:val="single" w:sz="6" w:space="0" w:color="auto"/>
              <w:left w:val="single" w:sz="6" w:space="0" w:color="auto"/>
              <w:bottom w:val="single" w:sz="4" w:space="0" w:color="auto"/>
              <w:right w:val="single" w:sz="6" w:space="0" w:color="auto"/>
            </w:tcBorders>
            <w:vAlign w:val="center"/>
            <w:hideMark/>
          </w:tcPr>
          <w:p w:rsidR="0075329C" w:rsidRDefault="0075329C">
            <w:pPr>
              <w:rPr>
                <w:sz w:val="22"/>
                <w:szCs w:val="22"/>
              </w:rPr>
            </w:pPr>
          </w:p>
        </w:tc>
        <w:tc>
          <w:tcPr>
            <w:tcW w:w="3062" w:type="dxa"/>
            <w:vMerge/>
            <w:tcBorders>
              <w:top w:val="single" w:sz="6" w:space="0" w:color="auto"/>
              <w:left w:val="single" w:sz="6" w:space="0" w:color="auto"/>
              <w:bottom w:val="single" w:sz="4" w:space="0" w:color="auto"/>
              <w:right w:val="single" w:sz="6" w:space="0" w:color="auto"/>
            </w:tcBorders>
            <w:vAlign w:val="center"/>
            <w:hideMark/>
          </w:tcPr>
          <w:p w:rsidR="0075329C" w:rsidRDefault="0075329C">
            <w:pPr>
              <w:rPr>
                <w:b/>
                <w:sz w:val="22"/>
                <w:szCs w:val="22"/>
              </w:rPr>
            </w:pPr>
          </w:p>
        </w:tc>
        <w:tc>
          <w:tcPr>
            <w:tcW w:w="4324" w:type="dxa"/>
            <w:gridSpan w:val="2"/>
            <w:tcBorders>
              <w:top w:val="single" w:sz="6" w:space="0" w:color="auto"/>
              <w:left w:val="single" w:sz="6" w:space="0" w:color="auto"/>
              <w:bottom w:val="single" w:sz="6"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государственные внебюджетные фонды Российской Федерации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r w:rsidR="0075329C" w:rsidTr="00DE6AB3">
        <w:trPr>
          <w:cantSplit/>
          <w:trHeight w:val="480"/>
        </w:trPr>
        <w:tc>
          <w:tcPr>
            <w:tcW w:w="969" w:type="dxa"/>
            <w:vMerge/>
            <w:tcBorders>
              <w:top w:val="single" w:sz="6" w:space="0" w:color="auto"/>
              <w:left w:val="single" w:sz="6" w:space="0" w:color="auto"/>
              <w:bottom w:val="single" w:sz="4" w:space="0" w:color="auto"/>
              <w:right w:val="single" w:sz="6" w:space="0" w:color="auto"/>
            </w:tcBorders>
            <w:vAlign w:val="center"/>
            <w:hideMark/>
          </w:tcPr>
          <w:p w:rsidR="0075329C" w:rsidRDefault="0075329C">
            <w:pPr>
              <w:rPr>
                <w:sz w:val="22"/>
                <w:szCs w:val="22"/>
              </w:rPr>
            </w:pPr>
          </w:p>
        </w:tc>
        <w:tc>
          <w:tcPr>
            <w:tcW w:w="3062" w:type="dxa"/>
            <w:vMerge/>
            <w:tcBorders>
              <w:top w:val="single" w:sz="6" w:space="0" w:color="auto"/>
              <w:left w:val="single" w:sz="6" w:space="0" w:color="auto"/>
              <w:bottom w:val="single" w:sz="4" w:space="0" w:color="auto"/>
              <w:right w:val="single" w:sz="6" w:space="0" w:color="auto"/>
            </w:tcBorders>
            <w:vAlign w:val="center"/>
            <w:hideMark/>
          </w:tcPr>
          <w:p w:rsidR="0075329C" w:rsidRDefault="0075329C">
            <w:pPr>
              <w:rPr>
                <w:b/>
                <w:sz w:val="22"/>
                <w:szCs w:val="22"/>
              </w:rPr>
            </w:pPr>
          </w:p>
        </w:tc>
        <w:tc>
          <w:tcPr>
            <w:tcW w:w="4324" w:type="dxa"/>
            <w:gridSpan w:val="2"/>
            <w:tcBorders>
              <w:top w:val="single" w:sz="6" w:space="0" w:color="auto"/>
              <w:left w:val="single" w:sz="6" w:space="0" w:color="auto"/>
              <w:bottom w:val="single" w:sz="6"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территориальные  государственные внебюджетные фонды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r w:rsidR="0075329C" w:rsidTr="00DE6AB3">
        <w:trPr>
          <w:cantSplit/>
          <w:trHeight w:val="240"/>
        </w:trPr>
        <w:tc>
          <w:tcPr>
            <w:tcW w:w="969" w:type="dxa"/>
            <w:vMerge/>
            <w:tcBorders>
              <w:top w:val="single" w:sz="6" w:space="0" w:color="auto"/>
              <w:left w:val="single" w:sz="6" w:space="0" w:color="auto"/>
              <w:bottom w:val="single" w:sz="4" w:space="0" w:color="auto"/>
              <w:right w:val="single" w:sz="6" w:space="0" w:color="auto"/>
            </w:tcBorders>
            <w:vAlign w:val="center"/>
            <w:hideMark/>
          </w:tcPr>
          <w:p w:rsidR="0075329C" w:rsidRDefault="0075329C">
            <w:pPr>
              <w:rPr>
                <w:sz w:val="22"/>
                <w:szCs w:val="22"/>
              </w:rPr>
            </w:pPr>
          </w:p>
        </w:tc>
        <w:tc>
          <w:tcPr>
            <w:tcW w:w="3062" w:type="dxa"/>
            <w:vMerge/>
            <w:tcBorders>
              <w:top w:val="single" w:sz="6" w:space="0" w:color="auto"/>
              <w:left w:val="single" w:sz="6" w:space="0" w:color="auto"/>
              <w:bottom w:val="single" w:sz="4" w:space="0" w:color="auto"/>
              <w:right w:val="single" w:sz="6" w:space="0" w:color="auto"/>
            </w:tcBorders>
            <w:vAlign w:val="center"/>
            <w:hideMark/>
          </w:tcPr>
          <w:p w:rsidR="0075329C" w:rsidRDefault="0075329C">
            <w:pPr>
              <w:rPr>
                <w:b/>
                <w:sz w:val="22"/>
                <w:szCs w:val="22"/>
              </w:rPr>
            </w:pPr>
          </w:p>
        </w:tc>
        <w:tc>
          <w:tcPr>
            <w:tcW w:w="4324" w:type="dxa"/>
            <w:gridSpan w:val="2"/>
            <w:tcBorders>
              <w:top w:val="single" w:sz="6" w:space="0" w:color="auto"/>
              <w:left w:val="single" w:sz="6"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юридические лица &lt;</w:t>
            </w:r>
            <w:r>
              <w:rPr>
                <w:rFonts w:ascii="Times New Roman" w:hAnsi="Times New Roman" w:cs="Times New Roman"/>
                <w:sz w:val="22"/>
                <w:szCs w:val="22"/>
                <w:lang w:val="en-US"/>
              </w:rPr>
              <w:t>3</w:t>
            </w:r>
            <w:r>
              <w:rPr>
                <w:rFonts w:ascii="Times New Roman" w:hAnsi="Times New Roman" w:cs="Times New Roman"/>
                <w:sz w:val="22"/>
                <w:szCs w:val="22"/>
              </w:rPr>
              <w:t xml:space="preserve">&gt;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r w:rsidR="0075329C" w:rsidTr="00DE6AB3">
        <w:trPr>
          <w:cantSplit/>
          <w:trHeight w:val="240"/>
        </w:trPr>
        <w:tc>
          <w:tcPr>
            <w:tcW w:w="969" w:type="dxa"/>
            <w:vMerge w:val="restart"/>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b/>
                <w:sz w:val="22"/>
                <w:szCs w:val="22"/>
              </w:rPr>
            </w:pPr>
            <w:r>
              <w:rPr>
                <w:rFonts w:ascii="Times New Roman" w:hAnsi="Times New Roman" w:cs="Times New Roman"/>
                <w:sz w:val="22"/>
                <w:szCs w:val="22"/>
              </w:rPr>
              <w:t>Регио</w:t>
            </w:r>
            <w:r w:rsidR="00165228">
              <w:rPr>
                <w:rFonts w:ascii="Times New Roman" w:hAnsi="Times New Roman" w:cs="Times New Roman"/>
                <w:sz w:val="22"/>
                <w:szCs w:val="22"/>
              </w:rPr>
              <w:t>-</w:t>
            </w:r>
            <w:r>
              <w:rPr>
                <w:rFonts w:ascii="Times New Roman" w:hAnsi="Times New Roman" w:cs="Times New Roman"/>
                <w:sz w:val="22"/>
                <w:szCs w:val="22"/>
              </w:rPr>
              <w:t>нальная целевая про</w:t>
            </w:r>
            <w:r w:rsidR="00165228">
              <w:rPr>
                <w:rFonts w:ascii="Times New Roman" w:hAnsi="Times New Roman" w:cs="Times New Roman"/>
                <w:sz w:val="22"/>
                <w:szCs w:val="22"/>
              </w:rPr>
              <w:t>-</w:t>
            </w:r>
            <w:r>
              <w:rPr>
                <w:rFonts w:ascii="Times New Roman" w:hAnsi="Times New Roman" w:cs="Times New Roman"/>
                <w:sz w:val="22"/>
                <w:szCs w:val="22"/>
              </w:rPr>
              <w:t>грамма</w:t>
            </w:r>
          </w:p>
        </w:tc>
        <w:tc>
          <w:tcPr>
            <w:tcW w:w="3062" w:type="dxa"/>
            <w:vMerge w:val="restart"/>
            <w:tcBorders>
              <w:top w:val="single" w:sz="4" w:space="0" w:color="auto"/>
              <w:left w:val="single" w:sz="4" w:space="0" w:color="auto"/>
              <w:bottom w:val="single" w:sz="4" w:space="0" w:color="auto"/>
              <w:right w:val="single" w:sz="4" w:space="0" w:color="auto"/>
            </w:tcBorders>
            <w:hideMark/>
          </w:tcPr>
          <w:p w:rsidR="0075329C" w:rsidRDefault="00165228">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w:t>
            </w:r>
            <w:r w:rsidR="0075329C">
              <w:rPr>
                <w:rFonts w:ascii="Times New Roman" w:hAnsi="Times New Roman" w:cs="Times New Roman"/>
                <w:b/>
                <w:sz w:val="22"/>
                <w:szCs w:val="22"/>
              </w:rPr>
              <w:t>одпрограмма - региональная целевая программа «Развитие дорожного хозяйства Республики Карелия на период до 2015 года»</w:t>
            </w:r>
          </w:p>
        </w:tc>
        <w:tc>
          <w:tcPr>
            <w:tcW w:w="4324"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всего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left="-110" w:right="-104" w:firstLine="0"/>
              <w:jc w:val="center"/>
              <w:rPr>
                <w:rFonts w:ascii="Times New Roman" w:hAnsi="Times New Roman" w:cs="Times New Roman"/>
                <w:sz w:val="18"/>
                <w:szCs w:val="18"/>
              </w:rPr>
            </w:pPr>
            <w:r w:rsidRPr="0026548B">
              <w:rPr>
                <w:rFonts w:ascii="Times New Roman" w:hAnsi="Times New Roman" w:cs="Times New Roman"/>
                <w:sz w:val="18"/>
                <w:szCs w:val="18"/>
              </w:rPr>
              <w:t>2244422,20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left="-110" w:right="-104" w:firstLine="0"/>
              <w:jc w:val="center"/>
              <w:rPr>
                <w:rFonts w:ascii="Times New Roman" w:hAnsi="Times New Roman" w:cs="Times New Roman"/>
                <w:sz w:val="18"/>
                <w:szCs w:val="18"/>
              </w:rPr>
            </w:pPr>
            <w:r w:rsidRPr="0026548B">
              <w:rPr>
                <w:rFonts w:ascii="Times New Roman" w:hAnsi="Times New Roman" w:cs="Times New Roman"/>
                <w:sz w:val="18"/>
                <w:szCs w:val="18"/>
              </w:rPr>
              <w:t>2044744,20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left="-110" w:right="-104" w:firstLine="0"/>
              <w:jc w:val="center"/>
              <w:rPr>
                <w:rFonts w:ascii="Times New Roman" w:hAnsi="Times New Roman" w:cs="Times New Roman"/>
                <w:sz w:val="18"/>
                <w:szCs w:val="18"/>
              </w:rPr>
            </w:pPr>
            <w:r w:rsidRPr="0026548B">
              <w:rPr>
                <w:rFonts w:ascii="Times New Roman" w:hAnsi="Times New Roman" w:cs="Times New Roman"/>
                <w:sz w:val="18"/>
                <w:szCs w:val="18"/>
              </w:rPr>
              <w:t>2353407,00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left="-110" w:right="-104" w:firstLine="0"/>
              <w:jc w:val="center"/>
              <w:rPr>
                <w:rFonts w:ascii="Times New Roman" w:hAnsi="Times New Roman" w:cs="Times New Roman"/>
                <w:sz w:val="18"/>
                <w:szCs w:val="18"/>
              </w:rPr>
            </w:pPr>
            <w:r w:rsidRPr="0026548B">
              <w:rPr>
                <w:rFonts w:ascii="Times New Roman" w:hAnsi="Times New Roman" w:cs="Times New Roman"/>
                <w:sz w:val="18"/>
                <w:szCs w:val="18"/>
              </w:rPr>
              <w:t>2989900,00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left="-110" w:right="-104" w:firstLine="0"/>
              <w:jc w:val="center"/>
              <w:rPr>
                <w:rFonts w:ascii="Times New Roman" w:hAnsi="Times New Roman" w:cs="Times New Roman"/>
                <w:sz w:val="18"/>
                <w:szCs w:val="18"/>
              </w:rPr>
            </w:pPr>
            <w:r w:rsidRPr="0026548B">
              <w:rPr>
                <w:rFonts w:ascii="Times New Roman" w:hAnsi="Times New Roman" w:cs="Times New Roman"/>
                <w:sz w:val="18"/>
                <w:szCs w:val="18"/>
              </w:rPr>
              <w:t>3099174,00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left="-110" w:right="-104" w:firstLine="0"/>
              <w:jc w:val="center"/>
              <w:rPr>
                <w:rFonts w:ascii="Times New Roman" w:hAnsi="Times New Roman" w:cs="Times New Roman"/>
                <w:sz w:val="18"/>
                <w:szCs w:val="18"/>
              </w:rPr>
            </w:pPr>
            <w:r w:rsidRPr="0026548B">
              <w:rPr>
                <w:rFonts w:ascii="Times New Roman" w:hAnsi="Times New Roman" w:cs="Times New Roman"/>
                <w:sz w:val="18"/>
                <w:szCs w:val="18"/>
              </w:rPr>
              <w:t>3212532,00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left="-110" w:right="-104" w:firstLine="0"/>
              <w:jc w:val="center"/>
              <w:rPr>
                <w:rFonts w:ascii="Times New Roman" w:hAnsi="Times New Roman" w:cs="Times New Roman"/>
                <w:sz w:val="18"/>
                <w:szCs w:val="18"/>
              </w:rPr>
            </w:pPr>
            <w:r w:rsidRPr="0026548B">
              <w:rPr>
                <w:rFonts w:ascii="Times New Roman" w:hAnsi="Times New Roman" w:cs="Times New Roman"/>
                <w:sz w:val="18"/>
                <w:szCs w:val="18"/>
              </w:rPr>
              <w:t>3302852,00</w:t>
            </w:r>
          </w:p>
        </w:tc>
      </w:tr>
      <w:tr w:rsidR="0075329C" w:rsidTr="00DE6AB3">
        <w:trPr>
          <w:cantSplit/>
          <w:trHeight w:val="111"/>
        </w:trPr>
        <w:tc>
          <w:tcPr>
            <w:tcW w:w="969"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1442" w:type="dxa"/>
            <w:vMerge w:val="restart"/>
            <w:tcBorders>
              <w:top w:val="single" w:sz="4" w:space="0" w:color="auto"/>
              <w:left w:val="single" w:sz="4" w:space="0" w:color="auto"/>
              <w:bottom w:val="single" w:sz="6"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бюджет  Республики Карелия        </w:t>
            </w:r>
          </w:p>
        </w:tc>
        <w:tc>
          <w:tcPr>
            <w:tcW w:w="288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средства бюджета Республики Карелия за исключением целевых федеральных средств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left="-110" w:right="-104" w:firstLine="0"/>
              <w:jc w:val="center"/>
              <w:rPr>
                <w:rFonts w:ascii="Times New Roman" w:hAnsi="Times New Roman" w:cs="Times New Roman"/>
                <w:sz w:val="18"/>
                <w:szCs w:val="18"/>
              </w:rPr>
            </w:pPr>
            <w:r w:rsidRPr="0026548B">
              <w:rPr>
                <w:rFonts w:ascii="Times New Roman" w:hAnsi="Times New Roman" w:cs="Times New Roman"/>
                <w:sz w:val="18"/>
                <w:szCs w:val="18"/>
              </w:rPr>
              <w:t>2244422,20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left="-110" w:right="-104" w:firstLine="0"/>
              <w:jc w:val="center"/>
              <w:rPr>
                <w:rFonts w:ascii="Times New Roman" w:hAnsi="Times New Roman" w:cs="Times New Roman"/>
                <w:sz w:val="18"/>
                <w:szCs w:val="18"/>
              </w:rPr>
            </w:pPr>
            <w:r w:rsidRPr="0026548B">
              <w:rPr>
                <w:rFonts w:ascii="Times New Roman" w:hAnsi="Times New Roman" w:cs="Times New Roman"/>
                <w:sz w:val="18"/>
                <w:szCs w:val="18"/>
              </w:rPr>
              <w:t>2044744,20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left="-110" w:right="-104" w:firstLine="0"/>
              <w:jc w:val="center"/>
              <w:rPr>
                <w:rFonts w:ascii="Times New Roman" w:hAnsi="Times New Roman" w:cs="Times New Roman"/>
                <w:sz w:val="18"/>
                <w:szCs w:val="18"/>
              </w:rPr>
            </w:pPr>
            <w:r w:rsidRPr="0026548B">
              <w:rPr>
                <w:rFonts w:ascii="Times New Roman" w:hAnsi="Times New Roman" w:cs="Times New Roman"/>
                <w:sz w:val="18"/>
                <w:szCs w:val="18"/>
              </w:rPr>
              <w:t>2353407,00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left="-110" w:right="-104" w:firstLine="0"/>
              <w:jc w:val="center"/>
              <w:rPr>
                <w:rFonts w:ascii="Times New Roman" w:hAnsi="Times New Roman" w:cs="Times New Roman"/>
                <w:sz w:val="18"/>
                <w:szCs w:val="18"/>
              </w:rPr>
            </w:pPr>
            <w:r w:rsidRPr="0026548B">
              <w:rPr>
                <w:rFonts w:ascii="Times New Roman" w:hAnsi="Times New Roman" w:cs="Times New Roman"/>
                <w:sz w:val="18"/>
                <w:szCs w:val="18"/>
              </w:rPr>
              <w:t>2989900,00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left="-110" w:right="-104" w:firstLine="0"/>
              <w:jc w:val="center"/>
              <w:rPr>
                <w:rFonts w:ascii="Times New Roman" w:hAnsi="Times New Roman" w:cs="Times New Roman"/>
                <w:sz w:val="18"/>
                <w:szCs w:val="18"/>
              </w:rPr>
            </w:pPr>
            <w:r w:rsidRPr="0026548B">
              <w:rPr>
                <w:rFonts w:ascii="Times New Roman" w:hAnsi="Times New Roman" w:cs="Times New Roman"/>
                <w:sz w:val="18"/>
                <w:szCs w:val="18"/>
              </w:rPr>
              <w:t>3099174,00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left="-110" w:right="-104" w:firstLine="0"/>
              <w:jc w:val="center"/>
              <w:rPr>
                <w:rFonts w:ascii="Times New Roman" w:hAnsi="Times New Roman" w:cs="Times New Roman"/>
                <w:sz w:val="18"/>
                <w:szCs w:val="18"/>
              </w:rPr>
            </w:pPr>
            <w:r w:rsidRPr="0026548B">
              <w:rPr>
                <w:rFonts w:ascii="Times New Roman" w:hAnsi="Times New Roman" w:cs="Times New Roman"/>
                <w:sz w:val="18"/>
                <w:szCs w:val="18"/>
              </w:rPr>
              <w:t>3212532,00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left="-110" w:right="-104" w:firstLine="0"/>
              <w:jc w:val="center"/>
              <w:rPr>
                <w:rFonts w:ascii="Times New Roman" w:hAnsi="Times New Roman" w:cs="Times New Roman"/>
                <w:sz w:val="18"/>
                <w:szCs w:val="18"/>
              </w:rPr>
            </w:pPr>
            <w:r w:rsidRPr="0026548B">
              <w:rPr>
                <w:rFonts w:ascii="Times New Roman" w:hAnsi="Times New Roman" w:cs="Times New Roman"/>
                <w:sz w:val="18"/>
                <w:szCs w:val="18"/>
              </w:rPr>
              <w:t>3302852,00</w:t>
            </w:r>
          </w:p>
        </w:tc>
      </w:tr>
      <w:tr w:rsidR="0075329C" w:rsidTr="00DE6AB3">
        <w:trPr>
          <w:cantSplit/>
          <w:trHeight w:val="15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1442" w:type="dxa"/>
            <w:vMerge/>
            <w:tcBorders>
              <w:top w:val="single" w:sz="4" w:space="0" w:color="auto"/>
              <w:left w:val="single" w:sz="4" w:space="0" w:color="auto"/>
              <w:bottom w:val="single" w:sz="6" w:space="0" w:color="auto"/>
              <w:right w:val="single" w:sz="4" w:space="0" w:color="auto"/>
            </w:tcBorders>
            <w:vAlign w:val="center"/>
            <w:hideMark/>
          </w:tcPr>
          <w:p w:rsidR="0075329C" w:rsidRDefault="0075329C">
            <w:pPr>
              <w:rPr>
                <w:sz w:val="22"/>
                <w:szCs w:val="22"/>
              </w:rPr>
            </w:pPr>
          </w:p>
        </w:tc>
        <w:tc>
          <w:tcPr>
            <w:tcW w:w="288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средства, поступающие в бюджет Республики Карелия из федерального бюджета</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lang w:val="en-US"/>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r w:rsidR="0075329C" w:rsidTr="00DE6AB3">
        <w:trPr>
          <w:cantSplit/>
          <w:trHeight w:val="15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1442" w:type="dxa"/>
            <w:vMerge/>
            <w:tcBorders>
              <w:top w:val="single" w:sz="4" w:space="0" w:color="auto"/>
              <w:left w:val="single" w:sz="4" w:space="0" w:color="auto"/>
              <w:bottom w:val="single" w:sz="6" w:space="0" w:color="auto"/>
              <w:right w:val="single" w:sz="4" w:space="0" w:color="auto"/>
            </w:tcBorders>
            <w:vAlign w:val="center"/>
            <w:hideMark/>
          </w:tcPr>
          <w:p w:rsidR="0075329C" w:rsidRDefault="0075329C">
            <w:pPr>
              <w:rPr>
                <w:sz w:val="22"/>
                <w:szCs w:val="22"/>
              </w:rPr>
            </w:pPr>
          </w:p>
        </w:tc>
        <w:tc>
          <w:tcPr>
            <w:tcW w:w="2882" w:type="dxa"/>
            <w:tcBorders>
              <w:top w:val="single" w:sz="4" w:space="0" w:color="auto"/>
              <w:left w:val="single" w:sz="4" w:space="0" w:color="auto"/>
              <w:bottom w:val="single" w:sz="4" w:space="0" w:color="auto"/>
              <w:right w:val="single" w:sz="4" w:space="0" w:color="auto"/>
            </w:tcBorders>
            <w:hideMark/>
          </w:tcPr>
          <w:p w:rsidR="0075329C" w:rsidRDefault="0075329C" w:rsidP="0016522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безвозмездные поступления в бюджет Республики Карелия от государственной корпорации –</w:t>
            </w:r>
            <w:r w:rsidR="00165228">
              <w:rPr>
                <w:rFonts w:ascii="Times New Roman" w:hAnsi="Times New Roman" w:cs="Times New Roman"/>
                <w:sz w:val="22"/>
                <w:szCs w:val="22"/>
              </w:rPr>
              <w:t xml:space="preserve"> </w:t>
            </w:r>
            <w:r>
              <w:rPr>
                <w:rFonts w:ascii="Times New Roman" w:hAnsi="Times New Roman" w:cs="Times New Roman"/>
                <w:sz w:val="22"/>
                <w:szCs w:val="22"/>
              </w:rPr>
              <w:t>Фонда содействия реформированию жилищно-коммунального хозяйства</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r w:rsidR="0075329C" w:rsidTr="00DE6AB3">
        <w:trPr>
          <w:cantSplit/>
          <w:trHeight w:val="48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4324"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бюджеты   муниципальных образований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r w:rsidR="0075329C" w:rsidTr="00DE6AB3">
        <w:trPr>
          <w:cantSplit/>
          <w:trHeight w:val="36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4324"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государственные внебюджетные фонды Российской Федерации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r w:rsidR="0075329C" w:rsidTr="00DE6AB3">
        <w:trPr>
          <w:cantSplit/>
          <w:trHeight w:val="48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4324"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территориальные  государственные внебюджетные фонды</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r w:rsidR="0075329C" w:rsidTr="00DE6AB3">
        <w:trPr>
          <w:cantSplit/>
          <w:trHeight w:val="24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4324"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юридические лица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r w:rsidR="0075329C" w:rsidTr="00DE6AB3">
        <w:trPr>
          <w:cantSplit/>
          <w:trHeight w:val="240"/>
        </w:trPr>
        <w:tc>
          <w:tcPr>
            <w:tcW w:w="969" w:type="dxa"/>
            <w:vMerge w:val="restart"/>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Долго</w:t>
            </w:r>
            <w:r w:rsidR="00165228">
              <w:rPr>
                <w:rFonts w:ascii="Times New Roman" w:hAnsi="Times New Roman" w:cs="Times New Roman"/>
                <w:sz w:val="22"/>
                <w:szCs w:val="22"/>
              </w:rPr>
              <w:t>-</w:t>
            </w:r>
            <w:r>
              <w:rPr>
                <w:rFonts w:ascii="Times New Roman" w:hAnsi="Times New Roman" w:cs="Times New Roman"/>
                <w:sz w:val="22"/>
                <w:szCs w:val="22"/>
              </w:rPr>
              <w:t xml:space="preserve">срочная целевая программа      </w:t>
            </w:r>
          </w:p>
        </w:tc>
        <w:tc>
          <w:tcPr>
            <w:tcW w:w="3062" w:type="dxa"/>
            <w:vMerge w:val="restart"/>
            <w:tcBorders>
              <w:top w:val="single" w:sz="4" w:space="0" w:color="auto"/>
              <w:left w:val="single" w:sz="4" w:space="0" w:color="auto"/>
              <w:bottom w:val="single" w:sz="4" w:space="0" w:color="auto"/>
              <w:right w:val="single" w:sz="4" w:space="0" w:color="auto"/>
            </w:tcBorders>
            <w:hideMark/>
          </w:tcPr>
          <w:p w:rsidR="0075329C" w:rsidRDefault="00165228">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w:t>
            </w:r>
            <w:r w:rsidR="0075329C">
              <w:rPr>
                <w:rFonts w:ascii="Times New Roman" w:hAnsi="Times New Roman" w:cs="Times New Roman"/>
                <w:b/>
                <w:sz w:val="22"/>
                <w:szCs w:val="22"/>
              </w:rPr>
              <w:t>одпрограмма - долгосрочная целевая программа «Повышение безопасности дорожного движения в Республике Карелия» на 2012-2015 годы</w:t>
            </w:r>
          </w:p>
        </w:tc>
        <w:tc>
          <w:tcPr>
            <w:tcW w:w="4324"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всего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54"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87" w:firstLine="0"/>
              <w:jc w:val="center"/>
              <w:rPr>
                <w:rFonts w:ascii="Times New Roman" w:hAnsi="Times New Roman" w:cs="Times New Roman"/>
                <w:sz w:val="18"/>
                <w:szCs w:val="18"/>
              </w:rPr>
            </w:pPr>
            <w:r w:rsidRPr="0026548B">
              <w:rPr>
                <w:rFonts w:ascii="Times New Roman" w:hAnsi="Times New Roman" w:cs="Times New Roman"/>
                <w:sz w:val="18"/>
                <w:szCs w:val="18"/>
              </w:rPr>
              <w:t>6910,00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19" w:hanging="53"/>
              <w:jc w:val="center"/>
              <w:rPr>
                <w:rFonts w:ascii="Times New Roman" w:hAnsi="Times New Roman" w:cs="Times New Roman"/>
                <w:sz w:val="18"/>
                <w:szCs w:val="18"/>
              </w:rPr>
            </w:pPr>
            <w:r w:rsidRPr="0026548B">
              <w:rPr>
                <w:rFonts w:ascii="Times New Roman" w:hAnsi="Times New Roman" w:cs="Times New Roman"/>
                <w:sz w:val="18"/>
                <w:szCs w:val="18"/>
                <w:lang w:val="en-US"/>
              </w:rPr>
              <w:t>1</w:t>
            </w:r>
            <w:r w:rsidRPr="0026548B">
              <w:rPr>
                <w:rFonts w:ascii="Times New Roman" w:hAnsi="Times New Roman" w:cs="Times New Roman"/>
                <w:sz w:val="18"/>
                <w:szCs w:val="18"/>
              </w:rPr>
              <w:t>1000,00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12" w:hanging="20"/>
              <w:jc w:val="center"/>
              <w:rPr>
                <w:rFonts w:ascii="Times New Roman" w:hAnsi="Times New Roman" w:cs="Times New Roman"/>
                <w:sz w:val="18"/>
                <w:szCs w:val="18"/>
              </w:rPr>
            </w:pPr>
            <w:r w:rsidRPr="0026548B">
              <w:rPr>
                <w:rFonts w:ascii="Times New Roman" w:hAnsi="Times New Roman" w:cs="Times New Roman"/>
                <w:sz w:val="18"/>
                <w:szCs w:val="18"/>
                <w:lang w:val="en-US"/>
              </w:rPr>
              <w:t>1</w:t>
            </w:r>
            <w:r w:rsidRPr="0026548B">
              <w:rPr>
                <w:rFonts w:ascii="Times New Roman" w:hAnsi="Times New Roman" w:cs="Times New Roman"/>
                <w:sz w:val="18"/>
                <w:szCs w:val="18"/>
              </w:rPr>
              <w:t>6907,00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left="-23" w:right="-5" w:firstLine="0"/>
              <w:jc w:val="center"/>
              <w:rPr>
                <w:rFonts w:ascii="Times New Roman" w:hAnsi="Times New Roman" w:cs="Times New Roman"/>
                <w:sz w:val="18"/>
                <w:szCs w:val="18"/>
              </w:rPr>
            </w:pPr>
            <w:r w:rsidRPr="0026548B">
              <w:rPr>
                <w:rFonts w:ascii="Times New Roman" w:hAnsi="Times New Roman" w:cs="Times New Roman"/>
                <w:sz w:val="18"/>
                <w:szCs w:val="18"/>
                <w:lang w:val="en-US"/>
              </w:rPr>
              <w:t>1</w:t>
            </w:r>
            <w:r w:rsidRPr="0026548B">
              <w:rPr>
                <w:rFonts w:ascii="Times New Roman" w:hAnsi="Times New Roman" w:cs="Times New Roman"/>
                <w:sz w:val="18"/>
                <w:szCs w:val="18"/>
              </w:rPr>
              <w:t>86</w:t>
            </w:r>
            <w:r w:rsidRPr="0026548B">
              <w:rPr>
                <w:rFonts w:ascii="Times New Roman" w:hAnsi="Times New Roman" w:cs="Times New Roman"/>
                <w:sz w:val="18"/>
                <w:szCs w:val="18"/>
                <w:lang w:val="en-US"/>
              </w:rPr>
              <w:t>46</w:t>
            </w:r>
            <w:r w:rsidRPr="0026548B">
              <w:rPr>
                <w:rFonts w:ascii="Times New Roman" w:hAnsi="Times New Roman" w:cs="Times New Roman"/>
                <w:sz w:val="18"/>
                <w:szCs w:val="18"/>
              </w:rPr>
              <w:t>,00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38" w:firstLine="0"/>
              <w:jc w:val="center"/>
              <w:rPr>
                <w:rFonts w:ascii="Times New Roman" w:hAnsi="Times New Roman" w:cs="Times New Roman"/>
                <w:sz w:val="18"/>
                <w:szCs w:val="18"/>
              </w:rPr>
            </w:pPr>
            <w:r w:rsidRPr="0026548B">
              <w:rPr>
                <w:rFonts w:ascii="Times New Roman" w:hAnsi="Times New Roman" w:cs="Times New Roman"/>
                <w:sz w:val="18"/>
                <w:szCs w:val="18"/>
                <w:lang w:val="en-US"/>
              </w:rPr>
              <w:t>1</w:t>
            </w:r>
            <w:r w:rsidRPr="0026548B">
              <w:rPr>
                <w:rFonts w:ascii="Times New Roman" w:hAnsi="Times New Roman" w:cs="Times New Roman"/>
                <w:sz w:val="18"/>
                <w:szCs w:val="18"/>
              </w:rPr>
              <w:t>81</w:t>
            </w:r>
            <w:r w:rsidRPr="0026548B">
              <w:rPr>
                <w:rFonts w:ascii="Times New Roman" w:hAnsi="Times New Roman" w:cs="Times New Roman"/>
                <w:sz w:val="18"/>
                <w:szCs w:val="18"/>
                <w:lang w:val="en-US"/>
              </w:rPr>
              <w:t>30</w:t>
            </w:r>
            <w:r w:rsidRPr="0026548B">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70" w:firstLine="0"/>
              <w:jc w:val="center"/>
              <w:rPr>
                <w:rFonts w:ascii="Times New Roman" w:hAnsi="Times New Roman" w:cs="Times New Roman"/>
                <w:sz w:val="18"/>
                <w:szCs w:val="18"/>
              </w:rPr>
            </w:pPr>
            <w:r w:rsidRPr="0026548B">
              <w:rPr>
                <w:rFonts w:ascii="Times New Roman" w:hAnsi="Times New Roman" w:cs="Times New Roman"/>
                <w:sz w:val="18"/>
                <w:szCs w:val="18"/>
                <w:lang w:val="en-US"/>
              </w:rPr>
              <w:t>14950</w:t>
            </w:r>
            <w:r w:rsidRPr="0026548B">
              <w:rPr>
                <w:rFonts w:ascii="Times New Roman" w:hAnsi="Times New Roman" w:cs="Times New Roman"/>
                <w:sz w:val="18"/>
                <w:szCs w:val="18"/>
              </w:rPr>
              <w:t>,00</w:t>
            </w:r>
          </w:p>
        </w:tc>
      </w:tr>
      <w:tr w:rsidR="0075329C" w:rsidTr="00DE6AB3">
        <w:trPr>
          <w:cantSplit/>
          <w:trHeight w:val="321"/>
        </w:trPr>
        <w:tc>
          <w:tcPr>
            <w:tcW w:w="969"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1442" w:type="dxa"/>
            <w:vMerge w:val="restart"/>
            <w:tcBorders>
              <w:top w:val="single" w:sz="4" w:space="0" w:color="auto"/>
              <w:left w:val="single" w:sz="4" w:space="0" w:color="auto"/>
              <w:bottom w:val="nil"/>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бюджет Республики Карелия         </w:t>
            </w:r>
          </w:p>
        </w:tc>
        <w:tc>
          <w:tcPr>
            <w:tcW w:w="288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средства бюджета Республики Карелия за исключением целевых федеральных средств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54"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87" w:firstLine="0"/>
              <w:jc w:val="center"/>
              <w:rPr>
                <w:rFonts w:ascii="Times New Roman" w:hAnsi="Times New Roman" w:cs="Times New Roman"/>
                <w:sz w:val="18"/>
                <w:szCs w:val="18"/>
              </w:rPr>
            </w:pPr>
            <w:r w:rsidRPr="0026548B">
              <w:rPr>
                <w:rFonts w:ascii="Times New Roman" w:hAnsi="Times New Roman" w:cs="Times New Roman"/>
                <w:sz w:val="18"/>
                <w:szCs w:val="18"/>
              </w:rPr>
              <w:t>6910,00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19" w:hanging="53"/>
              <w:jc w:val="center"/>
              <w:rPr>
                <w:rFonts w:ascii="Times New Roman" w:hAnsi="Times New Roman" w:cs="Times New Roman"/>
                <w:sz w:val="18"/>
                <w:szCs w:val="18"/>
              </w:rPr>
            </w:pPr>
            <w:r w:rsidRPr="0026548B">
              <w:rPr>
                <w:rFonts w:ascii="Times New Roman" w:hAnsi="Times New Roman" w:cs="Times New Roman"/>
                <w:sz w:val="18"/>
                <w:szCs w:val="18"/>
                <w:lang w:val="en-US"/>
              </w:rPr>
              <w:t>1</w:t>
            </w:r>
            <w:r w:rsidRPr="0026548B">
              <w:rPr>
                <w:rFonts w:ascii="Times New Roman" w:hAnsi="Times New Roman" w:cs="Times New Roman"/>
                <w:sz w:val="18"/>
                <w:szCs w:val="18"/>
              </w:rPr>
              <w:t>1000,00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12" w:hanging="20"/>
              <w:jc w:val="center"/>
              <w:rPr>
                <w:rFonts w:ascii="Times New Roman" w:hAnsi="Times New Roman" w:cs="Times New Roman"/>
                <w:sz w:val="18"/>
                <w:szCs w:val="18"/>
              </w:rPr>
            </w:pPr>
            <w:r w:rsidRPr="0026548B">
              <w:rPr>
                <w:rFonts w:ascii="Times New Roman" w:hAnsi="Times New Roman" w:cs="Times New Roman"/>
                <w:sz w:val="18"/>
                <w:szCs w:val="18"/>
                <w:lang w:val="en-US"/>
              </w:rPr>
              <w:t>1</w:t>
            </w:r>
            <w:r w:rsidRPr="0026548B">
              <w:rPr>
                <w:rFonts w:ascii="Times New Roman" w:hAnsi="Times New Roman" w:cs="Times New Roman"/>
                <w:sz w:val="18"/>
                <w:szCs w:val="18"/>
              </w:rPr>
              <w:t>6907,00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left="-23" w:right="-5" w:firstLine="0"/>
              <w:jc w:val="center"/>
              <w:rPr>
                <w:rFonts w:ascii="Times New Roman" w:hAnsi="Times New Roman" w:cs="Times New Roman"/>
                <w:sz w:val="18"/>
                <w:szCs w:val="18"/>
              </w:rPr>
            </w:pPr>
            <w:r w:rsidRPr="0026548B">
              <w:rPr>
                <w:rFonts w:ascii="Times New Roman" w:hAnsi="Times New Roman" w:cs="Times New Roman"/>
                <w:sz w:val="18"/>
                <w:szCs w:val="18"/>
                <w:lang w:val="en-US"/>
              </w:rPr>
              <w:t>1</w:t>
            </w:r>
            <w:r w:rsidRPr="0026548B">
              <w:rPr>
                <w:rFonts w:ascii="Times New Roman" w:hAnsi="Times New Roman" w:cs="Times New Roman"/>
                <w:sz w:val="18"/>
                <w:szCs w:val="18"/>
              </w:rPr>
              <w:t>86</w:t>
            </w:r>
            <w:r w:rsidRPr="0026548B">
              <w:rPr>
                <w:rFonts w:ascii="Times New Roman" w:hAnsi="Times New Roman" w:cs="Times New Roman"/>
                <w:sz w:val="18"/>
                <w:szCs w:val="18"/>
                <w:lang w:val="en-US"/>
              </w:rPr>
              <w:t>46</w:t>
            </w:r>
            <w:r w:rsidRPr="0026548B">
              <w:rPr>
                <w:rFonts w:ascii="Times New Roman" w:hAnsi="Times New Roman" w:cs="Times New Roman"/>
                <w:sz w:val="18"/>
                <w:szCs w:val="18"/>
              </w:rPr>
              <w:t>,00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38" w:firstLine="0"/>
              <w:jc w:val="center"/>
              <w:rPr>
                <w:rFonts w:ascii="Times New Roman" w:hAnsi="Times New Roman" w:cs="Times New Roman"/>
                <w:sz w:val="18"/>
                <w:szCs w:val="18"/>
              </w:rPr>
            </w:pPr>
            <w:r w:rsidRPr="0026548B">
              <w:rPr>
                <w:rFonts w:ascii="Times New Roman" w:hAnsi="Times New Roman" w:cs="Times New Roman"/>
                <w:sz w:val="18"/>
                <w:szCs w:val="18"/>
                <w:lang w:val="en-US"/>
              </w:rPr>
              <w:t>1</w:t>
            </w:r>
            <w:r w:rsidRPr="0026548B">
              <w:rPr>
                <w:rFonts w:ascii="Times New Roman" w:hAnsi="Times New Roman" w:cs="Times New Roman"/>
                <w:sz w:val="18"/>
                <w:szCs w:val="18"/>
              </w:rPr>
              <w:t>81</w:t>
            </w:r>
            <w:r w:rsidRPr="0026548B">
              <w:rPr>
                <w:rFonts w:ascii="Times New Roman" w:hAnsi="Times New Roman" w:cs="Times New Roman"/>
                <w:sz w:val="18"/>
                <w:szCs w:val="18"/>
                <w:lang w:val="en-US"/>
              </w:rPr>
              <w:t>30</w:t>
            </w:r>
            <w:r w:rsidRPr="0026548B">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70" w:firstLine="0"/>
              <w:jc w:val="center"/>
              <w:rPr>
                <w:rFonts w:ascii="Times New Roman" w:hAnsi="Times New Roman" w:cs="Times New Roman"/>
                <w:sz w:val="18"/>
                <w:szCs w:val="18"/>
              </w:rPr>
            </w:pPr>
            <w:r w:rsidRPr="0026548B">
              <w:rPr>
                <w:rFonts w:ascii="Times New Roman" w:hAnsi="Times New Roman" w:cs="Times New Roman"/>
                <w:sz w:val="18"/>
                <w:szCs w:val="18"/>
                <w:lang w:val="en-US"/>
              </w:rPr>
              <w:t>14950</w:t>
            </w:r>
            <w:r w:rsidRPr="0026548B">
              <w:rPr>
                <w:rFonts w:ascii="Times New Roman" w:hAnsi="Times New Roman" w:cs="Times New Roman"/>
                <w:sz w:val="18"/>
                <w:szCs w:val="18"/>
              </w:rPr>
              <w:t>,00</w:t>
            </w:r>
          </w:p>
        </w:tc>
      </w:tr>
      <w:tr w:rsidR="0075329C" w:rsidTr="00DE6AB3">
        <w:trPr>
          <w:cantSplit/>
          <w:trHeight w:val="345"/>
        </w:trPr>
        <w:tc>
          <w:tcPr>
            <w:tcW w:w="969"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1442" w:type="dxa"/>
            <w:vMerge/>
            <w:tcBorders>
              <w:top w:val="single" w:sz="4" w:space="0" w:color="auto"/>
              <w:left w:val="single" w:sz="4" w:space="0" w:color="auto"/>
              <w:bottom w:val="nil"/>
              <w:right w:val="single" w:sz="4" w:space="0" w:color="auto"/>
            </w:tcBorders>
            <w:vAlign w:val="center"/>
            <w:hideMark/>
          </w:tcPr>
          <w:p w:rsidR="0075329C" w:rsidRDefault="0075329C">
            <w:pPr>
              <w:rPr>
                <w:sz w:val="22"/>
                <w:szCs w:val="22"/>
              </w:rPr>
            </w:pPr>
          </w:p>
        </w:tc>
        <w:tc>
          <w:tcPr>
            <w:tcW w:w="288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средства, поступающие в бюджет Республики Карелия из федерального бюджета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r w:rsidR="0075329C" w:rsidTr="00DE6AB3">
        <w:trPr>
          <w:cantSplit/>
          <w:trHeight w:val="345"/>
        </w:trPr>
        <w:tc>
          <w:tcPr>
            <w:tcW w:w="969"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1442" w:type="dxa"/>
            <w:vMerge/>
            <w:tcBorders>
              <w:top w:val="single" w:sz="4" w:space="0" w:color="auto"/>
              <w:left w:val="single" w:sz="4" w:space="0" w:color="auto"/>
              <w:bottom w:val="nil"/>
              <w:right w:val="single" w:sz="4" w:space="0" w:color="auto"/>
            </w:tcBorders>
            <w:vAlign w:val="center"/>
            <w:hideMark/>
          </w:tcPr>
          <w:p w:rsidR="0075329C" w:rsidRDefault="0075329C">
            <w:pPr>
              <w:rPr>
                <w:sz w:val="22"/>
                <w:szCs w:val="22"/>
              </w:rPr>
            </w:pPr>
          </w:p>
        </w:tc>
        <w:tc>
          <w:tcPr>
            <w:tcW w:w="2882" w:type="dxa"/>
            <w:tcBorders>
              <w:top w:val="single" w:sz="4" w:space="0" w:color="auto"/>
              <w:left w:val="single" w:sz="4" w:space="0" w:color="auto"/>
              <w:bottom w:val="single" w:sz="4" w:space="0" w:color="auto"/>
              <w:right w:val="single" w:sz="4" w:space="0" w:color="auto"/>
            </w:tcBorders>
            <w:hideMark/>
          </w:tcPr>
          <w:p w:rsidR="0075329C" w:rsidRDefault="0075329C" w:rsidP="0016522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безвозмездные поступления в бюджет Республики Карелия от государственной корпорации –</w:t>
            </w:r>
            <w:r w:rsidR="00165228">
              <w:rPr>
                <w:rFonts w:ascii="Times New Roman" w:hAnsi="Times New Roman" w:cs="Times New Roman"/>
                <w:sz w:val="22"/>
                <w:szCs w:val="22"/>
              </w:rPr>
              <w:t xml:space="preserve"> </w:t>
            </w:r>
            <w:r>
              <w:rPr>
                <w:rFonts w:ascii="Times New Roman" w:hAnsi="Times New Roman" w:cs="Times New Roman"/>
                <w:sz w:val="22"/>
                <w:szCs w:val="22"/>
              </w:rPr>
              <w:t>Фонда содействия реформированию жилищно-коммунального хозяйства</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r w:rsidR="0075329C" w:rsidTr="00DE6AB3">
        <w:trPr>
          <w:cantSplit/>
          <w:trHeight w:val="48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4324"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бюджеты   муниципальных образований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r w:rsidR="0075329C" w:rsidTr="00DE6AB3">
        <w:trPr>
          <w:cantSplit/>
          <w:trHeight w:val="36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4324"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государственные внебюджетные фонды Российской Федерации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r w:rsidR="0075329C" w:rsidTr="00DE6AB3">
        <w:trPr>
          <w:cantSplit/>
          <w:trHeight w:val="360"/>
        </w:trPr>
        <w:tc>
          <w:tcPr>
            <w:tcW w:w="969"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sz w:val="22"/>
                <w:szCs w:val="22"/>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75329C" w:rsidRDefault="0075329C">
            <w:pPr>
              <w:rPr>
                <w:b/>
                <w:sz w:val="22"/>
                <w:szCs w:val="22"/>
              </w:rPr>
            </w:pPr>
          </w:p>
        </w:tc>
        <w:tc>
          <w:tcPr>
            <w:tcW w:w="4324"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территориальные государственные внебюджетные фонды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r w:rsidR="0075329C" w:rsidTr="00DE6AB3">
        <w:trPr>
          <w:cantSplit/>
          <w:trHeight w:val="360"/>
        </w:trPr>
        <w:tc>
          <w:tcPr>
            <w:tcW w:w="969" w:type="dxa"/>
            <w:vMerge w:val="restart"/>
            <w:tcBorders>
              <w:top w:val="single" w:sz="4" w:space="0" w:color="auto"/>
              <w:left w:val="single" w:sz="6" w:space="0" w:color="auto"/>
              <w:bottom w:val="single" w:sz="6" w:space="0" w:color="auto"/>
              <w:right w:val="single" w:sz="6"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w:t>
            </w:r>
            <w:r w:rsidR="00165228">
              <w:rPr>
                <w:rFonts w:ascii="Times New Roman" w:hAnsi="Times New Roman" w:cs="Times New Roman"/>
                <w:sz w:val="22"/>
                <w:szCs w:val="22"/>
              </w:rPr>
              <w:t>-</w:t>
            </w:r>
            <w:r>
              <w:rPr>
                <w:rFonts w:ascii="Times New Roman" w:hAnsi="Times New Roman" w:cs="Times New Roman"/>
                <w:sz w:val="22"/>
                <w:szCs w:val="22"/>
              </w:rPr>
              <w:t xml:space="preserve">грамма    </w:t>
            </w:r>
          </w:p>
        </w:tc>
        <w:tc>
          <w:tcPr>
            <w:tcW w:w="3062" w:type="dxa"/>
            <w:vMerge w:val="restart"/>
            <w:tcBorders>
              <w:top w:val="single" w:sz="4" w:space="0" w:color="auto"/>
              <w:left w:val="single" w:sz="6" w:space="0" w:color="auto"/>
              <w:bottom w:val="single" w:sz="6" w:space="0" w:color="auto"/>
              <w:right w:val="single" w:sz="4" w:space="0" w:color="auto"/>
            </w:tcBorders>
            <w:hideMark/>
          </w:tcPr>
          <w:p w:rsidR="0075329C" w:rsidRDefault="00165228">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w:t>
            </w:r>
            <w:r w:rsidR="0075329C">
              <w:rPr>
                <w:rFonts w:ascii="Times New Roman" w:hAnsi="Times New Roman" w:cs="Times New Roman"/>
                <w:b/>
                <w:sz w:val="22"/>
                <w:szCs w:val="22"/>
              </w:rPr>
              <w:t>одпрограмма «Развитие транспортного обслуживания населения»</w:t>
            </w:r>
          </w:p>
        </w:tc>
        <w:tc>
          <w:tcPr>
            <w:tcW w:w="4324"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всего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54" w:firstLine="0"/>
              <w:jc w:val="center"/>
              <w:rPr>
                <w:rFonts w:ascii="Times New Roman" w:hAnsi="Times New Roman" w:cs="Times New Roman"/>
                <w:sz w:val="18"/>
                <w:szCs w:val="18"/>
                <w:lang w:val="en-US"/>
              </w:rPr>
            </w:pPr>
            <w:r w:rsidRPr="0026548B">
              <w:rPr>
                <w:rFonts w:ascii="Times New Roman" w:hAnsi="Times New Roman" w:cs="Times New Roman"/>
                <w:sz w:val="18"/>
                <w:szCs w:val="18"/>
              </w:rPr>
              <w:t>106694,9</w:t>
            </w:r>
            <w:r w:rsidRPr="0026548B">
              <w:rPr>
                <w:rFonts w:ascii="Times New Roman" w:hAnsi="Times New Roman" w:cs="Times New Roman"/>
                <w:sz w:val="18"/>
                <w:szCs w:val="18"/>
                <w:lang w:val="en-US"/>
              </w:rPr>
              <w:t>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54" w:firstLine="0"/>
              <w:jc w:val="center"/>
              <w:rPr>
                <w:rFonts w:ascii="Times New Roman" w:hAnsi="Times New Roman" w:cs="Times New Roman"/>
                <w:sz w:val="18"/>
                <w:szCs w:val="18"/>
                <w:lang w:val="en-US"/>
              </w:rPr>
            </w:pPr>
            <w:r w:rsidRPr="0026548B">
              <w:rPr>
                <w:rFonts w:ascii="Times New Roman" w:hAnsi="Times New Roman" w:cs="Times New Roman"/>
                <w:sz w:val="18"/>
                <w:szCs w:val="18"/>
              </w:rPr>
              <w:t>100883,8</w:t>
            </w:r>
            <w:r w:rsidRPr="0026548B">
              <w:rPr>
                <w:rFonts w:ascii="Times New Roman" w:hAnsi="Times New Roman" w:cs="Times New Roman"/>
                <w:sz w:val="18"/>
                <w:szCs w:val="18"/>
                <w:lang w:val="en-US"/>
              </w:rPr>
              <w:t>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54" w:firstLine="0"/>
              <w:jc w:val="center"/>
              <w:rPr>
                <w:rFonts w:ascii="Times New Roman" w:hAnsi="Times New Roman" w:cs="Times New Roman"/>
                <w:sz w:val="18"/>
                <w:szCs w:val="18"/>
                <w:lang w:val="en-US"/>
              </w:rPr>
            </w:pPr>
            <w:r w:rsidRPr="0026548B">
              <w:rPr>
                <w:rFonts w:ascii="Times New Roman" w:hAnsi="Times New Roman" w:cs="Times New Roman"/>
                <w:sz w:val="18"/>
                <w:szCs w:val="18"/>
              </w:rPr>
              <w:t>95913,90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54" w:firstLine="0"/>
              <w:jc w:val="center"/>
              <w:rPr>
                <w:rFonts w:ascii="Times New Roman" w:hAnsi="Times New Roman" w:cs="Times New Roman"/>
                <w:sz w:val="18"/>
                <w:szCs w:val="18"/>
                <w:lang w:val="en-US"/>
              </w:rPr>
            </w:pPr>
            <w:r w:rsidRPr="0026548B">
              <w:rPr>
                <w:rFonts w:ascii="Times New Roman" w:hAnsi="Times New Roman" w:cs="Times New Roman"/>
                <w:sz w:val="18"/>
                <w:szCs w:val="18"/>
              </w:rPr>
              <w:t>95913,90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54" w:firstLine="0"/>
              <w:jc w:val="center"/>
              <w:rPr>
                <w:rFonts w:ascii="Times New Roman" w:hAnsi="Times New Roman" w:cs="Times New Roman"/>
                <w:sz w:val="18"/>
                <w:szCs w:val="18"/>
                <w:lang w:val="en-US"/>
              </w:rPr>
            </w:pPr>
            <w:r w:rsidRPr="0026548B">
              <w:rPr>
                <w:rFonts w:ascii="Times New Roman" w:hAnsi="Times New Roman" w:cs="Times New Roman"/>
                <w:sz w:val="18"/>
                <w:szCs w:val="18"/>
              </w:rPr>
              <w:t>95913,90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54" w:firstLine="0"/>
              <w:jc w:val="center"/>
              <w:rPr>
                <w:rFonts w:ascii="Times New Roman" w:hAnsi="Times New Roman" w:cs="Times New Roman"/>
                <w:sz w:val="18"/>
                <w:szCs w:val="18"/>
                <w:lang w:val="en-US"/>
              </w:rPr>
            </w:pPr>
            <w:r w:rsidRPr="0026548B">
              <w:rPr>
                <w:rFonts w:ascii="Times New Roman" w:hAnsi="Times New Roman" w:cs="Times New Roman"/>
                <w:sz w:val="18"/>
                <w:szCs w:val="18"/>
              </w:rPr>
              <w:t>95913,90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54" w:firstLine="0"/>
              <w:jc w:val="center"/>
              <w:rPr>
                <w:rFonts w:ascii="Times New Roman" w:hAnsi="Times New Roman" w:cs="Times New Roman"/>
                <w:sz w:val="18"/>
                <w:szCs w:val="18"/>
                <w:lang w:val="en-US"/>
              </w:rPr>
            </w:pPr>
            <w:r w:rsidRPr="0026548B">
              <w:rPr>
                <w:rFonts w:ascii="Times New Roman" w:hAnsi="Times New Roman" w:cs="Times New Roman"/>
                <w:sz w:val="18"/>
                <w:szCs w:val="18"/>
              </w:rPr>
              <w:t>95913,90</w:t>
            </w:r>
          </w:p>
        </w:tc>
      </w:tr>
      <w:tr w:rsidR="0075329C" w:rsidTr="00DE6AB3">
        <w:trPr>
          <w:cantSplit/>
          <w:trHeight w:val="321"/>
        </w:trPr>
        <w:tc>
          <w:tcPr>
            <w:tcW w:w="969" w:type="dxa"/>
            <w:vMerge/>
            <w:tcBorders>
              <w:top w:val="single" w:sz="4" w:space="0" w:color="auto"/>
              <w:left w:val="single" w:sz="6" w:space="0" w:color="auto"/>
              <w:bottom w:val="single" w:sz="6" w:space="0" w:color="auto"/>
              <w:right w:val="single" w:sz="6" w:space="0" w:color="auto"/>
            </w:tcBorders>
            <w:vAlign w:val="center"/>
            <w:hideMark/>
          </w:tcPr>
          <w:p w:rsidR="0075329C" w:rsidRDefault="0075329C">
            <w:pPr>
              <w:rPr>
                <w:sz w:val="22"/>
                <w:szCs w:val="22"/>
              </w:rPr>
            </w:pPr>
          </w:p>
        </w:tc>
        <w:tc>
          <w:tcPr>
            <w:tcW w:w="3062" w:type="dxa"/>
            <w:vMerge/>
            <w:tcBorders>
              <w:top w:val="single" w:sz="4" w:space="0" w:color="auto"/>
              <w:left w:val="single" w:sz="6" w:space="0" w:color="auto"/>
              <w:bottom w:val="single" w:sz="6" w:space="0" w:color="auto"/>
              <w:right w:val="single" w:sz="4" w:space="0" w:color="auto"/>
            </w:tcBorders>
            <w:vAlign w:val="center"/>
            <w:hideMark/>
          </w:tcPr>
          <w:p w:rsidR="0075329C" w:rsidRDefault="0075329C">
            <w:pPr>
              <w:rPr>
                <w:b/>
                <w:sz w:val="22"/>
                <w:szCs w:val="22"/>
              </w:rPr>
            </w:pPr>
          </w:p>
        </w:tc>
        <w:tc>
          <w:tcPr>
            <w:tcW w:w="1442" w:type="dxa"/>
            <w:vMerge w:val="restart"/>
            <w:tcBorders>
              <w:top w:val="single" w:sz="4" w:space="0" w:color="auto"/>
              <w:left w:val="single" w:sz="6"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бюджет Республики Карелия         </w:t>
            </w:r>
          </w:p>
        </w:tc>
        <w:tc>
          <w:tcPr>
            <w:tcW w:w="288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средства бюджета Республики Карелия за исключением целевых федеральных средств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54" w:firstLine="0"/>
              <w:jc w:val="center"/>
              <w:rPr>
                <w:rFonts w:ascii="Times New Roman" w:hAnsi="Times New Roman" w:cs="Times New Roman"/>
                <w:sz w:val="18"/>
                <w:szCs w:val="18"/>
                <w:lang w:val="en-US"/>
              </w:rPr>
            </w:pPr>
            <w:r w:rsidRPr="0026548B">
              <w:rPr>
                <w:rFonts w:ascii="Times New Roman" w:hAnsi="Times New Roman" w:cs="Times New Roman"/>
                <w:sz w:val="18"/>
                <w:szCs w:val="18"/>
              </w:rPr>
              <w:t>106694,9</w:t>
            </w:r>
            <w:r w:rsidRPr="0026548B">
              <w:rPr>
                <w:rFonts w:ascii="Times New Roman" w:hAnsi="Times New Roman" w:cs="Times New Roman"/>
                <w:sz w:val="18"/>
                <w:szCs w:val="18"/>
                <w:lang w:val="en-US"/>
              </w:rPr>
              <w:t>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54" w:firstLine="0"/>
              <w:jc w:val="center"/>
              <w:rPr>
                <w:rFonts w:ascii="Times New Roman" w:hAnsi="Times New Roman" w:cs="Times New Roman"/>
                <w:sz w:val="18"/>
                <w:szCs w:val="18"/>
                <w:lang w:val="en-US"/>
              </w:rPr>
            </w:pPr>
            <w:r w:rsidRPr="0026548B">
              <w:rPr>
                <w:rFonts w:ascii="Times New Roman" w:hAnsi="Times New Roman" w:cs="Times New Roman"/>
                <w:sz w:val="18"/>
                <w:szCs w:val="18"/>
              </w:rPr>
              <w:t>100883,8</w:t>
            </w:r>
            <w:r w:rsidRPr="0026548B">
              <w:rPr>
                <w:rFonts w:ascii="Times New Roman" w:hAnsi="Times New Roman" w:cs="Times New Roman"/>
                <w:sz w:val="18"/>
                <w:szCs w:val="18"/>
                <w:lang w:val="en-US"/>
              </w:rPr>
              <w:t>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54" w:firstLine="0"/>
              <w:jc w:val="center"/>
              <w:rPr>
                <w:rFonts w:ascii="Times New Roman" w:hAnsi="Times New Roman" w:cs="Times New Roman"/>
                <w:sz w:val="18"/>
                <w:szCs w:val="18"/>
                <w:lang w:val="en-US"/>
              </w:rPr>
            </w:pPr>
            <w:r w:rsidRPr="0026548B">
              <w:rPr>
                <w:rFonts w:ascii="Times New Roman" w:hAnsi="Times New Roman" w:cs="Times New Roman"/>
                <w:sz w:val="18"/>
                <w:szCs w:val="18"/>
              </w:rPr>
              <w:t>95913,90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54" w:firstLine="0"/>
              <w:jc w:val="center"/>
              <w:rPr>
                <w:rFonts w:ascii="Times New Roman" w:hAnsi="Times New Roman" w:cs="Times New Roman"/>
                <w:sz w:val="18"/>
                <w:szCs w:val="18"/>
                <w:lang w:val="en-US"/>
              </w:rPr>
            </w:pPr>
            <w:r w:rsidRPr="0026548B">
              <w:rPr>
                <w:rFonts w:ascii="Times New Roman" w:hAnsi="Times New Roman" w:cs="Times New Roman"/>
                <w:sz w:val="18"/>
                <w:szCs w:val="18"/>
              </w:rPr>
              <w:t>95913,90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54" w:firstLine="0"/>
              <w:jc w:val="center"/>
              <w:rPr>
                <w:rFonts w:ascii="Times New Roman" w:hAnsi="Times New Roman" w:cs="Times New Roman"/>
                <w:sz w:val="18"/>
                <w:szCs w:val="18"/>
                <w:lang w:val="en-US"/>
              </w:rPr>
            </w:pPr>
            <w:r w:rsidRPr="0026548B">
              <w:rPr>
                <w:rFonts w:ascii="Times New Roman" w:hAnsi="Times New Roman" w:cs="Times New Roman"/>
                <w:sz w:val="18"/>
                <w:szCs w:val="18"/>
              </w:rPr>
              <w:t>95913,90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54" w:firstLine="0"/>
              <w:jc w:val="center"/>
              <w:rPr>
                <w:rFonts w:ascii="Times New Roman" w:hAnsi="Times New Roman" w:cs="Times New Roman"/>
                <w:sz w:val="18"/>
                <w:szCs w:val="18"/>
                <w:lang w:val="en-US"/>
              </w:rPr>
            </w:pPr>
            <w:r w:rsidRPr="0026548B">
              <w:rPr>
                <w:rFonts w:ascii="Times New Roman" w:hAnsi="Times New Roman" w:cs="Times New Roman"/>
                <w:sz w:val="18"/>
                <w:szCs w:val="18"/>
              </w:rPr>
              <w:t>95913,90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right="-54" w:firstLine="0"/>
              <w:jc w:val="center"/>
              <w:rPr>
                <w:rFonts w:ascii="Times New Roman" w:hAnsi="Times New Roman" w:cs="Times New Roman"/>
                <w:sz w:val="18"/>
                <w:szCs w:val="18"/>
                <w:lang w:val="en-US"/>
              </w:rPr>
            </w:pPr>
            <w:r w:rsidRPr="0026548B">
              <w:rPr>
                <w:rFonts w:ascii="Times New Roman" w:hAnsi="Times New Roman" w:cs="Times New Roman"/>
                <w:sz w:val="18"/>
                <w:szCs w:val="18"/>
              </w:rPr>
              <w:t>95913,90</w:t>
            </w:r>
          </w:p>
        </w:tc>
      </w:tr>
      <w:tr w:rsidR="0075329C" w:rsidTr="00DE6AB3">
        <w:trPr>
          <w:cantSplit/>
          <w:trHeight w:val="345"/>
        </w:trPr>
        <w:tc>
          <w:tcPr>
            <w:tcW w:w="969" w:type="dxa"/>
            <w:vMerge/>
            <w:tcBorders>
              <w:top w:val="single" w:sz="4" w:space="0" w:color="auto"/>
              <w:left w:val="single" w:sz="6" w:space="0" w:color="auto"/>
              <w:bottom w:val="single" w:sz="6" w:space="0" w:color="auto"/>
              <w:right w:val="single" w:sz="6" w:space="0" w:color="auto"/>
            </w:tcBorders>
            <w:vAlign w:val="center"/>
            <w:hideMark/>
          </w:tcPr>
          <w:p w:rsidR="0075329C" w:rsidRDefault="0075329C">
            <w:pPr>
              <w:rPr>
                <w:sz w:val="22"/>
                <w:szCs w:val="22"/>
              </w:rPr>
            </w:pPr>
          </w:p>
        </w:tc>
        <w:tc>
          <w:tcPr>
            <w:tcW w:w="3062" w:type="dxa"/>
            <w:vMerge/>
            <w:tcBorders>
              <w:top w:val="single" w:sz="4" w:space="0" w:color="auto"/>
              <w:left w:val="single" w:sz="6" w:space="0" w:color="auto"/>
              <w:bottom w:val="single" w:sz="6" w:space="0" w:color="auto"/>
              <w:right w:val="single" w:sz="4" w:space="0" w:color="auto"/>
            </w:tcBorders>
            <w:vAlign w:val="center"/>
            <w:hideMark/>
          </w:tcPr>
          <w:p w:rsidR="0075329C" w:rsidRDefault="0075329C">
            <w:pPr>
              <w:rPr>
                <w:b/>
                <w:sz w:val="22"/>
                <w:szCs w:val="22"/>
              </w:rPr>
            </w:pPr>
          </w:p>
        </w:tc>
        <w:tc>
          <w:tcPr>
            <w:tcW w:w="1442" w:type="dxa"/>
            <w:vMerge/>
            <w:tcBorders>
              <w:top w:val="single" w:sz="4" w:space="0" w:color="auto"/>
              <w:left w:val="single" w:sz="6" w:space="0" w:color="auto"/>
              <w:bottom w:val="single" w:sz="4" w:space="0" w:color="auto"/>
              <w:right w:val="single" w:sz="4" w:space="0" w:color="auto"/>
            </w:tcBorders>
            <w:vAlign w:val="center"/>
            <w:hideMark/>
          </w:tcPr>
          <w:p w:rsidR="0075329C" w:rsidRDefault="0075329C">
            <w:pPr>
              <w:rPr>
                <w:sz w:val="22"/>
                <w:szCs w:val="22"/>
              </w:rPr>
            </w:pPr>
          </w:p>
        </w:tc>
        <w:tc>
          <w:tcPr>
            <w:tcW w:w="2882" w:type="dxa"/>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средства, поступающие в бюджет Республики Карелия из федерального бюджета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jc w:val="center"/>
              <w:rPr>
                <w:sz w:val="18"/>
                <w:szCs w:val="18"/>
              </w:rPr>
            </w:pPr>
            <w:r w:rsidRPr="0026548B">
              <w:rPr>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jc w:val="center"/>
              <w:rPr>
                <w:sz w:val="18"/>
                <w:szCs w:val="18"/>
              </w:rPr>
            </w:pPr>
            <w:r w:rsidRPr="0026548B">
              <w:rPr>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r w:rsidR="0075329C" w:rsidTr="00DE6AB3">
        <w:trPr>
          <w:cantSplit/>
          <w:trHeight w:val="345"/>
        </w:trPr>
        <w:tc>
          <w:tcPr>
            <w:tcW w:w="969" w:type="dxa"/>
            <w:vMerge/>
            <w:tcBorders>
              <w:top w:val="single" w:sz="4" w:space="0" w:color="auto"/>
              <w:left w:val="single" w:sz="6" w:space="0" w:color="auto"/>
              <w:bottom w:val="single" w:sz="6" w:space="0" w:color="auto"/>
              <w:right w:val="single" w:sz="6" w:space="0" w:color="auto"/>
            </w:tcBorders>
            <w:vAlign w:val="center"/>
            <w:hideMark/>
          </w:tcPr>
          <w:p w:rsidR="0075329C" w:rsidRDefault="0075329C">
            <w:pPr>
              <w:rPr>
                <w:sz w:val="22"/>
                <w:szCs w:val="22"/>
              </w:rPr>
            </w:pPr>
          </w:p>
        </w:tc>
        <w:tc>
          <w:tcPr>
            <w:tcW w:w="3062" w:type="dxa"/>
            <w:vMerge/>
            <w:tcBorders>
              <w:top w:val="single" w:sz="4" w:space="0" w:color="auto"/>
              <w:left w:val="single" w:sz="6" w:space="0" w:color="auto"/>
              <w:bottom w:val="single" w:sz="6" w:space="0" w:color="auto"/>
              <w:right w:val="single" w:sz="4" w:space="0" w:color="auto"/>
            </w:tcBorders>
            <w:vAlign w:val="center"/>
            <w:hideMark/>
          </w:tcPr>
          <w:p w:rsidR="0075329C" w:rsidRDefault="0075329C">
            <w:pPr>
              <w:rPr>
                <w:b/>
                <w:sz w:val="22"/>
                <w:szCs w:val="22"/>
              </w:rPr>
            </w:pPr>
          </w:p>
        </w:tc>
        <w:tc>
          <w:tcPr>
            <w:tcW w:w="1442" w:type="dxa"/>
            <w:vMerge/>
            <w:tcBorders>
              <w:top w:val="single" w:sz="4" w:space="0" w:color="auto"/>
              <w:left w:val="single" w:sz="6" w:space="0" w:color="auto"/>
              <w:bottom w:val="single" w:sz="4" w:space="0" w:color="auto"/>
              <w:right w:val="single" w:sz="4" w:space="0" w:color="auto"/>
            </w:tcBorders>
            <w:vAlign w:val="center"/>
            <w:hideMark/>
          </w:tcPr>
          <w:p w:rsidR="0075329C" w:rsidRDefault="0075329C">
            <w:pPr>
              <w:rPr>
                <w:sz w:val="22"/>
                <w:szCs w:val="22"/>
              </w:rPr>
            </w:pPr>
          </w:p>
        </w:tc>
        <w:tc>
          <w:tcPr>
            <w:tcW w:w="2882" w:type="dxa"/>
            <w:tcBorders>
              <w:top w:val="single" w:sz="4" w:space="0" w:color="auto"/>
              <w:left w:val="single" w:sz="4" w:space="0" w:color="auto"/>
              <w:bottom w:val="single" w:sz="4" w:space="0" w:color="auto"/>
              <w:right w:val="single" w:sz="4" w:space="0" w:color="auto"/>
            </w:tcBorders>
            <w:hideMark/>
          </w:tcPr>
          <w:p w:rsidR="0075329C" w:rsidRDefault="0075329C" w:rsidP="0016522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безвозмездные поступления в бюджет Республики Карелия от государственной корпорации –</w:t>
            </w:r>
            <w:r w:rsidR="00165228">
              <w:rPr>
                <w:rFonts w:ascii="Times New Roman" w:hAnsi="Times New Roman" w:cs="Times New Roman"/>
                <w:sz w:val="22"/>
                <w:szCs w:val="22"/>
              </w:rPr>
              <w:t xml:space="preserve"> </w:t>
            </w:r>
            <w:r>
              <w:rPr>
                <w:rFonts w:ascii="Times New Roman" w:hAnsi="Times New Roman" w:cs="Times New Roman"/>
                <w:sz w:val="22"/>
                <w:szCs w:val="22"/>
              </w:rPr>
              <w:t>Фонда содействия реформированию жилищно-коммунального хозяйства</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r w:rsidR="0075329C" w:rsidTr="00DE6AB3">
        <w:trPr>
          <w:cantSplit/>
          <w:trHeight w:val="480"/>
        </w:trPr>
        <w:tc>
          <w:tcPr>
            <w:tcW w:w="969" w:type="dxa"/>
            <w:vMerge/>
            <w:tcBorders>
              <w:top w:val="single" w:sz="4" w:space="0" w:color="auto"/>
              <w:left w:val="single" w:sz="6" w:space="0" w:color="auto"/>
              <w:bottom w:val="single" w:sz="6" w:space="0" w:color="auto"/>
              <w:right w:val="single" w:sz="6" w:space="0" w:color="auto"/>
            </w:tcBorders>
            <w:vAlign w:val="center"/>
            <w:hideMark/>
          </w:tcPr>
          <w:p w:rsidR="0075329C" w:rsidRDefault="0075329C">
            <w:pPr>
              <w:rPr>
                <w:sz w:val="22"/>
                <w:szCs w:val="22"/>
              </w:rPr>
            </w:pPr>
          </w:p>
        </w:tc>
        <w:tc>
          <w:tcPr>
            <w:tcW w:w="3062" w:type="dxa"/>
            <w:vMerge/>
            <w:tcBorders>
              <w:top w:val="single" w:sz="4" w:space="0" w:color="auto"/>
              <w:left w:val="single" w:sz="6" w:space="0" w:color="auto"/>
              <w:bottom w:val="single" w:sz="6" w:space="0" w:color="auto"/>
              <w:right w:val="single" w:sz="4" w:space="0" w:color="auto"/>
            </w:tcBorders>
            <w:vAlign w:val="center"/>
            <w:hideMark/>
          </w:tcPr>
          <w:p w:rsidR="0075329C" w:rsidRDefault="0075329C">
            <w:pPr>
              <w:rPr>
                <w:b/>
                <w:sz w:val="22"/>
                <w:szCs w:val="22"/>
              </w:rPr>
            </w:pPr>
          </w:p>
        </w:tc>
        <w:tc>
          <w:tcPr>
            <w:tcW w:w="4324"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бюджеты   муниципальных образований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r w:rsidR="0075329C" w:rsidTr="00DE6AB3">
        <w:trPr>
          <w:cantSplit/>
          <w:trHeight w:val="360"/>
        </w:trPr>
        <w:tc>
          <w:tcPr>
            <w:tcW w:w="969" w:type="dxa"/>
            <w:vMerge/>
            <w:tcBorders>
              <w:top w:val="single" w:sz="4" w:space="0" w:color="auto"/>
              <w:left w:val="single" w:sz="6" w:space="0" w:color="auto"/>
              <w:bottom w:val="single" w:sz="6" w:space="0" w:color="auto"/>
              <w:right w:val="single" w:sz="6" w:space="0" w:color="auto"/>
            </w:tcBorders>
            <w:vAlign w:val="center"/>
            <w:hideMark/>
          </w:tcPr>
          <w:p w:rsidR="0075329C" w:rsidRDefault="0075329C">
            <w:pPr>
              <w:rPr>
                <w:sz w:val="22"/>
                <w:szCs w:val="22"/>
              </w:rPr>
            </w:pPr>
          </w:p>
        </w:tc>
        <w:tc>
          <w:tcPr>
            <w:tcW w:w="3062" w:type="dxa"/>
            <w:vMerge/>
            <w:tcBorders>
              <w:top w:val="single" w:sz="4" w:space="0" w:color="auto"/>
              <w:left w:val="single" w:sz="6" w:space="0" w:color="auto"/>
              <w:bottom w:val="single" w:sz="6" w:space="0" w:color="auto"/>
              <w:right w:val="single" w:sz="4" w:space="0" w:color="auto"/>
            </w:tcBorders>
            <w:vAlign w:val="center"/>
            <w:hideMark/>
          </w:tcPr>
          <w:p w:rsidR="0075329C" w:rsidRDefault="0075329C">
            <w:pPr>
              <w:rPr>
                <w:b/>
                <w:sz w:val="22"/>
                <w:szCs w:val="22"/>
              </w:rPr>
            </w:pPr>
          </w:p>
        </w:tc>
        <w:tc>
          <w:tcPr>
            <w:tcW w:w="4324"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государственные внебюджетные фонды Российской Федерации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r w:rsidR="0075329C" w:rsidTr="00DE6AB3">
        <w:trPr>
          <w:cantSplit/>
          <w:trHeight w:val="360"/>
        </w:trPr>
        <w:tc>
          <w:tcPr>
            <w:tcW w:w="969" w:type="dxa"/>
            <w:vMerge/>
            <w:tcBorders>
              <w:top w:val="single" w:sz="4" w:space="0" w:color="auto"/>
              <w:left w:val="single" w:sz="6" w:space="0" w:color="auto"/>
              <w:bottom w:val="single" w:sz="6" w:space="0" w:color="auto"/>
              <w:right w:val="single" w:sz="6" w:space="0" w:color="auto"/>
            </w:tcBorders>
            <w:vAlign w:val="center"/>
            <w:hideMark/>
          </w:tcPr>
          <w:p w:rsidR="0075329C" w:rsidRDefault="0075329C">
            <w:pPr>
              <w:rPr>
                <w:sz w:val="22"/>
                <w:szCs w:val="22"/>
              </w:rPr>
            </w:pPr>
          </w:p>
        </w:tc>
        <w:tc>
          <w:tcPr>
            <w:tcW w:w="3062" w:type="dxa"/>
            <w:vMerge/>
            <w:tcBorders>
              <w:top w:val="single" w:sz="4" w:space="0" w:color="auto"/>
              <w:left w:val="single" w:sz="6" w:space="0" w:color="auto"/>
              <w:bottom w:val="single" w:sz="6" w:space="0" w:color="auto"/>
              <w:right w:val="single" w:sz="4" w:space="0" w:color="auto"/>
            </w:tcBorders>
            <w:vAlign w:val="center"/>
            <w:hideMark/>
          </w:tcPr>
          <w:p w:rsidR="0075329C" w:rsidRDefault="0075329C">
            <w:pPr>
              <w:rPr>
                <w:b/>
                <w:sz w:val="22"/>
                <w:szCs w:val="22"/>
              </w:rPr>
            </w:pPr>
          </w:p>
        </w:tc>
        <w:tc>
          <w:tcPr>
            <w:tcW w:w="4324" w:type="dxa"/>
            <w:gridSpan w:val="2"/>
            <w:tcBorders>
              <w:top w:val="single" w:sz="4" w:space="0" w:color="auto"/>
              <w:left w:val="single" w:sz="4" w:space="0" w:color="auto"/>
              <w:bottom w:val="single" w:sz="4" w:space="0" w:color="auto"/>
              <w:right w:val="single" w:sz="4" w:space="0" w:color="auto"/>
            </w:tcBorders>
            <w:hideMark/>
          </w:tcPr>
          <w:p w:rsidR="0075329C" w:rsidRDefault="0075329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территориальные государственные внебюджетные фонды   </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29C" w:rsidRPr="0026548B" w:rsidRDefault="0075329C" w:rsidP="0026548B">
            <w:pPr>
              <w:pStyle w:val="ConsPlusNormal"/>
              <w:widowControl/>
              <w:ind w:firstLine="0"/>
              <w:jc w:val="center"/>
              <w:rPr>
                <w:rFonts w:ascii="Times New Roman" w:hAnsi="Times New Roman" w:cs="Times New Roman"/>
                <w:sz w:val="18"/>
                <w:szCs w:val="18"/>
              </w:rPr>
            </w:pPr>
            <w:r w:rsidRPr="0026548B">
              <w:rPr>
                <w:rFonts w:ascii="Times New Roman" w:hAnsi="Times New Roman" w:cs="Times New Roman"/>
                <w:sz w:val="18"/>
                <w:szCs w:val="18"/>
              </w:rPr>
              <w:t>0,00</w:t>
            </w:r>
          </w:p>
        </w:tc>
      </w:tr>
    </w:tbl>
    <w:p w:rsidR="0075329C" w:rsidRDefault="0075329C" w:rsidP="0075329C">
      <w:pPr>
        <w:pStyle w:val="ConsPlusNormal"/>
        <w:widowControl/>
        <w:ind w:firstLine="540"/>
        <w:jc w:val="both"/>
        <w:rPr>
          <w:rFonts w:ascii="Times New Roman" w:hAnsi="Times New Roman" w:cs="Times New Roman"/>
          <w:sz w:val="22"/>
          <w:szCs w:val="22"/>
        </w:rPr>
      </w:pPr>
      <w:r>
        <w:rPr>
          <w:rFonts w:ascii="Times New Roman" w:hAnsi="Times New Roman" w:cs="Times New Roman"/>
          <w:sz w:val="16"/>
          <w:szCs w:val="16"/>
        </w:rPr>
        <w:t>&lt;</w:t>
      </w:r>
      <w:r>
        <w:rPr>
          <w:rFonts w:ascii="Times New Roman" w:hAnsi="Times New Roman" w:cs="Times New Roman"/>
          <w:sz w:val="22"/>
          <w:szCs w:val="22"/>
        </w:rPr>
        <w:t>1&gt; Здесь и далее в таблице - бюджет Республики Карелия указывается в соответствии с финансовым обеспечением реализации государственной программы Республики Карелия за счет средств бюджета Республики Карелия.</w:t>
      </w:r>
    </w:p>
    <w:p w:rsidR="0075329C" w:rsidRDefault="0075329C" w:rsidP="0075329C">
      <w:pPr>
        <w:autoSpaceDE w:val="0"/>
        <w:autoSpaceDN w:val="0"/>
        <w:adjustRightInd w:val="0"/>
        <w:ind w:firstLine="540"/>
        <w:jc w:val="both"/>
        <w:rPr>
          <w:sz w:val="22"/>
          <w:szCs w:val="22"/>
        </w:rPr>
      </w:pPr>
      <w:r>
        <w:rPr>
          <w:sz w:val="22"/>
          <w:szCs w:val="22"/>
        </w:rPr>
        <w:t>&lt;2&gt; Здесь и далее в таблице – субсидии и субвенции,  предусмотренные в федеральном бюджете бюджету Республики Карелия (в случае отсутствия в федеральном бюджете прямого распределения межбюджетных трансфертов Республике Карелия  на второй и дальнейший год реализации программы допускается указание прогнозных значений).</w:t>
      </w:r>
    </w:p>
    <w:p w:rsidR="0075329C" w:rsidRDefault="0075329C" w:rsidP="0075329C">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&lt;3&gt; Здесь и далее в таблице юридические лица - акционерные общества с государственным участием, общественные, научные и иные организации.</w:t>
      </w:r>
    </w:p>
    <w:p w:rsidR="0075329C" w:rsidRDefault="0075329C" w:rsidP="0075329C">
      <w:pPr>
        <w:spacing w:line="360" w:lineRule="auto"/>
        <w:rPr>
          <w:szCs w:val="28"/>
        </w:rPr>
      </w:pPr>
    </w:p>
    <w:p w:rsidR="0075329C" w:rsidRDefault="0075329C" w:rsidP="0075329C">
      <w:pPr>
        <w:spacing w:line="360" w:lineRule="auto"/>
        <w:jc w:val="center"/>
        <w:rPr>
          <w:b/>
          <w:szCs w:val="28"/>
        </w:rPr>
      </w:pPr>
    </w:p>
    <w:p w:rsidR="0075329C" w:rsidRDefault="0075329C" w:rsidP="0075329C">
      <w:pPr>
        <w:spacing w:line="360" w:lineRule="auto"/>
        <w:jc w:val="center"/>
        <w:rPr>
          <w:b/>
          <w:szCs w:val="28"/>
        </w:rPr>
      </w:pPr>
    </w:p>
    <w:p w:rsidR="0075329C" w:rsidRDefault="0075329C" w:rsidP="0075329C">
      <w:pPr>
        <w:spacing w:line="360" w:lineRule="auto"/>
        <w:jc w:val="center"/>
        <w:rPr>
          <w:b/>
          <w:szCs w:val="28"/>
        </w:rPr>
      </w:pPr>
    </w:p>
    <w:p w:rsidR="0075329C" w:rsidRDefault="0075329C" w:rsidP="0075329C">
      <w:pPr>
        <w:spacing w:line="360" w:lineRule="auto"/>
        <w:jc w:val="center"/>
        <w:rPr>
          <w:b/>
          <w:szCs w:val="28"/>
        </w:rPr>
      </w:pPr>
    </w:p>
    <w:p w:rsidR="0075329C" w:rsidRDefault="0075329C" w:rsidP="0075329C">
      <w:pPr>
        <w:spacing w:line="360" w:lineRule="auto"/>
        <w:jc w:val="center"/>
        <w:rPr>
          <w:b/>
          <w:szCs w:val="28"/>
        </w:rPr>
      </w:pPr>
    </w:p>
    <w:p w:rsidR="0011053F" w:rsidRDefault="0011053F" w:rsidP="0075329C">
      <w:pPr>
        <w:spacing w:line="360" w:lineRule="auto"/>
        <w:jc w:val="center"/>
        <w:rPr>
          <w:b/>
          <w:szCs w:val="28"/>
        </w:rPr>
      </w:pPr>
    </w:p>
    <w:p w:rsidR="0011053F" w:rsidRDefault="0011053F" w:rsidP="0075329C">
      <w:pPr>
        <w:spacing w:line="360" w:lineRule="auto"/>
        <w:jc w:val="center"/>
        <w:rPr>
          <w:b/>
          <w:szCs w:val="28"/>
        </w:rPr>
      </w:pPr>
    </w:p>
    <w:sectPr w:rsidR="0011053F" w:rsidSect="00991421">
      <w:pgSz w:w="16838" w:h="11906" w:orient="landscape"/>
      <w:pgMar w:top="1701" w:right="1134" w:bottom="1276" w:left="1134"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7D6" w:rsidRDefault="00CC57D6" w:rsidP="00CE0D98">
      <w:r>
        <w:separator/>
      </w:r>
    </w:p>
  </w:endnote>
  <w:endnote w:type="continuationSeparator" w:id="0">
    <w:p w:rsidR="00CC57D6" w:rsidRDefault="00CC57D6"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7D6" w:rsidRDefault="00CC57D6" w:rsidP="00CE0D98">
      <w:r>
        <w:separator/>
      </w:r>
    </w:p>
  </w:footnote>
  <w:footnote w:type="continuationSeparator" w:id="0">
    <w:p w:rsidR="00CC57D6" w:rsidRDefault="00CC57D6"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255072"/>
      <w:docPartObj>
        <w:docPartGallery w:val="Page Numbers (Top of Page)"/>
        <w:docPartUnique/>
      </w:docPartObj>
    </w:sdtPr>
    <w:sdtEndPr/>
    <w:sdtContent>
      <w:p w:rsidR="00CC57D6" w:rsidRDefault="00B74BD6">
        <w:pPr>
          <w:pStyle w:val="a8"/>
          <w:jc w:val="center"/>
        </w:pPr>
        <w:r>
          <w:fldChar w:fldCharType="begin"/>
        </w:r>
        <w:r>
          <w:instrText>PAGE   \* MERGEFORMAT</w:instrText>
        </w:r>
        <w:r>
          <w:fldChar w:fldCharType="separate"/>
        </w:r>
        <w:r>
          <w:rPr>
            <w:noProof/>
          </w:rPr>
          <w:t>60</w:t>
        </w:r>
        <w:r>
          <w:rPr>
            <w:noProof/>
          </w:rPr>
          <w:fldChar w:fldCharType="end"/>
        </w:r>
      </w:p>
    </w:sdtContent>
  </w:sdt>
  <w:p w:rsidR="00CC57D6" w:rsidRDefault="00CC57D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7D6" w:rsidRDefault="00CC57D6" w:rsidP="000E0EA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997"/>
    <w:multiLevelType w:val="hybridMultilevel"/>
    <w:tmpl w:val="03E0E256"/>
    <w:lvl w:ilvl="0" w:tplc="790EAE0E">
      <w:start w:val="1"/>
      <w:numFmt w:val="decimal"/>
      <w:lvlText w:val="%1."/>
      <w:lvlJc w:val="left"/>
      <w:pPr>
        <w:ind w:left="900" w:hanging="360"/>
      </w:pPr>
      <w:rPr>
        <w:rFonts w:hint="default"/>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029B2D60"/>
    <w:multiLevelType w:val="hybridMultilevel"/>
    <w:tmpl w:val="8EC0E4DA"/>
    <w:lvl w:ilvl="0" w:tplc="B5087F78">
      <w:start w:val="1"/>
      <w:numFmt w:val="decimal"/>
      <w:lvlText w:val="%1."/>
      <w:lvlJc w:val="left"/>
      <w:pPr>
        <w:tabs>
          <w:tab w:val="num" w:pos="1211"/>
        </w:tabs>
        <w:ind w:left="1211" w:hanging="1098"/>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1661E1E"/>
    <w:multiLevelType w:val="hybridMultilevel"/>
    <w:tmpl w:val="2ADA51CC"/>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BDD14ED"/>
    <w:multiLevelType w:val="hybridMultilevel"/>
    <w:tmpl w:val="8D4E4A3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1C418B1"/>
    <w:multiLevelType w:val="hybridMultilevel"/>
    <w:tmpl w:val="0B90D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9A67E56"/>
    <w:multiLevelType w:val="hybridMultilevel"/>
    <w:tmpl w:val="1318F7A2"/>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CBD091E"/>
    <w:multiLevelType w:val="hybridMultilevel"/>
    <w:tmpl w:val="DE04E936"/>
    <w:lvl w:ilvl="0" w:tplc="245A0AF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09B64D2"/>
    <w:multiLevelType w:val="hybridMultilevel"/>
    <w:tmpl w:val="1638E138"/>
    <w:lvl w:ilvl="0" w:tplc="CCA45AD6">
      <w:start w:val="1"/>
      <w:numFmt w:val="decimal"/>
      <w:lvlText w:val="%1."/>
      <w:lvlJc w:val="left"/>
      <w:pPr>
        <w:ind w:left="556" w:hanging="360"/>
      </w:pPr>
      <w:rPr>
        <w:rFonts w:hint="default"/>
        <w:sz w:val="25"/>
        <w:szCs w:val="25"/>
      </w:rPr>
    </w:lvl>
    <w:lvl w:ilvl="1" w:tplc="04190019">
      <w:start w:val="1"/>
      <w:numFmt w:val="lowerLetter"/>
      <w:lvlText w:val="%2."/>
      <w:lvlJc w:val="left"/>
      <w:pPr>
        <w:ind w:left="1254" w:hanging="360"/>
      </w:pPr>
    </w:lvl>
    <w:lvl w:ilvl="2" w:tplc="0419001B">
      <w:start w:val="1"/>
      <w:numFmt w:val="lowerRoman"/>
      <w:lvlText w:val="%3."/>
      <w:lvlJc w:val="right"/>
      <w:pPr>
        <w:ind w:left="1974" w:hanging="180"/>
      </w:pPr>
    </w:lvl>
    <w:lvl w:ilvl="3" w:tplc="0419000F">
      <w:start w:val="1"/>
      <w:numFmt w:val="decimal"/>
      <w:lvlText w:val="%4."/>
      <w:lvlJc w:val="left"/>
      <w:pPr>
        <w:ind w:left="2694" w:hanging="360"/>
      </w:pPr>
    </w:lvl>
    <w:lvl w:ilvl="4" w:tplc="04190019">
      <w:start w:val="1"/>
      <w:numFmt w:val="lowerLetter"/>
      <w:lvlText w:val="%5."/>
      <w:lvlJc w:val="left"/>
      <w:pPr>
        <w:ind w:left="3414" w:hanging="360"/>
      </w:pPr>
    </w:lvl>
    <w:lvl w:ilvl="5" w:tplc="0419001B">
      <w:start w:val="1"/>
      <w:numFmt w:val="lowerRoman"/>
      <w:lvlText w:val="%6."/>
      <w:lvlJc w:val="right"/>
      <w:pPr>
        <w:ind w:left="4134" w:hanging="180"/>
      </w:pPr>
    </w:lvl>
    <w:lvl w:ilvl="6" w:tplc="0419000F">
      <w:start w:val="1"/>
      <w:numFmt w:val="decimal"/>
      <w:lvlText w:val="%7."/>
      <w:lvlJc w:val="left"/>
      <w:pPr>
        <w:ind w:left="4854" w:hanging="360"/>
      </w:pPr>
    </w:lvl>
    <w:lvl w:ilvl="7" w:tplc="04190019">
      <w:start w:val="1"/>
      <w:numFmt w:val="lowerLetter"/>
      <w:lvlText w:val="%8."/>
      <w:lvlJc w:val="left"/>
      <w:pPr>
        <w:ind w:left="5574" w:hanging="360"/>
      </w:pPr>
    </w:lvl>
    <w:lvl w:ilvl="8" w:tplc="0419001B">
      <w:start w:val="1"/>
      <w:numFmt w:val="lowerRoman"/>
      <w:lvlText w:val="%9."/>
      <w:lvlJc w:val="right"/>
      <w:pPr>
        <w:ind w:left="6294" w:hanging="180"/>
      </w:pPr>
    </w:lvl>
  </w:abstractNum>
  <w:abstractNum w:abstractNumId="11">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2">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5546BD"/>
    <w:multiLevelType w:val="hybridMultilevel"/>
    <w:tmpl w:val="226CF80C"/>
    <w:lvl w:ilvl="0" w:tplc="A9744B94">
      <w:start w:val="1"/>
      <w:numFmt w:val="upperRoman"/>
      <w:lvlText w:val="%1."/>
      <w:lvlJc w:val="right"/>
      <w:pPr>
        <w:ind w:left="360" w:hanging="360"/>
      </w:pPr>
      <w:rPr>
        <w:rFonts w:hint="default"/>
        <w:b/>
        <w:bCs/>
      </w:rPr>
    </w:lvl>
    <w:lvl w:ilvl="1" w:tplc="04190003">
      <w:start w:val="1"/>
      <w:numFmt w:val="lowerLetter"/>
      <w:lvlText w:val="%2."/>
      <w:lvlJc w:val="left"/>
      <w:pPr>
        <w:ind w:left="512" w:hanging="360"/>
      </w:pPr>
    </w:lvl>
    <w:lvl w:ilvl="2" w:tplc="04190005">
      <w:start w:val="1"/>
      <w:numFmt w:val="lowerRoman"/>
      <w:lvlText w:val="%3."/>
      <w:lvlJc w:val="right"/>
      <w:pPr>
        <w:ind w:left="1232" w:hanging="180"/>
      </w:pPr>
    </w:lvl>
    <w:lvl w:ilvl="3" w:tplc="04190001">
      <w:start w:val="1"/>
      <w:numFmt w:val="decimal"/>
      <w:lvlText w:val="%4."/>
      <w:lvlJc w:val="left"/>
      <w:pPr>
        <w:ind w:left="1952" w:hanging="360"/>
      </w:pPr>
    </w:lvl>
    <w:lvl w:ilvl="4" w:tplc="04190003">
      <w:start w:val="1"/>
      <w:numFmt w:val="lowerLetter"/>
      <w:lvlText w:val="%5."/>
      <w:lvlJc w:val="left"/>
      <w:pPr>
        <w:ind w:left="2672" w:hanging="360"/>
      </w:pPr>
    </w:lvl>
    <w:lvl w:ilvl="5" w:tplc="04190005">
      <w:start w:val="1"/>
      <w:numFmt w:val="lowerRoman"/>
      <w:lvlText w:val="%6."/>
      <w:lvlJc w:val="right"/>
      <w:pPr>
        <w:ind w:left="3392" w:hanging="180"/>
      </w:pPr>
    </w:lvl>
    <w:lvl w:ilvl="6" w:tplc="04190001">
      <w:start w:val="1"/>
      <w:numFmt w:val="decimal"/>
      <w:lvlText w:val="%7."/>
      <w:lvlJc w:val="left"/>
      <w:pPr>
        <w:ind w:left="4112" w:hanging="360"/>
      </w:pPr>
    </w:lvl>
    <w:lvl w:ilvl="7" w:tplc="04190003">
      <w:start w:val="1"/>
      <w:numFmt w:val="lowerLetter"/>
      <w:lvlText w:val="%8."/>
      <w:lvlJc w:val="left"/>
      <w:pPr>
        <w:ind w:left="4832" w:hanging="360"/>
      </w:pPr>
    </w:lvl>
    <w:lvl w:ilvl="8" w:tplc="04190005">
      <w:start w:val="1"/>
      <w:numFmt w:val="lowerRoman"/>
      <w:lvlText w:val="%9."/>
      <w:lvlJc w:val="right"/>
      <w:pPr>
        <w:ind w:left="5552" w:hanging="180"/>
      </w:pPr>
    </w:lvl>
  </w:abstractNum>
  <w:abstractNum w:abstractNumId="14">
    <w:nsid w:val="3F346C12"/>
    <w:multiLevelType w:val="hybridMultilevel"/>
    <w:tmpl w:val="72267844"/>
    <w:lvl w:ilvl="0" w:tplc="CB7032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FC2395F"/>
    <w:multiLevelType w:val="hybridMultilevel"/>
    <w:tmpl w:val="45F40F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07E7041"/>
    <w:multiLevelType w:val="hybridMultilevel"/>
    <w:tmpl w:val="64B25FAA"/>
    <w:lvl w:ilvl="0" w:tplc="0419000F">
      <w:start w:val="1"/>
      <w:numFmt w:val="decimal"/>
      <w:lvlText w:val="%1."/>
      <w:lvlJc w:val="left"/>
      <w:pPr>
        <w:tabs>
          <w:tab w:val="num" w:pos="1210"/>
        </w:tabs>
        <w:ind w:left="1210" w:hanging="360"/>
      </w:pPr>
    </w:lvl>
    <w:lvl w:ilvl="1" w:tplc="04190019">
      <w:start w:val="1"/>
      <w:numFmt w:val="lowerLetter"/>
      <w:lvlText w:val="%2."/>
      <w:lvlJc w:val="left"/>
      <w:pPr>
        <w:tabs>
          <w:tab w:val="num" w:pos="1930"/>
        </w:tabs>
        <w:ind w:left="1930" w:hanging="360"/>
      </w:pPr>
    </w:lvl>
    <w:lvl w:ilvl="2" w:tplc="0419001B">
      <w:start w:val="1"/>
      <w:numFmt w:val="lowerRoman"/>
      <w:lvlText w:val="%3."/>
      <w:lvlJc w:val="right"/>
      <w:pPr>
        <w:tabs>
          <w:tab w:val="num" w:pos="2650"/>
        </w:tabs>
        <w:ind w:left="2650" w:hanging="180"/>
      </w:pPr>
    </w:lvl>
    <w:lvl w:ilvl="3" w:tplc="0419000F">
      <w:start w:val="1"/>
      <w:numFmt w:val="decimal"/>
      <w:lvlText w:val="%4."/>
      <w:lvlJc w:val="left"/>
      <w:pPr>
        <w:tabs>
          <w:tab w:val="num" w:pos="3370"/>
        </w:tabs>
        <w:ind w:left="3370" w:hanging="360"/>
      </w:pPr>
    </w:lvl>
    <w:lvl w:ilvl="4" w:tplc="04190019">
      <w:start w:val="1"/>
      <w:numFmt w:val="lowerLetter"/>
      <w:lvlText w:val="%5."/>
      <w:lvlJc w:val="left"/>
      <w:pPr>
        <w:tabs>
          <w:tab w:val="num" w:pos="4090"/>
        </w:tabs>
        <w:ind w:left="4090" w:hanging="360"/>
      </w:pPr>
    </w:lvl>
    <w:lvl w:ilvl="5" w:tplc="0419001B">
      <w:start w:val="1"/>
      <w:numFmt w:val="lowerRoman"/>
      <w:lvlText w:val="%6."/>
      <w:lvlJc w:val="right"/>
      <w:pPr>
        <w:tabs>
          <w:tab w:val="num" w:pos="4810"/>
        </w:tabs>
        <w:ind w:left="4810" w:hanging="180"/>
      </w:pPr>
    </w:lvl>
    <w:lvl w:ilvl="6" w:tplc="0419000F">
      <w:start w:val="1"/>
      <w:numFmt w:val="decimal"/>
      <w:lvlText w:val="%7."/>
      <w:lvlJc w:val="left"/>
      <w:pPr>
        <w:tabs>
          <w:tab w:val="num" w:pos="5530"/>
        </w:tabs>
        <w:ind w:left="5530" w:hanging="360"/>
      </w:pPr>
    </w:lvl>
    <w:lvl w:ilvl="7" w:tplc="04190019">
      <w:start w:val="1"/>
      <w:numFmt w:val="lowerLetter"/>
      <w:lvlText w:val="%8."/>
      <w:lvlJc w:val="left"/>
      <w:pPr>
        <w:tabs>
          <w:tab w:val="num" w:pos="6250"/>
        </w:tabs>
        <w:ind w:left="6250" w:hanging="360"/>
      </w:pPr>
    </w:lvl>
    <w:lvl w:ilvl="8" w:tplc="0419001B">
      <w:start w:val="1"/>
      <w:numFmt w:val="lowerRoman"/>
      <w:lvlText w:val="%9."/>
      <w:lvlJc w:val="right"/>
      <w:pPr>
        <w:tabs>
          <w:tab w:val="num" w:pos="6970"/>
        </w:tabs>
        <w:ind w:left="6970" w:hanging="180"/>
      </w:pPr>
    </w:lvl>
  </w:abstractNum>
  <w:abstractNum w:abstractNumId="17">
    <w:nsid w:val="4CDE2F96"/>
    <w:multiLevelType w:val="multilevel"/>
    <w:tmpl w:val="76B8101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DE51EA9"/>
    <w:multiLevelType w:val="hybridMultilevel"/>
    <w:tmpl w:val="F1BC65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83363A5"/>
    <w:multiLevelType w:val="hybridMultilevel"/>
    <w:tmpl w:val="B0542158"/>
    <w:lvl w:ilvl="0" w:tplc="638EB322">
      <w:start w:val="1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AF53FBF"/>
    <w:multiLevelType w:val="hybridMultilevel"/>
    <w:tmpl w:val="639A71EE"/>
    <w:lvl w:ilvl="0" w:tplc="FEA496AC">
      <w:start w:val="1"/>
      <w:numFmt w:val="decimal"/>
      <w:lvlText w:val="%1)"/>
      <w:lvlJc w:val="left"/>
      <w:pPr>
        <w:ind w:left="1636"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5CB27548"/>
    <w:multiLevelType w:val="hybridMultilevel"/>
    <w:tmpl w:val="5554EE46"/>
    <w:lvl w:ilvl="0" w:tplc="23C0E38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5CF61FA3"/>
    <w:multiLevelType w:val="hybridMultilevel"/>
    <w:tmpl w:val="A3882370"/>
    <w:lvl w:ilvl="0" w:tplc="923A3C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0AC61CA"/>
    <w:multiLevelType w:val="hybridMultilevel"/>
    <w:tmpl w:val="385686B0"/>
    <w:lvl w:ilvl="0" w:tplc="E78697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AB3299B"/>
    <w:multiLevelType w:val="hybridMultilevel"/>
    <w:tmpl w:val="5F3C0952"/>
    <w:lvl w:ilvl="0" w:tplc="367CB564">
      <w:start w:val="1"/>
      <w:numFmt w:val="decimal"/>
      <w:lvlText w:val="%1."/>
      <w:lvlJc w:val="left"/>
      <w:pPr>
        <w:tabs>
          <w:tab w:val="num" w:pos="1699"/>
        </w:tabs>
        <w:ind w:left="1699" w:hanging="99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7BD60DE2"/>
    <w:multiLevelType w:val="hybridMultilevel"/>
    <w:tmpl w:val="F2BEF7A0"/>
    <w:lvl w:ilvl="0" w:tplc="F0B85FD6">
      <w:start w:val="1"/>
      <w:numFmt w:val="decimal"/>
      <w:lvlText w:val="%1."/>
      <w:lvlJc w:val="left"/>
      <w:pPr>
        <w:ind w:left="687" w:hanging="360"/>
      </w:pPr>
      <w:rPr>
        <w:rFonts w:hint="default"/>
      </w:rPr>
    </w:lvl>
    <w:lvl w:ilvl="1" w:tplc="04190019">
      <w:start w:val="1"/>
      <w:numFmt w:val="lowerLetter"/>
      <w:lvlText w:val="%2."/>
      <w:lvlJc w:val="left"/>
      <w:pPr>
        <w:ind w:left="1407" w:hanging="360"/>
      </w:pPr>
    </w:lvl>
    <w:lvl w:ilvl="2" w:tplc="0419001B">
      <w:start w:val="1"/>
      <w:numFmt w:val="lowerRoman"/>
      <w:lvlText w:val="%3."/>
      <w:lvlJc w:val="right"/>
      <w:pPr>
        <w:ind w:left="2127" w:hanging="180"/>
      </w:pPr>
    </w:lvl>
    <w:lvl w:ilvl="3" w:tplc="0419000F">
      <w:start w:val="1"/>
      <w:numFmt w:val="decimal"/>
      <w:lvlText w:val="%4."/>
      <w:lvlJc w:val="left"/>
      <w:pPr>
        <w:ind w:left="2847" w:hanging="360"/>
      </w:pPr>
    </w:lvl>
    <w:lvl w:ilvl="4" w:tplc="04190019">
      <w:start w:val="1"/>
      <w:numFmt w:val="lowerLetter"/>
      <w:lvlText w:val="%5."/>
      <w:lvlJc w:val="left"/>
      <w:pPr>
        <w:ind w:left="3567" w:hanging="360"/>
      </w:pPr>
    </w:lvl>
    <w:lvl w:ilvl="5" w:tplc="0419001B">
      <w:start w:val="1"/>
      <w:numFmt w:val="lowerRoman"/>
      <w:lvlText w:val="%6."/>
      <w:lvlJc w:val="right"/>
      <w:pPr>
        <w:ind w:left="4287" w:hanging="180"/>
      </w:pPr>
    </w:lvl>
    <w:lvl w:ilvl="6" w:tplc="0419000F">
      <w:start w:val="1"/>
      <w:numFmt w:val="decimal"/>
      <w:lvlText w:val="%7."/>
      <w:lvlJc w:val="left"/>
      <w:pPr>
        <w:ind w:left="5007" w:hanging="360"/>
      </w:pPr>
    </w:lvl>
    <w:lvl w:ilvl="7" w:tplc="04190019">
      <w:start w:val="1"/>
      <w:numFmt w:val="lowerLetter"/>
      <w:lvlText w:val="%8."/>
      <w:lvlJc w:val="left"/>
      <w:pPr>
        <w:ind w:left="5727" w:hanging="360"/>
      </w:pPr>
    </w:lvl>
    <w:lvl w:ilvl="8" w:tplc="0419001B">
      <w:start w:val="1"/>
      <w:numFmt w:val="lowerRoman"/>
      <w:lvlText w:val="%9."/>
      <w:lvlJc w:val="right"/>
      <w:pPr>
        <w:ind w:left="6447" w:hanging="180"/>
      </w:pPr>
    </w:lvl>
  </w:abstractNum>
  <w:abstractNum w:abstractNumId="2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7"/>
  </w:num>
  <w:num w:numId="4">
    <w:abstractNumId w:val="12"/>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0"/>
  </w:num>
  <w:num w:numId="11">
    <w:abstractNumId w:val="18"/>
  </w:num>
  <w:num w:numId="12">
    <w:abstractNumId w:val="15"/>
  </w:num>
  <w:num w:numId="13">
    <w:abstractNumId w:val="26"/>
  </w:num>
  <w:num w:numId="14">
    <w:abstractNumId w:val="14"/>
  </w:num>
  <w:num w:numId="15">
    <w:abstractNumId w:val="2"/>
  </w:num>
  <w:num w:numId="16">
    <w:abstractNumId w:val="8"/>
  </w:num>
  <w:num w:numId="17">
    <w:abstractNumId w:val="21"/>
  </w:num>
  <w:num w:numId="18">
    <w:abstractNumId w:val="13"/>
  </w:num>
  <w:num w:numId="19">
    <w:abstractNumId w:val="0"/>
  </w:num>
  <w:num w:numId="20">
    <w:abstractNumId w:val="20"/>
  </w:num>
  <w:num w:numId="21">
    <w:abstractNumId w:val="19"/>
  </w:num>
  <w:num w:numId="22">
    <w:abstractNumId w:val="17"/>
  </w:num>
  <w:num w:numId="23">
    <w:abstractNumId w:val="24"/>
  </w:num>
  <w:num w:numId="24">
    <w:abstractNumId w:val="23"/>
  </w:num>
  <w:num w:numId="25">
    <w:abstractNumId w:val="22"/>
  </w:num>
  <w:num w:numId="26">
    <w:abstractNumId w:val="7"/>
  </w:num>
  <w:num w:numId="27">
    <w:abstractNumId w:val="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306BC"/>
    <w:rsid w:val="0003591E"/>
    <w:rsid w:val="00053B3E"/>
    <w:rsid w:val="00054D45"/>
    <w:rsid w:val="0005525D"/>
    <w:rsid w:val="00067D81"/>
    <w:rsid w:val="00070317"/>
    <w:rsid w:val="0007217A"/>
    <w:rsid w:val="000729CC"/>
    <w:rsid w:val="000B1B78"/>
    <w:rsid w:val="000C4274"/>
    <w:rsid w:val="000D32E1"/>
    <w:rsid w:val="000E0EA4"/>
    <w:rsid w:val="000F4138"/>
    <w:rsid w:val="00103C69"/>
    <w:rsid w:val="00106486"/>
    <w:rsid w:val="0011053F"/>
    <w:rsid w:val="0013077C"/>
    <w:rsid w:val="001343A7"/>
    <w:rsid w:val="001605B0"/>
    <w:rsid w:val="00165228"/>
    <w:rsid w:val="00173DBE"/>
    <w:rsid w:val="0018147E"/>
    <w:rsid w:val="00185C4D"/>
    <w:rsid w:val="00195D34"/>
    <w:rsid w:val="001F4355"/>
    <w:rsid w:val="001F56B0"/>
    <w:rsid w:val="00265050"/>
    <w:rsid w:val="0026548B"/>
    <w:rsid w:val="0027791E"/>
    <w:rsid w:val="002A6B23"/>
    <w:rsid w:val="00307849"/>
    <w:rsid w:val="003348C4"/>
    <w:rsid w:val="0038487A"/>
    <w:rsid w:val="003970D7"/>
    <w:rsid w:val="003C4D42"/>
    <w:rsid w:val="003C6BBF"/>
    <w:rsid w:val="003E6EA6"/>
    <w:rsid w:val="004321D1"/>
    <w:rsid w:val="00436395"/>
    <w:rsid w:val="00445EBA"/>
    <w:rsid w:val="00446B40"/>
    <w:rsid w:val="004653C9"/>
    <w:rsid w:val="00465C76"/>
    <w:rsid w:val="004731EA"/>
    <w:rsid w:val="00493671"/>
    <w:rsid w:val="004A24AD"/>
    <w:rsid w:val="004C0587"/>
    <w:rsid w:val="004C5199"/>
    <w:rsid w:val="004D445C"/>
    <w:rsid w:val="004E0712"/>
    <w:rsid w:val="004E2056"/>
    <w:rsid w:val="00511C81"/>
    <w:rsid w:val="00533557"/>
    <w:rsid w:val="00547011"/>
    <w:rsid w:val="00574808"/>
    <w:rsid w:val="00577AF0"/>
    <w:rsid w:val="005C332A"/>
    <w:rsid w:val="005C45D2"/>
    <w:rsid w:val="005C6C28"/>
    <w:rsid w:val="005D57AD"/>
    <w:rsid w:val="005F0A11"/>
    <w:rsid w:val="005F557A"/>
    <w:rsid w:val="006055A2"/>
    <w:rsid w:val="00610B10"/>
    <w:rsid w:val="006429B5"/>
    <w:rsid w:val="00653398"/>
    <w:rsid w:val="00683F17"/>
    <w:rsid w:val="006E64E6"/>
    <w:rsid w:val="007072B5"/>
    <w:rsid w:val="00726286"/>
    <w:rsid w:val="00741774"/>
    <w:rsid w:val="0075329C"/>
    <w:rsid w:val="00756C1D"/>
    <w:rsid w:val="00757706"/>
    <w:rsid w:val="00764D0A"/>
    <w:rsid w:val="007705AD"/>
    <w:rsid w:val="00771981"/>
    <w:rsid w:val="00774529"/>
    <w:rsid w:val="007771A7"/>
    <w:rsid w:val="007979F6"/>
    <w:rsid w:val="007B3AFF"/>
    <w:rsid w:val="007C2C1F"/>
    <w:rsid w:val="007C3279"/>
    <w:rsid w:val="007C7486"/>
    <w:rsid w:val="007E7745"/>
    <w:rsid w:val="008169C3"/>
    <w:rsid w:val="008333C2"/>
    <w:rsid w:val="008573B7"/>
    <w:rsid w:val="00860B53"/>
    <w:rsid w:val="00874EFD"/>
    <w:rsid w:val="00884F2A"/>
    <w:rsid w:val="00887340"/>
    <w:rsid w:val="008A1AF8"/>
    <w:rsid w:val="008A3180"/>
    <w:rsid w:val="008D17EE"/>
    <w:rsid w:val="008F0519"/>
    <w:rsid w:val="00961BBC"/>
    <w:rsid w:val="00991421"/>
    <w:rsid w:val="009A3EF5"/>
    <w:rsid w:val="009C3DED"/>
    <w:rsid w:val="009D2DE2"/>
    <w:rsid w:val="009E192A"/>
    <w:rsid w:val="009E5640"/>
    <w:rsid w:val="00A1479B"/>
    <w:rsid w:val="00A2446E"/>
    <w:rsid w:val="00A26500"/>
    <w:rsid w:val="00A272A0"/>
    <w:rsid w:val="00A36C25"/>
    <w:rsid w:val="00A46002"/>
    <w:rsid w:val="00A545D1"/>
    <w:rsid w:val="00A72BAF"/>
    <w:rsid w:val="00A9267C"/>
    <w:rsid w:val="00A92C19"/>
    <w:rsid w:val="00A92C29"/>
    <w:rsid w:val="00AA163D"/>
    <w:rsid w:val="00AA36E4"/>
    <w:rsid w:val="00AB6E2A"/>
    <w:rsid w:val="00AC20D2"/>
    <w:rsid w:val="00AC3683"/>
    <w:rsid w:val="00AC72DD"/>
    <w:rsid w:val="00AC7D1C"/>
    <w:rsid w:val="00AE3683"/>
    <w:rsid w:val="00AE3DE0"/>
    <w:rsid w:val="00B168AD"/>
    <w:rsid w:val="00B23E6B"/>
    <w:rsid w:val="00B378FE"/>
    <w:rsid w:val="00B53B44"/>
    <w:rsid w:val="00B62F7E"/>
    <w:rsid w:val="00B74BD6"/>
    <w:rsid w:val="00B74F90"/>
    <w:rsid w:val="00B86ED4"/>
    <w:rsid w:val="00B901D8"/>
    <w:rsid w:val="00BA1074"/>
    <w:rsid w:val="00BA52E2"/>
    <w:rsid w:val="00BB2941"/>
    <w:rsid w:val="00BD2EB2"/>
    <w:rsid w:val="00BE22E3"/>
    <w:rsid w:val="00BE3235"/>
    <w:rsid w:val="00C0029F"/>
    <w:rsid w:val="00C24172"/>
    <w:rsid w:val="00C26937"/>
    <w:rsid w:val="00C311EB"/>
    <w:rsid w:val="00C50F69"/>
    <w:rsid w:val="00C92BA5"/>
    <w:rsid w:val="00C97F75"/>
    <w:rsid w:val="00CA3156"/>
    <w:rsid w:val="00CB3FDE"/>
    <w:rsid w:val="00CC1D45"/>
    <w:rsid w:val="00CC57D6"/>
    <w:rsid w:val="00CE0D98"/>
    <w:rsid w:val="00CF001D"/>
    <w:rsid w:val="00CF5812"/>
    <w:rsid w:val="00D22F40"/>
    <w:rsid w:val="00D4790D"/>
    <w:rsid w:val="00D94064"/>
    <w:rsid w:val="00DB34EF"/>
    <w:rsid w:val="00DC600E"/>
    <w:rsid w:val="00DE6AB3"/>
    <w:rsid w:val="00DF3DAD"/>
    <w:rsid w:val="00E0382E"/>
    <w:rsid w:val="00E356BC"/>
    <w:rsid w:val="00E4191C"/>
    <w:rsid w:val="00E4256C"/>
    <w:rsid w:val="00E62916"/>
    <w:rsid w:val="00E775CF"/>
    <w:rsid w:val="00EC4208"/>
    <w:rsid w:val="00ED69B7"/>
    <w:rsid w:val="00ED6C2A"/>
    <w:rsid w:val="00EE41A1"/>
    <w:rsid w:val="00F15EC6"/>
    <w:rsid w:val="00F22809"/>
    <w:rsid w:val="00F258A0"/>
    <w:rsid w:val="00F27FDD"/>
    <w:rsid w:val="00F349EF"/>
    <w:rsid w:val="00F420AC"/>
    <w:rsid w:val="00F51E2B"/>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paragraph" w:styleId="a3">
    <w:name w:val="Body Text"/>
    <w:basedOn w:val="a"/>
    <w:link w:val="a4"/>
    <w:rsid w:val="000729CC"/>
    <w:pPr>
      <w:spacing w:before="260"/>
      <w:ind w:right="-1"/>
      <w:jc w:val="right"/>
    </w:pPr>
  </w:style>
  <w:style w:type="character" w:customStyle="1" w:styleId="a4">
    <w:name w:val="Основной текст Знак"/>
    <w:basedOn w:val="a0"/>
    <w:link w:val="a3"/>
    <w:rsid w:val="00CE0D98"/>
    <w:rPr>
      <w:sz w:val="28"/>
    </w:rPr>
  </w:style>
  <w:style w:type="paragraph" w:styleId="a5">
    <w:name w:val="Body Text Indent"/>
    <w:basedOn w:val="a"/>
    <w:link w:val="a6"/>
    <w:rsid w:val="000729CC"/>
    <w:pPr>
      <w:widowControl w:val="0"/>
      <w:spacing w:before="420"/>
      <w:ind w:right="400" w:firstLine="840"/>
      <w:jc w:val="both"/>
    </w:pPr>
    <w:rPr>
      <w:snapToGrid w:val="0"/>
    </w:rPr>
  </w:style>
  <w:style w:type="character" w:customStyle="1" w:styleId="a6">
    <w:name w:val="Основной текст с отступом Знак"/>
    <w:basedOn w:val="a0"/>
    <w:link w:val="a5"/>
    <w:rsid w:val="00173DBE"/>
    <w:rPr>
      <w:snapToGrid w:val="0"/>
      <w:sz w:val="28"/>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character" w:customStyle="1" w:styleId="32">
    <w:name w:val="Основной текст 3 Знак"/>
    <w:basedOn w:val="a0"/>
    <w:link w:val="31"/>
    <w:rsid w:val="00CE0D98"/>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customStyle="1" w:styleId="a9">
    <w:name w:val="Верхний колонтитул Знак"/>
    <w:basedOn w:val="a0"/>
    <w:link w:val="a8"/>
    <w:uiPriority w:val="99"/>
    <w:rsid w:val="000E0EA4"/>
    <w:rPr>
      <w:sz w:val="28"/>
    </w:rPr>
  </w:style>
  <w:style w:type="character" w:styleId="aa">
    <w:name w:val="page number"/>
    <w:basedOn w:val="a0"/>
    <w:rsid w:val="004731EA"/>
  </w:style>
  <w:style w:type="paragraph" w:styleId="ab">
    <w:name w:val="Balloon Text"/>
    <w:basedOn w:val="a"/>
    <w:link w:val="ac"/>
    <w:uiPriority w:val="99"/>
    <w:semiHidden/>
    <w:unhideWhenUsed/>
    <w:rsid w:val="007771A7"/>
    <w:rPr>
      <w:rFonts w:ascii="Tahoma" w:hAnsi="Tahoma" w:cs="Tahoma"/>
      <w:sz w:val="16"/>
      <w:szCs w:val="16"/>
    </w:rPr>
  </w:style>
  <w:style w:type="character" w:customStyle="1" w:styleId="ac">
    <w:name w:val="Текст выноски Знак"/>
    <w:basedOn w:val="a0"/>
    <w:link w:val="ab"/>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173DBE"/>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qFormat/>
    <w:rsid w:val="00465C76"/>
    <w:pPr>
      <w:ind w:left="720"/>
      <w:contextualSpacing/>
    </w:p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rsid w:val="000E0EA4"/>
  </w:style>
  <w:style w:type="character" w:styleId="af0">
    <w:name w:val="footnote reference"/>
    <w:basedOn w:val="a0"/>
    <w:semiHidden/>
    <w:rsid w:val="000E0EA4"/>
    <w:rPr>
      <w:vertAlign w:val="superscript"/>
    </w:rPr>
  </w:style>
  <w:style w:type="character" w:styleId="af1">
    <w:name w:val="Strong"/>
    <w:basedOn w:val="a0"/>
    <w:qFormat/>
    <w:rsid w:val="000E0EA4"/>
    <w:rPr>
      <w:b/>
      <w:bCs/>
    </w:rPr>
  </w:style>
  <w:style w:type="character" w:styleId="af2">
    <w:name w:val="Hyperlink"/>
    <w:basedOn w:val="a0"/>
    <w:unhideWhenUsed/>
    <w:rsid w:val="008A1AF8"/>
    <w:rPr>
      <w:color w:val="0000FF"/>
      <w:u w:val="single"/>
    </w:rPr>
  </w:style>
  <w:style w:type="paragraph" w:customStyle="1" w:styleId="41">
    <w:name w:val="Знак Знак4 Знак Знак Знак Знак Знак Знак Знак Знак Знак Знак Знак Знак"/>
    <w:basedOn w:val="a"/>
    <w:rsid w:val="00173DBE"/>
    <w:pPr>
      <w:spacing w:after="160" w:line="240" w:lineRule="exact"/>
    </w:pPr>
    <w:rPr>
      <w:rFonts w:ascii="Verdana" w:hAnsi="Verdana" w:cs="Verdana"/>
      <w:color w:val="000000"/>
      <w:sz w:val="24"/>
      <w:szCs w:val="24"/>
      <w:lang w:val="en-US" w:eastAsia="en-US"/>
    </w:rPr>
  </w:style>
  <w:style w:type="paragraph" w:styleId="33">
    <w:name w:val="Body Text Indent 3"/>
    <w:basedOn w:val="a"/>
    <w:link w:val="34"/>
    <w:rsid w:val="00173DBE"/>
    <w:pPr>
      <w:ind w:firstLine="376"/>
    </w:pPr>
    <w:rPr>
      <w:kern w:val="16"/>
      <w:szCs w:val="28"/>
    </w:rPr>
  </w:style>
  <w:style w:type="character" w:customStyle="1" w:styleId="34">
    <w:name w:val="Основной текст с отступом 3 Знак"/>
    <w:basedOn w:val="a0"/>
    <w:link w:val="33"/>
    <w:rsid w:val="00173DBE"/>
    <w:rPr>
      <w:kern w:val="16"/>
      <w:sz w:val="28"/>
      <w:szCs w:val="28"/>
    </w:rPr>
  </w:style>
  <w:style w:type="paragraph" w:customStyle="1" w:styleId="ConsPlusNonformat">
    <w:name w:val="ConsPlusNonformat"/>
    <w:rsid w:val="00173DBE"/>
    <w:pPr>
      <w:widowControl w:val="0"/>
      <w:autoSpaceDE w:val="0"/>
      <w:autoSpaceDN w:val="0"/>
      <w:adjustRightInd w:val="0"/>
    </w:pPr>
    <w:rPr>
      <w:rFonts w:ascii="Courier New" w:hAnsi="Courier New" w:cs="Courier New"/>
    </w:rPr>
  </w:style>
  <w:style w:type="paragraph" w:customStyle="1" w:styleId="11">
    <w:name w:val="Основной текст с отступом1"/>
    <w:basedOn w:val="a"/>
    <w:link w:val="BodyTextIndentChar"/>
    <w:rsid w:val="00173DBE"/>
    <w:pPr>
      <w:spacing w:after="120"/>
      <w:ind w:left="283"/>
    </w:pPr>
    <w:rPr>
      <w:sz w:val="24"/>
      <w:szCs w:val="24"/>
    </w:rPr>
  </w:style>
  <w:style w:type="character" w:customStyle="1" w:styleId="BodyTextIndentChar">
    <w:name w:val="Body Text Indent Char"/>
    <w:basedOn w:val="a0"/>
    <w:link w:val="11"/>
    <w:rsid w:val="00173DBE"/>
    <w:rPr>
      <w:sz w:val="24"/>
      <w:szCs w:val="24"/>
    </w:rPr>
  </w:style>
  <w:style w:type="paragraph" w:styleId="af3">
    <w:name w:val="footer"/>
    <w:basedOn w:val="a"/>
    <w:link w:val="af4"/>
    <w:rsid w:val="00173DBE"/>
    <w:pPr>
      <w:tabs>
        <w:tab w:val="center" w:pos="4677"/>
        <w:tab w:val="right" w:pos="9355"/>
      </w:tabs>
    </w:pPr>
    <w:rPr>
      <w:sz w:val="24"/>
      <w:szCs w:val="24"/>
    </w:rPr>
  </w:style>
  <w:style w:type="character" w:customStyle="1" w:styleId="af4">
    <w:name w:val="Нижний колонтитул Знак"/>
    <w:basedOn w:val="a0"/>
    <w:link w:val="af3"/>
    <w:rsid w:val="00173DBE"/>
    <w:rPr>
      <w:sz w:val="24"/>
      <w:szCs w:val="24"/>
    </w:rPr>
  </w:style>
  <w:style w:type="paragraph" w:customStyle="1" w:styleId="12">
    <w:name w:val="Знак1 Знак Знак Знак"/>
    <w:basedOn w:val="a"/>
    <w:rsid w:val="00173DBE"/>
    <w:rPr>
      <w:rFonts w:ascii="Verdana" w:hAnsi="Verdana" w:cs="Verdana"/>
      <w:sz w:val="20"/>
      <w:lang w:val="en-US" w:eastAsia="en-US"/>
    </w:rPr>
  </w:style>
  <w:style w:type="paragraph" w:customStyle="1" w:styleId="af5">
    <w:name w:val="Знак Знак Знак Знак"/>
    <w:basedOn w:val="a"/>
    <w:rsid w:val="00173DBE"/>
    <w:rPr>
      <w:rFonts w:ascii="Verdana" w:hAnsi="Verdana" w:cs="Verdana"/>
      <w:sz w:val="20"/>
      <w:lang w:val="en-US" w:eastAsia="en-US"/>
    </w:rPr>
  </w:style>
  <w:style w:type="paragraph" w:customStyle="1" w:styleId="af6">
    <w:name w:val="Подлежащее таблицы"/>
    <w:basedOn w:val="a"/>
    <w:next w:val="a"/>
    <w:rsid w:val="00173DBE"/>
    <w:pPr>
      <w:spacing w:line="240" w:lineRule="exact"/>
      <w:ind w:left="113" w:hanging="113"/>
    </w:pPr>
    <w:rPr>
      <w:rFonts w:ascii="Arial" w:hAnsi="Arial" w:cs="Arial"/>
      <w:spacing w:val="-8"/>
      <w:sz w:val="20"/>
    </w:rPr>
  </w:style>
  <w:style w:type="paragraph" w:customStyle="1" w:styleId="af7">
    <w:name w:val="Таблица"/>
    <w:basedOn w:val="a"/>
    <w:rsid w:val="00173DBE"/>
    <w:pPr>
      <w:tabs>
        <w:tab w:val="decimal" w:pos="567"/>
      </w:tabs>
      <w:spacing w:line="240" w:lineRule="exact"/>
    </w:pPr>
    <w:rPr>
      <w:rFonts w:ascii="Arial" w:hAnsi="Arial" w:cs="Arial"/>
      <w:sz w:val="20"/>
    </w:rPr>
  </w:style>
  <w:style w:type="paragraph" w:styleId="af8">
    <w:name w:val="Normal (Web)"/>
    <w:basedOn w:val="a"/>
    <w:rsid w:val="00173DBE"/>
    <w:pPr>
      <w:spacing w:before="100" w:beforeAutospacing="1" w:after="100" w:afterAutospacing="1"/>
    </w:pPr>
    <w:rPr>
      <w:sz w:val="24"/>
      <w:szCs w:val="24"/>
    </w:rPr>
  </w:style>
  <w:style w:type="paragraph" w:styleId="af9">
    <w:name w:val="List"/>
    <w:basedOn w:val="a3"/>
    <w:rsid w:val="00173DBE"/>
    <w:pPr>
      <w:suppressAutoHyphens/>
      <w:spacing w:before="0"/>
      <w:ind w:right="0"/>
      <w:jc w:val="left"/>
    </w:pPr>
    <w:rPr>
      <w:szCs w:val="28"/>
      <w:lang w:eastAsia="ar-SA"/>
    </w:rPr>
  </w:style>
  <w:style w:type="character" w:customStyle="1" w:styleId="61">
    <w:name w:val="Знак61"/>
    <w:basedOn w:val="a0"/>
    <w:rsid w:val="00173DBE"/>
    <w:rPr>
      <w:rFonts w:ascii="Arial" w:hAnsi="Arial" w:cs="Arial"/>
      <w:b/>
      <w:bCs/>
      <w:kern w:val="32"/>
      <w:sz w:val="32"/>
      <w:szCs w:val="32"/>
      <w:lang w:val="ru-RU" w:eastAsia="ru-RU"/>
    </w:rPr>
  </w:style>
  <w:style w:type="paragraph" w:customStyle="1" w:styleId="ConsPlusDocList">
    <w:name w:val="ConsPlusDocList"/>
    <w:rsid w:val="00173DBE"/>
    <w:pPr>
      <w:widowControl w:val="0"/>
      <w:autoSpaceDE w:val="0"/>
      <w:autoSpaceDN w:val="0"/>
      <w:adjustRightInd w:val="0"/>
    </w:pPr>
    <w:rPr>
      <w:rFonts w:ascii="Courier New" w:hAnsi="Courier New" w:cs="Courier New"/>
    </w:rPr>
  </w:style>
  <w:style w:type="paragraph" w:customStyle="1" w:styleId="13">
    <w:name w:val="заголовок 1"/>
    <w:basedOn w:val="a"/>
    <w:next w:val="a"/>
    <w:rsid w:val="00173DBE"/>
    <w:pPr>
      <w:keepNext/>
      <w:autoSpaceDE w:val="0"/>
      <w:autoSpaceDN w:val="0"/>
      <w:jc w:val="both"/>
    </w:pPr>
    <w:rPr>
      <w:sz w:val="32"/>
      <w:szCs w:val="32"/>
    </w:rPr>
  </w:style>
  <w:style w:type="character" w:customStyle="1" w:styleId="WW8Num3z0">
    <w:name w:val="WW8Num3z0"/>
    <w:rsid w:val="00173DBE"/>
    <w:rPr>
      <w:sz w:val="28"/>
      <w:szCs w:val="28"/>
    </w:rPr>
  </w:style>
  <w:style w:type="paragraph" w:customStyle="1" w:styleId="s1">
    <w:name w:val="s_1"/>
    <w:basedOn w:val="a"/>
    <w:rsid w:val="00173DBE"/>
    <w:pPr>
      <w:spacing w:before="100" w:beforeAutospacing="1" w:after="100" w:afterAutospacing="1"/>
    </w:pPr>
    <w:rPr>
      <w:sz w:val="24"/>
      <w:szCs w:val="24"/>
    </w:rPr>
  </w:style>
  <w:style w:type="paragraph" w:customStyle="1" w:styleId="s3">
    <w:name w:val="s_3"/>
    <w:basedOn w:val="a"/>
    <w:rsid w:val="00173DBE"/>
    <w:pPr>
      <w:spacing w:before="100" w:beforeAutospacing="1" w:after="100" w:afterAutospacing="1"/>
    </w:pPr>
    <w:rPr>
      <w:sz w:val="24"/>
      <w:szCs w:val="24"/>
    </w:rPr>
  </w:style>
  <w:style w:type="paragraph" w:customStyle="1" w:styleId="afa">
    <w:name w:val="Обычный в таблице"/>
    <w:basedOn w:val="a"/>
    <w:rsid w:val="00173DBE"/>
    <w:pPr>
      <w:spacing w:before="120"/>
      <w:jc w:val="both"/>
    </w:pPr>
    <w:rPr>
      <w:sz w:val="22"/>
      <w:szCs w:val="22"/>
    </w:rPr>
  </w:style>
  <w:style w:type="paragraph" w:customStyle="1" w:styleId="afb">
    <w:name w:val="Обычный (паспорт)"/>
    <w:basedOn w:val="a"/>
    <w:rsid w:val="00173DBE"/>
    <w:pPr>
      <w:spacing w:before="120"/>
      <w:jc w:val="both"/>
    </w:pPr>
    <w:rPr>
      <w:szCs w:val="28"/>
    </w:rPr>
  </w:style>
  <w:style w:type="paragraph" w:customStyle="1" w:styleId="23">
    <w:name w:val="Основной текст 23"/>
    <w:basedOn w:val="a"/>
    <w:rsid w:val="00173DBE"/>
    <w:pPr>
      <w:spacing w:after="120" w:line="480" w:lineRule="auto"/>
    </w:pPr>
    <w:rPr>
      <w:sz w:val="24"/>
      <w:szCs w:val="24"/>
      <w:lang w:eastAsia="ar-SA"/>
    </w:rPr>
  </w:style>
  <w:style w:type="paragraph" w:customStyle="1" w:styleId="afc">
    <w:name w:val="Абзац"/>
    <w:basedOn w:val="a"/>
    <w:rsid w:val="00173DBE"/>
    <w:pPr>
      <w:overflowPunct w:val="0"/>
      <w:autoSpaceDE w:val="0"/>
      <w:autoSpaceDN w:val="0"/>
      <w:adjustRightInd w:val="0"/>
      <w:spacing w:before="120"/>
      <w:ind w:firstLine="851"/>
      <w:jc w:val="both"/>
      <w:textAlignment w:val="baseline"/>
    </w:pPr>
    <w:rPr>
      <w:sz w:val="26"/>
      <w:szCs w:val="26"/>
    </w:rPr>
  </w:style>
  <w:style w:type="paragraph" w:customStyle="1" w:styleId="afd">
    <w:name w:val="Жирный (паспорт)"/>
    <w:basedOn w:val="a"/>
    <w:rsid w:val="00173DBE"/>
    <w:pPr>
      <w:spacing w:before="120"/>
      <w:jc w:val="both"/>
    </w:pPr>
    <w:rPr>
      <w:b/>
      <w:bCs/>
      <w:szCs w:val="28"/>
    </w:rPr>
  </w:style>
  <w:style w:type="table" w:styleId="afe">
    <w:name w:val="Table Grid"/>
    <w:basedOn w:val="a1"/>
    <w:rsid w:val="0017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Знак Знак"/>
    <w:basedOn w:val="a"/>
    <w:rsid w:val="00173DBE"/>
    <w:pPr>
      <w:spacing w:before="100" w:beforeAutospacing="1" w:after="100" w:afterAutospacing="1"/>
    </w:pPr>
    <w:rPr>
      <w:rFonts w:ascii="Tahoma" w:hAnsi="Tahoma"/>
      <w:sz w:val="20"/>
      <w:lang w:val="en-US" w:eastAsia="en-US"/>
    </w:rPr>
  </w:style>
  <w:style w:type="paragraph" w:customStyle="1" w:styleId="14">
    <w:name w:val="Знак Знак1"/>
    <w:basedOn w:val="a"/>
    <w:rsid w:val="00173DBE"/>
    <w:pPr>
      <w:spacing w:after="160" w:line="240" w:lineRule="exact"/>
    </w:pPr>
    <w:rPr>
      <w:rFonts w:ascii="Verdana" w:hAnsi="Verdana" w:cs="Verdana"/>
      <w:color w:val="000000"/>
      <w:sz w:val="24"/>
      <w:szCs w:val="24"/>
      <w:lang w:val="en-US" w:eastAsia="en-US"/>
    </w:rPr>
  </w:style>
  <w:style w:type="paragraph" w:customStyle="1" w:styleId="42">
    <w:name w:val="Знак Знак4"/>
    <w:basedOn w:val="a"/>
    <w:rsid w:val="00173DBE"/>
    <w:pPr>
      <w:spacing w:after="160" w:line="240" w:lineRule="exact"/>
    </w:pPr>
    <w:rPr>
      <w:rFonts w:ascii="Verdana" w:hAnsi="Verdana" w:cs="Verdana"/>
      <w:color w:val="000000"/>
      <w:sz w:val="24"/>
      <w:szCs w:val="24"/>
      <w:lang w:val="en-US" w:eastAsia="en-US"/>
    </w:rPr>
  </w:style>
  <w:style w:type="paragraph" w:customStyle="1" w:styleId="43">
    <w:name w:val="Знак Знак4 Знак Знак Знак Знак Знак Знак Знак Знак Знак"/>
    <w:basedOn w:val="a"/>
    <w:rsid w:val="00173DBE"/>
    <w:pPr>
      <w:spacing w:after="160" w:line="240" w:lineRule="exact"/>
    </w:pPr>
    <w:rPr>
      <w:rFonts w:ascii="Verdana" w:hAnsi="Verdana" w:cs="Verdana"/>
      <w:color w:val="000000"/>
      <w:sz w:val="24"/>
      <w:szCs w:val="24"/>
      <w:lang w:val="en-US" w:eastAsia="en-US"/>
    </w:rPr>
  </w:style>
  <w:style w:type="paragraph" w:customStyle="1" w:styleId="22">
    <w:name w:val="Основной текст с отступом2"/>
    <w:basedOn w:val="a"/>
    <w:rsid w:val="00874EFD"/>
    <w:pPr>
      <w:spacing w:after="120"/>
      <w:ind w:left="283"/>
    </w:pPr>
    <w:rPr>
      <w:sz w:val="24"/>
      <w:szCs w:val="24"/>
    </w:rPr>
  </w:style>
  <w:style w:type="paragraph" w:customStyle="1" w:styleId="44">
    <w:name w:val="Знак Знак4 Знак Знак Знак Знак Знак Знак Знак Знак Знак Знак Знак Знак"/>
    <w:basedOn w:val="a"/>
    <w:rsid w:val="00874EFD"/>
    <w:pPr>
      <w:spacing w:after="160" w:line="240" w:lineRule="exact"/>
    </w:pPr>
    <w:rPr>
      <w:rFonts w:ascii="Verdana" w:hAnsi="Verdana" w:cs="Verdana"/>
      <w:color w:val="000000"/>
      <w:sz w:val="24"/>
      <w:szCs w:val="24"/>
      <w:lang w:val="en-US" w:eastAsia="en-US"/>
    </w:rPr>
  </w:style>
  <w:style w:type="paragraph" w:customStyle="1" w:styleId="aff0">
    <w:name w:val="Знак Знак Знак"/>
    <w:basedOn w:val="a"/>
    <w:rsid w:val="00874EFD"/>
    <w:pPr>
      <w:spacing w:before="100" w:beforeAutospacing="1" w:after="100" w:afterAutospacing="1"/>
    </w:pPr>
    <w:rPr>
      <w:rFonts w:ascii="Tahoma" w:hAnsi="Tahoma"/>
      <w:sz w:val="20"/>
      <w:lang w:val="en-US" w:eastAsia="en-US"/>
    </w:rPr>
  </w:style>
  <w:style w:type="paragraph" w:customStyle="1" w:styleId="45">
    <w:name w:val="Знак Знак4"/>
    <w:basedOn w:val="a"/>
    <w:rsid w:val="00874EFD"/>
    <w:pPr>
      <w:spacing w:after="160" w:line="240" w:lineRule="exact"/>
    </w:pPr>
    <w:rPr>
      <w:rFonts w:ascii="Verdana" w:hAnsi="Verdana" w:cs="Verdana"/>
      <w:color w:val="000000"/>
      <w:sz w:val="24"/>
      <w:szCs w:val="24"/>
      <w:lang w:val="en-US" w:eastAsia="en-US"/>
    </w:rPr>
  </w:style>
  <w:style w:type="paragraph" w:customStyle="1" w:styleId="46">
    <w:name w:val="Знак Знак4 Знак Знак Знак Знак Знак Знак Знак Знак Знак"/>
    <w:basedOn w:val="a"/>
    <w:rsid w:val="00874EFD"/>
    <w:pPr>
      <w:spacing w:after="160" w:line="240" w:lineRule="exact"/>
    </w:pPr>
    <w:rPr>
      <w:rFonts w:ascii="Verdana" w:hAnsi="Verdana" w:cs="Verdan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670791492">
      <w:bodyDiv w:val="1"/>
      <w:marLeft w:val="0"/>
      <w:marRight w:val="0"/>
      <w:marTop w:val="0"/>
      <w:marBottom w:val="0"/>
      <w:divBdr>
        <w:top w:val="none" w:sz="0" w:space="0" w:color="auto"/>
        <w:left w:val="none" w:sz="0" w:space="0" w:color="auto"/>
        <w:bottom w:val="none" w:sz="0" w:space="0" w:color="auto"/>
        <w:right w:val="none" w:sz="0" w:space="0" w:color="auto"/>
      </w:divBdr>
    </w:div>
    <w:div w:id="832918087">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722DD0984968F505A9BDDBE9901D9AD6816F043B53F91E34582FF5AB31FEB6D1352A2C9C806200D8BB27B0u8J2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F8FD-E38D-4E43-AD8A-6149AD1A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130</Pages>
  <Words>23806</Words>
  <Characters>182406</Characters>
  <Application>Microsoft Office Word</Application>
  <DocSecurity>0</DocSecurity>
  <Lines>1520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205801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19</cp:revision>
  <cp:lastPrinted>2014-06-20T08:41:00Z</cp:lastPrinted>
  <dcterms:created xsi:type="dcterms:W3CDTF">2014-06-17T06:43:00Z</dcterms:created>
  <dcterms:modified xsi:type="dcterms:W3CDTF">2014-06-23T07:41:00Z</dcterms:modified>
</cp:coreProperties>
</file>