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71C6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5243FB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71C6D">
        <w:t>27 июня 2014 года № 393р-П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243FB" w:rsidRDefault="005243FB" w:rsidP="005243FB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10:20:001551</w:t>
      </w:r>
      <w:r w:rsidR="00A44314">
        <w:rPr>
          <w:szCs w:val="28"/>
        </w:rPr>
        <w:t>4</w:t>
      </w:r>
      <w:r>
        <w:rPr>
          <w:szCs w:val="28"/>
        </w:rPr>
        <w:t>:</w:t>
      </w:r>
      <w:r w:rsidR="00FD00D3">
        <w:rPr>
          <w:szCs w:val="28"/>
        </w:rPr>
        <w:t>60</w:t>
      </w:r>
      <w:r w:rsidR="001246CD">
        <w:rPr>
          <w:szCs w:val="28"/>
        </w:rPr>
        <w:t>8</w:t>
      </w:r>
      <w:r>
        <w:rPr>
          <w:szCs w:val="28"/>
        </w:rPr>
        <w:t xml:space="preserve">,  площадью </w:t>
      </w:r>
      <w:r w:rsidR="00FD00D3">
        <w:rPr>
          <w:szCs w:val="28"/>
        </w:rPr>
        <w:t>13</w:t>
      </w:r>
      <w:r>
        <w:rPr>
          <w:szCs w:val="28"/>
        </w:rPr>
        <w:t xml:space="preserve">00 кв. м (местоположение: Республика Карелия, Прионежский район, в районе </w:t>
      </w:r>
      <w:r w:rsidR="00FD00D3">
        <w:rPr>
          <w:szCs w:val="28"/>
        </w:rPr>
        <w:t>деревни Верхний Бесовец</w:t>
      </w:r>
      <w:r>
        <w:rPr>
          <w:szCs w:val="28"/>
        </w:rPr>
        <w:t>), из состава земель запаса в земли сельскохозяйственного назначения в связи с несоответствием испрашиваемого целевого назначения земельного участка  генеральному плану Шуйского сельского поселения.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46CD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43FB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4314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71C6D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D00D3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E843-D22C-4070-92F5-F330693C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2014-06-18T11:42:00Z</cp:lastPrinted>
  <dcterms:created xsi:type="dcterms:W3CDTF">2014-06-18T11:38:00Z</dcterms:created>
  <dcterms:modified xsi:type="dcterms:W3CDTF">2014-06-27T08:28:00Z</dcterms:modified>
</cp:coreProperties>
</file>