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E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0B6941" w:rsidRDefault="000B694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  <w:bookmarkStart w:id="0" w:name="_GoBack"/>
      <w:bookmarkEnd w:id="0"/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76E5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76E59">
        <w:t>29 сентября 2014 года № 302-П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87440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23390" w:rsidRDefault="00023390" w:rsidP="0087440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</w:t>
      </w:r>
      <w:r w:rsidR="0087440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023390" w:rsidRDefault="00023390" w:rsidP="0087440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от 30 декабря 2011 года № 388-П </w:t>
      </w:r>
    </w:p>
    <w:p w:rsidR="00023390" w:rsidRDefault="00023390" w:rsidP="0002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02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8744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о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с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т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а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н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о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в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л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я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е</w:t>
      </w:r>
      <w:r w:rsidR="00874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40B">
        <w:rPr>
          <w:rFonts w:ascii="Times New Roman" w:hAnsi="Times New Roman" w:cs="Times New Roman"/>
          <w:b/>
          <w:sz w:val="28"/>
          <w:szCs w:val="28"/>
        </w:rPr>
        <w:t>т:</w:t>
      </w:r>
    </w:p>
    <w:p w:rsidR="00776843" w:rsidRPr="00776843" w:rsidRDefault="00023390" w:rsidP="00FA45DF">
      <w:pPr>
        <w:pStyle w:val="ConsPlusNormal"/>
        <w:widowControl/>
        <w:numPr>
          <w:ilvl w:val="0"/>
          <w:numId w:val="8"/>
        </w:numPr>
        <w:tabs>
          <w:tab w:val="left" w:pos="851"/>
        </w:tabs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744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етодику распределения субсидий местным бюджетам из бюджета Республики Карелия между муниципальными образованиями на выравнивание обеспеченности муниципальных образований по реализации расходных обязательств, связанных </w:t>
      </w:r>
      <w:r w:rsidR="0087440B">
        <w:rPr>
          <w:rFonts w:ascii="Times New Roman" w:hAnsi="Times New Roman" w:cs="Times New Roman"/>
          <w:sz w:val="28"/>
          <w:szCs w:val="28"/>
        </w:rPr>
        <w:t>с оказанием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87440B">
        <w:rPr>
          <w:rFonts w:ascii="Times New Roman" w:hAnsi="Times New Roman" w:cs="Times New Roman"/>
          <w:sz w:val="28"/>
          <w:szCs w:val="28"/>
        </w:rPr>
        <w:t xml:space="preserve"> приложением № 15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 2012, № 3, ст. 472; № 4, ст. 668; № 6, ст. 1144, 1162; № 7, ст. 1345, 1353; № 8, </w:t>
      </w:r>
      <w:r w:rsidR="00BF78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ст. 1444; № 9, ст. 1631; № 10, ст. 1826; № 11, ст. 2035; № 12, ст. 2211, 2237, 2240, 2269, 2270; 2013, № 2, ст. 256; № 4, ст. 611, 625; № 6, </w:t>
      </w:r>
      <w:r w:rsidR="00BF785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ст. 1022; № 7, ст. 1243; Карелия, 2014, 11 февраля, 8 апреля, 10 июля, </w:t>
      </w:r>
      <w:r w:rsidR="00BF785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15 июля, 24 июля, 21 августа, 26 августа)</w:t>
      </w:r>
      <w:r w:rsidR="0087440B">
        <w:rPr>
          <w:rFonts w:ascii="Times New Roman" w:hAnsi="Times New Roman" w:cs="Times New Roman"/>
          <w:sz w:val="28"/>
          <w:szCs w:val="28"/>
        </w:rPr>
        <w:t xml:space="preserve">  с </w:t>
      </w:r>
      <w:r w:rsidR="00BF7850">
        <w:rPr>
          <w:rFonts w:ascii="Times New Roman" w:hAnsi="Times New Roman" w:cs="Times New Roman"/>
          <w:sz w:val="28"/>
          <w:szCs w:val="28"/>
        </w:rPr>
        <w:t>изменениями,</w:t>
      </w:r>
      <w:r w:rsidR="0087440B">
        <w:rPr>
          <w:rFonts w:ascii="Times New Roman" w:hAnsi="Times New Roman" w:cs="Times New Roman"/>
          <w:sz w:val="28"/>
          <w:szCs w:val="28"/>
        </w:rPr>
        <w:t xml:space="preserve"> внесенными постановлением Правительства Республики Карелия от </w:t>
      </w:r>
      <w:r w:rsidR="00FA45DF">
        <w:rPr>
          <w:rFonts w:ascii="Times New Roman" w:hAnsi="Times New Roman" w:cs="Times New Roman"/>
          <w:sz w:val="28"/>
          <w:szCs w:val="28"/>
        </w:rPr>
        <w:t>11 сентября</w:t>
      </w:r>
      <w:r w:rsidR="0087440B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FA45DF">
        <w:rPr>
          <w:rFonts w:ascii="Times New Roman" w:hAnsi="Times New Roman" w:cs="Times New Roman"/>
          <w:sz w:val="28"/>
          <w:szCs w:val="28"/>
        </w:rPr>
        <w:t xml:space="preserve"> № 289-П</w:t>
      </w:r>
      <w:r w:rsidR="008744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изменение, изложив </w:t>
      </w:r>
      <w:r w:rsidR="0087440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23390" w:rsidRDefault="00023390" w:rsidP="00BF7850">
      <w:pPr>
        <w:pStyle w:val="ConsPlusNormal"/>
        <w:ind w:left="540" w:firstLine="2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15</w:t>
      </w:r>
      <w:r w:rsidR="00BF7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3390" w:rsidRDefault="00023390" w:rsidP="00023390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023390" w:rsidRDefault="00023390" w:rsidP="00023390">
      <w:pPr>
        <w:pStyle w:val="ConsPlusNormal"/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2011 года № 388-П</w:t>
      </w:r>
    </w:p>
    <w:p w:rsidR="00023390" w:rsidRDefault="00023390" w:rsidP="00776843">
      <w:pPr>
        <w:pStyle w:val="ConsPlusNormal"/>
        <w:ind w:left="540"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МЕТОДИКА</w:t>
      </w:r>
    </w:p>
    <w:p w:rsidR="00023390" w:rsidRDefault="00023390" w:rsidP="00776843">
      <w:pPr>
        <w:pStyle w:val="ConsPlusNormal"/>
        <w:ind w:left="540"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распределения субсидий местным бюджетам из бюджета</w:t>
      </w:r>
    </w:p>
    <w:p w:rsidR="00023390" w:rsidRDefault="00023390" w:rsidP="00776843">
      <w:pPr>
        <w:pStyle w:val="ConsPlusNormal"/>
        <w:ind w:left="540"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между муниципальными образованиями на</w:t>
      </w:r>
      <w:r w:rsidR="00776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выравнивание обеспече</w:t>
      </w:r>
      <w:r w:rsidR="00776843">
        <w:rPr>
          <w:rFonts w:ascii="Times New Roman" w:hAnsi="Times New Roman" w:cs="Times New Roman"/>
          <w:b/>
          <w:bCs/>
          <w:sz w:val="28"/>
          <w:szCs w:val="28"/>
        </w:rPr>
        <w:t xml:space="preserve">нности муниципальных образований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реализации расходных обязательств, связанных</w:t>
      </w:r>
      <w:r w:rsidR="007768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 оказанием муниципальных услуг</w:t>
      </w:r>
    </w:p>
    <w:p w:rsidR="00023390" w:rsidRDefault="00023390" w:rsidP="00023390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Субсидии на выравнивание обеспеченности муниципальных образований по реализации расходных обязательств, связанных с оказанием муниципальных услуг (далее в настоящей Методике – субсидии, выравнивание обеспеченности), распределяются между бюджетами муниципальных </w:t>
      </w:r>
      <w:r w:rsidR="00776843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Распределение субсидии между бюджетами муниципальных </w:t>
      </w:r>
      <w:r w:rsidR="00776843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следующей методике: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F859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= C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1i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2i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3i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4i, </w:t>
      </w: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3390" w:rsidRDefault="00023390" w:rsidP="00023390">
      <w:pPr>
        <w:pStyle w:val="ConsPlusNormal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субсидии бюджету соответствующего (i) муниципального </w:t>
      </w:r>
      <w:r w:rsidR="007768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Свыр1i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на выравнивание обеспеченности бюджету соответствующего (i) муниципального района (городского округа), распределяемый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Свыр2i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на реализацию мероприятий по решению вопросов местного значения в 2014 году, выделяемый бюджету соответствующего (i) муниципального района (городского округа)</w:t>
      </w:r>
      <w:r w:rsidR="00776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равный 5 млн. рублей;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Свыр3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средств на выравнивание обеспеченности бюджету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76843">
        <w:rPr>
          <w:rFonts w:ascii="Times New Roman" w:hAnsi="Times New Roman" w:cs="Times New Roman"/>
          <w:sz w:val="28"/>
          <w:szCs w:val="28"/>
        </w:rPr>
        <w:t>) городского (сельского)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распределяемый 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Свыр4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средств на выравнивание обеспеченности бюджету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муниципального района (городского округа), распределяемый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этапе.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Объем средств на выравнивание обеспеченности распределяется между бюджетами муниципальных </w:t>
      </w:r>
      <w:r w:rsidR="00776843">
        <w:rPr>
          <w:rFonts w:ascii="Times New Roman" w:hAnsi="Times New Roman" w:cs="Times New Roman"/>
          <w:sz w:val="28"/>
          <w:szCs w:val="28"/>
        </w:rPr>
        <w:t>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I этапе </w:t>
      </w:r>
      <w:r w:rsidR="00FA45D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срок до 1 февраля в размере 57%;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II этапе – в срок до 1 августа в размере 3%;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III этапе </w:t>
      </w:r>
      <w:r w:rsidR="00FA45D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срок до 1 октября в размере 40%.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Распределение объема средств на выравнивание обеспеченности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между бюджетами муниципальных районов (городских округов) осуществляется по следующей формуле: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F859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Свыр1i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Свыр2i х 18) x S x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Осбал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Осбалi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9E4" w:rsidRDefault="00F859E4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общий объем субсидий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муниципальных районов и городских округов в Республике Карелия;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– размер субсидии на соответствующем этапе распределения;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Осбал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на обеспечение сбалансированности бюджетов муниципальных районов (городских округов), связанных с реализацией расходных обязательств по выплате заработной платы с начислениями на выплаты по оплате труда работникам муниципальных учреждений, оплате коммунальных услуг муниципальными учреждениями в текущем финансовом году;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сумма.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Объем средств на обеспечение сбалансированности бюджетов муниципальных районов (городских округов), связанных с реализацией расходных обязательств по выплате заработной платы с начислениями на выплаты по оплате труда работникам муниципальных учреждений, оплате коммунальных услуг муниципальными учреждениями в текущем финансовом году, рассчитывается по следующей формуле: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F859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Осбал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Zдхi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Zрхi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023390" w:rsidRDefault="00023390" w:rsidP="00023390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>дхi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оценка изменения налогового потенциала, безвозмездных поступлений из бюджета Республики Карелия на выравнивание обеспеченности (далее</w:t>
      </w:r>
      <w:r w:rsidR="00776843">
        <w:rPr>
          <w:rFonts w:ascii="Times New Roman" w:hAnsi="Times New Roman" w:cs="Times New Roman"/>
          <w:sz w:val="28"/>
          <w:szCs w:val="28"/>
        </w:rPr>
        <w:t xml:space="preserve"> в настоящей</w:t>
      </w:r>
      <w:r w:rsidR="0077684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A45DF">
        <w:rPr>
          <w:rFonts w:ascii="Times New Roman" w:hAnsi="Times New Roman" w:cs="Times New Roman"/>
          <w:sz w:val="28"/>
          <w:szCs w:val="28"/>
        </w:rPr>
        <w:t>М</w:t>
      </w:r>
      <w:r w:rsidR="00776843">
        <w:rPr>
          <w:rFonts w:ascii="Times New Roman" w:hAnsi="Times New Roman" w:cs="Times New Roman"/>
          <w:sz w:val="28"/>
          <w:szCs w:val="28"/>
        </w:rPr>
        <w:t>етодике</w:t>
      </w:r>
      <w:r>
        <w:rPr>
          <w:rFonts w:ascii="Times New Roman" w:hAnsi="Times New Roman" w:cs="Times New Roman"/>
          <w:sz w:val="28"/>
          <w:szCs w:val="28"/>
        </w:rPr>
        <w:t xml:space="preserve"> – оценка изменения объема доходов) по соответствующему (i) муниципальному району (городскому округу) в текущем финансовом году по сравнению с отчетным финансовым годом;</w:t>
      </w: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>рхi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оценка изменения объема расходных обязательств по выплате заработной платы с начислениями на выплаты по оплате труда работникам муниципальных учреждений, оплате коммунальных услуг муниципальными учреждениями (далее</w:t>
      </w:r>
      <w:r w:rsidR="00776843">
        <w:rPr>
          <w:rFonts w:ascii="Times New Roman" w:hAnsi="Times New Roman" w:cs="Times New Roman"/>
          <w:sz w:val="28"/>
          <w:szCs w:val="28"/>
        </w:rPr>
        <w:t xml:space="preserve"> в настоящей </w:t>
      </w:r>
      <w:r w:rsidR="00FA45DF">
        <w:rPr>
          <w:rFonts w:ascii="Times New Roman" w:hAnsi="Times New Roman" w:cs="Times New Roman"/>
          <w:sz w:val="28"/>
          <w:szCs w:val="28"/>
        </w:rPr>
        <w:t>М</w:t>
      </w:r>
      <w:r w:rsidR="00776843">
        <w:rPr>
          <w:rFonts w:ascii="Times New Roman" w:hAnsi="Times New Roman" w:cs="Times New Roman"/>
          <w:sz w:val="28"/>
          <w:szCs w:val="28"/>
        </w:rPr>
        <w:t>етодике</w:t>
      </w:r>
      <w:r>
        <w:rPr>
          <w:rFonts w:ascii="Times New Roman" w:hAnsi="Times New Roman" w:cs="Times New Roman"/>
          <w:sz w:val="28"/>
          <w:szCs w:val="28"/>
        </w:rPr>
        <w:t xml:space="preserve"> – оценка изменения объема расходных обязательств) по соответствующему (i) муниципальному образованию в текущем финансовом году по сравнению с отчетным финансовым годом.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Распределение объема средств на выравнивание обеспеченности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этапе между бюджетами </w:t>
      </w:r>
      <w:r w:rsidR="00776843">
        <w:rPr>
          <w:rFonts w:ascii="Times New Roman" w:hAnsi="Times New Roman" w:cs="Times New Roman"/>
          <w:sz w:val="28"/>
          <w:szCs w:val="28"/>
        </w:rPr>
        <w:t xml:space="preserve">городских (сельских) поселений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утвержд</w:t>
      </w:r>
      <w:r w:rsidR="00776843">
        <w:rPr>
          <w:rFonts w:ascii="Times New Roman" w:hAnsi="Times New Roman" w:cs="Times New Roman"/>
          <w:sz w:val="28"/>
          <w:szCs w:val="28"/>
        </w:rPr>
        <w:t>аемым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Республики Карелия порядком проведения конкурсного отбора.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Распределение объема средств на выравнивание обеспеченности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этапе между бюджетами муниципальных районов (городских округов) осуществляется по следующей формуле: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Pr="00FA45DF" w:rsidRDefault="00023390" w:rsidP="0002339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Свыр</w:t>
      </w:r>
      <w:proofErr w:type="spellEnd"/>
      <w:r w:rsidRPr="00FA45DF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45DF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45DF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45D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45DF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45DF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45DF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45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FA45DF" w:rsidRPr="00FA45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3390" w:rsidRPr="00FA45DF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45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средств на выравнивание обеспеченности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муниципального района (городского округа), по которому удельный вес отклонения оценки изменения объема доходов от оценки изменения объема расходных обязательств (далее </w:t>
      </w:r>
      <w:r w:rsidR="00776843">
        <w:rPr>
          <w:rFonts w:ascii="Times New Roman" w:hAnsi="Times New Roman" w:cs="Times New Roman"/>
          <w:sz w:val="28"/>
          <w:szCs w:val="28"/>
        </w:rPr>
        <w:t xml:space="preserve"> в настоящей </w:t>
      </w:r>
      <w:r w:rsidR="00FA45DF">
        <w:rPr>
          <w:rFonts w:ascii="Times New Roman" w:hAnsi="Times New Roman" w:cs="Times New Roman"/>
          <w:sz w:val="28"/>
          <w:szCs w:val="28"/>
        </w:rPr>
        <w:t>М</w:t>
      </w:r>
      <w:r w:rsidR="00776843">
        <w:rPr>
          <w:rFonts w:ascii="Times New Roman" w:hAnsi="Times New Roman" w:cs="Times New Roman"/>
          <w:sz w:val="28"/>
          <w:szCs w:val="28"/>
        </w:rPr>
        <w:t xml:space="preserve">етодике </w:t>
      </w:r>
      <w:r>
        <w:rPr>
          <w:rFonts w:ascii="Times New Roman" w:hAnsi="Times New Roman" w:cs="Times New Roman"/>
          <w:sz w:val="28"/>
          <w:szCs w:val="28"/>
        </w:rPr>
        <w:t>– удельный вес отклонения) превышает 35% от оценки налогового потенциала с учетом безвозмездных поступлений из бюджета Республики Карелия  на выравнивание обеспеченности по соответствующему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муниципальному району (городскому округу) в текущем финансовом году (далее </w:t>
      </w:r>
      <w:r w:rsidR="00FA45DF">
        <w:rPr>
          <w:rFonts w:ascii="Times New Roman" w:hAnsi="Times New Roman" w:cs="Times New Roman"/>
          <w:sz w:val="28"/>
          <w:szCs w:val="28"/>
        </w:rPr>
        <w:t xml:space="preserve">в настоящей Методике </w:t>
      </w:r>
      <w:r>
        <w:rPr>
          <w:rFonts w:ascii="Times New Roman" w:hAnsi="Times New Roman" w:cs="Times New Roman"/>
          <w:sz w:val="28"/>
          <w:szCs w:val="28"/>
        </w:rPr>
        <w:t>–  оценка потенциала);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на выравнивание обеспеченности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по которому удельный вес отклонения находится в диапазоне от 25 до 35% от оценки потенциала;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на выравнивание обеспеченности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по которому удельный вес отклонения ниже 25% от оценки потенциала.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Объем средств на выравнивание обеспеченности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по которому удельный вес отклонения превышает 35% от оценки потенциала, рассчитывается по следующей формуле: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V1i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1i </w:t>
      </w:r>
      <w:r w:rsidR="00FA45DF" w:rsidRPr="00FA45DF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2i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18 –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3i) x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 w:cs="Times New Roman"/>
          <w:sz w:val="28"/>
          <w:szCs w:val="28"/>
        </w:rPr>
        <w:t>i / SUM 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 w:cs="Times New Roman"/>
          <w:sz w:val="28"/>
          <w:szCs w:val="28"/>
        </w:rPr>
        <w:t>i, где: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 w:cs="Times New Roman"/>
          <w:sz w:val="28"/>
          <w:szCs w:val="28"/>
        </w:rPr>
        <w:t>i – объем средств</w:t>
      </w:r>
      <w:r w:rsidR="00776843">
        <w:rPr>
          <w:rFonts w:ascii="Times New Roman" w:hAnsi="Times New Roman" w:cs="Times New Roman"/>
          <w:sz w:val="28"/>
          <w:szCs w:val="28"/>
        </w:rPr>
        <w:t xml:space="preserve"> на обеспечение сбаланс</w:t>
      </w:r>
      <w:r w:rsidR="00436D0B">
        <w:rPr>
          <w:rFonts w:ascii="Times New Roman" w:hAnsi="Times New Roman" w:cs="Times New Roman"/>
          <w:sz w:val="28"/>
          <w:szCs w:val="28"/>
        </w:rPr>
        <w:t>и</w:t>
      </w:r>
      <w:r w:rsidR="00776843">
        <w:rPr>
          <w:rFonts w:ascii="Times New Roman" w:hAnsi="Times New Roman" w:cs="Times New Roman"/>
          <w:sz w:val="28"/>
          <w:szCs w:val="28"/>
        </w:rPr>
        <w:t xml:space="preserve">рованности </w:t>
      </w:r>
      <w:r w:rsidR="00436D0B">
        <w:rPr>
          <w:rFonts w:ascii="Times New Roman" w:hAnsi="Times New Roman" w:cs="Times New Roman"/>
          <w:sz w:val="28"/>
          <w:szCs w:val="28"/>
        </w:rPr>
        <w:t>бюджета соответствующего (</w:t>
      </w:r>
      <w:proofErr w:type="spellStart"/>
      <w:r w:rsidR="00436D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6D0B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реализацией расходных обязательств по выплате заработной платы с начислениями на выплаты по оплате труда работникам муниципальных учреждений, оплате коммунальных услуг муниципальными учреждениями в текущем финансовом году (далее в настоящей </w:t>
      </w:r>
      <w:r w:rsidR="00436D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етодике – объем  средств на обеспечение сбалансированности</w:t>
      </w:r>
      <w:r w:rsidR="00436D0B">
        <w:rPr>
          <w:rFonts w:ascii="Times New Roman" w:hAnsi="Times New Roman" w:cs="Times New Roman"/>
          <w:sz w:val="28"/>
          <w:szCs w:val="28"/>
        </w:rPr>
        <w:t xml:space="preserve"> бюджета соответствующего (</w:t>
      </w:r>
      <w:proofErr w:type="spellStart"/>
      <w:r w:rsidR="00436D0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436D0B"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</w:t>
      </w:r>
      <w:r w:rsidR="000B69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удельный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 отклонения превышает 40% от оценки потенциала.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Объем средств на выравнивание обеспеченности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по которому удельный вес отклонения находится в диапазоне от 25  до 35% от оценки потенциала, рассчитывается по формуле: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436D0B">
      <w:pPr>
        <w:pStyle w:val="ConsPlusNormal"/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V2i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1i </w:t>
      </w:r>
      <w:r w:rsidR="00FA45DF" w:rsidRPr="00FA45DF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2i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18 – SUM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3i) x 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x 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 w:cs="Times New Roman"/>
          <w:sz w:val="28"/>
          <w:szCs w:val="28"/>
        </w:rPr>
        <w:t>i / SUM 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 w:cs="Times New Roman"/>
          <w:sz w:val="28"/>
          <w:szCs w:val="28"/>
        </w:rPr>
        <w:t>i, где: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на обеспечение сбалансированности бюджета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по которому удельный вес отклонения находится в диапазоне от 25 до 35% от оценки потенциала</w:t>
      </w:r>
      <w:r w:rsidR="00436D0B">
        <w:rPr>
          <w:rFonts w:ascii="Times New Roman" w:hAnsi="Times New Roman" w:cs="Times New Roman"/>
          <w:sz w:val="28"/>
          <w:szCs w:val="28"/>
        </w:rPr>
        <w:t>.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Объем средств на выравнивание обеспеченности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соответ</w:t>
      </w:r>
      <w:r w:rsidR="00FA45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ствующего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муниципального района (городского округа), по которому удельный вес отклонения ниже 25% от оценки потенциала, рассчитывается по следующей формуле: 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FA45DF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45DF"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45DF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Свыр</w:t>
      </w:r>
      <w:proofErr w:type="spellEnd"/>
      <w:r w:rsidRPr="00FA45D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FA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Свыр</w:t>
      </w:r>
      <w:r w:rsidRPr="00FA45DF"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45DF">
        <w:rPr>
          <w:rFonts w:ascii="Times New Roman" w:hAnsi="Times New Roman" w:cs="Times New Roman"/>
          <w:sz w:val="28"/>
          <w:szCs w:val="28"/>
        </w:rPr>
        <w:t xml:space="preserve"> </w:t>
      </w:r>
      <w:r w:rsidR="00FA45DF" w:rsidRPr="00FA45DF">
        <w:rPr>
          <w:rFonts w:ascii="Times New Roman" w:hAnsi="Times New Roman" w:cs="Times New Roman"/>
          <w:sz w:val="28"/>
          <w:szCs w:val="28"/>
        </w:rPr>
        <w:t>–</w:t>
      </w:r>
      <w:r w:rsidRPr="00FA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Свыр</w:t>
      </w:r>
      <w:r w:rsidRPr="00FA45DF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A45DF">
        <w:rPr>
          <w:rFonts w:ascii="Times New Roman" w:hAnsi="Times New Roman" w:cs="Times New Roman"/>
          <w:sz w:val="28"/>
          <w:szCs w:val="28"/>
        </w:rPr>
        <w:t xml:space="preserve"> 18 –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FA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Свыр</w:t>
      </w:r>
      <w:r w:rsidRPr="00FA45DF">
        <w:rPr>
          <w:rFonts w:ascii="Times New Roman" w:hAnsi="Times New Roman" w:cs="Times New Roman"/>
          <w:sz w:val="28"/>
          <w:szCs w:val="28"/>
        </w:rPr>
        <w:t>3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45DF">
        <w:rPr>
          <w:rFonts w:ascii="Times New Roman" w:hAnsi="Times New Roman" w:cs="Times New Roman"/>
          <w:sz w:val="28"/>
          <w:szCs w:val="28"/>
        </w:rPr>
        <w:t xml:space="preserve"> </w:t>
      </w:r>
      <w:r w:rsidR="00FA45DF" w:rsidRPr="00FA45DF">
        <w:rPr>
          <w:rFonts w:ascii="Times New Roman" w:hAnsi="Times New Roman" w:cs="Times New Roman"/>
          <w:sz w:val="28"/>
          <w:szCs w:val="28"/>
        </w:rPr>
        <w:t>–</w:t>
      </w:r>
      <w:r w:rsidRPr="00FA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45DF">
        <w:rPr>
          <w:rFonts w:ascii="Times New Roman" w:hAnsi="Times New Roman" w:cs="Times New Roman"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45DF">
        <w:rPr>
          <w:rFonts w:ascii="Times New Roman" w:hAnsi="Times New Roman" w:cs="Times New Roman"/>
          <w:sz w:val="28"/>
          <w:szCs w:val="28"/>
        </w:rPr>
        <w:t xml:space="preserve"> </w:t>
      </w:r>
      <w:r w:rsidR="00FA45DF" w:rsidRPr="00FA45DF">
        <w:rPr>
          <w:rFonts w:ascii="Times New Roman" w:hAnsi="Times New Roman" w:cs="Times New Roman"/>
          <w:sz w:val="28"/>
          <w:szCs w:val="28"/>
        </w:rPr>
        <w:t>–</w:t>
      </w:r>
      <w:r w:rsidRPr="00FA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45DF">
        <w:rPr>
          <w:rFonts w:ascii="Times New Roman" w:hAnsi="Times New Roman" w:cs="Times New Roman"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A45DF">
        <w:rPr>
          <w:rFonts w:ascii="Times New Roman" w:hAnsi="Times New Roman" w:cs="Times New Roman"/>
          <w:sz w:val="28"/>
          <w:szCs w:val="28"/>
        </w:rPr>
        <w:t>)</w:t>
      </w:r>
      <w:r w:rsidR="00FA45DF">
        <w:rPr>
          <w:rFonts w:ascii="Times New Roman" w:hAnsi="Times New Roman" w:cs="Times New Roman"/>
          <w:sz w:val="28"/>
          <w:szCs w:val="28"/>
        </w:rPr>
        <w:t xml:space="preserve"> х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сбал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023390" w:rsidRDefault="00023390" w:rsidP="0002339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90" w:rsidRDefault="00023390" w:rsidP="000233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сбал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F859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средств на обеспечение сбалансированности бюджета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округа), по которому удельный вес отклонения ниже 25% от оценки потенциала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36D0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23390" w:rsidRDefault="00023390" w:rsidP="000233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распространяет свое действие на правоотношения, возникшие с 1 января 2014 года.</w:t>
      </w:r>
    </w:p>
    <w:p w:rsidR="007979F6" w:rsidRPr="0002339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2339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2339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41" w:rsidRDefault="000B6941" w:rsidP="00CE0D98">
      <w:r>
        <w:separator/>
      </w:r>
    </w:p>
  </w:endnote>
  <w:endnote w:type="continuationSeparator" w:id="0">
    <w:p w:rsidR="000B6941" w:rsidRDefault="000B694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41" w:rsidRDefault="000B6941" w:rsidP="00CE0D98">
      <w:r>
        <w:separator/>
      </w:r>
    </w:p>
  </w:footnote>
  <w:footnote w:type="continuationSeparator" w:id="0">
    <w:p w:rsidR="000B6941" w:rsidRDefault="000B694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62248"/>
      <w:docPartObj>
        <w:docPartGallery w:val="Page Numbers (Top of Page)"/>
        <w:docPartUnique/>
      </w:docPartObj>
    </w:sdtPr>
    <w:sdtEndPr/>
    <w:sdtContent>
      <w:p w:rsidR="000B6941" w:rsidRDefault="00B76E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B6941" w:rsidRDefault="000B69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41" w:rsidRDefault="000B6941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2A6DC7"/>
    <w:multiLevelType w:val="hybridMultilevel"/>
    <w:tmpl w:val="63A8A5C4"/>
    <w:lvl w:ilvl="0" w:tplc="0882C8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3390"/>
    <w:rsid w:val="000306BC"/>
    <w:rsid w:val="0003591E"/>
    <w:rsid w:val="00067D81"/>
    <w:rsid w:val="0007217A"/>
    <w:rsid w:val="000729CC"/>
    <w:rsid w:val="000B6941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36D0B"/>
    <w:rsid w:val="004653C9"/>
    <w:rsid w:val="00465C76"/>
    <w:rsid w:val="004731EA"/>
    <w:rsid w:val="00490120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64FA1"/>
    <w:rsid w:val="006E64E6"/>
    <w:rsid w:val="007072B5"/>
    <w:rsid w:val="00726286"/>
    <w:rsid w:val="00756C1D"/>
    <w:rsid w:val="00757706"/>
    <w:rsid w:val="007705AD"/>
    <w:rsid w:val="00776843"/>
    <w:rsid w:val="007771A7"/>
    <w:rsid w:val="007979F6"/>
    <w:rsid w:val="007C2C1F"/>
    <w:rsid w:val="007C7486"/>
    <w:rsid w:val="008333C2"/>
    <w:rsid w:val="008573B7"/>
    <w:rsid w:val="00860B53"/>
    <w:rsid w:val="0087440B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76E59"/>
    <w:rsid w:val="00B86ED4"/>
    <w:rsid w:val="00B901D8"/>
    <w:rsid w:val="00BA1074"/>
    <w:rsid w:val="00BA52E2"/>
    <w:rsid w:val="00BB2941"/>
    <w:rsid w:val="00BD2EB2"/>
    <w:rsid w:val="00BF7850"/>
    <w:rsid w:val="00C0029F"/>
    <w:rsid w:val="00C24172"/>
    <w:rsid w:val="00C26937"/>
    <w:rsid w:val="00C311EB"/>
    <w:rsid w:val="00C70698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59E4"/>
    <w:rsid w:val="00FA45DF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F859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859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1160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2014-09-30T08:00:00Z</cp:lastPrinted>
  <dcterms:created xsi:type="dcterms:W3CDTF">2014-09-17T12:41:00Z</dcterms:created>
  <dcterms:modified xsi:type="dcterms:W3CDTF">2014-09-30T11:30:00Z</dcterms:modified>
</cp:coreProperties>
</file>