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33533C9" wp14:editId="0B1090F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C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55CE6">
        <w:t>30 октября 2014 года № 323-П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26BDF" w:rsidRDefault="00226BDF" w:rsidP="00226BDF">
      <w:pPr>
        <w:jc w:val="center"/>
        <w:rPr>
          <w:b/>
          <w:szCs w:val="28"/>
        </w:rPr>
      </w:pPr>
    </w:p>
    <w:p w:rsidR="00973594" w:rsidRDefault="00226BDF" w:rsidP="00226BDF">
      <w:pPr>
        <w:jc w:val="center"/>
        <w:rPr>
          <w:b/>
          <w:sz w:val="26"/>
          <w:szCs w:val="26"/>
        </w:rPr>
      </w:pPr>
      <w:r w:rsidRPr="00335F29">
        <w:rPr>
          <w:b/>
          <w:sz w:val="26"/>
          <w:szCs w:val="26"/>
        </w:rPr>
        <w:t xml:space="preserve">О внесении изменений в постановления Правительства </w:t>
      </w:r>
    </w:p>
    <w:p w:rsidR="00973594" w:rsidRDefault="00226BDF" w:rsidP="00226BDF">
      <w:pPr>
        <w:jc w:val="center"/>
        <w:rPr>
          <w:b/>
          <w:sz w:val="26"/>
          <w:szCs w:val="26"/>
        </w:rPr>
      </w:pPr>
      <w:r w:rsidRPr="00335F29">
        <w:rPr>
          <w:b/>
          <w:sz w:val="26"/>
          <w:szCs w:val="26"/>
        </w:rPr>
        <w:t xml:space="preserve">Республики Карелия от 30 декабря 2011 года № 388-П и </w:t>
      </w:r>
    </w:p>
    <w:p w:rsidR="00226BDF" w:rsidRPr="00335F29" w:rsidRDefault="00226BDF" w:rsidP="00226BDF">
      <w:pPr>
        <w:jc w:val="center"/>
        <w:rPr>
          <w:sz w:val="26"/>
          <w:szCs w:val="26"/>
        </w:rPr>
      </w:pPr>
      <w:r w:rsidRPr="00335F29">
        <w:rPr>
          <w:b/>
          <w:sz w:val="26"/>
          <w:szCs w:val="26"/>
        </w:rPr>
        <w:t>от 3 февраля 2014 года № 19-П</w:t>
      </w:r>
    </w:p>
    <w:p w:rsidR="00226BDF" w:rsidRPr="00335F29" w:rsidRDefault="00226BDF" w:rsidP="00226BDF">
      <w:pPr>
        <w:pStyle w:val="ConsPlusNormal"/>
        <w:ind w:firstLine="540"/>
        <w:jc w:val="both"/>
        <w:rPr>
          <w:sz w:val="26"/>
          <w:szCs w:val="26"/>
        </w:rPr>
      </w:pPr>
    </w:p>
    <w:p w:rsidR="00226BDF" w:rsidRPr="00335F29" w:rsidRDefault="00226BDF" w:rsidP="00226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F29">
        <w:rPr>
          <w:rFonts w:ascii="Times New Roman" w:hAnsi="Times New Roman" w:cs="Times New Roman"/>
          <w:sz w:val="26"/>
          <w:szCs w:val="26"/>
        </w:rPr>
        <w:t xml:space="preserve">Правительство Республики Карелия </w:t>
      </w:r>
      <w:proofErr w:type="gramStart"/>
      <w:r w:rsidRPr="00335F2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35F29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2B6E6F" w:rsidRPr="00335F29" w:rsidRDefault="00226BDF" w:rsidP="00226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F29">
        <w:rPr>
          <w:rFonts w:ascii="Times New Roman" w:hAnsi="Times New Roman" w:cs="Times New Roman"/>
          <w:sz w:val="26"/>
          <w:szCs w:val="26"/>
        </w:rPr>
        <w:t>Утвердить прилагаемые изменения</w:t>
      </w:r>
      <w:r w:rsidR="00973594">
        <w:rPr>
          <w:rFonts w:ascii="Times New Roman" w:hAnsi="Times New Roman" w:cs="Times New Roman"/>
          <w:sz w:val="26"/>
          <w:szCs w:val="26"/>
        </w:rPr>
        <w:t xml:space="preserve">, которые вносятся в постановление </w:t>
      </w:r>
      <w:r w:rsidRPr="00335F29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Карелия от 30 декабря 2011 года № 388-П </w:t>
      </w:r>
      <w:r w:rsidR="0097359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35F29">
        <w:rPr>
          <w:rFonts w:ascii="Times New Roman" w:hAnsi="Times New Roman" w:cs="Times New Roman"/>
          <w:sz w:val="26"/>
          <w:szCs w:val="26"/>
        </w:rPr>
        <w:t>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</w:t>
      </w:r>
      <w:proofErr w:type="gramEnd"/>
      <w:r w:rsidRPr="00335F29">
        <w:rPr>
          <w:rFonts w:ascii="Times New Roman" w:hAnsi="Times New Roman" w:cs="Times New Roman"/>
          <w:sz w:val="26"/>
          <w:szCs w:val="26"/>
        </w:rPr>
        <w:t xml:space="preserve">, № </w:t>
      </w:r>
      <w:proofErr w:type="gramStart"/>
      <w:r w:rsidRPr="00335F29">
        <w:rPr>
          <w:rFonts w:ascii="Times New Roman" w:hAnsi="Times New Roman" w:cs="Times New Roman"/>
          <w:sz w:val="26"/>
          <w:szCs w:val="26"/>
        </w:rPr>
        <w:t xml:space="preserve">12, ст. 2092; 2012, </w:t>
      </w:r>
      <w:r w:rsidR="0097359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35F29">
        <w:rPr>
          <w:rFonts w:ascii="Times New Roman" w:hAnsi="Times New Roman" w:cs="Times New Roman"/>
          <w:sz w:val="26"/>
          <w:szCs w:val="26"/>
        </w:rPr>
        <w:t>№ 3, ст. 472; № 4, ст. 668; № 6, ст. 1144, 1162; № 7, ст. 1345, 1353; № 8, ст. 1444; № 9, ст. 1631; № 10, ст. 1826; № 11, ст. 2035; № 12, ст. 2211, 2237, 2240, 2269, 2270; 2013, № 2, ст. 256; № 4, ст. 611, 625; № 6, ст. 1022; № 7, ст. 1243;</w:t>
      </w:r>
      <w:proofErr w:type="gramEnd"/>
      <w:r w:rsidRPr="00335F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6E6F" w:rsidRPr="00335F29">
        <w:rPr>
          <w:rFonts w:ascii="Times New Roman" w:hAnsi="Times New Roman" w:cs="Times New Roman"/>
          <w:sz w:val="26"/>
          <w:szCs w:val="26"/>
        </w:rPr>
        <w:t xml:space="preserve">2014, </w:t>
      </w:r>
      <w:r w:rsidR="0097359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B6E6F" w:rsidRPr="00335F29">
        <w:rPr>
          <w:rFonts w:ascii="Times New Roman" w:hAnsi="Times New Roman" w:cs="Times New Roman"/>
          <w:sz w:val="26"/>
          <w:szCs w:val="26"/>
        </w:rPr>
        <w:t xml:space="preserve">№ 2, ст. 192; № 4, ст. 590; Карелия, 2014, 10 июля, 15 июля, 24 июля, </w:t>
      </w:r>
      <w:r w:rsidR="0097359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B6E6F" w:rsidRPr="00335F29">
        <w:rPr>
          <w:rFonts w:ascii="Times New Roman" w:hAnsi="Times New Roman" w:cs="Times New Roman"/>
          <w:sz w:val="26"/>
          <w:szCs w:val="26"/>
        </w:rPr>
        <w:t>21 августа, 26 августа, 25 сентября, 9 октября</w:t>
      </w:r>
      <w:r w:rsidR="00973594">
        <w:rPr>
          <w:rFonts w:ascii="Times New Roman" w:hAnsi="Times New Roman" w:cs="Times New Roman"/>
          <w:sz w:val="26"/>
          <w:szCs w:val="26"/>
        </w:rPr>
        <w:t>)</w:t>
      </w:r>
      <w:r w:rsidR="002B6E6F" w:rsidRPr="00335F29">
        <w:rPr>
          <w:rFonts w:ascii="Times New Roman" w:hAnsi="Times New Roman" w:cs="Times New Roman"/>
          <w:sz w:val="26"/>
          <w:szCs w:val="26"/>
        </w:rPr>
        <w:t xml:space="preserve"> </w:t>
      </w:r>
      <w:r w:rsidRPr="00335F29">
        <w:rPr>
          <w:rFonts w:ascii="Times New Roman" w:hAnsi="Times New Roman" w:cs="Times New Roman"/>
          <w:sz w:val="26"/>
          <w:szCs w:val="26"/>
        </w:rPr>
        <w:t xml:space="preserve">и </w:t>
      </w:r>
      <w:r w:rsidR="00973594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335F29">
        <w:rPr>
          <w:rFonts w:ascii="Times New Roman" w:hAnsi="Times New Roman" w:cs="Times New Roman"/>
          <w:sz w:val="26"/>
          <w:szCs w:val="26"/>
        </w:rPr>
        <w:t>Правительства Республики Карелия от 3 февраля 2014 года № 19-П</w:t>
      </w:r>
      <w:r w:rsidR="00973594">
        <w:rPr>
          <w:rFonts w:ascii="Times New Roman" w:hAnsi="Times New Roman" w:cs="Times New Roman"/>
          <w:sz w:val="26"/>
          <w:szCs w:val="26"/>
        </w:rPr>
        <w:t xml:space="preserve"> </w:t>
      </w:r>
      <w:r w:rsidRPr="00335F29">
        <w:rPr>
          <w:rFonts w:ascii="Times New Roman" w:hAnsi="Times New Roman" w:cs="Times New Roman"/>
          <w:sz w:val="26"/>
          <w:szCs w:val="26"/>
        </w:rPr>
        <w:t>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</w:t>
      </w:r>
      <w:proofErr w:type="gramEnd"/>
      <w:r w:rsidRPr="00335F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F29">
        <w:rPr>
          <w:rFonts w:ascii="Times New Roman" w:hAnsi="Times New Roman" w:cs="Times New Roman"/>
          <w:sz w:val="26"/>
          <w:szCs w:val="26"/>
        </w:rPr>
        <w:t xml:space="preserve">местного значения, в целях </w:t>
      </w:r>
      <w:proofErr w:type="spellStart"/>
      <w:r w:rsidRPr="00335F2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35F29">
        <w:rPr>
          <w:rFonts w:ascii="Times New Roman" w:hAnsi="Times New Roman" w:cs="Times New Roman"/>
          <w:sz w:val="26"/>
          <w:szCs w:val="26"/>
        </w:rPr>
        <w:t xml:space="preserve"> которых предоставляются субсидии из бюджета Республики Карелия, целевых показателей </w:t>
      </w:r>
      <w:proofErr w:type="spellStart"/>
      <w:r w:rsidRPr="00335F29">
        <w:rPr>
          <w:rFonts w:ascii="Times New Roman" w:hAnsi="Times New Roman" w:cs="Times New Roman"/>
          <w:sz w:val="26"/>
          <w:szCs w:val="26"/>
        </w:rPr>
        <w:t>результа</w:t>
      </w:r>
      <w:r w:rsidR="00973594">
        <w:rPr>
          <w:rFonts w:ascii="Times New Roman" w:hAnsi="Times New Roman" w:cs="Times New Roman"/>
          <w:sz w:val="26"/>
          <w:szCs w:val="26"/>
        </w:rPr>
        <w:t>-</w:t>
      </w:r>
      <w:r w:rsidRPr="00335F29">
        <w:rPr>
          <w:rFonts w:ascii="Times New Roman" w:hAnsi="Times New Roman" w:cs="Times New Roman"/>
          <w:sz w:val="26"/>
          <w:szCs w:val="26"/>
        </w:rPr>
        <w:t>тивности</w:t>
      </w:r>
      <w:proofErr w:type="spellEnd"/>
      <w:r w:rsidRPr="00335F29">
        <w:rPr>
          <w:rFonts w:ascii="Times New Roman" w:hAnsi="Times New Roman" w:cs="Times New Roman"/>
          <w:sz w:val="26"/>
          <w:szCs w:val="26"/>
        </w:rPr>
        <w:t xml:space="preserve"> предоставления субсидий и их значений</w:t>
      </w:r>
      <w:r w:rsidR="00973594">
        <w:rPr>
          <w:rFonts w:ascii="Times New Roman" w:hAnsi="Times New Roman" w:cs="Times New Roman"/>
          <w:sz w:val="26"/>
          <w:szCs w:val="26"/>
        </w:rPr>
        <w:t xml:space="preserve"> </w:t>
      </w:r>
      <w:r w:rsidRPr="00335F29">
        <w:rPr>
          <w:rFonts w:ascii="Times New Roman" w:hAnsi="Times New Roman" w:cs="Times New Roman"/>
          <w:sz w:val="26"/>
          <w:szCs w:val="26"/>
        </w:rPr>
        <w:t xml:space="preserve">на 2014 год и на плановый период 2015 и 2016 годов» </w:t>
      </w:r>
      <w:r w:rsidR="002B6E6F" w:rsidRPr="00335F29">
        <w:rPr>
          <w:rFonts w:ascii="Times New Roman" w:hAnsi="Times New Roman" w:cs="Times New Roman"/>
          <w:sz w:val="26"/>
          <w:szCs w:val="26"/>
        </w:rPr>
        <w:t>(Собрание законодательства Республики Карелия, 2014, № 2, ст. 198; Карелия, 2014,</w:t>
      </w:r>
      <w:r w:rsidR="00973594">
        <w:rPr>
          <w:rFonts w:ascii="Times New Roman" w:hAnsi="Times New Roman" w:cs="Times New Roman"/>
          <w:sz w:val="26"/>
          <w:szCs w:val="26"/>
        </w:rPr>
        <w:t xml:space="preserve"> </w:t>
      </w:r>
      <w:r w:rsidR="002B6E6F" w:rsidRPr="00335F29">
        <w:rPr>
          <w:rFonts w:ascii="Times New Roman" w:hAnsi="Times New Roman" w:cs="Times New Roman"/>
          <w:sz w:val="26"/>
          <w:szCs w:val="26"/>
        </w:rPr>
        <w:t xml:space="preserve">15 июля, 24 июля, 21 августа, 26 августа, </w:t>
      </w:r>
      <w:r w:rsidR="0097359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B6E6F" w:rsidRPr="00335F29">
        <w:rPr>
          <w:rFonts w:ascii="Times New Roman" w:hAnsi="Times New Roman" w:cs="Times New Roman"/>
          <w:sz w:val="26"/>
          <w:szCs w:val="26"/>
        </w:rPr>
        <w:t>25 сентября).</w:t>
      </w:r>
      <w:proofErr w:type="gramEnd"/>
    </w:p>
    <w:p w:rsidR="00226BDF" w:rsidRPr="00335F29" w:rsidRDefault="00226BDF" w:rsidP="00226B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BDF" w:rsidRPr="00335F29" w:rsidRDefault="00226BDF" w:rsidP="00226BDF">
      <w:pPr>
        <w:rPr>
          <w:sz w:val="26"/>
          <w:szCs w:val="26"/>
        </w:rPr>
      </w:pPr>
      <w:r w:rsidRPr="00335F29">
        <w:rPr>
          <w:sz w:val="26"/>
          <w:szCs w:val="26"/>
        </w:rPr>
        <w:t xml:space="preserve">           Глава </w:t>
      </w:r>
    </w:p>
    <w:p w:rsidR="003E7B56" w:rsidRDefault="00226BDF" w:rsidP="00226BDF">
      <w:pPr>
        <w:rPr>
          <w:sz w:val="26"/>
          <w:szCs w:val="26"/>
        </w:rPr>
        <w:sectPr w:rsidR="003E7B56" w:rsidSect="00AC72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 w:rsidRPr="00335F29">
        <w:rPr>
          <w:sz w:val="26"/>
          <w:szCs w:val="26"/>
        </w:rPr>
        <w:t xml:space="preserve">Республики  Карелия                                                     </w:t>
      </w:r>
      <w:r w:rsidR="00973594">
        <w:rPr>
          <w:sz w:val="26"/>
          <w:szCs w:val="26"/>
        </w:rPr>
        <w:t xml:space="preserve">     </w:t>
      </w:r>
      <w:r w:rsidRPr="00335F29">
        <w:rPr>
          <w:sz w:val="26"/>
          <w:szCs w:val="26"/>
        </w:rPr>
        <w:t xml:space="preserve">       А.П. </w:t>
      </w:r>
      <w:proofErr w:type="spellStart"/>
      <w:r w:rsidRPr="00335F29">
        <w:rPr>
          <w:sz w:val="26"/>
          <w:szCs w:val="26"/>
        </w:rPr>
        <w:t>Худилайнен</w:t>
      </w:r>
      <w:proofErr w:type="spellEnd"/>
    </w:p>
    <w:p w:rsidR="00226BDF" w:rsidRDefault="00226BDF" w:rsidP="00226BDF">
      <w:pPr>
        <w:autoSpaceDE w:val="0"/>
        <w:autoSpaceDN w:val="0"/>
        <w:adjustRightInd w:val="0"/>
        <w:ind w:firstLine="4536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lastRenderedPageBreak/>
        <w:t xml:space="preserve">Утверждены </w:t>
      </w:r>
    </w:p>
    <w:p w:rsidR="00226BDF" w:rsidRDefault="00226BDF" w:rsidP="00226BDF">
      <w:pPr>
        <w:autoSpaceDE w:val="0"/>
        <w:autoSpaceDN w:val="0"/>
        <w:adjustRightInd w:val="0"/>
        <w:ind w:firstLine="4536"/>
        <w:rPr>
          <w:bCs/>
          <w:szCs w:val="28"/>
        </w:rPr>
      </w:pPr>
      <w:r>
        <w:rPr>
          <w:bCs/>
          <w:szCs w:val="28"/>
        </w:rPr>
        <w:t xml:space="preserve">постановлением Правительства </w:t>
      </w:r>
    </w:p>
    <w:p w:rsidR="00226BDF" w:rsidRDefault="00226BDF" w:rsidP="00226BDF">
      <w:pPr>
        <w:autoSpaceDE w:val="0"/>
        <w:autoSpaceDN w:val="0"/>
        <w:adjustRightInd w:val="0"/>
        <w:ind w:firstLine="4536"/>
        <w:rPr>
          <w:bCs/>
          <w:szCs w:val="28"/>
        </w:rPr>
      </w:pPr>
      <w:r>
        <w:rPr>
          <w:bCs/>
          <w:szCs w:val="28"/>
        </w:rPr>
        <w:t>Республики Карелия</w:t>
      </w:r>
    </w:p>
    <w:p w:rsidR="00226BDF" w:rsidRDefault="00955CE6" w:rsidP="00226BDF">
      <w:pPr>
        <w:autoSpaceDE w:val="0"/>
        <w:autoSpaceDN w:val="0"/>
        <w:adjustRightInd w:val="0"/>
        <w:ind w:firstLine="4536"/>
        <w:rPr>
          <w:bCs/>
          <w:szCs w:val="28"/>
        </w:rPr>
      </w:pPr>
      <w:r>
        <w:rPr>
          <w:bCs/>
          <w:szCs w:val="28"/>
        </w:rPr>
        <w:t>о</w:t>
      </w:r>
      <w:r w:rsidR="00226BDF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>
        <w:t>30 октября 2014 года № 323-П</w:t>
      </w:r>
    </w:p>
    <w:p w:rsidR="00226BDF" w:rsidRDefault="00226BDF" w:rsidP="00226BDF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7B56" w:rsidRDefault="003E7B56" w:rsidP="00226BD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26BDF" w:rsidRDefault="00226BDF" w:rsidP="00226B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Изменения, </w:t>
      </w:r>
      <w:r>
        <w:rPr>
          <w:b/>
          <w:szCs w:val="28"/>
        </w:rPr>
        <w:br/>
        <w:t xml:space="preserve">которые вносятся в постановление Правительства Республики Карелия от 30 декабря 2011 года № 388-П и постановление Правительства Республики Карелия </w:t>
      </w:r>
      <w:r>
        <w:rPr>
          <w:b/>
          <w:szCs w:val="28"/>
        </w:rPr>
        <w:br/>
        <w:t>от 3 февраля 2014 года № 19-П</w:t>
      </w:r>
    </w:p>
    <w:p w:rsidR="00226BDF" w:rsidRDefault="00226BDF" w:rsidP="00226BD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26BDF" w:rsidRDefault="00226BDF" w:rsidP="00226B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постановлении Правительства Республики Карелия </w:t>
      </w:r>
      <w:r>
        <w:rPr>
          <w:rFonts w:eastAsia="Calibri"/>
          <w:szCs w:val="28"/>
        </w:rPr>
        <w:br/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образованиями»:</w:t>
      </w:r>
    </w:p>
    <w:p w:rsidR="00226BDF" w:rsidRDefault="00226BDF" w:rsidP="00226B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в подпункте «в» </w:t>
      </w:r>
      <w:r w:rsidR="00973594">
        <w:rPr>
          <w:rFonts w:eastAsia="Calibri"/>
          <w:szCs w:val="28"/>
        </w:rPr>
        <w:t xml:space="preserve">пункта 1 </w:t>
      </w:r>
      <w:r>
        <w:rPr>
          <w:rFonts w:eastAsia="Calibri"/>
          <w:szCs w:val="28"/>
        </w:rPr>
        <w:t>цифры «3-34» заменить цифрами «3-35»;</w:t>
      </w:r>
    </w:p>
    <w:p w:rsidR="00226BDF" w:rsidRDefault="00226BDF" w:rsidP="00226BD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в пункте 3 Критериев отбора муниципальных образований для предоставления субсидий местным бюджетам из бюджета Республики Карелия, утвержденных названным постановлением, цифры «3-34» заменить цифрами «3-35»;</w:t>
      </w:r>
    </w:p>
    <w:p w:rsidR="00226BDF" w:rsidRDefault="00226BDF" w:rsidP="00226B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 дополнить приложением № 35 следующего содержания:</w:t>
      </w:r>
    </w:p>
    <w:p w:rsidR="00226BDF" w:rsidRDefault="00226BDF" w:rsidP="00226BDF">
      <w:pPr>
        <w:autoSpaceDE w:val="0"/>
        <w:autoSpaceDN w:val="0"/>
        <w:adjustRightInd w:val="0"/>
        <w:ind w:left="927"/>
        <w:jc w:val="both"/>
        <w:rPr>
          <w:bCs/>
          <w:szCs w:val="28"/>
          <w:lang w:eastAsia="en-US"/>
        </w:rPr>
      </w:pPr>
    </w:p>
    <w:p w:rsidR="00226BDF" w:rsidRDefault="00226BDF" w:rsidP="00226BDF">
      <w:pPr>
        <w:autoSpaceDE w:val="0"/>
        <w:autoSpaceDN w:val="0"/>
        <w:adjustRightInd w:val="0"/>
        <w:ind w:left="4962"/>
        <w:jc w:val="both"/>
        <w:rPr>
          <w:bCs/>
          <w:szCs w:val="28"/>
        </w:rPr>
      </w:pPr>
      <w:r>
        <w:rPr>
          <w:bCs/>
          <w:szCs w:val="28"/>
        </w:rPr>
        <w:t>«Приложение № 35</w:t>
      </w:r>
    </w:p>
    <w:p w:rsidR="00226BDF" w:rsidRDefault="00226BDF" w:rsidP="00226BDF">
      <w:pPr>
        <w:autoSpaceDE w:val="0"/>
        <w:autoSpaceDN w:val="0"/>
        <w:adjustRightInd w:val="0"/>
        <w:ind w:left="4962"/>
        <w:jc w:val="both"/>
        <w:rPr>
          <w:bCs/>
          <w:szCs w:val="28"/>
        </w:rPr>
      </w:pPr>
      <w:r>
        <w:rPr>
          <w:bCs/>
          <w:szCs w:val="28"/>
        </w:rPr>
        <w:t>к постановлению</w:t>
      </w:r>
      <w:r w:rsidRPr="00226BDF">
        <w:rPr>
          <w:bCs/>
          <w:szCs w:val="28"/>
        </w:rPr>
        <w:t xml:space="preserve"> </w:t>
      </w:r>
      <w:r>
        <w:rPr>
          <w:bCs/>
          <w:szCs w:val="28"/>
        </w:rPr>
        <w:t>Правительства</w:t>
      </w:r>
    </w:p>
    <w:p w:rsidR="00226BDF" w:rsidRDefault="00226BDF" w:rsidP="00226BDF">
      <w:pPr>
        <w:autoSpaceDE w:val="0"/>
        <w:autoSpaceDN w:val="0"/>
        <w:adjustRightInd w:val="0"/>
        <w:ind w:left="4962"/>
        <w:jc w:val="both"/>
        <w:rPr>
          <w:bCs/>
          <w:szCs w:val="28"/>
        </w:rPr>
      </w:pPr>
      <w:r>
        <w:rPr>
          <w:bCs/>
          <w:szCs w:val="28"/>
        </w:rPr>
        <w:t>Республики Карелия</w:t>
      </w:r>
    </w:p>
    <w:p w:rsidR="00226BDF" w:rsidRDefault="00226BDF" w:rsidP="00226BDF">
      <w:pPr>
        <w:autoSpaceDE w:val="0"/>
        <w:autoSpaceDN w:val="0"/>
        <w:adjustRightInd w:val="0"/>
        <w:ind w:left="4962"/>
        <w:jc w:val="both"/>
        <w:rPr>
          <w:bCs/>
          <w:szCs w:val="28"/>
        </w:rPr>
      </w:pPr>
      <w:r>
        <w:rPr>
          <w:bCs/>
          <w:szCs w:val="28"/>
        </w:rPr>
        <w:t>от 30 декабря 2011 года № 388-П</w:t>
      </w:r>
    </w:p>
    <w:p w:rsidR="00226BDF" w:rsidRDefault="00226BDF" w:rsidP="00226BD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26BDF" w:rsidRDefault="00226BDF" w:rsidP="00226B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МЕТОДИКА</w:t>
      </w:r>
    </w:p>
    <w:p w:rsidR="00226BDF" w:rsidRDefault="00226BDF" w:rsidP="00226B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распределения субсидий местным бюджетам из бюджета</w:t>
      </w:r>
    </w:p>
    <w:p w:rsidR="00226BDF" w:rsidRDefault="00226BDF" w:rsidP="00226B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между муниципальными образованиями </w:t>
      </w:r>
      <w:proofErr w:type="gramStart"/>
      <w:r>
        <w:rPr>
          <w:b/>
          <w:bCs/>
          <w:szCs w:val="28"/>
        </w:rPr>
        <w:t>на</w:t>
      </w:r>
      <w:proofErr w:type="gramEnd"/>
    </w:p>
    <w:p w:rsidR="00226BDF" w:rsidRDefault="00226BDF" w:rsidP="00226B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реализацию мер, предусмотренных </w:t>
      </w:r>
      <w:r w:rsidR="00973594">
        <w:rPr>
          <w:b/>
          <w:bCs/>
          <w:szCs w:val="28"/>
        </w:rPr>
        <w:t>у</w:t>
      </w:r>
      <w:r>
        <w:rPr>
          <w:b/>
          <w:bCs/>
          <w:szCs w:val="28"/>
        </w:rPr>
        <w:t xml:space="preserve">казами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</w:t>
      </w:r>
      <w:r>
        <w:rPr>
          <w:b/>
          <w:bCs/>
          <w:szCs w:val="28"/>
        </w:rPr>
        <w:br/>
        <w:t>на 2012-2017 годы»</w:t>
      </w:r>
    </w:p>
    <w:p w:rsidR="00226BDF" w:rsidRDefault="00226BDF" w:rsidP="00226B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BDF" w:rsidRDefault="00226BDF" w:rsidP="00226BD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proofErr w:type="gramStart"/>
      <w:r>
        <w:rPr>
          <w:rFonts w:eastAsia="Calibri"/>
          <w:szCs w:val="28"/>
        </w:rPr>
        <w:t xml:space="preserve">Субсидии на реализацию мер, предусмотренных </w:t>
      </w:r>
      <w:r w:rsidR="00973594">
        <w:rPr>
          <w:rFonts w:eastAsia="Calibri"/>
          <w:szCs w:val="28"/>
        </w:rPr>
        <w:t>у</w:t>
      </w:r>
      <w:r>
        <w:rPr>
          <w:rFonts w:eastAsia="Calibri"/>
          <w:szCs w:val="28"/>
        </w:rPr>
        <w:t xml:space="preserve">казами Президента Российской Федерации от 7 мая 2012 года № 597 </w:t>
      </w:r>
      <w:r w:rsidR="002B6E6F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«О мероприятиях по реализации государственной социальной политики» и от 1 июня 2012 года № 761 «О Национальной стратегии действий </w:t>
      </w:r>
      <w:r w:rsidR="00335F29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в интересах детей на 2012-2017 годы» (далее в настоящей Методике </w:t>
      </w:r>
      <w:r w:rsidR="002B6E6F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lastRenderedPageBreak/>
        <w:t xml:space="preserve">Указы, субсидии), распределяются между бюджетами муниципальных районов и городских округов в целях </w:t>
      </w:r>
      <w:proofErr w:type="spellStart"/>
      <w:r>
        <w:rPr>
          <w:rFonts w:eastAsia="Calibri"/>
          <w:szCs w:val="28"/>
        </w:rPr>
        <w:t>софинансирования</w:t>
      </w:r>
      <w:proofErr w:type="spellEnd"/>
      <w:r>
        <w:rPr>
          <w:rFonts w:eastAsia="Calibri"/>
          <w:szCs w:val="28"/>
        </w:rPr>
        <w:t xml:space="preserve"> расходных обязательств муниципальных образований</w:t>
      </w:r>
      <w:proofErr w:type="gramEnd"/>
      <w:r>
        <w:rPr>
          <w:rFonts w:eastAsia="Calibri"/>
          <w:szCs w:val="28"/>
        </w:rPr>
        <w:t xml:space="preserve"> по повышению уровня средней заработной платы педагогических работников муниципальных организаций дополнительного образования детей и работников муниципальных учреждений культуры.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Распределение субсидий между бюджетами муниципальных районов и городских округов осуществляется по следующей методике: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</w:rPr>
      </w:pPr>
    </w:p>
    <w:p w:rsidR="00226BDF" w:rsidRDefault="00226BDF" w:rsidP="002B6E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Суказ</w:t>
      </w:r>
      <w:proofErr w:type="gramStart"/>
      <w:r>
        <w:rPr>
          <w:rFonts w:eastAsia="Calibri"/>
          <w:szCs w:val="28"/>
        </w:rPr>
        <w:t>i</w:t>
      </w:r>
      <w:proofErr w:type="spellEnd"/>
      <w:proofErr w:type="gramEnd"/>
      <w:r>
        <w:rPr>
          <w:rFonts w:eastAsia="Calibri"/>
          <w:szCs w:val="28"/>
        </w:rPr>
        <w:t xml:space="preserve"> = </w:t>
      </w:r>
      <w:proofErr w:type="spellStart"/>
      <w:r>
        <w:rPr>
          <w:rFonts w:eastAsia="Calibri"/>
          <w:szCs w:val="28"/>
        </w:rPr>
        <w:t>Суказ</w:t>
      </w:r>
      <w:proofErr w:type="spellEnd"/>
      <w:r>
        <w:rPr>
          <w:rFonts w:eastAsia="Calibri"/>
          <w:szCs w:val="28"/>
        </w:rPr>
        <w:t xml:space="preserve"> x (</w:t>
      </w:r>
      <w:proofErr w:type="spellStart"/>
      <w:r>
        <w:rPr>
          <w:rFonts w:eastAsia="Calibri"/>
          <w:szCs w:val="28"/>
        </w:rPr>
        <w:t>Орасхi</w:t>
      </w:r>
      <w:proofErr w:type="spellEnd"/>
      <w:r>
        <w:rPr>
          <w:rFonts w:eastAsia="Calibri"/>
          <w:szCs w:val="28"/>
        </w:rPr>
        <w:t xml:space="preserve"> x </w:t>
      </w:r>
      <w:proofErr w:type="spellStart"/>
      <w:r>
        <w:rPr>
          <w:rFonts w:eastAsia="Calibri"/>
          <w:szCs w:val="28"/>
        </w:rPr>
        <w:t>Ксофi</w:t>
      </w:r>
      <w:proofErr w:type="spellEnd"/>
      <w:r>
        <w:rPr>
          <w:rFonts w:eastAsia="Calibri"/>
          <w:szCs w:val="28"/>
        </w:rPr>
        <w:t>) / SUM (</w:t>
      </w:r>
      <w:proofErr w:type="spellStart"/>
      <w:r>
        <w:rPr>
          <w:rFonts w:eastAsia="Calibri"/>
          <w:szCs w:val="28"/>
        </w:rPr>
        <w:t>Орасхi</w:t>
      </w:r>
      <w:proofErr w:type="spellEnd"/>
      <w:r>
        <w:rPr>
          <w:rFonts w:eastAsia="Calibri"/>
          <w:szCs w:val="28"/>
        </w:rPr>
        <w:t xml:space="preserve"> x </w:t>
      </w:r>
      <w:proofErr w:type="spellStart"/>
      <w:r>
        <w:rPr>
          <w:rFonts w:eastAsia="Calibri"/>
          <w:szCs w:val="28"/>
        </w:rPr>
        <w:t>Ксофi</w:t>
      </w:r>
      <w:proofErr w:type="spellEnd"/>
      <w:r>
        <w:rPr>
          <w:rFonts w:eastAsia="Calibri"/>
          <w:szCs w:val="28"/>
        </w:rPr>
        <w:t>), где: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Суказ</w:t>
      </w:r>
      <w:proofErr w:type="gramStart"/>
      <w:r>
        <w:rPr>
          <w:rFonts w:eastAsia="Calibri"/>
          <w:szCs w:val="28"/>
        </w:rPr>
        <w:t>i</w:t>
      </w:r>
      <w:proofErr w:type="spellEnd"/>
      <w:proofErr w:type="gramEnd"/>
      <w:r>
        <w:rPr>
          <w:rFonts w:eastAsia="Calibri"/>
          <w:szCs w:val="28"/>
        </w:rPr>
        <w:t xml:space="preserve"> </w:t>
      </w:r>
      <w:r w:rsidR="002B6E6F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объем субсидии бюджету соответствующего (i) муниципального района (городского округа);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Суказ</w:t>
      </w:r>
      <w:proofErr w:type="spellEnd"/>
      <w:r>
        <w:rPr>
          <w:rFonts w:eastAsia="Calibri"/>
          <w:szCs w:val="28"/>
        </w:rPr>
        <w:t xml:space="preserve"> </w:t>
      </w:r>
      <w:r w:rsidR="002B6E6F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общий объем субсидий бюджетам муниципальных образований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Орасх</w:t>
      </w:r>
      <w:proofErr w:type="gramStart"/>
      <w:r>
        <w:rPr>
          <w:rFonts w:eastAsia="Calibri"/>
          <w:szCs w:val="28"/>
        </w:rPr>
        <w:t>i</w:t>
      </w:r>
      <w:proofErr w:type="spellEnd"/>
      <w:proofErr w:type="gramEnd"/>
      <w:r>
        <w:rPr>
          <w:rFonts w:eastAsia="Calibri"/>
          <w:szCs w:val="28"/>
        </w:rPr>
        <w:t xml:space="preserve"> – оценка расходов для достижения целевого показателя уровня средней заработной платы, установленного для данной категории работников по соответствующему (i) муниципальному району (городскому округу);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Ксоф</w:t>
      </w:r>
      <w:proofErr w:type="gramStart"/>
      <w:r>
        <w:rPr>
          <w:rFonts w:eastAsia="Calibri"/>
          <w:szCs w:val="28"/>
        </w:rPr>
        <w:t>i</w:t>
      </w:r>
      <w:proofErr w:type="spellEnd"/>
      <w:proofErr w:type="gramEnd"/>
      <w:r>
        <w:rPr>
          <w:rFonts w:eastAsia="Calibri"/>
          <w:szCs w:val="28"/>
        </w:rPr>
        <w:t xml:space="preserve"> – коэффициент </w:t>
      </w:r>
      <w:proofErr w:type="spellStart"/>
      <w:r>
        <w:rPr>
          <w:rFonts w:eastAsia="Calibri"/>
          <w:szCs w:val="28"/>
        </w:rPr>
        <w:t>софинансирования</w:t>
      </w:r>
      <w:proofErr w:type="spellEnd"/>
      <w:r>
        <w:rPr>
          <w:rFonts w:eastAsia="Calibri"/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вопроса местного значения соответствующего (i) муниципального района (городского округа) с учетом следующих долей средств местного бюджета, направляемых на повышение уровня средней заработной платы в рамках реализации Указов: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размерах, установленных пунктом 3 приложения № 2 к настоящему постановлению, по бюджетам городских округов и муниципальных районов;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 менее 10 процентов по бюджетам городских и сельских поселений, не являющи</w:t>
      </w:r>
      <w:r w:rsidR="00955CE6">
        <w:rPr>
          <w:rFonts w:eastAsia="Calibri"/>
          <w:szCs w:val="28"/>
        </w:rPr>
        <w:t>х</w:t>
      </w:r>
      <w:r>
        <w:rPr>
          <w:rFonts w:eastAsia="Calibri"/>
          <w:szCs w:val="28"/>
        </w:rPr>
        <w:t>ся получателями дотаций из бюджетов бюджетной системы;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 менее 5 процентов по бюджетам городских и сельских поселений, являющи</w:t>
      </w:r>
      <w:r w:rsidR="00955CE6">
        <w:rPr>
          <w:rFonts w:eastAsia="Calibri"/>
          <w:szCs w:val="28"/>
        </w:rPr>
        <w:t>х</w:t>
      </w:r>
      <w:r>
        <w:rPr>
          <w:rFonts w:eastAsia="Calibri"/>
          <w:szCs w:val="28"/>
        </w:rPr>
        <w:t>ся получателями дотаций из бюджетов бюджетной системы.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Объем субсидии бюджету соответствующего (i) муниципального района (городского округа) (</w:t>
      </w:r>
      <w:proofErr w:type="spellStart"/>
      <w:r>
        <w:rPr>
          <w:rFonts w:eastAsia="Calibri"/>
          <w:szCs w:val="28"/>
        </w:rPr>
        <w:t>Суказi</w:t>
      </w:r>
      <w:proofErr w:type="spellEnd"/>
      <w:r>
        <w:rPr>
          <w:rFonts w:eastAsia="Calibri"/>
          <w:szCs w:val="28"/>
        </w:rPr>
        <w:t xml:space="preserve">) не может превышать оценки расходов для достижения целевого показателя уровня средней заработной платы, установленного для данной категории работников по соответствующему (i) муниципальному району (городскому округу), с учетом коэффициента </w:t>
      </w:r>
      <w:proofErr w:type="spellStart"/>
      <w:r>
        <w:rPr>
          <w:rFonts w:eastAsia="Calibri"/>
          <w:szCs w:val="28"/>
        </w:rPr>
        <w:t>софинансирования</w:t>
      </w:r>
      <w:proofErr w:type="spellEnd"/>
      <w:r>
        <w:rPr>
          <w:rFonts w:eastAsia="Calibri"/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вопроса местного значения соответствующего (i) муниципального района (городского округа</w:t>
      </w:r>
      <w:proofErr w:type="gramEnd"/>
      <w:r>
        <w:rPr>
          <w:rFonts w:eastAsia="Calibri"/>
          <w:szCs w:val="28"/>
        </w:rPr>
        <w:t>) (</w:t>
      </w:r>
      <w:proofErr w:type="spellStart"/>
      <w:proofErr w:type="gramStart"/>
      <w:r>
        <w:rPr>
          <w:rFonts w:eastAsia="Calibri"/>
          <w:szCs w:val="28"/>
        </w:rPr>
        <w:t>Орасхi</w:t>
      </w:r>
      <w:proofErr w:type="spellEnd"/>
      <w:r>
        <w:rPr>
          <w:rFonts w:eastAsia="Calibri"/>
          <w:szCs w:val="28"/>
        </w:rPr>
        <w:t xml:space="preserve"> x </w:t>
      </w:r>
      <w:proofErr w:type="spellStart"/>
      <w:r>
        <w:rPr>
          <w:rFonts w:eastAsia="Calibri"/>
          <w:szCs w:val="28"/>
        </w:rPr>
        <w:t>Ксофi</w:t>
      </w:r>
      <w:proofErr w:type="spellEnd"/>
      <w:r>
        <w:rPr>
          <w:rFonts w:eastAsia="Calibri"/>
          <w:szCs w:val="28"/>
        </w:rPr>
        <w:t>).</w:t>
      </w:r>
      <w:proofErr w:type="gramEnd"/>
    </w:p>
    <w:p w:rsidR="00226BDF" w:rsidRDefault="00226BDF" w:rsidP="00226BD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Оценка расходов для достижения целевого показателя </w:t>
      </w:r>
      <w:r w:rsidR="002B6E6F">
        <w:rPr>
          <w:rFonts w:eastAsia="Calibri"/>
          <w:szCs w:val="28"/>
        </w:rPr>
        <w:t xml:space="preserve">уровня </w:t>
      </w:r>
      <w:r>
        <w:rPr>
          <w:rFonts w:eastAsia="Calibri"/>
          <w:szCs w:val="28"/>
        </w:rPr>
        <w:t>средней заработной платы, установленного для данной категории работников по соответствующему (i) муниципальному району (городскому округу), определяется по формуле:</w:t>
      </w:r>
    </w:p>
    <w:p w:rsidR="00226BDF" w:rsidRDefault="00226BDF" w:rsidP="00226BDF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26BDF" w:rsidRDefault="00226BDF" w:rsidP="002B6E6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Орасх</w:t>
      </w:r>
      <w:proofErr w:type="gramStart"/>
      <w:r>
        <w:rPr>
          <w:rFonts w:eastAsia="Calibri"/>
          <w:szCs w:val="28"/>
        </w:rPr>
        <w:t>i</w:t>
      </w:r>
      <w:proofErr w:type="spellEnd"/>
      <w:proofErr w:type="gramEnd"/>
      <w:r>
        <w:rPr>
          <w:rFonts w:eastAsia="Calibri"/>
          <w:szCs w:val="28"/>
        </w:rPr>
        <w:t xml:space="preserve"> = (</w:t>
      </w:r>
      <w:proofErr w:type="spellStart"/>
      <w:r>
        <w:rPr>
          <w:rFonts w:eastAsia="Calibri"/>
          <w:szCs w:val="28"/>
        </w:rPr>
        <w:t>ЗПцi</w:t>
      </w:r>
      <w:proofErr w:type="spellEnd"/>
      <w:r>
        <w:rPr>
          <w:rFonts w:eastAsia="Calibri"/>
          <w:szCs w:val="28"/>
        </w:rPr>
        <w:t xml:space="preserve"> – ЗП0i) х 1,302 х n х </w:t>
      </w:r>
      <w:proofErr w:type="spellStart"/>
      <w:r>
        <w:rPr>
          <w:rFonts w:eastAsia="Calibri"/>
          <w:szCs w:val="28"/>
        </w:rPr>
        <w:t>Чi</w:t>
      </w:r>
      <w:proofErr w:type="spellEnd"/>
      <w:r>
        <w:rPr>
          <w:rFonts w:eastAsia="Calibri"/>
          <w:szCs w:val="28"/>
        </w:rPr>
        <w:t>, где: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proofErr w:type="spellStart"/>
      <w:r>
        <w:rPr>
          <w:rFonts w:eastAsia="Calibri"/>
          <w:szCs w:val="28"/>
        </w:rPr>
        <w:t>ЗПц</w:t>
      </w:r>
      <w:proofErr w:type="gramStart"/>
      <w:r>
        <w:rPr>
          <w:rFonts w:eastAsia="Calibri"/>
          <w:szCs w:val="28"/>
        </w:rPr>
        <w:t>i</w:t>
      </w:r>
      <w:proofErr w:type="spellEnd"/>
      <w:proofErr w:type="gramEnd"/>
      <w:r>
        <w:rPr>
          <w:rFonts w:eastAsia="Calibri"/>
          <w:szCs w:val="28"/>
        </w:rPr>
        <w:t xml:space="preserve"> </w:t>
      </w:r>
      <w:r w:rsidR="002B6E6F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минимальное целевое значение средней заработной платы данной категории работников </w:t>
      </w:r>
      <w:r w:rsidR="002B6E6F">
        <w:rPr>
          <w:rFonts w:eastAsia="Calibri"/>
          <w:szCs w:val="28"/>
        </w:rPr>
        <w:t xml:space="preserve">муниципальных учреждений Республики Карелия </w:t>
      </w:r>
      <w:r>
        <w:rPr>
          <w:rFonts w:eastAsia="Calibri"/>
          <w:szCs w:val="28"/>
        </w:rPr>
        <w:t>по соответствующему (i) муниципальному району (городскому округу), учтенное при расчете межбюджетных трансфертов, предоставляемых из бюджета Республики Кар</w:t>
      </w:r>
      <w:r w:rsidR="002B6E6F">
        <w:rPr>
          <w:rFonts w:eastAsia="Calibri"/>
          <w:szCs w:val="28"/>
        </w:rPr>
        <w:t>елия в</w:t>
      </w:r>
      <w:r>
        <w:rPr>
          <w:rFonts w:eastAsia="Calibri"/>
          <w:szCs w:val="28"/>
        </w:rPr>
        <w:t xml:space="preserve"> соответствующ</w:t>
      </w:r>
      <w:r w:rsidR="002B6E6F">
        <w:rPr>
          <w:rFonts w:eastAsia="Calibri"/>
          <w:szCs w:val="28"/>
        </w:rPr>
        <w:t>ем</w:t>
      </w:r>
      <w:r>
        <w:rPr>
          <w:rFonts w:eastAsia="Calibri"/>
          <w:szCs w:val="28"/>
        </w:rPr>
        <w:t xml:space="preserve"> год</w:t>
      </w:r>
      <w:r w:rsidR="002B6E6F">
        <w:rPr>
          <w:rFonts w:eastAsia="Calibri"/>
          <w:szCs w:val="28"/>
        </w:rPr>
        <w:t>у</w:t>
      </w:r>
      <w:r>
        <w:rPr>
          <w:rFonts w:eastAsia="Calibri"/>
          <w:szCs w:val="28"/>
        </w:rPr>
        <w:t>, определенное Правительством Республики Карелия</w:t>
      </w:r>
      <w:r>
        <w:rPr>
          <w:rFonts w:eastAsia="Calibri"/>
          <w:color w:val="000000"/>
          <w:szCs w:val="28"/>
        </w:rPr>
        <w:t>;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ЗП0i </w:t>
      </w:r>
      <w:r w:rsidR="002B6E6F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уровень средней заработной платы, равный: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категории педагогических работников муниципальных организаций дополнительного образования детей </w:t>
      </w:r>
      <w:r w:rsidR="00302DB4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фактически достигнутому уровню средней заработной платы по данной категории работников в соответствующем (i) муниципальном районе (городском округе) в отчетном финансовом году;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категории работников муниципальных учреждений культуры </w:t>
      </w:r>
      <w:r w:rsidR="00302DB4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целевому показателю, установленному по соответствующему (i) муниципальному району (городскому округу) по данной категории работников на второе полугодие 2013 года;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n – количество месяцев в периоде, на который предусматривается предоставление субсидий;</w:t>
      </w:r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spellStart"/>
      <w:proofErr w:type="gramStart"/>
      <w:r>
        <w:rPr>
          <w:rFonts w:eastAsia="Calibri"/>
          <w:szCs w:val="28"/>
        </w:rPr>
        <w:t>Чi</w:t>
      </w:r>
      <w:proofErr w:type="spellEnd"/>
      <w:r>
        <w:rPr>
          <w:rFonts w:eastAsia="Calibri"/>
          <w:szCs w:val="28"/>
        </w:rPr>
        <w:t xml:space="preserve"> </w:t>
      </w:r>
      <w:r w:rsidR="002B6E6F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среднесписочная численность </w:t>
      </w:r>
      <w:r w:rsidR="002B6E6F">
        <w:rPr>
          <w:rFonts w:eastAsia="Calibri"/>
          <w:szCs w:val="28"/>
        </w:rPr>
        <w:t xml:space="preserve">педагогических </w:t>
      </w:r>
      <w:r>
        <w:rPr>
          <w:rFonts w:eastAsia="Calibri"/>
          <w:szCs w:val="28"/>
        </w:rPr>
        <w:t xml:space="preserve">работников </w:t>
      </w:r>
      <w:r w:rsidR="002B6E6F">
        <w:rPr>
          <w:rFonts w:eastAsia="Calibri"/>
          <w:szCs w:val="28"/>
        </w:rPr>
        <w:t xml:space="preserve">муниципальных организаций дополнительного образований детей и работников учреждений культуры </w:t>
      </w:r>
      <w:r>
        <w:rPr>
          <w:rFonts w:eastAsia="Calibri"/>
          <w:szCs w:val="28"/>
        </w:rPr>
        <w:t>(без внешних совместителей и работающих по договорам гражданско-правового характера) на основании данных исполнительного органа государственной власти Республики Карелия, уполномоченного в соответствующей сфере деятельности, в соответствующем (i) муниципальном районе (городском округе).</w:t>
      </w:r>
      <w:proofErr w:type="gramEnd"/>
    </w:p>
    <w:p w:rsidR="00226BDF" w:rsidRDefault="00226BDF" w:rsidP="00226BD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если ЗП0i &gt; </w:t>
      </w:r>
      <w:proofErr w:type="spellStart"/>
      <w:r>
        <w:rPr>
          <w:rFonts w:eastAsia="Calibri"/>
          <w:szCs w:val="28"/>
        </w:rPr>
        <w:t>ЗПцi</w:t>
      </w:r>
      <w:proofErr w:type="spellEnd"/>
      <w:r>
        <w:rPr>
          <w:rFonts w:eastAsia="Calibri"/>
          <w:szCs w:val="28"/>
        </w:rPr>
        <w:t xml:space="preserve">, значение ЗП0i принимается </w:t>
      </w:r>
      <w:proofErr w:type="gramStart"/>
      <w:r>
        <w:rPr>
          <w:rFonts w:eastAsia="Calibri"/>
          <w:szCs w:val="28"/>
        </w:rPr>
        <w:t>равным</w:t>
      </w:r>
      <w:proofErr w:type="gram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ЗПцi</w:t>
      </w:r>
      <w:proofErr w:type="spellEnd"/>
      <w:r>
        <w:rPr>
          <w:rFonts w:eastAsia="Calibri"/>
          <w:szCs w:val="28"/>
        </w:rPr>
        <w:t>.».</w:t>
      </w:r>
    </w:p>
    <w:p w:rsidR="00226BDF" w:rsidRDefault="00226BDF" w:rsidP="00226BD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eastAsia="Calibri"/>
          <w:szCs w:val="28"/>
        </w:rPr>
        <w:t>софинансирования</w:t>
      </w:r>
      <w:proofErr w:type="spellEnd"/>
      <w:r>
        <w:rPr>
          <w:rFonts w:eastAsia="Calibri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2014 год и на плановый период 2015 и 2016 годов, утвержденный постановлением Правительства Республики Карелия от 3 февраля 2014 года № 19-П, дополнить пунктами 18-19 следующего</w:t>
      </w:r>
      <w:proofErr w:type="gramEnd"/>
      <w:r>
        <w:rPr>
          <w:rFonts w:eastAsia="Calibri"/>
          <w:szCs w:val="28"/>
        </w:rPr>
        <w:t xml:space="preserve"> содержания:</w:t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559"/>
        <w:gridCol w:w="2335"/>
        <w:gridCol w:w="1917"/>
        <w:gridCol w:w="2254"/>
        <w:gridCol w:w="523"/>
        <w:gridCol w:w="701"/>
        <w:gridCol w:w="398"/>
        <w:gridCol w:w="399"/>
        <w:gridCol w:w="426"/>
      </w:tblGrid>
      <w:tr w:rsidR="00335F29" w:rsidTr="00302DB4">
        <w:trPr>
          <w:gridAfter w:val="1"/>
          <w:wAfter w:w="426" w:type="dxa"/>
          <w:trHeight w:val="12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F29" w:rsidRDefault="00335F29" w:rsidP="00335F29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 w:right="-14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«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 w:rsidP="00335F29">
            <w:pPr>
              <w:tabs>
                <w:tab w:val="left" w:pos="993"/>
              </w:tabs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18.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9" w:rsidRPr="00302DB4" w:rsidRDefault="00335F29" w:rsidP="00302DB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 xml:space="preserve">Реализация мер по повышению уровня средней заработной платы педагогических работников </w:t>
            </w:r>
            <w:proofErr w:type="spellStart"/>
            <w:proofErr w:type="gramStart"/>
            <w:r w:rsidRPr="00302DB4">
              <w:rPr>
                <w:rFonts w:eastAsia="Calibri"/>
                <w:sz w:val="26"/>
                <w:szCs w:val="26"/>
              </w:rPr>
              <w:t>муни</w:t>
            </w:r>
            <w:r w:rsidR="00302DB4">
              <w:rPr>
                <w:rFonts w:eastAsia="Calibri"/>
                <w:sz w:val="26"/>
                <w:szCs w:val="26"/>
              </w:rPr>
              <w:t>-</w:t>
            </w:r>
            <w:r w:rsidRPr="00302DB4">
              <w:rPr>
                <w:rFonts w:eastAsia="Calibri"/>
                <w:sz w:val="26"/>
                <w:szCs w:val="26"/>
              </w:rPr>
              <w:t>ципальных</w:t>
            </w:r>
            <w:proofErr w:type="spellEnd"/>
            <w:proofErr w:type="gramEnd"/>
            <w:r w:rsidRPr="00302DB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02DB4">
              <w:rPr>
                <w:rFonts w:eastAsia="Calibri"/>
                <w:sz w:val="26"/>
                <w:szCs w:val="26"/>
              </w:rPr>
              <w:t>орга</w:t>
            </w:r>
            <w:r w:rsidR="00302DB4">
              <w:rPr>
                <w:rFonts w:eastAsia="Calibri"/>
                <w:sz w:val="26"/>
                <w:szCs w:val="26"/>
              </w:rPr>
              <w:t>-</w:t>
            </w:r>
            <w:r w:rsidRPr="00302DB4">
              <w:rPr>
                <w:rFonts w:eastAsia="Calibri"/>
                <w:sz w:val="26"/>
                <w:szCs w:val="26"/>
              </w:rPr>
              <w:t>низаций</w:t>
            </w:r>
            <w:proofErr w:type="spellEnd"/>
            <w:r w:rsidRPr="00302DB4">
              <w:rPr>
                <w:rFonts w:eastAsia="Calibri"/>
                <w:sz w:val="26"/>
                <w:szCs w:val="26"/>
              </w:rPr>
              <w:t xml:space="preserve"> дополни</w:t>
            </w:r>
            <w:r w:rsidR="00302DB4">
              <w:rPr>
                <w:rFonts w:eastAsia="Calibri"/>
                <w:sz w:val="26"/>
                <w:szCs w:val="26"/>
              </w:rPr>
              <w:t>-</w:t>
            </w:r>
            <w:r w:rsidRPr="00302DB4">
              <w:rPr>
                <w:rFonts w:eastAsia="Calibri"/>
                <w:sz w:val="26"/>
                <w:szCs w:val="26"/>
              </w:rPr>
              <w:t xml:space="preserve">тельного </w:t>
            </w:r>
            <w:proofErr w:type="spellStart"/>
            <w:r w:rsidRPr="00302DB4">
              <w:rPr>
                <w:rFonts w:eastAsia="Calibri"/>
                <w:sz w:val="26"/>
                <w:szCs w:val="26"/>
              </w:rPr>
              <w:t>образова</w:t>
            </w:r>
            <w:r w:rsidR="00302DB4">
              <w:rPr>
                <w:rFonts w:eastAsia="Calibri"/>
                <w:sz w:val="26"/>
                <w:szCs w:val="26"/>
              </w:rPr>
              <w:t>-</w:t>
            </w:r>
            <w:r w:rsidRPr="00302DB4">
              <w:rPr>
                <w:rFonts w:eastAsia="Calibri"/>
                <w:sz w:val="26"/>
                <w:szCs w:val="26"/>
              </w:rPr>
              <w:t>ния</w:t>
            </w:r>
            <w:proofErr w:type="spellEnd"/>
            <w:r w:rsidRPr="00302DB4">
              <w:rPr>
                <w:rFonts w:eastAsia="Calibri"/>
                <w:sz w:val="26"/>
                <w:szCs w:val="26"/>
              </w:rPr>
              <w:t xml:space="preserve"> детей, </w:t>
            </w:r>
            <w:proofErr w:type="spellStart"/>
            <w:r w:rsidRPr="00302DB4">
              <w:rPr>
                <w:rFonts w:eastAsia="Calibri"/>
                <w:sz w:val="26"/>
                <w:szCs w:val="26"/>
              </w:rPr>
              <w:t>преду</w:t>
            </w:r>
            <w:proofErr w:type="spellEnd"/>
            <w:r w:rsidR="00302DB4">
              <w:rPr>
                <w:rFonts w:eastAsia="Calibri"/>
                <w:sz w:val="26"/>
                <w:szCs w:val="26"/>
              </w:rPr>
              <w:t>-</w:t>
            </w:r>
            <w:r w:rsidRPr="00302DB4">
              <w:rPr>
                <w:rFonts w:eastAsia="Calibri"/>
                <w:sz w:val="26"/>
                <w:szCs w:val="26"/>
              </w:rPr>
              <w:t xml:space="preserve">смотренных Указом Президента Российской Федерации от 1 июня 2012 года № 761 </w:t>
            </w:r>
            <w:r w:rsidR="00302DB4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302DB4">
              <w:rPr>
                <w:rFonts w:eastAsia="Calibri"/>
                <w:sz w:val="26"/>
                <w:szCs w:val="26"/>
              </w:rPr>
              <w:t xml:space="preserve">«О Национальной стратегии </w:t>
            </w:r>
            <w:proofErr w:type="spellStart"/>
            <w:r w:rsidRPr="00302DB4">
              <w:rPr>
                <w:rFonts w:eastAsia="Calibri"/>
                <w:sz w:val="26"/>
                <w:szCs w:val="26"/>
              </w:rPr>
              <w:t>дейст</w:t>
            </w:r>
            <w:r w:rsidR="00302DB4">
              <w:rPr>
                <w:rFonts w:eastAsia="Calibri"/>
                <w:sz w:val="26"/>
                <w:szCs w:val="26"/>
              </w:rPr>
              <w:t>-</w:t>
            </w:r>
            <w:r w:rsidRPr="00302DB4">
              <w:rPr>
                <w:rFonts w:eastAsia="Calibri"/>
                <w:sz w:val="26"/>
                <w:szCs w:val="26"/>
              </w:rPr>
              <w:t>вий</w:t>
            </w:r>
            <w:proofErr w:type="spellEnd"/>
            <w:r w:rsidRPr="00302DB4">
              <w:rPr>
                <w:rFonts w:eastAsia="Calibri"/>
                <w:sz w:val="26"/>
                <w:szCs w:val="26"/>
              </w:rPr>
              <w:t xml:space="preserve"> в интересах детей на 2012-2017 годы»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 w:rsidP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 xml:space="preserve">отношение средней заработной платы педагогических работников муниципальных организаций дополнительного образования детей в </w:t>
            </w:r>
            <w:r w:rsidRPr="00302DB4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302DB4">
              <w:rPr>
                <w:rFonts w:eastAsia="Calibri"/>
                <w:sz w:val="26"/>
                <w:szCs w:val="26"/>
              </w:rPr>
              <w:t xml:space="preserve"> квартале 2014 года к средней заработной плате по Республике Карелия в </w:t>
            </w:r>
            <w:r w:rsidR="00302DB4"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302DB4">
              <w:rPr>
                <w:rFonts w:eastAsia="Calibri"/>
                <w:sz w:val="26"/>
                <w:szCs w:val="26"/>
              </w:rPr>
              <w:t>2013 году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335F29" w:rsidTr="00302DB4"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F29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19.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 w:rsidP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 xml:space="preserve">Реализация мер по повышению уровня средней заработной платы работников </w:t>
            </w:r>
            <w:proofErr w:type="spellStart"/>
            <w:proofErr w:type="gramStart"/>
            <w:r w:rsidRPr="00302DB4">
              <w:rPr>
                <w:rFonts w:eastAsia="Calibri"/>
                <w:sz w:val="26"/>
                <w:szCs w:val="26"/>
              </w:rPr>
              <w:t>муни</w:t>
            </w:r>
            <w:r w:rsidR="00302DB4">
              <w:rPr>
                <w:rFonts w:eastAsia="Calibri"/>
                <w:sz w:val="26"/>
                <w:szCs w:val="26"/>
              </w:rPr>
              <w:t>-</w:t>
            </w:r>
            <w:r w:rsidRPr="00302DB4">
              <w:rPr>
                <w:rFonts w:eastAsia="Calibri"/>
                <w:sz w:val="26"/>
                <w:szCs w:val="26"/>
              </w:rPr>
              <w:t>ципальных</w:t>
            </w:r>
            <w:proofErr w:type="spellEnd"/>
            <w:proofErr w:type="gramEnd"/>
            <w:r w:rsidRPr="00302DB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02DB4">
              <w:rPr>
                <w:rFonts w:eastAsia="Calibri"/>
                <w:sz w:val="26"/>
                <w:szCs w:val="26"/>
              </w:rPr>
              <w:t>учреж</w:t>
            </w:r>
            <w:r w:rsidR="00302DB4">
              <w:rPr>
                <w:rFonts w:eastAsia="Calibri"/>
                <w:sz w:val="26"/>
                <w:szCs w:val="26"/>
              </w:rPr>
              <w:t>-</w:t>
            </w:r>
            <w:r w:rsidRPr="00302DB4">
              <w:rPr>
                <w:rFonts w:eastAsia="Calibri"/>
                <w:sz w:val="26"/>
                <w:szCs w:val="26"/>
              </w:rPr>
              <w:t>дений</w:t>
            </w:r>
            <w:proofErr w:type="spellEnd"/>
            <w:r w:rsidRPr="00302DB4">
              <w:rPr>
                <w:rFonts w:eastAsia="Calibri"/>
                <w:sz w:val="26"/>
                <w:szCs w:val="26"/>
              </w:rPr>
              <w:t xml:space="preserve"> культуры, предусмотренных Указом </w:t>
            </w:r>
            <w:proofErr w:type="spellStart"/>
            <w:r w:rsidRPr="00302DB4">
              <w:rPr>
                <w:rFonts w:eastAsia="Calibri"/>
                <w:sz w:val="26"/>
                <w:szCs w:val="26"/>
              </w:rPr>
              <w:t>Прези</w:t>
            </w:r>
            <w:r w:rsidR="00302DB4">
              <w:rPr>
                <w:rFonts w:eastAsia="Calibri"/>
                <w:sz w:val="26"/>
                <w:szCs w:val="26"/>
              </w:rPr>
              <w:t>-</w:t>
            </w:r>
            <w:r w:rsidRPr="00302DB4">
              <w:rPr>
                <w:rFonts w:eastAsia="Calibri"/>
                <w:sz w:val="26"/>
                <w:szCs w:val="26"/>
              </w:rPr>
              <w:t>дента</w:t>
            </w:r>
            <w:proofErr w:type="spellEnd"/>
            <w:r w:rsidRPr="00302DB4">
              <w:rPr>
                <w:rFonts w:eastAsia="Calibri"/>
                <w:sz w:val="26"/>
                <w:szCs w:val="26"/>
              </w:rPr>
              <w:t xml:space="preserve"> Российской Федерации от 7 мая 2012 года </w:t>
            </w:r>
            <w:r w:rsidR="00302DB4">
              <w:rPr>
                <w:rFonts w:eastAsia="Calibri"/>
                <w:sz w:val="26"/>
                <w:szCs w:val="26"/>
              </w:rPr>
              <w:t xml:space="preserve">            </w:t>
            </w:r>
            <w:r w:rsidRPr="00302DB4">
              <w:rPr>
                <w:rFonts w:eastAsia="Calibri"/>
                <w:sz w:val="26"/>
                <w:szCs w:val="26"/>
              </w:rPr>
              <w:t xml:space="preserve">№ 597 «О </w:t>
            </w:r>
            <w:proofErr w:type="spellStart"/>
            <w:r w:rsidRPr="00302DB4">
              <w:rPr>
                <w:rFonts w:eastAsia="Calibri"/>
                <w:sz w:val="26"/>
                <w:szCs w:val="26"/>
              </w:rPr>
              <w:t>меро</w:t>
            </w:r>
            <w:proofErr w:type="spellEnd"/>
            <w:r w:rsidRPr="00302DB4">
              <w:rPr>
                <w:rFonts w:eastAsia="Calibri"/>
                <w:sz w:val="26"/>
                <w:szCs w:val="26"/>
              </w:rPr>
              <w:t>-приятиях по реализации государственной социальной политики»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 w:rsidP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отношение средней заработной платы работников муниципальных учреждений культуры в </w:t>
            </w:r>
            <w:r w:rsidR="00302DB4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302DB4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302DB4">
              <w:rPr>
                <w:rFonts w:eastAsia="Calibri"/>
                <w:sz w:val="26"/>
                <w:szCs w:val="26"/>
              </w:rPr>
              <w:t xml:space="preserve"> квартале 2014 года к средней заработной плате по Республике Карелия в </w:t>
            </w:r>
            <w:r w:rsidR="00302DB4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302DB4">
              <w:rPr>
                <w:rFonts w:eastAsia="Calibri"/>
                <w:sz w:val="26"/>
                <w:szCs w:val="26"/>
              </w:rPr>
              <w:t>2013 году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64,7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9" w:rsidRPr="00302DB4" w:rsidRDefault="00335F2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02DB4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Default="00335F29" w:rsidP="00335F2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35F29" w:rsidRPr="00335F29" w:rsidRDefault="00335F29" w:rsidP="00335F2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».</w:t>
            </w:r>
          </w:p>
        </w:tc>
      </w:tr>
    </w:tbl>
    <w:p w:rsidR="007979F6" w:rsidRP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sectPr w:rsidR="007979F6" w:rsidRPr="007979F6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B4" w:rsidRDefault="00302DB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B4" w:rsidRDefault="00302DB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B4" w:rsidRDefault="00302D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B4" w:rsidRDefault="00302D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66"/>
      <w:docPartObj>
        <w:docPartGallery w:val="Page Numbers (Top of Page)"/>
        <w:docPartUnique/>
      </w:docPartObj>
    </w:sdtPr>
    <w:sdtEndPr/>
    <w:sdtContent>
      <w:p w:rsidR="00973594" w:rsidRDefault="009735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CE6">
          <w:rPr>
            <w:noProof/>
          </w:rPr>
          <w:t>2</w:t>
        </w:r>
        <w:r>
          <w:fldChar w:fldCharType="end"/>
        </w:r>
      </w:p>
    </w:sdtContent>
  </w:sdt>
  <w:p w:rsidR="00973594" w:rsidRDefault="009735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C7CEA"/>
    <w:multiLevelType w:val="hybridMultilevel"/>
    <w:tmpl w:val="6B481268"/>
    <w:lvl w:ilvl="0" w:tplc="9712F5E8">
      <w:start w:val="1"/>
      <w:numFmt w:val="decimal"/>
      <w:lvlText w:val="%1."/>
      <w:lvlJc w:val="left"/>
      <w:pPr>
        <w:ind w:left="6315" w:hanging="360"/>
      </w:pPr>
    </w:lvl>
    <w:lvl w:ilvl="1" w:tplc="04190019">
      <w:start w:val="1"/>
      <w:numFmt w:val="lowerLetter"/>
      <w:lvlText w:val="%2."/>
      <w:lvlJc w:val="left"/>
      <w:pPr>
        <w:ind w:left="7035" w:hanging="360"/>
      </w:pPr>
    </w:lvl>
    <w:lvl w:ilvl="2" w:tplc="0419001B">
      <w:start w:val="1"/>
      <w:numFmt w:val="lowerRoman"/>
      <w:lvlText w:val="%3."/>
      <w:lvlJc w:val="right"/>
      <w:pPr>
        <w:ind w:left="7755" w:hanging="180"/>
      </w:pPr>
    </w:lvl>
    <w:lvl w:ilvl="3" w:tplc="0419000F">
      <w:start w:val="1"/>
      <w:numFmt w:val="decimal"/>
      <w:lvlText w:val="%4."/>
      <w:lvlJc w:val="left"/>
      <w:pPr>
        <w:ind w:left="8475" w:hanging="360"/>
      </w:pPr>
    </w:lvl>
    <w:lvl w:ilvl="4" w:tplc="04190019">
      <w:start w:val="1"/>
      <w:numFmt w:val="lowerLetter"/>
      <w:lvlText w:val="%5."/>
      <w:lvlJc w:val="left"/>
      <w:pPr>
        <w:ind w:left="9195" w:hanging="360"/>
      </w:pPr>
    </w:lvl>
    <w:lvl w:ilvl="5" w:tplc="0419001B">
      <w:start w:val="1"/>
      <w:numFmt w:val="lowerRoman"/>
      <w:lvlText w:val="%6."/>
      <w:lvlJc w:val="right"/>
      <w:pPr>
        <w:ind w:left="9915" w:hanging="180"/>
      </w:pPr>
    </w:lvl>
    <w:lvl w:ilvl="6" w:tplc="0419000F">
      <w:start w:val="1"/>
      <w:numFmt w:val="decimal"/>
      <w:lvlText w:val="%7."/>
      <w:lvlJc w:val="left"/>
      <w:pPr>
        <w:ind w:left="10635" w:hanging="360"/>
      </w:pPr>
    </w:lvl>
    <w:lvl w:ilvl="7" w:tplc="04190019">
      <w:start w:val="1"/>
      <w:numFmt w:val="lowerLetter"/>
      <w:lvlText w:val="%8."/>
      <w:lvlJc w:val="left"/>
      <w:pPr>
        <w:ind w:left="11355" w:hanging="360"/>
      </w:pPr>
    </w:lvl>
    <w:lvl w:ilvl="8" w:tplc="0419001B">
      <w:start w:val="1"/>
      <w:numFmt w:val="lowerRoman"/>
      <w:lvlText w:val="%9."/>
      <w:lvlJc w:val="right"/>
      <w:pPr>
        <w:ind w:left="12075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563099"/>
    <w:multiLevelType w:val="hybridMultilevel"/>
    <w:tmpl w:val="5E8441BE"/>
    <w:lvl w:ilvl="0" w:tplc="2A1E365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26BDF"/>
    <w:rsid w:val="00265050"/>
    <w:rsid w:val="002A6B23"/>
    <w:rsid w:val="002B6E6F"/>
    <w:rsid w:val="00302DB4"/>
    <w:rsid w:val="00307849"/>
    <w:rsid w:val="00335F29"/>
    <w:rsid w:val="0038487A"/>
    <w:rsid w:val="003970D7"/>
    <w:rsid w:val="003C4D42"/>
    <w:rsid w:val="003C6BBF"/>
    <w:rsid w:val="003E6EA6"/>
    <w:rsid w:val="003E7B5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55CE6"/>
    <w:rsid w:val="00961BBC"/>
    <w:rsid w:val="00973594"/>
    <w:rsid w:val="009D2DE2"/>
    <w:rsid w:val="009E192A"/>
    <w:rsid w:val="00A1479B"/>
    <w:rsid w:val="00A2446E"/>
    <w:rsid w:val="00A26277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35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359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F830-0F8C-4BB0-A878-C962B7F4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1218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2014-10-31T09:26:00Z</cp:lastPrinted>
  <dcterms:created xsi:type="dcterms:W3CDTF">2014-10-27T12:59:00Z</dcterms:created>
  <dcterms:modified xsi:type="dcterms:W3CDTF">2014-10-31T09:26:00Z</dcterms:modified>
</cp:coreProperties>
</file>