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C65483" wp14:editId="18A4E7C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D5B08" w:rsidRDefault="00FD5B08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Республики Карелия от 26 сентября 2014 года № 308-р (Карелия, 2014, 7 октября, 9 октября) следующие изменения:</w:t>
      </w:r>
    </w:p>
    <w:p w:rsidR="002238D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муниципального образования «Медвежьегорский муниципальный район», утвержденном приложением № 2 к указанному распоряжению:</w:t>
      </w:r>
    </w:p>
    <w:p w:rsidR="002238D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Тухкина Н.Ф. – директора Государственного учреждения Республики Карелия «Центр занятости населения Медвежьегорского района»;</w:t>
      </w:r>
    </w:p>
    <w:p w:rsidR="002238D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новую должность Бычкова П.В. – председатель районного совета Медвежьегорской районной организации ветеранов войны, труда, Вооруженных Сил и правоохранительных органов;</w:t>
      </w:r>
    </w:p>
    <w:p w:rsidR="002238D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2238D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 составе призывной комиссии муниципального образования «</w:t>
      </w:r>
      <w:r w:rsidR="00FD5B08">
        <w:rPr>
          <w:sz w:val="28"/>
          <w:szCs w:val="28"/>
        </w:rPr>
        <w:t>Сегеж</w:t>
      </w:r>
      <w:r>
        <w:rPr>
          <w:sz w:val="28"/>
          <w:szCs w:val="28"/>
        </w:rPr>
        <w:t>ский муниципальный район», утвержденном приложением № 2 к указанному распоряжению:</w:t>
      </w:r>
    </w:p>
    <w:p w:rsidR="002238D5" w:rsidRDefault="002238D5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</w:t>
      </w:r>
      <w:r w:rsidR="00FD5B08">
        <w:rPr>
          <w:sz w:val="28"/>
          <w:szCs w:val="28"/>
        </w:rPr>
        <w:t xml:space="preserve"> Фадееву Е.В. – ведущего специалиста управления образования администрации Сегежского муниципального района;</w:t>
      </w:r>
    </w:p>
    <w:p w:rsidR="00FD5B08" w:rsidRDefault="00FD5B08" w:rsidP="002238D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Пудвиль Т.В.;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резервном составе</w:t>
      </w:r>
      <w:r w:rsidRPr="00FD5B0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муниципального образования «Петрозаводский городской округ», утвержденном приложением № 2 к указанному распоряжению: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следующих лиц: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Хованская Е.В. – ведущий специалист управления образования комитета социального развития администрации Петрозаводского городского округа;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Алексеева Е.В. –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образования»;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Дубовикову С.</w:t>
      </w:r>
      <w:r w:rsidR="009B33A2">
        <w:rPr>
          <w:sz w:val="28"/>
          <w:szCs w:val="28"/>
        </w:rPr>
        <w:t xml:space="preserve">А., Вяйзинен М.А., Бригиду О.И., </w:t>
      </w:r>
      <w:r>
        <w:rPr>
          <w:sz w:val="28"/>
          <w:szCs w:val="28"/>
        </w:rPr>
        <w:t>Панюшкину Е.В., Смирнову О.Е.;</w:t>
      </w: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</w:p>
    <w:p w:rsidR="00FD5B08" w:rsidRDefault="00FD5B08" w:rsidP="00FD5B0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исключить из резервного состава призывной комиссии муниципального образования «Сегежский муниципальный район», утвержденного приложением № 2 к указанному распоряжению, </w:t>
      </w:r>
      <w:r>
        <w:rPr>
          <w:sz w:val="28"/>
          <w:szCs w:val="28"/>
        </w:rPr>
        <w:br/>
        <w:t>Мельцову С.А.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53AB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26</w:t>
      </w:r>
      <w:r w:rsidR="00E9242C">
        <w:rPr>
          <w:sz w:val="28"/>
        </w:rPr>
        <w:t xml:space="preserve">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53AB3">
        <w:rPr>
          <w:sz w:val="28"/>
        </w:rPr>
        <w:t>403-р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3AB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53AB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53A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8D5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B33A2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53AB3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2014-11-24T11:55:00Z</cp:lastPrinted>
  <dcterms:created xsi:type="dcterms:W3CDTF">2014-11-20T06:48:00Z</dcterms:created>
  <dcterms:modified xsi:type="dcterms:W3CDTF">2014-11-26T08:56:00Z</dcterms:modified>
</cp:coreProperties>
</file>