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1529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</w:t>
      </w:r>
      <w:bookmarkStart w:id="0" w:name="_GoBack"/>
      <w:bookmarkEnd w:id="0"/>
      <w:r>
        <w:t xml:space="preserve">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1529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15298">
        <w:t>3 декабря 2014 года № 757р-П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B86F7B" w:rsidRDefault="00B86F7B" w:rsidP="00B86F7B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администрации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в переводе земельного участка, имеющего кадастровый номер 10:22:0020702:255,  площадью 2500 кв. м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район, в районе д. </w:t>
      </w:r>
      <w:proofErr w:type="spellStart"/>
      <w:r>
        <w:rPr>
          <w:szCs w:val="28"/>
        </w:rPr>
        <w:t>Вехручей</w:t>
      </w:r>
      <w:proofErr w:type="spellEnd"/>
      <w:r>
        <w:rPr>
          <w:szCs w:val="28"/>
        </w:rPr>
        <w:t xml:space="preserve">), из состава земель запаса в земли сельскохозяйственного назначения в связи с несоответствием испрашиваемого целевого назначения земельного участка генеральному плану </w:t>
      </w:r>
      <w:proofErr w:type="spellStart"/>
      <w:r>
        <w:rPr>
          <w:szCs w:val="28"/>
        </w:rPr>
        <w:t>Шелтозерского</w:t>
      </w:r>
      <w:proofErr w:type="spellEnd"/>
      <w:r>
        <w:rPr>
          <w:szCs w:val="28"/>
        </w:rPr>
        <w:t xml:space="preserve"> вепсского сельского поселения.</w:t>
      </w:r>
      <w:proofErr w:type="gramEnd"/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15298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86F7B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2DFCC-519C-4586-99D6-8E714B8E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2014-12-01T09:32:00Z</cp:lastPrinted>
  <dcterms:created xsi:type="dcterms:W3CDTF">2014-12-01T09:32:00Z</dcterms:created>
  <dcterms:modified xsi:type="dcterms:W3CDTF">2014-12-04T06:59:00Z</dcterms:modified>
</cp:coreProperties>
</file>