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D427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D4277" w:rsidRDefault="00C55070" w:rsidP="001D4277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D4277">
        <w:t>23 декабря 2014 года № 80</w:t>
      </w:r>
      <w:r w:rsidR="001D4277">
        <w:t>4</w:t>
      </w:r>
      <w:bookmarkStart w:id="0" w:name="_GoBack"/>
      <w:bookmarkEnd w:id="0"/>
      <w:r w:rsidR="001D4277">
        <w:t>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5E458B" w:rsidRDefault="005E458B" w:rsidP="005E458B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10:20:0015514:6</w:t>
      </w:r>
      <w:r w:rsidR="00C37119">
        <w:rPr>
          <w:szCs w:val="28"/>
        </w:rPr>
        <w:t>73</w:t>
      </w:r>
      <w:r>
        <w:rPr>
          <w:szCs w:val="28"/>
        </w:rPr>
        <w:t xml:space="preserve">,  площадью 1500 кв. м (местоположение: Республика Карелия, Прионежский район, </w:t>
      </w:r>
      <w:r w:rsidR="00C37119">
        <w:rPr>
          <w:szCs w:val="28"/>
        </w:rPr>
        <w:t>район д. Бесовец (входящей в состав п. Шуя</w:t>
      </w:r>
      <w:r>
        <w:rPr>
          <w:szCs w:val="28"/>
        </w:rPr>
        <w:t xml:space="preserve">), из состава земель запаса в земли сельскохозяйственного назначения </w:t>
      </w:r>
      <w:r w:rsidR="00C37119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C37119">
        <w:rPr>
          <w:szCs w:val="28"/>
        </w:rPr>
        <w:t>му</w:t>
      </w:r>
      <w:r>
        <w:rPr>
          <w:szCs w:val="28"/>
        </w:rPr>
        <w:t xml:space="preserve"> план</w:t>
      </w:r>
      <w:r w:rsidR="00C37119">
        <w:rPr>
          <w:szCs w:val="28"/>
        </w:rPr>
        <w:t>у</w:t>
      </w:r>
      <w:r>
        <w:rPr>
          <w:szCs w:val="28"/>
        </w:rPr>
        <w:t xml:space="preserve"> Шуйского сельского поселения.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4277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458B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37119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085B-33D0-4E7F-9456-1BC6CC68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2014-12-19T06:53:00Z</dcterms:created>
  <dcterms:modified xsi:type="dcterms:W3CDTF">2014-12-23T08:21:00Z</dcterms:modified>
</cp:coreProperties>
</file>