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3E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D3E42" w:rsidP="004D3E42">
      <w:pPr>
        <w:tabs>
          <w:tab w:val="left" w:pos="8931"/>
        </w:tabs>
        <w:spacing w:before="240"/>
        <w:ind w:right="424"/>
        <w:jc w:val="center"/>
      </w:pPr>
      <w:r>
        <w:t>от 21 января 2015 года № 29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2D2250" w:rsidRDefault="00611093" w:rsidP="002D2250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CF48BC">
        <w:rPr>
          <w:szCs w:val="28"/>
        </w:rPr>
        <w:t>о</w:t>
      </w:r>
      <w:r>
        <w:rPr>
          <w:szCs w:val="28"/>
        </w:rPr>
        <w:t xml:space="preserve"> статьей 9 Градостроительного кодекса Российской Федерации, статьями  </w:t>
      </w:r>
      <w:r w:rsidR="00B5310C">
        <w:rPr>
          <w:szCs w:val="28"/>
        </w:rPr>
        <w:t xml:space="preserve">7 </w:t>
      </w:r>
      <w:r>
        <w:rPr>
          <w:szCs w:val="28"/>
        </w:rPr>
        <w:t xml:space="preserve">и 15 Федерального закона от 21 декабря 2004 года № 172-ФЗ «О переводе земель или земельных участков из одной категории в другую», </w:t>
      </w:r>
      <w:r w:rsidR="00B5310C">
        <w:rPr>
          <w:szCs w:val="28"/>
        </w:rPr>
        <w:t>в целях реализации проекта «Реконструкция автомобильной дороги общего пользования регионального значения «</w:t>
      </w:r>
      <w:proofErr w:type="spellStart"/>
      <w:r w:rsidR="00B5310C">
        <w:rPr>
          <w:szCs w:val="28"/>
        </w:rPr>
        <w:t>Ихала</w:t>
      </w:r>
      <w:proofErr w:type="spellEnd"/>
      <w:r w:rsidR="00B5310C">
        <w:rPr>
          <w:szCs w:val="28"/>
        </w:rPr>
        <w:t>-</w:t>
      </w:r>
      <w:proofErr w:type="spellStart"/>
      <w:r w:rsidR="00B5310C">
        <w:rPr>
          <w:szCs w:val="28"/>
        </w:rPr>
        <w:t>Райвио</w:t>
      </w:r>
      <w:proofErr w:type="spellEnd"/>
      <w:r w:rsidR="00B5310C">
        <w:rPr>
          <w:szCs w:val="28"/>
        </w:rPr>
        <w:t xml:space="preserve">-госграница» </w:t>
      </w:r>
      <w:r>
        <w:rPr>
          <w:szCs w:val="28"/>
        </w:rPr>
        <w:t xml:space="preserve">осуществить перевод </w:t>
      </w:r>
      <w:r w:rsidR="00B5310C">
        <w:rPr>
          <w:szCs w:val="28"/>
        </w:rPr>
        <w:t xml:space="preserve">трех </w:t>
      </w:r>
      <w:r>
        <w:rPr>
          <w:szCs w:val="28"/>
        </w:rPr>
        <w:t>земельн</w:t>
      </w:r>
      <w:r w:rsidR="00B5310C">
        <w:rPr>
          <w:szCs w:val="28"/>
        </w:rPr>
        <w:t>ых</w:t>
      </w:r>
      <w:r>
        <w:rPr>
          <w:szCs w:val="28"/>
        </w:rPr>
        <w:t xml:space="preserve"> участк</w:t>
      </w:r>
      <w:r w:rsidR="00B5310C">
        <w:rPr>
          <w:szCs w:val="28"/>
        </w:rPr>
        <w:t>ов</w:t>
      </w:r>
      <w:r>
        <w:rPr>
          <w:szCs w:val="28"/>
        </w:rPr>
        <w:t>, имеющ</w:t>
      </w:r>
      <w:r w:rsidR="00B5310C">
        <w:rPr>
          <w:szCs w:val="28"/>
        </w:rPr>
        <w:t>их</w:t>
      </w:r>
      <w:r>
        <w:rPr>
          <w:szCs w:val="28"/>
        </w:rPr>
        <w:t xml:space="preserve"> кадастровы</w:t>
      </w:r>
      <w:r w:rsidR="00B5310C">
        <w:rPr>
          <w:szCs w:val="28"/>
        </w:rPr>
        <w:t>е</w:t>
      </w:r>
      <w:r>
        <w:rPr>
          <w:szCs w:val="28"/>
        </w:rPr>
        <w:t xml:space="preserve"> номер</w:t>
      </w:r>
      <w:r w:rsidR="00B5310C">
        <w:rPr>
          <w:szCs w:val="28"/>
        </w:rPr>
        <w:t>а</w:t>
      </w:r>
      <w:r>
        <w:rPr>
          <w:szCs w:val="28"/>
        </w:rPr>
        <w:t xml:space="preserve"> 10:</w:t>
      </w:r>
      <w:r w:rsidR="00B5310C">
        <w:rPr>
          <w:szCs w:val="28"/>
        </w:rPr>
        <w:t>1</w:t>
      </w:r>
      <w:r>
        <w:rPr>
          <w:szCs w:val="28"/>
        </w:rPr>
        <w:t>2:0022</w:t>
      </w:r>
      <w:r w:rsidR="00B5310C">
        <w:rPr>
          <w:szCs w:val="28"/>
        </w:rPr>
        <w:t>203</w:t>
      </w:r>
      <w:r>
        <w:rPr>
          <w:szCs w:val="28"/>
        </w:rPr>
        <w:t>:</w:t>
      </w:r>
      <w:r w:rsidR="00B5310C">
        <w:rPr>
          <w:szCs w:val="28"/>
        </w:rPr>
        <w:t>471</w:t>
      </w:r>
      <w:r>
        <w:rPr>
          <w:szCs w:val="28"/>
        </w:rPr>
        <w:t xml:space="preserve">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 w:rsidR="00B5310C"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</w:t>
      </w:r>
      <w:r w:rsidR="00B5310C">
        <w:rPr>
          <w:szCs w:val="28"/>
        </w:rPr>
        <w:t>земельный участок расположен в южной части кадастрового квартала 10:12:0022203</w:t>
      </w:r>
      <w:r>
        <w:rPr>
          <w:szCs w:val="28"/>
        </w:rPr>
        <w:t xml:space="preserve">), </w:t>
      </w:r>
      <w:r w:rsidR="00B5310C">
        <w:rPr>
          <w:szCs w:val="28"/>
        </w:rPr>
        <w:t xml:space="preserve">10:12:0022203:472 (местоположение: Республика Карелия,  </w:t>
      </w:r>
      <w:proofErr w:type="spellStart"/>
      <w:r w:rsidR="00B5310C">
        <w:rPr>
          <w:szCs w:val="28"/>
        </w:rPr>
        <w:t>Лахденпохский</w:t>
      </w:r>
      <w:proofErr w:type="spellEnd"/>
      <w:r w:rsidR="00B5310C">
        <w:rPr>
          <w:szCs w:val="28"/>
        </w:rPr>
        <w:t xml:space="preserve"> район, земельный участок расположен в южной части кадастрового квартала 10:12:0022203), 10:12:0022204:1223 (местоположение: </w:t>
      </w:r>
      <w:proofErr w:type="gramStart"/>
      <w:r w:rsidR="00B5310C">
        <w:rPr>
          <w:szCs w:val="28"/>
        </w:rPr>
        <w:t xml:space="preserve">Республика Карелия,  </w:t>
      </w:r>
      <w:proofErr w:type="spellStart"/>
      <w:r w:rsidR="00B5310C">
        <w:rPr>
          <w:szCs w:val="28"/>
        </w:rPr>
        <w:t>Лахденпох</w:t>
      </w:r>
      <w:r w:rsidR="001179A8">
        <w:rPr>
          <w:szCs w:val="28"/>
        </w:rPr>
        <w:t>-</w:t>
      </w:r>
      <w:r w:rsidR="00B5310C">
        <w:rPr>
          <w:szCs w:val="28"/>
        </w:rPr>
        <w:t>ский</w:t>
      </w:r>
      <w:proofErr w:type="spellEnd"/>
      <w:r w:rsidR="00B5310C">
        <w:rPr>
          <w:szCs w:val="28"/>
        </w:rPr>
        <w:t xml:space="preserve"> район, земельный участок расположен в северо-западной части кадастрового квартала 10:12:0022204), площадью 1082 кв. м, </w:t>
      </w:r>
      <w:r w:rsidR="00B47AF1">
        <w:rPr>
          <w:szCs w:val="28"/>
        </w:rPr>
        <w:t xml:space="preserve">740 кв. м и 746 кв. м соответственно, </w:t>
      </w:r>
      <w:r>
        <w:rPr>
          <w:szCs w:val="28"/>
        </w:rPr>
        <w:t>из состава земель сельскохозяйственного назначения</w:t>
      </w:r>
      <w:r w:rsidR="00B47AF1">
        <w:rPr>
          <w:szCs w:val="28"/>
        </w:rPr>
        <w:t xml:space="preserve"> </w:t>
      </w:r>
      <w:r w:rsidR="002D2250">
        <w:rPr>
          <w:szCs w:val="28"/>
        </w:rPr>
        <w:t>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79A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2250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3E42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1093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AF1"/>
    <w:rsid w:val="00B5310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48BC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3A5D-11D9-44D6-90CC-55C7213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2015-01-20T07:32:00Z</cp:lastPrinted>
  <dcterms:created xsi:type="dcterms:W3CDTF">2015-01-20T07:42:00Z</dcterms:created>
  <dcterms:modified xsi:type="dcterms:W3CDTF">2015-01-21T08:27:00Z</dcterms:modified>
</cp:coreProperties>
</file>