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2AC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B2AC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B2ACA">
        <w:t>21 января 2015 года № 34р-П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0D775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Правительственной комиссии Республики Карелия по обеспечению безопасности дорожного движения (далее – Комиссия), утвержденный распоряжением Правительства Республики Карелия от                 25 июля 2006 года № 203р-П (Собрание законодательства Республики Карелия, 2006, № 7, ст. 891; 2007, № 2, ст. 211; № 3, ст. 360; 2008, № 12,         ст. 1626; 2010, № 1, ст. 59; № 12, ст. 1754;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2011, № 6, ст. 947; № 12,            ст. 2133; 2012, № 4, ст. 687; № 9, ст. 1681; 2013, № 6, ст. 1046; № 10,                  ст. 1921; 2014, № 2, ст. 274; № 3, ст. 473), следующие изменения: </w:t>
      </w:r>
      <w:proofErr w:type="gramEnd"/>
    </w:p>
    <w:p w:rsidR="00735799" w:rsidRDefault="0073579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735799" w:rsidRDefault="00841F9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Жадановский</w:t>
      </w:r>
      <w:proofErr w:type="spellEnd"/>
      <w:r>
        <w:rPr>
          <w:szCs w:val="28"/>
        </w:rPr>
        <w:t xml:space="preserve"> И.С. – Председатель Государственного комитета Республики Карелия по транспорту;</w:t>
      </w:r>
    </w:p>
    <w:p w:rsidR="00841F92" w:rsidRDefault="00841F9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Максимов А.А. – исполняющий обязанности Министра финансов Республики Карелия;</w:t>
      </w:r>
    </w:p>
    <w:p w:rsidR="00841F92" w:rsidRDefault="00841F9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Тельнов О.В. – заместитель Главы Республики Карелия по развитию инфраструктуры;</w:t>
      </w:r>
    </w:p>
    <w:p w:rsidR="00841F92" w:rsidRDefault="00841F9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Углов Д.Ю. – начальник казенного учреждения Республики Карелия «Управление автомобильных дорог Республики Карелия»;</w:t>
      </w:r>
    </w:p>
    <w:p w:rsidR="00841F92" w:rsidRDefault="00841F9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Хидишян</w:t>
      </w:r>
      <w:proofErr w:type="spellEnd"/>
      <w:r>
        <w:rPr>
          <w:szCs w:val="28"/>
        </w:rPr>
        <w:t xml:space="preserve"> Е.А. –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Министра </w:t>
      </w:r>
      <w:proofErr w:type="spellStart"/>
      <w:r>
        <w:rPr>
          <w:szCs w:val="28"/>
        </w:rPr>
        <w:t>здравоохране-ния</w:t>
      </w:r>
      <w:proofErr w:type="spellEnd"/>
      <w:r>
        <w:rPr>
          <w:szCs w:val="28"/>
        </w:rPr>
        <w:t xml:space="preserve"> и социального развития Республики Карелия;</w:t>
      </w:r>
    </w:p>
    <w:p w:rsidR="00841F92" w:rsidRDefault="00841F9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Козака Н.М., </w:t>
      </w:r>
      <w:proofErr w:type="spellStart"/>
      <w:r>
        <w:rPr>
          <w:szCs w:val="28"/>
        </w:rPr>
        <w:t>Кокшарова</w:t>
      </w:r>
      <w:proofErr w:type="spellEnd"/>
      <w:r>
        <w:rPr>
          <w:szCs w:val="28"/>
        </w:rPr>
        <w:t xml:space="preserve"> Н.Б., </w:t>
      </w:r>
      <w:proofErr w:type="spellStart"/>
      <w:r>
        <w:rPr>
          <w:szCs w:val="28"/>
        </w:rPr>
        <w:t>Савениуса</w:t>
      </w:r>
      <w:proofErr w:type="spellEnd"/>
      <w:r>
        <w:rPr>
          <w:szCs w:val="28"/>
        </w:rPr>
        <w:t xml:space="preserve"> Д.В.,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Усынина</w:t>
      </w:r>
      <w:proofErr w:type="spellEnd"/>
      <w:r>
        <w:rPr>
          <w:szCs w:val="28"/>
        </w:rPr>
        <w:t xml:space="preserve"> И.В., </w:t>
      </w:r>
      <w:proofErr w:type="spellStart"/>
      <w:r>
        <w:rPr>
          <w:szCs w:val="28"/>
        </w:rPr>
        <w:t>Харакозова</w:t>
      </w:r>
      <w:proofErr w:type="spellEnd"/>
      <w:r>
        <w:rPr>
          <w:szCs w:val="28"/>
        </w:rPr>
        <w:t xml:space="preserve"> К.М., </w:t>
      </w:r>
      <w:proofErr w:type="spellStart"/>
      <w:r>
        <w:rPr>
          <w:szCs w:val="28"/>
        </w:rPr>
        <w:t>Ши</w:t>
      </w:r>
      <w:proofErr w:type="gramStart"/>
      <w:r>
        <w:rPr>
          <w:szCs w:val="28"/>
        </w:rPr>
        <w:t>р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             шину Г.И. 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7757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5799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AC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1F92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40AC-A073-45BD-9E30-DC88C986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2015-01-20T12:49:00Z</dcterms:created>
  <dcterms:modified xsi:type="dcterms:W3CDTF">2015-01-22T09:36:00Z</dcterms:modified>
</cp:coreProperties>
</file>