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39ED">
      <w:pPr>
        <w:spacing w:before="240"/>
        <w:ind w:left="-142"/>
        <w:jc w:val="center"/>
      </w:pPr>
      <w:r>
        <w:t>от</w:t>
      </w:r>
      <w:r w:rsidR="008D39ED">
        <w:t xml:space="preserve"> 19 февраля 2015 года № 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E4572" w:rsidRDefault="00AE4572" w:rsidP="00AE457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Карелия от 6 декабря 2012 года № 366-П</w:t>
      </w:r>
    </w:p>
    <w:bookmarkEnd w:id="0"/>
    <w:p w:rsidR="00AE4572" w:rsidRDefault="00AE4572" w:rsidP="00AE4572">
      <w:pPr>
        <w:ind w:firstLine="709"/>
        <w:jc w:val="both"/>
        <w:rPr>
          <w:szCs w:val="28"/>
        </w:rPr>
      </w:pPr>
    </w:p>
    <w:p w:rsidR="00AE4572" w:rsidRDefault="00AE4572" w:rsidP="00AE4572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E4572" w:rsidRDefault="00AE4572" w:rsidP="00AE4572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273B48">
        <w:rPr>
          <w:szCs w:val="28"/>
        </w:rPr>
        <w:t xml:space="preserve"> </w:t>
      </w:r>
      <w:r>
        <w:rPr>
          <w:szCs w:val="28"/>
        </w:rPr>
        <w:t xml:space="preserve">постановление Правительства Республики Карелия от </w:t>
      </w:r>
      <w:r w:rsidR="00273B48">
        <w:rPr>
          <w:szCs w:val="28"/>
        </w:rPr>
        <w:t xml:space="preserve">6 декабря 2012 </w:t>
      </w:r>
      <w:r>
        <w:rPr>
          <w:szCs w:val="28"/>
        </w:rPr>
        <w:t xml:space="preserve">года № </w:t>
      </w:r>
      <w:r w:rsidR="00273B48">
        <w:rPr>
          <w:szCs w:val="28"/>
        </w:rPr>
        <w:t>366</w:t>
      </w:r>
      <w:r>
        <w:rPr>
          <w:szCs w:val="28"/>
        </w:rPr>
        <w:t xml:space="preserve">-П </w:t>
      </w:r>
      <w:r w:rsidR="00273B48">
        <w:rPr>
          <w:szCs w:val="28"/>
        </w:rPr>
        <w:t>«</w:t>
      </w:r>
      <w:r>
        <w:rPr>
          <w:szCs w:val="28"/>
        </w:rPr>
        <w:t>О</w:t>
      </w:r>
      <w:r w:rsidR="00273B48">
        <w:rPr>
          <w:szCs w:val="28"/>
        </w:rPr>
        <w:t xml:space="preserve">б утверждении Порядка предоставления горных отводов для разработки месторождений общераспространенных полезных ископаемых на территории Республики Карелия» </w:t>
      </w:r>
      <w:r>
        <w:rPr>
          <w:szCs w:val="28"/>
        </w:rPr>
        <w:t xml:space="preserve"> (Собрание законодательства Республики Карелия, 20</w:t>
      </w:r>
      <w:r w:rsidR="005F41E8">
        <w:rPr>
          <w:szCs w:val="28"/>
        </w:rPr>
        <w:t>12</w:t>
      </w:r>
      <w:r>
        <w:rPr>
          <w:szCs w:val="28"/>
        </w:rPr>
        <w:t xml:space="preserve">, № </w:t>
      </w:r>
      <w:r w:rsidR="005F41E8">
        <w:rPr>
          <w:szCs w:val="28"/>
        </w:rPr>
        <w:t>1</w:t>
      </w:r>
      <w:r>
        <w:rPr>
          <w:szCs w:val="28"/>
        </w:rPr>
        <w:t xml:space="preserve">2, </w:t>
      </w:r>
      <w:r w:rsidR="005F41E8">
        <w:rPr>
          <w:szCs w:val="28"/>
        </w:rPr>
        <w:t xml:space="preserve">           </w:t>
      </w:r>
      <w:r>
        <w:rPr>
          <w:szCs w:val="28"/>
        </w:rPr>
        <w:t>ст.</w:t>
      </w:r>
      <w:r w:rsidR="005F41E8">
        <w:rPr>
          <w:szCs w:val="28"/>
        </w:rPr>
        <w:t xml:space="preserve"> </w:t>
      </w:r>
      <w:r>
        <w:rPr>
          <w:szCs w:val="28"/>
        </w:rPr>
        <w:t>22</w:t>
      </w:r>
      <w:r w:rsidR="005F41E8">
        <w:rPr>
          <w:szCs w:val="28"/>
        </w:rPr>
        <w:t>14</w:t>
      </w:r>
      <w:r>
        <w:rPr>
          <w:szCs w:val="28"/>
        </w:rPr>
        <w:t>)</w:t>
      </w:r>
      <w:r w:rsidR="005F41E8">
        <w:rPr>
          <w:szCs w:val="28"/>
        </w:rPr>
        <w:t>.</w:t>
      </w:r>
      <w:r>
        <w:rPr>
          <w:szCs w:val="28"/>
        </w:rPr>
        <w:t xml:space="preserve">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3B48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41E8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39E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4572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66E3-CCB0-4960-AD30-8D9D6642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2015-02-17T07:47:00Z</dcterms:created>
  <dcterms:modified xsi:type="dcterms:W3CDTF">2015-02-20T08:27:00Z</dcterms:modified>
</cp:coreProperties>
</file>