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6698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6698C">
        <w:t>1 июня 2015 года № 349</w:t>
      </w:r>
      <w:bookmarkStart w:id="0" w:name="_GoBack"/>
      <w:bookmarkEnd w:id="0"/>
      <w:r w:rsidR="0066698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B2C82" w:rsidRDefault="007B2C82" w:rsidP="007B2C82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другую», отказать администрации Прионежского муниципального района в переводе земельного участка, имеющего кадастровый номер 10:2</w:t>
      </w:r>
      <w:r w:rsidR="00CA5F8C">
        <w:rPr>
          <w:szCs w:val="28"/>
        </w:rPr>
        <w:t>2</w:t>
      </w:r>
      <w:r>
        <w:rPr>
          <w:szCs w:val="28"/>
        </w:rPr>
        <w:t>:001</w:t>
      </w:r>
      <w:r w:rsidR="00CA5F8C">
        <w:rPr>
          <w:szCs w:val="28"/>
        </w:rPr>
        <w:t>0601</w:t>
      </w:r>
      <w:r>
        <w:rPr>
          <w:szCs w:val="28"/>
        </w:rPr>
        <w:t>:</w:t>
      </w:r>
      <w:r w:rsidR="00CA5F8C">
        <w:rPr>
          <w:szCs w:val="28"/>
        </w:rPr>
        <w:t>91</w:t>
      </w:r>
      <w:r>
        <w:rPr>
          <w:szCs w:val="28"/>
        </w:rPr>
        <w:t xml:space="preserve">,  площадью </w:t>
      </w:r>
      <w:r w:rsidR="00CA5F8C">
        <w:rPr>
          <w:szCs w:val="28"/>
        </w:rPr>
        <w:t>4</w:t>
      </w:r>
      <w:r>
        <w:rPr>
          <w:szCs w:val="28"/>
        </w:rPr>
        <w:t xml:space="preserve">500 кв. м (местоположение: Республика Карелия,  Прионежский район,  в районе </w:t>
      </w:r>
      <w:r w:rsidR="00BC17D6">
        <w:rPr>
          <w:szCs w:val="28"/>
        </w:rPr>
        <w:br/>
      </w:r>
      <w:r w:rsidR="00CA5F8C">
        <w:rPr>
          <w:szCs w:val="28"/>
        </w:rPr>
        <w:t>п</w:t>
      </w:r>
      <w:r>
        <w:rPr>
          <w:szCs w:val="28"/>
        </w:rPr>
        <w:t xml:space="preserve">. </w:t>
      </w:r>
      <w:r w:rsidR="00CA5F8C">
        <w:rPr>
          <w:szCs w:val="28"/>
        </w:rPr>
        <w:t>Кварцитный</w:t>
      </w:r>
      <w:r>
        <w:rPr>
          <w:szCs w:val="28"/>
        </w:rPr>
        <w:t xml:space="preserve">), из состава земель запаса в земли </w:t>
      </w:r>
      <w:r w:rsidR="00CA5F8C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>
        <w:rPr>
          <w:szCs w:val="28"/>
        </w:rPr>
        <w:t>назначения в связи с несоответствием испрашиваемого целевого назначения земельного участка генеральному плану Ш</w:t>
      </w:r>
      <w:r w:rsidR="00CA5F8C">
        <w:rPr>
          <w:szCs w:val="28"/>
        </w:rPr>
        <w:t>окшинского вепсского</w:t>
      </w:r>
      <w:r>
        <w:rPr>
          <w:szCs w:val="28"/>
        </w:rPr>
        <w:t xml:space="preserve"> сельского поселения.</w:t>
      </w: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6698C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2C8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7D6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A5F8C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60CB-D37A-421F-AD89-A936A680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2015-05-26T07:09:00Z</cp:lastPrinted>
  <dcterms:created xsi:type="dcterms:W3CDTF">2015-05-26T07:09:00Z</dcterms:created>
  <dcterms:modified xsi:type="dcterms:W3CDTF">2015-06-01T09:23:00Z</dcterms:modified>
</cp:coreProperties>
</file>