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E36D9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181CB6" wp14:editId="49124D8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68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686D">
        <w:t>4 июля 2015 года № 420р-П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428BC" w:rsidRDefault="00F428BC" w:rsidP="00F428BC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пунктом 1.1 статьи 82 Лесного кодекса Российской Федерации, пунктами 15, 16 постановления Правительства Российской Федерации от 14 декабря 2009 года № 1007 «Об утверждении Положения о</w:t>
      </w:r>
      <w:r w:rsidR="00C87CD9">
        <w:rPr>
          <w:szCs w:val="28"/>
        </w:rPr>
        <w:t>б</w:t>
      </w:r>
      <w:r>
        <w:rPr>
          <w:szCs w:val="28"/>
        </w:rPr>
        <w:t xml:space="preserve"> определении функциональных зон в лесопарковых зонах, площади и границ лесопарковых зон, зеленых зон», пунктом 6</w:t>
      </w:r>
      <w:r w:rsidRPr="00F428BC">
        <w:rPr>
          <w:szCs w:val="28"/>
          <w:vertAlign w:val="superscript"/>
        </w:rPr>
        <w:t>1</w:t>
      </w:r>
      <w:r>
        <w:rPr>
          <w:szCs w:val="28"/>
        </w:rPr>
        <w:t xml:space="preserve"> статьи 5 Закона Республики Карелия от 5 мая 2008 года № 1188-ЗРК «О разграничении полномочий органов государственной власти Республики Карелия в области лесных отношений» Министерству по природопользованию и экологии Республики Карелия обеспечить организацию подготовки документации по изменению границы зеленой зоны поселка Ляскеля Питкярантского муниципального района на  территории Питкярантского лесничества Ляскельского участкового лесничества в кварталах 179-180, 203-204 в целях разработки ООО «Карел Транс Неруд» месторождения гнейсо-гранитов «Ляскеля».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428BC" w:rsidRDefault="00F428B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86D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87CD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E36D9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28BC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A24C-42B0-4F63-A57B-8366E724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2015-07-01T09:18:00Z</cp:lastPrinted>
  <dcterms:created xsi:type="dcterms:W3CDTF">2015-07-06T11:19:00Z</dcterms:created>
  <dcterms:modified xsi:type="dcterms:W3CDTF">2015-07-06T11:19:00Z</dcterms:modified>
</cp:coreProperties>
</file>