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02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802D6" w:rsidRDefault="008A2B07" w:rsidP="001802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802D6">
        <w:t>6 августа 2015 года № 493</w:t>
      </w:r>
      <w:bookmarkStart w:id="0" w:name="_GoBack"/>
      <w:bookmarkEnd w:id="0"/>
      <w:r w:rsidR="001802D6">
        <w:t>р-П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культуры Российской Федерации и Правительством Республики Карелия о предоставлении в 2015 году субсидии из федерального бюджета бюджету Республики Карелия на софинансирование расходных обязательств по развитию учреждений культуры, за исключением субсидии на </w:t>
      </w:r>
      <w:r w:rsidR="00FD00F0">
        <w:rPr>
          <w:szCs w:val="28"/>
        </w:rPr>
        <w:t>с</w:t>
      </w:r>
      <w:r>
        <w:rPr>
          <w:szCs w:val="28"/>
        </w:rPr>
        <w:t>о</w:t>
      </w:r>
      <w:r w:rsidR="00FD00F0">
        <w:rPr>
          <w:szCs w:val="28"/>
        </w:rPr>
        <w:t>ф</w:t>
      </w:r>
      <w:r>
        <w:rPr>
          <w:szCs w:val="28"/>
        </w:rPr>
        <w:t xml:space="preserve">инансирование объектов капитального строительства, по направлению </w:t>
      </w:r>
      <w:r w:rsidR="00AD2799">
        <w:rPr>
          <w:szCs w:val="28"/>
        </w:rPr>
        <w:t xml:space="preserve">создание модельных библиотек </w:t>
      </w:r>
      <w:r>
        <w:rPr>
          <w:szCs w:val="28"/>
        </w:rPr>
        <w:t>(далее – Соглашение) и поручить подписать его заместителю Главы Республики Карелия по социальным вопросам Улич Валентине Васильевне.</w:t>
      </w: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6D049C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5F5F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5F5FC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02D6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47A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136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5FC6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79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00F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A3D8-03C4-40EC-9CCE-FC7E2C7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2015-08-06T14:08:00Z</cp:lastPrinted>
  <dcterms:created xsi:type="dcterms:W3CDTF">2015-08-06T13:59:00Z</dcterms:created>
  <dcterms:modified xsi:type="dcterms:W3CDTF">2015-08-07T07:25:00Z</dcterms:modified>
</cp:coreProperties>
</file>