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BC" w:rsidRDefault="00A772BC" w:rsidP="00C03722">
      <w:pPr>
        <w:autoSpaceDE w:val="0"/>
        <w:autoSpaceDN w:val="0"/>
        <w:adjustRightInd w:val="0"/>
        <w:jc w:val="right"/>
        <w:outlineLvl w:val="0"/>
        <w:rPr>
          <w:bCs/>
          <w:sz w:val="24"/>
          <w:szCs w:val="24"/>
        </w:rPr>
      </w:pPr>
    </w:p>
    <w:p w:rsidR="00C03722" w:rsidRPr="0060489F" w:rsidRDefault="00C03722" w:rsidP="00C03722">
      <w:pPr>
        <w:autoSpaceDE w:val="0"/>
        <w:autoSpaceDN w:val="0"/>
        <w:adjustRightInd w:val="0"/>
        <w:jc w:val="right"/>
        <w:outlineLvl w:val="0"/>
        <w:rPr>
          <w:bCs/>
          <w:sz w:val="24"/>
          <w:szCs w:val="24"/>
        </w:rPr>
      </w:pPr>
      <w:r w:rsidRPr="0060489F">
        <w:rPr>
          <w:bCs/>
          <w:sz w:val="24"/>
          <w:szCs w:val="24"/>
        </w:rPr>
        <w:t>Проект</w:t>
      </w:r>
    </w:p>
    <w:p w:rsidR="00C03722" w:rsidRPr="0060489F" w:rsidRDefault="00C03722" w:rsidP="00C03722">
      <w:pPr>
        <w:jc w:val="center"/>
        <w:rPr>
          <w:sz w:val="16"/>
        </w:rPr>
      </w:pPr>
      <w:r w:rsidRPr="0060489F">
        <w:rPr>
          <w:noProof/>
        </w:rPr>
        <w:drawing>
          <wp:inline distT="0" distB="0" distL="0" distR="0">
            <wp:extent cx="866775" cy="1104900"/>
            <wp:effectExtent l="0" t="0" r="9525"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104900"/>
                    </a:xfrm>
                    <a:prstGeom prst="rect">
                      <a:avLst/>
                    </a:prstGeom>
                    <a:noFill/>
                    <a:ln>
                      <a:noFill/>
                    </a:ln>
                  </pic:spPr>
                </pic:pic>
              </a:graphicData>
            </a:graphic>
          </wp:inline>
        </w:drawing>
      </w:r>
    </w:p>
    <w:p w:rsidR="00C03722" w:rsidRPr="0060489F" w:rsidRDefault="00C03722" w:rsidP="00C03722">
      <w:pPr>
        <w:pStyle w:val="3"/>
        <w:pBdr>
          <w:left w:val="none" w:sz="0" w:space="0" w:color="auto"/>
          <w:bottom w:val="none" w:sz="0" w:space="0" w:color="auto"/>
          <w:right w:val="none" w:sz="0" w:space="0" w:color="auto"/>
        </w:pBdr>
        <w:spacing w:before="120"/>
      </w:pPr>
      <w:r w:rsidRPr="0060489F">
        <w:rPr>
          <w:sz w:val="32"/>
        </w:rPr>
        <w:t xml:space="preserve">Российская Федерация </w:t>
      </w:r>
    </w:p>
    <w:p w:rsidR="00C03722" w:rsidRPr="0060489F" w:rsidRDefault="0025168B" w:rsidP="00C03722">
      <w:pPr>
        <w:pStyle w:val="4"/>
        <w:pBdr>
          <w:left w:val="none" w:sz="0" w:space="0" w:color="auto"/>
          <w:bottom w:val="none" w:sz="0" w:space="0" w:color="auto"/>
          <w:right w:val="none" w:sz="0" w:space="0" w:color="auto"/>
        </w:pBdr>
        <w:spacing w:before="120"/>
        <w:rPr>
          <w:sz w:val="28"/>
        </w:rPr>
      </w:pPr>
      <w:r>
        <w:t>Республика Карелия</w:t>
      </w:r>
    </w:p>
    <w:p w:rsidR="00C03722" w:rsidRPr="0060489F" w:rsidRDefault="00C03722" w:rsidP="00C03722">
      <w:pPr>
        <w:autoSpaceDE w:val="0"/>
        <w:autoSpaceDN w:val="0"/>
        <w:adjustRightInd w:val="0"/>
        <w:jc w:val="center"/>
        <w:outlineLvl w:val="0"/>
        <w:rPr>
          <w:rFonts w:eastAsiaTheme="minorHAnsi"/>
          <w:b/>
          <w:bCs/>
          <w:sz w:val="24"/>
          <w:szCs w:val="24"/>
          <w:lang w:eastAsia="en-US"/>
        </w:rPr>
      </w:pPr>
    </w:p>
    <w:p w:rsidR="00C03722" w:rsidRPr="0060489F" w:rsidRDefault="00C03722" w:rsidP="00C03722">
      <w:pPr>
        <w:autoSpaceDE w:val="0"/>
        <w:autoSpaceDN w:val="0"/>
        <w:adjustRightInd w:val="0"/>
        <w:jc w:val="center"/>
        <w:outlineLvl w:val="0"/>
        <w:rPr>
          <w:rFonts w:eastAsiaTheme="minorHAnsi"/>
          <w:b/>
          <w:bCs/>
          <w:sz w:val="24"/>
          <w:szCs w:val="24"/>
          <w:lang w:eastAsia="en-US"/>
        </w:rPr>
      </w:pPr>
      <w:r w:rsidRPr="0060489F">
        <w:rPr>
          <w:rFonts w:eastAsiaTheme="minorHAnsi"/>
          <w:b/>
          <w:bCs/>
          <w:sz w:val="24"/>
          <w:szCs w:val="24"/>
          <w:lang w:eastAsia="en-US"/>
        </w:rPr>
        <w:t>ПРАВИТЕЛЬСТВО РЕСПУБЛИКИ КАРЕЛИЯ</w:t>
      </w:r>
    </w:p>
    <w:p w:rsidR="00C03722" w:rsidRPr="0060489F" w:rsidRDefault="00C03722" w:rsidP="00C03722">
      <w:pPr>
        <w:autoSpaceDE w:val="0"/>
        <w:autoSpaceDN w:val="0"/>
        <w:adjustRightInd w:val="0"/>
        <w:jc w:val="center"/>
        <w:rPr>
          <w:rFonts w:eastAsiaTheme="minorHAnsi"/>
          <w:b/>
          <w:bCs/>
          <w:sz w:val="24"/>
          <w:szCs w:val="24"/>
          <w:lang w:eastAsia="en-US"/>
        </w:rPr>
      </w:pPr>
    </w:p>
    <w:p w:rsidR="00C03722" w:rsidRPr="0060489F" w:rsidRDefault="00C03722" w:rsidP="00C03722">
      <w:pPr>
        <w:autoSpaceDE w:val="0"/>
        <w:autoSpaceDN w:val="0"/>
        <w:adjustRightInd w:val="0"/>
        <w:spacing w:line="360" w:lineRule="auto"/>
        <w:jc w:val="center"/>
        <w:rPr>
          <w:rFonts w:eastAsiaTheme="minorHAnsi"/>
          <w:b/>
          <w:bCs/>
          <w:szCs w:val="28"/>
          <w:lang w:eastAsia="en-US"/>
        </w:rPr>
      </w:pPr>
      <w:r w:rsidRPr="0060489F">
        <w:rPr>
          <w:rFonts w:eastAsiaTheme="minorHAnsi"/>
          <w:b/>
          <w:bCs/>
          <w:szCs w:val="28"/>
          <w:lang w:eastAsia="en-US"/>
        </w:rPr>
        <w:t>ПОСТАНОВЛЕНИЕ</w:t>
      </w:r>
    </w:p>
    <w:p w:rsidR="00C03722" w:rsidRPr="0060489F" w:rsidRDefault="00C03722" w:rsidP="00C03722">
      <w:pPr>
        <w:autoSpaceDE w:val="0"/>
        <w:autoSpaceDN w:val="0"/>
        <w:adjustRightInd w:val="0"/>
        <w:spacing w:line="360" w:lineRule="auto"/>
        <w:jc w:val="center"/>
        <w:rPr>
          <w:rFonts w:eastAsiaTheme="minorHAnsi"/>
          <w:b/>
          <w:bCs/>
          <w:szCs w:val="28"/>
          <w:lang w:eastAsia="en-US"/>
        </w:rPr>
      </w:pPr>
      <w:r w:rsidRPr="0060489F">
        <w:rPr>
          <w:rFonts w:eastAsiaTheme="minorHAnsi"/>
          <w:b/>
          <w:bCs/>
          <w:szCs w:val="28"/>
          <w:lang w:eastAsia="en-US"/>
        </w:rPr>
        <w:t xml:space="preserve">от </w:t>
      </w:r>
      <w:r w:rsidR="007D6707" w:rsidRPr="0060489F">
        <w:rPr>
          <w:rFonts w:eastAsiaTheme="minorHAnsi"/>
          <w:b/>
          <w:bCs/>
          <w:szCs w:val="28"/>
          <w:lang w:eastAsia="en-US"/>
        </w:rPr>
        <w:t xml:space="preserve"> ______________________</w:t>
      </w:r>
      <w:r w:rsidRPr="0060489F">
        <w:rPr>
          <w:rFonts w:eastAsiaTheme="minorHAnsi"/>
          <w:b/>
          <w:bCs/>
          <w:szCs w:val="28"/>
          <w:lang w:eastAsia="en-US"/>
        </w:rPr>
        <w:t xml:space="preserve"> 201</w:t>
      </w:r>
      <w:r w:rsidR="007D6707" w:rsidRPr="0060489F">
        <w:rPr>
          <w:rFonts w:eastAsiaTheme="minorHAnsi"/>
          <w:b/>
          <w:bCs/>
          <w:szCs w:val="28"/>
          <w:lang w:eastAsia="en-US"/>
        </w:rPr>
        <w:t>5</w:t>
      </w:r>
      <w:r w:rsidRPr="0060489F">
        <w:rPr>
          <w:rFonts w:eastAsiaTheme="minorHAnsi"/>
          <w:b/>
          <w:bCs/>
          <w:szCs w:val="28"/>
          <w:lang w:eastAsia="en-US"/>
        </w:rPr>
        <w:t xml:space="preserve"> г. </w:t>
      </w:r>
      <w:r w:rsidR="008B69DA" w:rsidRPr="0060489F">
        <w:rPr>
          <w:rFonts w:eastAsiaTheme="minorHAnsi"/>
          <w:b/>
          <w:bCs/>
          <w:szCs w:val="28"/>
          <w:lang w:eastAsia="en-US"/>
        </w:rPr>
        <w:t>№</w:t>
      </w:r>
      <w:r w:rsidR="007D6707" w:rsidRPr="0060489F">
        <w:rPr>
          <w:rFonts w:eastAsiaTheme="minorHAnsi"/>
          <w:b/>
          <w:bCs/>
          <w:szCs w:val="28"/>
          <w:lang w:eastAsia="en-US"/>
        </w:rPr>
        <w:t>____</w:t>
      </w:r>
      <w:r w:rsidRPr="0060489F">
        <w:rPr>
          <w:rFonts w:eastAsiaTheme="minorHAnsi"/>
          <w:b/>
          <w:bCs/>
          <w:szCs w:val="28"/>
          <w:lang w:eastAsia="en-US"/>
        </w:rPr>
        <w:t>-П</w:t>
      </w:r>
    </w:p>
    <w:p w:rsidR="00C03722" w:rsidRPr="0060489F" w:rsidRDefault="00C03722" w:rsidP="00C03722">
      <w:pPr>
        <w:autoSpaceDE w:val="0"/>
        <w:autoSpaceDN w:val="0"/>
        <w:adjustRightInd w:val="0"/>
        <w:spacing w:line="360" w:lineRule="auto"/>
        <w:jc w:val="center"/>
        <w:rPr>
          <w:rFonts w:eastAsiaTheme="minorHAnsi"/>
          <w:b/>
          <w:bCs/>
          <w:szCs w:val="28"/>
          <w:lang w:eastAsia="en-US"/>
        </w:rPr>
      </w:pPr>
    </w:p>
    <w:p w:rsidR="00C03722" w:rsidRPr="0060489F" w:rsidRDefault="00C03722" w:rsidP="00D3668F">
      <w:pPr>
        <w:autoSpaceDE w:val="0"/>
        <w:autoSpaceDN w:val="0"/>
        <w:adjustRightInd w:val="0"/>
        <w:jc w:val="center"/>
        <w:rPr>
          <w:rFonts w:eastAsiaTheme="minorHAnsi"/>
          <w:b/>
          <w:bCs/>
          <w:szCs w:val="28"/>
          <w:lang w:eastAsia="en-US"/>
        </w:rPr>
      </w:pPr>
      <w:r w:rsidRPr="0060489F">
        <w:rPr>
          <w:rFonts w:eastAsiaTheme="minorHAnsi"/>
          <w:b/>
          <w:bCs/>
          <w:szCs w:val="28"/>
          <w:lang w:eastAsia="en-US"/>
        </w:rPr>
        <w:t>О внесении изменени</w:t>
      </w:r>
      <w:r w:rsidR="008B69DA" w:rsidRPr="0060489F">
        <w:rPr>
          <w:rFonts w:eastAsiaTheme="minorHAnsi"/>
          <w:b/>
          <w:bCs/>
          <w:szCs w:val="28"/>
          <w:lang w:eastAsia="en-US"/>
        </w:rPr>
        <w:t>й</w:t>
      </w:r>
      <w:r w:rsidRPr="0060489F">
        <w:rPr>
          <w:rFonts w:eastAsiaTheme="minorHAnsi"/>
          <w:b/>
          <w:bCs/>
          <w:szCs w:val="28"/>
          <w:lang w:eastAsia="en-US"/>
        </w:rPr>
        <w:t xml:space="preserve"> в постановление Правительства</w:t>
      </w:r>
    </w:p>
    <w:p w:rsidR="00C03722" w:rsidRPr="0060489F" w:rsidRDefault="00C03722" w:rsidP="00D3668F">
      <w:pPr>
        <w:autoSpaceDE w:val="0"/>
        <w:autoSpaceDN w:val="0"/>
        <w:adjustRightInd w:val="0"/>
        <w:jc w:val="center"/>
        <w:rPr>
          <w:rFonts w:eastAsiaTheme="minorHAnsi"/>
          <w:b/>
          <w:bCs/>
          <w:szCs w:val="28"/>
          <w:lang w:eastAsia="en-US"/>
        </w:rPr>
      </w:pPr>
      <w:r w:rsidRPr="0060489F">
        <w:rPr>
          <w:rFonts w:eastAsiaTheme="minorHAnsi"/>
          <w:b/>
          <w:bCs/>
          <w:szCs w:val="28"/>
          <w:lang w:eastAsia="en-US"/>
        </w:rPr>
        <w:t xml:space="preserve">Республики Карелия от 3 марта 2014 года </w:t>
      </w:r>
      <w:r w:rsidR="008B69DA" w:rsidRPr="0060489F">
        <w:rPr>
          <w:rFonts w:eastAsiaTheme="minorHAnsi"/>
          <w:b/>
          <w:bCs/>
          <w:szCs w:val="28"/>
          <w:lang w:eastAsia="en-US"/>
        </w:rPr>
        <w:t>№</w:t>
      </w:r>
      <w:r w:rsidRPr="0060489F">
        <w:rPr>
          <w:rFonts w:eastAsiaTheme="minorHAnsi"/>
          <w:b/>
          <w:bCs/>
          <w:szCs w:val="28"/>
          <w:lang w:eastAsia="en-US"/>
        </w:rPr>
        <w:t xml:space="preserve"> 49-П</w:t>
      </w:r>
    </w:p>
    <w:p w:rsidR="00D3668F" w:rsidRPr="0060489F" w:rsidRDefault="00D3668F" w:rsidP="00D3668F">
      <w:pPr>
        <w:autoSpaceDE w:val="0"/>
        <w:autoSpaceDN w:val="0"/>
        <w:adjustRightInd w:val="0"/>
        <w:jc w:val="center"/>
        <w:rPr>
          <w:rFonts w:eastAsiaTheme="minorHAnsi"/>
          <w:b/>
          <w:bCs/>
          <w:szCs w:val="28"/>
          <w:lang w:eastAsia="en-US"/>
        </w:rPr>
      </w:pPr>
    </w:p>
    <w:p w:rsidR="003B0318" w:rsidRPr="0060489F" w:rsidRDefault="0025168B" w:rsidP="0025168B">
      <w:pPr>
        <w:tabs>
          <w:tab w:val="left" w:pos="0"/>
          <w:tab w:val="left" w:pos="142"/>
          <w:tab w:val="left" w:pos="426"/>
        </w:tabs>
        <w:jc w:val="both"/>
        <w:rPr>
          <w:szCs w:val="28"/>
        </w:rPr>
      </w:pPr>
      <w:r>
        <w:rPr>
          <w:szCs w:val="28"/>
        </w:rPr>
        <w:tab/>
      </w:r>
      <w:r>
        <w:rPr>
          <w:szCs w:val="28"/>
        </w:rPr>
        <w:tab/>
      </w:r>
      <w:r w:rsidR="0049183F" w:rsidRPr="0049183F">
        <w:rPr>
          <w:szCs w:val="28"/>
        </w:rPr>
        <w:t xml:space="preserve">     </w:t>
      </w:r>
      <w:r w:rsidR="003B0318" w:rsidRPr="0060489F">
        <w:rPr>
          <w:szCs w:val="28"/>
        </w:rPr>
        <w:t xml:space="preserve">Внести в </w:t>
      </w:r>
      <w:r w:rsidR="00D3668F" w:rsidRPr="0060489F">
        <w:rPr>
          <w:szCs w:val="28"/>
        </w:rPr>
        <w:t>государственную программу Республики Карелия «Экономическое</w:t>
      </w:r>
      <w:r w:rsidR="006C3193">
        <w:rPr>
          <w:szCs w:val="28"/>
        </w:rPr>
        <w:t xml:space="preserve"> </w:t>
      </w:r>
      <w:r w:rsidR="00D3668F" w:rsidRPr="0060489F">
        <w:rPr>
          <w:szCs w:val="28"/>
        </w:rPr>
        <w:t xml:space="preserve">развитие и инновационная экономика Республики Карелия», утвержденную </w:t>
      </w:r>
      <w:hyperlink r:id="rId10" w:history="1">
        <w:r w:rsidR="003B0318" w:rsidRPr="0060489F">
          <w:rPr>
            <w:szCs w:val="28"/>
          </w:rPr>
          <w:t>постановление</w:t>
        </w:r>
      </w:hyperlink>
      <w:r w:rsidR="00D3668F" w:rsidRPr="0060489F">
        <w:t>м</w:t>
      </w:r>
      <w:r w:rsidR="003B0318" w:rsidRPr="0060489F">
        <w:rPr>
          <w:szCs w:val="28"/>
        </w:rPr>
        <w:t xml:space="preserve"> Правительства Республики Карелия от 3 марта 2014 г</w:t>
      </w:r>
      <w:r w:rsidR="0076748A" w:rsidRPr="0060489F">
        <w:rPr>
          <w:szCs w:val="28"/>
        </w:rPr>
        <w:t xml:space="preserve">ода </w:t>
      </w:r>
      <w:r w:rsidR="003B0318" w:rsidRPr="0060489F">
        <w:rPr>
          <w:szCs w:val="28"/>
        </w:rPr>
        <w:t>№ 49-П «Об утверждении</w:t>
      </w:r>
      <w:r w:rsidR="00D3668F" w:rsidRPr="0060489F">
        <w:rPr>
          <w:szCs w:val="28"/>
        </w:rPr>
        <w:t xml:space="preserve"> государственной программы Республики Карелия «Экономическое развитие и инновационная экономика Республики Карелия» </w:t>
      </w:r>
      <w:r w:rsidR="003B0318" w:rsidRPr="0060489F">
        <w:rPr>
          <w:szCs w:val="28"/>
        </w:rPr>
        <w:t>(Собрание законодательства Республики Карелия 2014, №3, ст.388; № 12, ст.2345; Официальный интернет-портал правовой</w:t>
      </w:r>
      <w:r w:rsidR="0076748A" w:rsidRPr="0060489F">
        <w:rPr>
          <w:szCs w:val="28"/>
        </w:rPr>
        <w:t xml:space="preserve"> информации (www.pravo.gov.ru)</w:t>
      </w:r>
      <w:r w:rsidR="003B0318" w:rsidRPr="0060489F">
        <w:rPr>
          <w:szCs w:val="28"/>
        </w:rPr>
        <w:t xml:space="preserve"> 4 июня 2015 года № 1000201506040001)</w:t>
      </w:r>
      <w:r w:rsidR="0076748A" w:rsidRPr="0060489F">
        <w:rPr>
          <w:szCs w:val="28"/>
        </w:rPr>
        <w:t>,</w:t>
      </w:r>
      <w:r w:rsidR="003B0318" w:rsidRPr="0060489F">
        <w:rPr>
          <w:szCs w:val="28"/>
        </w:rPr>
        <w:t xml:space="preserve"> следующие изменения:</w:t>
      </w:r>
    </w:p>
    <w:p w:rsidR="007A4F9C" w:rsidRPr="0060489F" w:rsidRDefault="00385CE4" w:rsidP="00D770EA">
      <w:pPr>
        <w:autoSpaceDE w:val="0"/>
        <w:autoSpaceDN w:val="0"/>
        <w:adjustRightInd w:val="0"/>
        <w:ind w:firstLine="708"/>
        <w:jc w:val="both"/>
        <w:rPr>
          <w:szCs w:val="28"/>
        </w:rPr>
      </w:pPr>
      <w:r w:rsidRPr="0060489F">
        <w:rPr>
          <w:szCs w:val="28"/>
        </w:rPr>
        <w:t>1</w:t>
      </w:r>
      <w:r w:rsidR="00256B00" w:rsidRPr="0060489F">
        <w:rPr>
          <w:szCs w:val="28"/>
        </w:rPr>
        <w:t>.</w:t>
      </w:r>
      <w:r w:rsidRPr="0060489F">
        <w:rPr>
          <w:szCs w:val="28"/>
        </w:rPr>
        <w:t xml:space="preserve"> В </w:t>
      </w:r>
      <w:r w:rsidR="00121E97" w:rsidRPr="0060489F">
        <w:rPr>
          <w:szCs w:val="28"/>
        </w:rPr>
        <w:t>п</w:t>
      </w:r>
      <w:r w:rsidR="008B69DA" w:rsidRPr="0060489F">
        <w:rPr>
          <w:szCs w:val="28"/>
        </w:rPr>
        <w:t>аспорте</w:t>
      </w:r>
      <w:r w:rsidR="00160064" w:rsidRPr="0060489F">
        <w:rPr>
          <w:szCs w:val="28"/>
        </w:rPr>
        <w:t xml:space="preserve"> государственно</w:t>
      </w:r>
      <w:r w:rsidR="008B69DA" w:rsidRPr="0060489F">
        <w:rPr>
          <w:szCs w:val="28"/>
        </w:rPr>
        <w:t>й программы Республики Карелия «</w:t>
      </w:r>
      <w:r w:rsidR="00160064" w:rsidRPr="0060489F">
        <w:rPr>
          <w:szCs w:val="28"/>
        </w:rPr>
        <w:t>Экономическое развитие и инновационная экономика Республики Карелия</w:t>
      </w:r>
      <w:r w:rsidR="008B69DA" w:rsidRPr="0060489F">
        <w:rPr>
          <w:szCs w:val="28"/>
        </w:rPr>
        <w:t>» (далее – государственная программа)</w:t>
      </w:r>
      <w:r w:rsidR="00160064" w:rsidRPr="0060489F">
        <w:rPr>
          <w:szCs w:val="28"/>
        </w:rPr>
        <w:t>:</w:t>
      </w:r>
    </w:p>
    <w:p w:rsidR="005E5FC5" w:rsidRPr="0060489F" w:rsidRDefault="00D770EA" w:rsidP="001634C2">
      <w:pPr>
        <w:autoSpaceDE w:val="0"/>
        <w:autoSpaceDN w:val="0"/>
        <w:adjustRightInd w:val="0"/>
        <w:ind w:firstLine="708"/>
        <w:jc w:val="both"/>
        <w:rPr>
          <w:szCs w:val="28"/>
        </w:rPr>
      </w:pPr>
      <w:r w:rsidRPr="0060489F">
        <w:rPr>
          <w:szCs w:val="28"/>
        </w:rPr>
        <w:t>1</w:t>
      </w:r>
      <w:r w:rsidR="00881D76" w:rsidRPr="0060489F">
        <w:rPr>
          <w:szCs w:val="28"/>
        </w:rPr>
        <w:t xml:space="preserve">) графу вторую </w:t>
      </w:r>
      <w:r w:rsidR="0034139E" w:rsidRPr="0060489F">
        <w:rPr>
          <w:szCs w:val="28"/>
        </w:rPr>
        <w:t>позиции</w:t>
      </w:r>
      <w:r w:rsidR="0049183F" w:rsidRPr="0049183F">
        <w:rPr>
          <w:szCs w:val="28"/>
        </w:rPr>
        <w:t xml:space="preserve"> </w:t>
      </w:r>
      <w:r w:rsidR="001B3A30" w:rsidRPr="0060489F">
        <w:rPr>
          <w:szCs w:val="28"/>
        </w:rPr>
        <w:t xml:space="preserve">«Финансовое обеспечение государственной программы с указанием источников» </w:t>
      </w:r>
      <w:r w:rsidR="00121E97" w:rsidRPr="0060489F">
        <w:rPr>
          <w:szCs w:val="28"/>
        </w:rPr>
        <w:t xml:space="preserve">изложить в следующей редакции: </w:t>
      </w:r>
    </w:p>
    <w:p w:rsidR="002A4A34" w:rsidRDefault="00256B00" w:rsidP="001634C2">
      <w:pPr>
        <w:ind w:right="-143" w:firstLine="708"/>
        <w:jc w:val="both"/>
        <w:rPr>
          <w:rFonts w:eastAsiaTheme="minorHAnsi"/>
          <w:szCs w:val="28"/>
          <w:lang w:eastAsia="en-US"/>
        </w:rPr>
      </w:pPr>
      <w:r w:rsidRPr="0060489F">
        <w:rPr>
          <w:rFonts w:eastAsiaTheme="minorHAnsi"/>
          <w:szCs w:val="28"/>
          <w:lang w:eastAsia="en-US"/>
        </w:rPr>
        <w:t>«объем бюджетных ассигнований на реализацию государственной программы за счет средств бюджета Республики Карелия составляет 1 2</w:t>
      </w:r>
      <w:r w:rsidR="00133B77" w:rsidRPr="0060489F">
        <w:rPr>
          <w:rFonts w:eastAsiaTheme="minorHAnsi"/>
          <w:szCs w:val="28"/>
          <w:lang w:eastAsia="en-US"/>
        </w:rPr>
        <w:t>94921</w:t>
      </w:r>
      <w:r w:rsidRPr="0060489F">
        <w:rPr>
          <w:rFonts w:eastAsiaTheme="minorHAnsi"/>
          <w:szCs w:val="28"/>
          <w:lang w:eastAsia="en-US"/>
        </w:rPr>
        <w:t>,472 тыс. рублей (в текущих ценах), в том числе по годам:</w:t>
      </w:r>
    </w:p>
    <w:p w:rsidR="0060078B" w:rsidRDefault="0060078B" w:rsidP="001634C2">
      <w:pPr>
        <w:ind w:right="-143" w:firstLine="708"/>
        <w:jc w:val="both"/>
        <w:rPr>
          <w:rFonts w:eastAsiaTheme="minorHAnsi"/>
          <w:szCs w:val="28"/>
          <w:lang w:eastAsia="en-US"/>
        </w:rPr>
      </w:pPr>
    </w:p>
    <w:tbl>
      <w:tblPr>
        <w:tblpPr w:leftFromText="181" w:rightFromText="181" w:vertAnchor="text" w:tblpY="1"/>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2410"/>
        <w:gridCol w:w="2410"/>
        <w:gridCol w:w="2637"/>
      </w:tblGrid>
      <w:tr w:rsidR="0060078B" w:rsidRPr="00081B92" w:rsidTr="0060078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Год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Всего</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Бюджет Республики Карелия</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Федеральный бюджет</w:t>
            </w:r>
          </w:p>
        </w:tc>
      </w:tr>
      <w:tr w:rsidR="0060078B" w:rsidRPr="00081B92" w:rsidTr="0060078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2014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55 072,26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38 439,00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16 633,26</w:t>
            </w:r>
          </w:p>
        </w:tc>
      </w:tr>
      <w:tr w:rsidR="0060078B" w:rsidRPr="00D770EA" w:rsidTr="0060078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lastRenderedPageBreak/>
              <w:t>2015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D770EA" w:rsidRDefault="0060078B" w:rsidP="0060078B">
            <w:pPr>
              <w:autoSpaceDE w:val="0"/>
              <w:autoSpaceDN w:val="0"/>
              <w:adjustRightInd w:val="0"/>
              <w:jc w:val="center"/>
              <w:rPr>
                <w:rFonts w:eastAsiaTheme="minorHAnsi"/>
                <w:szCs w:val="28"/>
                <w:lang w:eastAsia="en-US"/>
              </w:rPr>
            </w:pPr>
            <w:r w:rsidRPr="0060489F">
              <w:rPr>
                <w:rFonts w:eastAsiaTheme="minorHAnsi"/>
                <w:szCs w:val="28"/>
                <w:lang w:eastAsia="en-US"/>
              </w:rPr>
              <w:t>116 642,612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D770EA" w:rsidRDefault="0060078B" w:rsidP="0060078B">
            <w:pPr>
              <w:autoSpaceDE w:val="0"/>
              <w:autoSpaceDN w:val="0"/>
              <w:adjustRightInd w:val="0"/>
              <w:jc w:val="center"/>
              <w:rPr>
                <w:rFonts w:eastAsiaTheme="minorHAnsi"/>
                <w:szCs w:val="28"/>
                <w:lang w:eastAsia="en-US"/>
              </w:rPr>
            </w:pPr>
            <w:r w:rsidRPr="0060489F">
              <w:rPr>
                <w:rFonts w:eastAsiaTheme="minorHAnsi"/>
                <w:szCs w:val="28"/>
                <w:lang w:eastAsia="en-US"/>
              </w:rPr>
              <w:t>42 209,50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D770EA" w:rsidRDefault="0060078B" w:rsidP="0060078B">
            <w:pPr>
              <w:autoSpaceDE w:val="0"/>
              <w:autoSpaceDN w:val="0"/>
              <w:adjustRightInd w:val="0"/>
              <w:jc w:val="center"/>
              <w:rPr>
                <w:rFonts w:eastAsiaTheme="minorHAnsi"/>
                <w:szCs w:val="28"/>
                <w:lang w:eastAsia="en-US"/>
              </w:rPr>
            </w:pPr>
            <w:r w:rsidRPr="0060489F">
              <w:rPr>
                <w:rFonts w:eastAsiaTheme="minorHAnsi"/>
                <w:szCs w:val="28"/>
                <w:lang w:eastAsia="en-US"/>
              </w:rPr>
              <w:t>74 433,112</w:t>
            </w:r>
          </w:p>
        </w:tc>
      </w:tr>
      <w:tr w:rsidR="0060078B" w:rsidRPr="00081B92" w:rsidTr="0060078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7</w:t>
            </w:r>
            <w:r>
              <w:rPr>
                <w:rFonts w:eastAsiaTheme="minorHAnsi"/>
                <w:szCs w:val="28"/>
                <w:lang w:eastAsia="en-US"/>
              </w:rPr>
              <w:t>20</w:t>
            </w:r>
            <w:r w:rsidRPr="00081B92">
              <w:rPr>
                <w:rFonts w:eastAsiaTheme="minorHAnsi"/>
                <w:szCs w:val="28"/>
                <w:lang w:eastAsia="en-US"/>
              </w:rPr>
              <w:t>50,00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7</w:t>
            </w:r>
            <w:r>
              <w:rPr>
                <w:rFonts w:eastAsiaTheme="minorHAnsi"/>
                <w:szCs w:val="28"/>
                <w:lang w:eastAsia="en-US"/>
              </w:rPr>
              <w:t>13</w:t>
            </w:r>
            <w:r w:rsidRPr="00081B92">
              <w:rPr>
                <w:rFonts w:eastAsiaTheme="minorHAnsi"/>
                <w:szCs w:val="28"/>
                <w:lang w:eastAsia="en-US"/>
              </w:rPr>
              <w:t>75,00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675,00</w:t>
            </w:r>
          </w:p>
        </w:tc>
      </w:tr>
      <w:tr w:rsidR="0060078B" w:rsidRPr="00081B92" w:rsidTr="0060078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2017</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Pr>
                <w:rFonts w:eastAsiaTheme="minorHAnsi"/>
                <w:szCs w:val="28"/>
                <w:lang w:eastAsia="en-US"/>
              </w:rPr>
              <w:t>11647</w:t>
            </w:r>
            <w:r w:rsidRPr="00081B92">
              <w:rPr>
                <w:rFonts w:eastAsiaTheme="minorHAnsi"/>
                <w:szCs w:val="28"/>
                <w:lang w:eastAsia="en-US"/>
              </w:rPr>
              <w:t>7,60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Pr>
                <w:rFonts w:eastAsiaTheme="minorHAnsi"/>
                <w:szCs w:val="28"/>
                <w:lang w:eastAsia="en-US"/>
              </w:rPr>
              <w:t>64482</w:t>
            </w:r>
            <w:r w:rsidRPr="00081B92">
              <w:rPr>
                <w:rFonts w:eastAsiaTheme="minorHAnsi"/>
                <w:szCs w:val="28"/>
                <w:lang w:eastAsia="en-US"/>
              </w:rPr>
              <w:t>,60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Pr>
                <w:rFonts w:eastAsiaTheme="minorHAnsi"/>
                <w:szCs w:val="28"/>
                <w:lang w:eastAsia="en-US"/>
              </w:rPr>
              <w:t>519</w:t>
            </w:r>
            <w:r w:rsidRPr="00081B92">
              <w:rPr>
                <w:rFonts w:eastAsiaTheme="minorHAnsi"/>
                <w:szCs w:val="28"/>
                <w:lang w:eastAsia="en-US"/>
              </w:rPr>
              <w:t>95,00</w:t>
            </w:r>
          </w:p>
        </w:tc>
      </w:tr>
      <w:tr w:rsidR="0060078B" w:rsidRPr="00081B92" w:rsidTr="0060078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2018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229 938,20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87 493,20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142 445,00</w:t>
            </w:r>
          </w:p>
        </w:tc>
      </w:tr>
      <w:tr w:rsidR="0060078B" w:rsidRPr="00081B92" w:rsidTr="0060078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2019</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327 749,20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108 204,20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219 545,00</w:t>
            </w:r>
          </w:p>
        </w:tc>
      </w:tr>
      <w:tr w:rsidR="0060078B" w:rsidRPr="00081B92" w:rsidTr="0060078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376 991,60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119 746,60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081B92" w:rsidRDefault="0060078B" w:rsidP="0060078B">
            <w:pPr>
              <w:autoSpaceDE w:val="0"/>
              <w:autoSpaceDN w:val="0"/>
              <w:adjustRightInd w:val="0"/>
              <w:jc w:val="center"/>
              <w:rPr>
                <w:rFonts w:eastAsiaTheme="minorHAnsi"/>
                <w:szCs w:val="28"/>
                <w:lang w:eastAsia="en-US"/>
              </w:rPr>
            </w:pPr>
            <w:r w:rsidRPr="00081B92">
              <w:rPr>
                <w:rFonts w:eastAsiaTheme="minorHAnsi"/>
                <w:szCs w:val="28"/>
                <w:lang w:eastAsia="en-US"/>
              </w:rPr>
              <w:t>257 245,00</w:t>
            </w:r>
          </w:p>
        </w:tc>
      </w:tr>
    </w:tbl>
    <w:p w:rsidR="00C87E15" w:rsidRPr="0060489F" w:rsidRDefault="00C87E15" w:rsidP="00D623E8">
      <w:pPr>
        <w:autoSpaceDE w:val="0"/>
        <w:autoSpaceDN w:val="0"/>
        <w:adjustRightInd w:val="0"/>
        <w:jc w:val="both"/>
        <w:rPr>
          <w:rFonts w:eastAsiaTheme="minorHAnsi"/>
          <w:szCs w:val="28"/>
          <w:lang w:eastAsia="en-US"/>
        </w:rPr>
      </w:pPr>
    </w:p>
    <w:p w:rsidR="00D623E8" w:rsidRPr="0060489F" w:rsidRDefault="00D623E8" w:rsidP="00FE578D">
      <w:pPr>
        <w:autoSpaceDE w:val="0"/>
        <w:autoSpaceDN w:val="0"/>
        <w:adjustRightInd w:val="0"/>
        <w:ind w:firstLine="708"/>
        <w:jc w:val="both"/>
        <w:rPr>
          <w:rFonts w:eastAsiaTheme="minorHAnsi"/>
          <w:szCs w:val="28"/>
          <w:lang w:eastAsia="en-US"/>
        </w:rPr>
      </w:pPr>
      <w:r w:rsidRPr="0060489F">
        <w:rPr>
          <w:rFonts w:eastAsiaTheme="minorHAnsi"/>
          <w:szCs w:val="28"/>
          <w:lang w:eastAsia="en-US"/>
        </w:rPr>
        <w:t>из них на реализацию:</w:t>
      </w:r>
    </w:p>
    <w:p w:rsidR="00D623E8" w:rsidRPr="0060489F" w:rsidRDefault="00D623E8"/>
    <w:p w:rsidR="0060078B" w:rsidRPr="0060078B" w:rsidRDefault="00DF7CB7" w:rsidP="00133B77">
      <w:pPr>
        <w:ind w:firstLine="708"/>
        <w:rPr>
          <w:rFonts w:eastAsiaTheme="minorHAnsi"/>
          <w:szCs w:val="28"/>
          <w:lang w:eastAsia="en-US"/>
        </w:rPr>
      </w:pPr>
      <w:r w:rsidRPr="0060078B">
        <w:fldChar w:fldCharType="begin"/>
      </w:r>
      <w:r w:rsidR="003B19AB" w:rsidRPr="0060078B">
        <w:instrText>HYPERLINK "consultantplus://offline/ref=25BF3AEFD4E3C3BDC57B6A2BF5D9C6DEF7955EA78F4EA6A4D45A58A127B0384143492BC4E63EA32D8715DC52G1H"</w:instrText>
      </w:r>
      <w:r w:rsidRPr="0060078B">
        <w:fldChar w:fldCharType="separate"/>
      </w:r>
      <w:hyperlink r:id="rId11" w:history="1">
        <w:r w:rsidR="00695E2C" w:rsidRPr="00081B92">
          <w:rPr>
            <w:rFonts w:eastAsiaTheme="minorHAnsi"/>
            <w:color w:val="0000FF"/>
            <w:szCs w:val="28"/>
            <w:lang w:eastAsia="en-US"/>
          </w:rPr>
          <w:t>подпрограммы</w:t>
        </w:r>
      </w:hyperlink>
      <w:r w:rsidR="00133B77" w:rsidRPr="0060078B">
        <w:rPr>
          <w:rFonts w:eastAsiaTheme="minorHAnsi"/>
          <w:szCs w:val="28"/>
          <w:lang w:eastAsia="en-US"/>
        </w:rPr>
        <w:t xml:space="preserve"> «Формирование благоприятной инвестиционной среды» за счет средств бюджета Республики Карелия – 47</w:t>
      </w:r>
      <w:r w:rsidR="00525D42" w:rsidRPr="0060078B">
        <w:rPr>
          <w:rFonts w:eastAsiaTheme="minorHAnsi"/>
          <w:szCs w:val="28"/>
          <w:lang w:eastAsia="en-US"/>
        </w:rPr>
        <w:t>8</w:t>
      </w:r>
      <w:r w:rsidR="00133B77" w:rsidRPr="0060078B">
        <w:rPr>
          <w:rFonts w:eastAsiaTheme="minorHAnsi"/>
          <w:szCs w:val="28"/>
          <w:lang w:eastAsia="en-US"/>
        </w:rPr>
        <w:t xml:space="preserve"> 694,00 тыс. рублей (в текущих ценах), в том числе по годам: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2410"/>
        <w:gridCol w:w="2410"/>
        <w:gridCol w:w="2637"/>
      </w:tblGrid>
      <w:tr w:rsidR="0060078B" w:rsidRPr="0060078B" w:rsidTr="0060078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Год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Всего</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Бюджет Республики Карелия</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Федеральный бюджет</w:t>
            </w:r>
          </w:p>
        </w:tc>
      </w:tr>
      <w:tr w:rsidR="0060078B" w:rsidRPr="0060078B" w:rsidTr="0060078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2014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13 044,00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13 044,00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0,00</w:t>
            </w:r>
          </w:p>
        </w:tc>
      </w:tr>
      <w:tr w:rsidR="0060078B" w:rsidRPr="0060078B" w:rsidTr="0060078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2015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14 500,00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14 500,00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0,00</w:t>
            </w:r>
          </w:p>
        </w:tc>
      </w:tr>
      <w:tr w:rsidR="0060078B" w:rsidRPr="0060078B" w:rsidTr="0060078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49 000,00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49 000,00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0,00</w:t>
            </w:r>
          </w:p>
        </w:tc>
      </w:tr>
      <w:tr w:rsidR="0060078B" w:rsidRPr="0060078B" w:rsidTr="0060078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2017</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39 410,00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11 360,00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28 050,00</w:t>
            </w:r>
          </w:p>
        </w:tc>
      </w:tr>
      <w:tr w:rsidR="0060078B" w:rsidRPr="0060078B" w:rsidTr="0060078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2018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75 130,00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19 030,00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56 100,00</w:t>
            </w:r>
          </w:p>
        </w:tc>
      </w:tr>
      <w:tr w:rsidR="0060078B" w:rsidRPr="0060078B" w:rsidTr="0060078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2019</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99 880,00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24 280,00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75 600,00</w:t>
            </w:r>
          </w:p>
        </w:tc>
      </w:tr>
      <w:tr w:rsidR="0060078B" w:rsidRPr="0060078B" w:rsidTr="0060078B">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187 730,00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43 230,00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078B" w:rsidRPr="0060078B" w:rsidRDefault="0060078B" w:rsidP="0060078B">
            <w:pPr>
              <w:autoSpaceDE w:val="0"/>
              <w:autoSpaceDN w:val="0"/>
              <w:adjustRightInd w:val="0"/>
              <w:jc w:val="center"/>
              <w:rPr>
                <w:rFonts w:eastAsiaTheme="minorHAnsi"/>
                <w:szCs w:val="28"/>
                <w:lang w:eastAsia="en-US"/>
              </w:rPr>
            </w:pPr>
            <w:r w:rsidRPr="0060078B">
              <w:rPr>
                <w:rFonts w:eastAsiaTheme="minorHAnsi"/>
                <w:szCs w:val="28"/>
                <w:lang w:eastAsia="en-US"/>
              </w:rPr>
              <w:t>144 500,00</w:t>
            </w:r>
          </w:p>
        </w:tc>
      </w:tr>
    </w:tbl>
    <w:p w:rsidR="00133B77" w:rsidRPr="0060078B" w:rsidRDefault="00133B77" w:rsidP="00133B77">
      <w:pPr>
        <w:ind w:firstLine="708"/>
        <w:rPr>
          <w:rFonts w:eastAsiaTheme="minorHAnsi"/>
          <w:szCs w:val="28"/>
          <w:lang w:eastAsia="en-US"/>
        </w:rPr>
      </w:pPr>
    </w:p>
    <w:p w:rsidR="00133B77" w:rsidRPr="0060078B" w:rsidRDefault="00133B77" w:rsidP="00133B77"/>
    <w:p w:rsidR="00D623E8" w:rsidRDefault="00173A0F" w:rsidP="00581479">
      <w:pPr>
        <w:ind w:firstLine="708"/>
        <w:jc w:val="both"/>
        <w:rPr>
          <w:rFonts w:eastAsiaTheme="minorHAnsi"/>
          <w:szCs w:val="28"/>
          <w:lang w:eastAsia="en-US"/>
        </w:rPr>
      </w:pPr>
      <w:hyperlink r:id="rId12" w:history="1">
        <w:r w:rsidR="00695E2C" w:rsidRPr="00081B92">
          <w:rPr>
            <w:rFonts w:eastAsiaTheme="minorHAnsi"/>
            <w:color w:val="0000FF"/>
            <w:szCs w:val="28"/>
            <w:lang w:eastAsia="en-US"/>
          </w:rPr>
          <w:t>подпрограммы</w:t>
        </w:r>
      </w:hyperlink>
      <w:r w:rsidR="00DF7CB7" w:rsidRPr="0060078B">
        <w:fldChar w:fldCharType="end"/>
      </w:r>
      <w:r w:rsidR="00084C72" w:rsidRPr="00084C72">
        <w:t xml:space="preserve"> </w:t>
      </w:r>
      <w:r w:rsidR="0076748A" w:rsidRPr="0060078B">
        <w:rPr>
          <w:rFonts w:eastAsiaTheme="minorHAnsi"/>
          <w:szCs w:val="28"/>
          <w:lang w:eastAsia="en-US"/>
        </w:rPr>
        <w:t>«</w:t>
      </w:r>
      <w:r w:rsidR="00D623E8" w:rsidRPr="0060078B">
        <w:rPr>
          <w:rFonts w:eastAsiaTheme="minorHAnsi"/>
          <w:szCs w:val="28"/>
          <w:lang w:eastAsia="en-US"/>
        </w:rPr>
        <w:t>Развитие малого и среднего предпринимательства</w:t>
      </w:r>
      <w:r w:rsidR="0076748A" w:rsidRPr="0060078B">
        <w:rPr>
          <w:rFonts w:eastAsiaTheme="minorHAnsi"/>
          <w:szCs w:val="28"/>
          <w:lang w:eastAsia="en-US"/>
        </w:rPr>
        <w:t>»</w:t>
      </w:r>
      <w:r w:rsidR="00D623E8" w:rsidRPr="0060078B">
        <w:rPr>
          <w:rFonts w:eastAsiaTheme="minorHAnsi"/>
          <w:szCs w:val="28"/>
          <w:lang w:eastAsia="en-US"/>
        </w:rPr>
        <w:t xml:space="preserve"> за счет средств бюджета Республики Карелия </w:t>
      </w:r>
      <w:r w:rsidR="0076748A" w:rsidRPr="0060078B">
        <w:rPr>
          <w:rFonts w:eastAsiaTheme="minorHAnsi"/>
          <w:szCs w:val="28"/>
          <w:lang w:eastAsia="en-US"/>
        </w:rPr>
        <w:t>–</w:t>
      </w:r>
      <w:r w:rsidR="0048405E" w:rsidRPr="0060078B">
        <w:rPr>
          <w:rFonts w:eastAsiaTheme="minorHAnsi"/>
          <w:szCs w:val="28"/>
          <w:lang w:eastAsia="en-US"/>
        </w:rPr>
        <w:t>5019</w:t>
      </w:r>
      <w:r w:rsidR="00493622" w:rsidRPr="0060078B">
        <w:rPr>
          <w:rFonts w:eastAsiaTheme="minorHAnsi"/>
          <w:szCs w:val="28"/>
          <w:lang w:eastAsia="en-US"/>
        </w:rPr>
        <w:t>08</w:t>
      </w:r>
      <w:r w:rsidR="00D623E8" w:rsidRPr="0060078B">
        <w:rPr>
          <w:rFonts w:eastAsiaTheme="minorHAnsi"/>
          <w:szCs w:val="28"/>
          <w:lang w:eastAsia="en-US"/>
        </w:rPr>
        <w:t>,</w:t>
      </w:r>
      <w:r w:rsidR="00493622" w:rsidRPr="0060078B">
        <w:rPr>
          <w:rFonts w:eastAsiaTheme="minorHAnsi"/>
          <w:szCs w:val="28"/>
          <w:lang w:eastAsia="en-US"/>
        </w:rPr>
        <w:t>112</w:t>
      </w:r>
      <w:r w:rsidR="00D623E8" w:rsidRPr="0060078B">
        <w:rPr>
          <w:rFonts w:eastAsiaTheme="minorHAnsi"/>
          <w:szCs w:val="28"/>
          <w:lang w:eastAsia="en-US"/>
        </w:rPr>
        <w:t xml:space="preserve"> тыс. рублей (в текущих ценах), в том числе по годам: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2410"/>
        <w:gridCol w:w="2410"/>
        <w:gridCol w:w="2637"/>
      </w:tblGrid>
      <w:tr w:rsidR="00695E2C" w:rsidRPr="00D770EA"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Год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Всего</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Бюджет Республики Карелия</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Федеральный бюджет</w:t>
            </w:r>
          </w:p>
        </w:tc>
      </w:tr>
      <w:tr w:rsidR="00695E2C" w:rsidRPr="00D770EA"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2014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25 760,00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9 660,00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16 100,00</w:t>
            </w:r>
          </w:p>
        </w:tc>
      </w:tr>
      <w:tr w:rsidR="00695E2C" w:rsidRPr="00081B92"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2015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60078B">
              <w:rPr>
                <w:rFonts w:eastAsiaTheme="minorHAnsi"/>
                <w:szCs w:val="28"/>
                <w:lang w:eastAsia="en-US"/>
              </w:rPr>
              <w:t>87 158,112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13 400,00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Pr>
                <w:rFonts w:eastAsiaTheme="minorHAnsi"/>
                <w:szCs w:val="28"/>
                <w:lang w:eastAsia="en-US"/>
              </w:rPr>
              <w:t>73 758,112</w:t>
            </w:r>
          </w:p>
        </w:tc>
      </w:tr>
      <w:tr w:rsidR="00695E2C" w:rsidRPr="00081B92"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lastRenderedPageBreak/>
              <w:t>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 xml:space="preserve">8 </w:t>
            </w:r>
            <w:r>
              <w:rPr>
                <w:rFonts w:eastAsiaTheme="minorHAnsi"/>
                <w:szCs w:val="28"/>
                <w:lang w:eastAsia="en-US"/>
              </w:rPr>
              <w:t>5</w:t>
            </w:r>
            <w:r w:rsidRPr="00081B92">
              <w:rPr>
                <w:rFonts w:eastAsiaTheme="minorHAnsi"/>
                <w:szCs w:val="28"/>
                <w:lang w:eastAsia="en-US"/>
              </w:rPr>
              <w:t>00,00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 xml:space="preserve">8 </w:t>
            </w:r>
            <w:r>
              <w:rPr>
                <w:rFonts w:eastAsiaTheme="minorHAnsi"/>
                <w:szCs w:val="28"/>
                <w:lang w:eastAsia="en-US"/>
              </w:rPr>
              <w:t>5</w:t>
            </w:r>
            <w:r w:rsidRPr="00081B92">
              <w:rPr>
                <w:rFonts w:eastAsiaTheme="minorHAnsi"/>
                <w:szCs w:val="28"/>
                <w:lang w:eastAsia="en-US"/>
              </w:rPr>
              <w:t>00,00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0,00</w:t>
            </w:r>
          </w:p>
        </w:tc>
      </w:tr>
      <w:tr w:rsidR="00695E2C" w:rsidRPr="00081B92"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2017</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Pr>
                <w:rFonts w:eastAsiaTheme="minorHAnsi"/>
                <w:szCs w:val="28"/>
                <w:lang w:eastAsia="en-US"/>
              </w:rPr>
              <w:t>6500</w:t>
            </w:r>
            <w:r w:rsidRPr="00081B92">
              <w:rPr>
                <w:rFonts w:eastAsiaTheme="minorHAnsi"/>
                <w:szCs w:val="28"/>
                <w:lang w:eastAsia="en-US"/>
              </w:rPr>
              <w:t>,00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Pr>
                <w:rFonts w:eastAsiaTheme="minorHAnsi"/>
                <w:szCs w:val="28"/>
                <w:lang w:eastAsia="en-US"/>
              </w:rPr>
              <w:t>6500</w:t>
            </w:r>
            <w:r w:rsidRPr="00081B92">
              <w:rPr>
                <w:rFonts w:eastAsiaTheme="minorHAnsi"/>
                <w:szCs w:val="28"/>
                <w:lang w:eastAsia="en-US"/>
              </w:rPr>
              <w:t>,00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Pr>
                <w:rFonts w:eastAsiaTheme="minorHAnsi"/>
                <w:szCs w:val="28"/>
                <w:lang w:eastAsia="en-US"/>
              </w:rPr>
              <w:t>0</w:t>
            </w:r>
            <w:r w:rsidRPr="00081B92">
              <w:rPr>
                <w:rFonts w:eastAsiaTheme="minorHAnsi"/>
                <w:szCs w:val="28"/>
                <w:lang w:eastAsia="en-US"/>
              </w:rPr>
              <w:t>,00</w:t>
            </w:r>
          </w:p>
        </w:tc>
      </w:tr>
      <w:tr w:rsidR="00695E2C" w:rsidRPr="00081B92"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2018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88 920,00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26 520,00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62 400,00</w:t>
            </w:r>
          </w:p>
        </w:tc>
      </w:tr>
      <w:tr w:rsidR="00695E2C" w:rsidRPr="00081B92"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2019</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161 970,00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41 970,00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120 000,00</w:t>
            </w:r>
          </w:p>
        </w:tc>
      </w:tr>
      <w:tr w:rsidR="00695E2C" w:rsidRPr="00081B92"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123 100,00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34 300,00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88 800,00</w:t>
            </w:r>
          </w:p>
        </w:tc>
      </w:tr>
    </w:tbl>
    <w:p w:rsidR="00695E2C" w:rsidRDefault="00695E2C" w:rsidP="00581479">
      <w:pPr>
        <w:ind w:firstLine="708"/>
        <w:jc w:val="both"/>
        <w:rPr>
          <w:rFonts w:eastAsiaTheme="minorHAnsi"/>
          <w:szCs w:val="28"/>
          <w:lang w:eastAsia="en-US"/>
        </w:rPr>
      </w:pPr>
    </w:p>
    <w:p w:rsidR="00695E2C" w:rsidRPr="00D770EA" w:rsidRDefault="00173A0F" w:rsidP="00695E2C">
      <w:pPr>
        <w:ind w:firstLine="708"/>
        <w:jc w:val="both"/>
      </w:pPr>
      <w:hyperlink r:id="rId13" w:history="1">
        <w:r w:rsidR="00695E2C" w:rsidRPr="00081B92">
          <w:rPr>
            <w:rFonts w:eastAsiaTheme="minorHAnsi"/>
            <w:color w:val="0000FF"/>
            <w:szCs w:val="28"/>
            <w:lang w:eastAsia="en-US"/>
          </w:rPr>
          <w:t>подпрограммы</w:t>
        </w:r>
      </w:hyperlink>
      <w:r w:rsidR="009F13D8">
        <w:rPr>
          <w:rFonts w:eastAsiaTheme="minorHAnsi"/>
          <w:color w:val="0000FF"/>
          <w:szCs w:val="28"/>
          <w:lang w:eastAsia="en-US"/>
        </w:rPr>
        <w:t xml:space="preserve"> </w:t>
      </w:r>
      <w:r w:rsidR="00695E2C">
        <w:rPr>
          <w:rFonts w:eastAsiaTheme="minorHAnsi"/>
          <w:szCs w:val="28"/>
          <w:lang w:eastAsia="en-US"/>
        </w:rPr>
        <w:t>«</w:t>
      </w:r>
      <w:r w:rsidR="00695E2C" w:rsidRPr="00081B92">
        <w:rPr>
          <w:rFonts w:eastAsiaTheme="minorHAnsi"/>
          <w:szCs w:val="28"/>
          <w:lang w:eastAsia="en-US"/>
        </w:rPr>
        <w:t>Развитие инновационной деятельности</w:t>
      </w:r>
      <w:r w:rsidR="00695E2C">
        <w:rPr>
          <w:rFonts w:eastAsiaTheme="minorHAnsi"/>
          <w:szCs w:val="28"/>
          <w:lang w:eastAsia="en-US"/>
        </w:rPr>
        <w:t>»</w:t>
      </w:r>
      <w:r w:rsidR="00695E2C" w:rsidRPr="00081B92">
        <w:rPr>
          <w:rFonts w:eastAsiaTheme="minorHAnsi"/>
          <w:szCs w:val="28"/>
          <w:lang w:eastAsia="en-US"/>
        </w:rPr>
        <w:t xml:space="preserve"> за счет средств бюджета Республики Карелия </w:t>
      </w:r>
      <w:r w:rsidR="00695E2C">
        <w:rPr>
          <w:rFonts w:eastAsiaTheme="minorHAnsi"/>
          <w:szCs w:val="28"/>
          <w:lang w:eastAsia="en-US"/>
        </w:rPr>
        <w:t>–</w:t>
      </w:r>
      <w:r w:rsidR="00695E2C" w:rsidRPr="00D770EA">
        <w:rPr>
          <w:rFonts w:eastAsiaTheme="minorHAnsi"/>
          <w:szCs w:val="28"/>
          <w:lang w:eastAsia="en-US"/>
        </w:rPr>
        <w:t>22</w:t>
      </w:r>
      <w:r w:rsidR="00695E2C">
        <w:rPr>
          <w:rFonts w:eastAsiaTheme="minorHAnsi"/>
          <w:szCs w:val="28"/>
          <w:lang w:eastAsia="en-US"/>
        </w:rPr>
        <w:t>8300</w:t>
      </w:r>
      <w:r w:rsidR="00695E2C" w:rsidRPr="00D770EA">
        <w:rPr>
          <w:rFonts w:eastAsiaTheme="minorHAnsi"/>
          <w:szCs w:val="28"/>
          <w:lang w:eastAsia="en-US"/>
        </w:rPr>
        <w:t>,0</w:t>
      </w:r>
      <w:r w:rsidR="00695E2C">
        <w:rPr>
          <w:rFonts w:eastAsiaTheme="minorHAnsi"/>
          <w:szCs w:val="28"/>
          <w:lang w:eastAsia="en-US"/>
        </w:rPr>
        <w:t>0</w:t>
      </w:r>
      <w:r w:rsidR="00695E2C" w:rsidRPr="00D770EA">
        <w:rPr>
          <w:rFonts w:eastAsiaTheme="minorHAnsi"/>
          <w:szCs w:val="28"/>
          <w:lang w:eastAsia="en-US"/>
        </w:rPr>
        <w:t xml:space="preserve"> тыс. рублей (в текущих ценах), в том числе по годам: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2410"/>
        <w:gridCol w:w="2410"/>
        <w:gridCol w:w="2637"/>
      </w:tblGrid>
      <w:tr w:rsidR="00695E2C" w:rsidRPr="00D770EA"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Год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Всего</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Бюджет Республики Карелия</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Федеральный бюджет</w:t>
            </w:r>
          </w:p>
        </w:tc>
      </w:tr>
      <w:tr w:rsidR="00695E2C" w:rsidRPr="00D770EA"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2014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6 500,00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6 500,00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0,00</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F75129">
            <w:pPr>
              <w:autoSpaceDE w:val="0"/>
              <w:autoSpaceDN w:val="0"/>
              <w:adjustRightInd w:val="0"/>
              <w:jc w:val="center"/>
              <w:rPr>
                <w:rFonts w:eastAsiaTheme="minorHAnsi"/>
                <w:szCs w:val="28"/>
                <w:lang w:eastAsia="en-US"/>
              </w:rPr>
            </w:pPr>
            <w:r w:rsidRPr="00D770EA">
              <w:rPr>
                <w:rFonts w:eastAsiaTheme="minorHAnsi"/>
                <w:szCs w:val="28"/>
                <w:lang w:eastAsia="en-US"/>
              </w:rPr>
              <w:t>2015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695E2C">
            <w:pPr>
              <w:autoSpaceDE w:val="0"/>
              <w:autoSpaceDN w:val="0"/>
              <w:adjustRightInd w:val="0"/>
              <w:jc w:val="center"/>
              <w:rPr>
                <w:rFonts w:eastAsiaTheme="minorHAnsi"/>
                <w:szCs w:val="28"/>
                <w:lang w:eastAsia="en-US"/>
              </w:rPr>
            </w:pPr>
            <w:r>
              <w:rPr>
                <w:rFonts w:eastAsiaTheme="minorHAnsi"/>
                <w:szCs w:val="28"/>
                <w:lang w:eastAsia="en-US"/>
              </w:rPr>
              <w:t>5 200</w:t>
            </w:r>
            <w:r w:rsidRPr="00D770EA">
              <w:rPr>
                <w:rFonts w:eastAsiaTheme="minorHAnsi"/>
                <w:szCs w:val="28"/>
                <w:lang w:eastAsia="en-US"/>
              </w:rPr>
              <w:t>,</w:t>
            </w:r>
            <w:r>
              <w:rPr>
                <w:rFonts w:eastAsiaTheme="minorHAnsi"/>
                <w:szCs w:val="28"/>
                <w:lang w:eastAsia="en-US"/>
              </w:rPr>
              <w:t>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D770EA" w:rsidRDefault="00695E2C" w:rsidP="00695E2C">
            <w:pPr>
              <w:autoSpaceDE w:val="0"/>
              <w:autoSpaceDN w:val="0"/>
              <w:adjustRightInd w:val="0"/>
              <w:jc w:val="center"/>
              <w:rPr>
                <w:rFonts w:eastAsiaTheme="minorHAnsi"/>
                <w:szCs w:val="28"/>
                <w:lang w:eastAsia="en-US"/>
              </w:rPr>
            </w:pPr>
            <w:r>
              <w:rPr>
                <w:rFonts w:eastAsiaTheme="minorHAnsi"/>
                <w:szCs w:val="28"/>
                <w:lang w:eastAsia="en-US"/>
              </w:rPr>
              <w:t>52</w:t>
            </w:r>
            <w:r w:rsidRPr="00D770EA">
              <w:rPr>
                <w:rFonts w:eastAsiaTheme="minorHAnsi"/>
                <w:szCs w:val="28"/>
                <w:lang w:eastAsia="en-US"/>
              </w:rPr>
              <w:t>00,00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Pr>
                <w:rFonts w:eastAsiaTheme="minorHAnsi"/>
                <w:szCs w:val="28"/>
                <w:lang w:eastAsia="en-US"/>
              </w:rPr>
              <w:t>0,00</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5 700,00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5 700,00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0,00</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2017</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59 840,00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36 640,00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23 200,00</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2018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50 340,00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27 140,00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23 200,00</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2019</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50 340,00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27 140,00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23 200,00</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50 380,00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27 180,00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23 200,00</w:t>
            </w:r>
          </w:p>
        </w:tc>
      </w:tr>
    </w:tbl>
    <w:p w:rsidR="00695E2C" w:rsidRDefault="00695E2C" w:rsidP="00695E2C">
      <w:pPr>
        <w:ind w:firstLine="708"/>
      </w:pPr>
    </w:p>
    <w:p w:rsidR="00695E2C" w:rsidRDefault="00173A0F" w:rsidP="00695E2C">
      <w:pPr>
        <w:ind w:firstLine="708"/>
        <w:jc w:val="both"/>
      </w:pPr>
      <w:hyperlink r:id="rId14" w:history="1">
        <w:r w:rsidR="00695E2C" w:rsidRPr="00081B92">
          <w:rPr>
            <w:rFonts w:eastAsiaTheme="minorHAnsi"/>
            <w:color w:val="0000FF"/>
            <w:szCs w:val="28"/>
            <w:lang w:eastAsia="en-US"/>
          </w:rPr>
          <w:t>подпрограммы</w:t>
        </w:r>
      </w:hyperlink>
      <w:r w:rsidR="009F13D8">
        <w:rPr>
          <w:rFonts w:eastAsiaTheme="minorHAnsi"/>
          <w:color w:val="0000FF"/>
          <w:szCs w:val="28"/>
          <w:lang w:eastAsia="en-US"/>
        </w:rPr>
        <w:t xml:space="preserve"> </w:t>
      </w:r>
      <w:r w:rsidR="00695E2C">
        <w:rPr>
          <w:rFonts w:eastAsiaTheme="minorHAnsi"/>
          <w:szCs w:val="28"/>
          <w:lang w:eastAsia="en-US"/>
        </w:rPr>
        <w:t>«</w:t>
      </w:r>
      <w:r w:rsidR="00695E2C" w:rsidRPr="00081B92">
        <w:rPr>
          <w:rFonts w:eastAsiaTheme="minorHAnsi"/>
          <w:szCs w:val="28"/>
          <w:lang w:eastAsia="en-US"/>
        </w:rPr>
        <w:t>Совершенствование государственного и муниципального управления</w:t>
      </w:r>
      <w:r w:rsidR="00695E2C">
        <w:rPr>
          <w:rFonts w:eastAsiaTheme="minorHAnsi"/>
          <w:szCs w:val="28"/>
          <w:lang w:eastAsia="en-US"/>
        </w:rPr>
        <w:t>»</w:t>
      </w:r>
      <w:r w:rsidR="00695E2C" w:rsidRPr="00081B92">
        <w:rPr>
          <w:rFonts w:eastAsiaTheme="minorHAnsi"/>
          <w:szCs w:val="28"/>
          <w:lang w:eastAsia="en-US"/>
        </w:rPr>
        <w:t xml:space="preserve"> за счет средств бюджета Республики Карелия </w:t>
      </w:r>
      <w:r w:rsidR="00695E2C">
        <w:rPr>
          <w:rFonts w:eastAsiaTheme="minorHAnsi"/>
          <w:szCs w:val="28"/>
          <w:lang w:eastAsia="en-US"/>
        </w:rPr>
        <w:t>–</w:t>
      </w:r>
      <w:r w:rsidR="00695E2C" w:rsidRPr="00081B92">
        <w:rPr>
          <w:rFonts w:eastAsiaTheme="minorHAnsi"/>
          <w:szCs w:val="28"/>
          <w:lang w:eastAsia="en-US"/>
        </w:rPr>
        <w:t xml:space="preserve"> 49 056,60 тыс. рублей (в текущих ценах), в том числе по годам: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2410"/>
        <w:gridCol w:w="2410"/>
        <w:gridCol w:w="2637"/>
      </w:tblGrid>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Год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Всего</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Бюджет Республики Карелия</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Федеральный бюджет</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2014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6 600,00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6 600,00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0,00</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2015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6 400,00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6 400,00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0,00</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6 200,00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6 200,00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0,00</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2017</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7 432,60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7 432,60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0,00</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2018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7 463,20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7 463,20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0,00</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lastRenderedPageBreak/>
              <w:t>2019</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7 404,20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7 404,20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0,00</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7 556,60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7 556,60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0,00</w:t>
            </w:r>
          </w:p>
        </w:tc>
      </w:tr>
    </w:tbl>
    <w:p w:rsidR="00695E2C" w:rsidRDefault="00695E2C" w:rsidP="00695E2C"/>
    <w:p w:rsidR="00695E2C" w:rsidRDefault="00173A0F" w:rsidP="00695E2C">
      <w:pPr>
        <w:ind w:firstLine="708"/>
        <w:jc w:val="both"/>
      </w:pPr>
      <w:hyperlink r:id="rId15" w:history="1">
        <w:r w:rsidR="00695E2C" w:rsidRPr="00081B92">
          <w:rPr>
            <w:rFonts w:eastAsiaTheme="minorHAnsi"/>
            <w:color w:val="0000FF"/>
            <w:szCs w:val="28"/>
            <w:lang w:eastAsia="en-US"/>
          </w:rPr>
          <w:t>подпрограммы</w:t>
        </w:r>
      </w:hyperlink>
      <w:r w:rsidR="009F13D8">
        <w:rPr>
          <w:rFonts w:eastAsiaTheme="minorHAnsi"/>
          <w:color w:val="0000FF"/>
          <w:szCs w:val="28"/>
          <w:lang w:eastAsia="en-US"/>
        </w:rPr>
        <w:t xml:space="preserve"> </w:t>
      </w:r>
      <w:r w:rsidR="00695E2C">
        <w:rPr>
          <w:rFonts w:eastAsiaTheme="minorHAnsi"/>
          <w:szCs w:val="28"/>
          <w:lang w:eastAsia="en-US"/>
        </w:rPr>
        <w:t>«</w:t>
      </w:r>
      <w:r w:rsidR="00695E2C" w:rsidRPr="00081B92">
        <w:rPr>
          <w:rFonts w:eastAsiaTheme="minorHAnsi"/>
          <w:szCs w:val="28"/>
          <w:lang w:eastAsia="en-US"/>
        </w:rPr>
        <w:t>Совершенствование системы государственного стратегического управления</w:t>
      </w:r>
      <w:r w:rsidR="00695E2C">
        <w:rPr>
          <w:rFonts w:eastAsiaTheme="minorHAnsi"/>
          <w:szCs w:val="28"/>
          <w:lang w:eastAsia="en-US"/>
        </w:rPr>
        <w:t>»</w:t>
      </w:r>
      <w:r w:rsidR="00695E2C" w:rsidRPr="00081B92">
        <w:rPr>
          <w:rFonts w:eastAsiaTheme="minorHAnsi"/>
          <w:szCs w:val="28"/>
          <w:lang w:eastAsia="en-US"/>
        </w:rPr>
        <w:t xml:space="preserve"> за счет средств бюджета Республики Карелия </w:t>
      </w:r>
      <w:r w:rsidR="00695E2C">
        <w:rPr>
          <w:rFonts w:eastAsiaTheme="minorHAnsi"/>
          <w:szCs w:val="28"/>
          <w:lang w:eastAsia="en-US"/>
        </w:rPr>
        <w:t>–</w:t>
      </w:r>
      <w:r w:rsidR="00695E2C" w:rsidRPr="00081B92">
        <w:rPr>
          <w:rFonts w:eastAsiaTheme="minorHAnsi"/>
          <w:szCs w:val="28"/>
          <w:lang w:eastAsia="en-US"/>
        </w:rPr>
        <w:t xml:space="preserve"> 36 962,76 тыс. рублей (в текущих ценах), в том числе по годам:</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2410"/>
        <w:gridCol w:w="2410"/>
        <w:gridCol w:w="2637"/>
      </w:tblGrid>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Год</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Всего</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Бюджет Республики Карелия</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Федеральный бюджет</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2014</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3 168,26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2 635,00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533,26</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2015</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3 384,50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2 709,50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675,00</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2016</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2 650,00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1 975,00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675,00</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2017</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3 295,00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2 550,00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745,00</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2018</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8 085,00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7 340,00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745,00</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2019</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8 155,00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7 410,00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745,00</w:t>
            </w:r>
          </w:p>
        </w:tc>
      </w:tr>
      <w:tr w:rsidR="00695E2C" w:rsidTr="00F75129">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2020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8 225,00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7 480,00</w:t>
            </w:r>
          </w:p>
        </w:tc>
        <w:tc>
          <w:tcPr>
            <w:tcW w:w="26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95E2C" w:rsidRPr="00081B92" w:rsidRDefault="00695E2C" w:rsidP="00F75129">
            <w:pPr>
              <w:autoSpaceDE w:val="0"/>
              <w:autoSpaceDN w:val="0"/>
              <w:adjustRightInd w:val="0"/>
              <w:jc w:val="center"/>
              <w:rPr>
                <w:rFonts w:eastAsiaTheme="minorHAnsi"/>
                <w:szCs w:val="28"/>
                <w:lang w:eastAsia="en-US"/>
              </w:rPr>
            </w:pPr>
            <w:r w:rsidRPr="00081B92">
              <w:rPr>
                <w:rFonts w:eastAsiaTheme="minorHAnsi"/>
                <w:szCs w:val="28"/>
                <w:lang w:eastAsia="en-US"/>
              </w:rPr>
              <w:t>745,00</w:t>
            </w:r>
          </w:p>
        </w:tc>
      </w:tr>
    </w:tbl>
    <w:p w:rsidR="0049183F" w:rsidRDefault="0049183F" w:rsidP="00695E2C">
      <w:pPr>
        <w:autoSpaceDE w:val="0"/>
        <w:autoSpaceDN w:val="0"/>
        <w:adjustRightInd w:val="0"/>
        <w:ind w:firstLine="708"/>
        <w:jc w:val="both"/>
        <w:rPr>
          <w:rFonts w:eastAsiaTheme="minorHAnsi"/>
          <w:szCs w:val="28"/>
          <w:lang w:val="en-US" w:eastAsia="en-US"/>
        </w:rPr>
      </w:pPr>
    </w:p>
    <w:p w:rsidR="00695E2C" w:rsidRPr="00081B92" w:rsidRDefault="00695E2C" w:rsidP="00695E2C">
      <w:pPr>
        <w:autoSpaceDE w:val="0"/>
        <w:autoSpaceDN w:val="0"/>
        <w:adjustRightInd w:val="0"/>
        <w:ind w:firstLine="708"/>
        <w:jc w:val="both"/>
        <w:rPr>
          <w:rFonts w:eastAsiaTheme="minorHAnsi"/>
          <w:szCs w:val="28"/>
          <w:lang w:eastAsia="en-US"/>
        </w:rPr>
      </w:pPr>
      <w:r w:rsidRPr="00081B92">
        <w:rPr>
          <w:rFonts w:eastAsiaTheme="minorHAnsi"/>
          <w:szCs w:val="28"/>
          <w:lang w:eastAsia="en-US"/>
        </w:rPr>
        <w:t>Прогнозная оценка бюджетных ассигнований из бюджетов муниципальных образований в Республике Карелия составляет 1 251,00 тыс. рублей, в том числе по годам:</w:t>
      </w:r>
    </w:p>
    <w:p w:rsidR="00695E2C" w:rsidRPr="00081B92" w:rsidRDefault="00695E2C" w:rsidP="00695E2C">
      <w:pPr>
        <w:autoSpaceDE w:val="0"/>
        <w:autoSpaceDN w:val="0"/>
        <w:adjustRightInd w:val="0"/>
        <w:jc w:val="both"/>
        <w:rPr>
          <w:rFonts w:eastAsiaTheme="minorHAnsi"/>
          <w:szCs w:val="28"/>
          <w:lang w:eastAsia="en-US"/>
        </w:rPr>
      </w:pPr>
      <w:r w:rsidRPr="00081B92">
        <w:rPr>
          <w:rFonts w:eastAsiaTheme="minorHAnsi"/>
          <w:szCs w:val="28"/>
          <w:lang w:eastAsia="en-US"/>
        </w:rPr>
        <w:t xml:space="preserve">2014 год </w:t>
      </w:r>
      <w:r>
        <w:rPr>
          <w:rFonts w:eastAsiaTheme="minorHAnsi"/>
          <w:szCs w:val="28"/>
          <w:lang w:eastAsia="en-US"/>
        </w:rPr>
        <w:t>–</w:t>
      </w:r>
      <w:r w:rsidRPr="00081B92">
        <w:rPr>
          <w:rFonts w:eastAsiaTheme="minorHAnsi"/>
          <w:szCs w:val="28"/>
          <w:lang w:eastAsia="en-US"/>
        </w:rPr>
        <w:t xml:space="preserve"> 0,00 тыс. рублей</w:t>
      </w:r>
    </w:p>
    <w:p w:rsidR="00695E2C" w:rsidRPr="00081B92" w:rsidRDefault="00695E2C" w:rsidP="00695E2C">
      <w:pPr>
        <w:autoSpaceDE w:val="0"/>
        <w:autoSpaceDN w:val="0"/>
        <w:adjustRightInd w:val="0"/>
        <w:jc w:val="both"/>
        <w:rPr>
          <w:rFonts w:eastAsiaTheme="minorHAnsi"/>
          <w:szCs w:val="28"/>
          <w:lang w:eastAsia="en-US"/>
        </w:rPr>
      </w:pPr>
      <w:r w:rsidRPr="00081B92">
        <w:rPr>
          <w:rFonts w:eastAsiaTheme="minorHAnsi"/>
          <w:szCs w:val="28"/>
          <w:lang w:eastAsia="en-US"/>
        </w:rPr>
        <w:t xml:space="preserve">2015 год </w:t>
      </w:r>
      <w:r>
        <w:rPr>
          <w:rFonts w:eastAsiaTheme="minorHAnsi"/>
          <w:szCs w:val="28"/>
          <w:lang w:eastAsia="en-US"/>
        </w:rPr>
        <w:t>–</w:t>
      </w:r>
      <w:r w:rsidRPr="00081B92">
        <w:rPr>
          <w:rFonts w:eastAsiaTheme="minorHAnsi"/>
          <w:szCs w:val="28"/>
          <w:lang w:eastAsia="en-US"/>
        </w:rPr>
        <w:t xml:space="preserve"> 0,00 тыс. рублей</w:t>
      </w:r>
    </w:p>
    <w:p w:rsidR="00695E2C" w:rsidRPr="00081B92" w:rsidRDefault="00695E2C" w:rsidP="00695E2C">
      <w:pPr>
        <w:autoSpaceDE w:val="0"/>
        <w:autoSpaceDN w:val="0"/>
        <w:adjustRightInd w:val="0"/>
        <w:jc w:val="both"/>
        <w:rPr>
          <w:rFonts w:eastAsiaTheme="minorHAnsi"/>
          <w:szCs w:val="28"/>
          <w:lang w:eastAsia="en-US"/>
        </w:rPr>
      </w:pPr>
      <w:r w:rsidRPr="00081B92">
        <w:rPr>
          <w:rFonts w:eastAsiaTheme="minorHAnsi"/>
          <w:szCs w:val="28"/>
          <w:lang w:eastAsia="en-US"/>
        </w:rPr>
        <w:t xml:space="preserve">2016 год </w:t>
      </w:r>
      <w:r>
        <w:rPr>
          <w:rFonts w:eastAsiaTheme="minorHAnsi"/>
          <w:szCs w:val="28"/>
          <w:lang w:eastAsia="en-US"/>
        </w:rPr>
        <w:t>–</w:t>
      </w:r>
      <w:r w:rsidRPr="00081B92">
        <w:rPr>
          <w:rFonts w:eastAsiaTheme="minorHAnsi"/>
          <w:szCs w:val="28"/>
          <w:lang w:eastAsia="en-US"/>
        </w:rPr>
        <w:t xml:space="preserve"> 420,00 тыс. рублей</w:t>
      </w:r>
    </w:p>
    <w:p w:rsidR="00695E2C" w:rsidRPr="00081B92" w:rsidRDefault="00695E2C" w:rsidP="00695E2C">
      <w:pPr>
        <w:autoSpaceDE w:val="0"/>
        <w:autoSpaceDN w:val="0"/>
        <w:adjustRightInd w:val="0"/>
        <w:jc w:val="both"/>
        <w:rPr>
          <w:rFonts w:eastAsiaTheme="minorHAnsi"/>
          <w:szCs w:val="28"/>
          <w:lang w:eastAsia="en-US"/>
        </w:rPr>
      </w:pPr>
      <w:r w:rsidRPr="00081B92">
        <w:rPr>
          <w:rFonts w:eastAsiaTheme="minorHAnsi"/>
          <w:szCs w:val="28"/>
          <w:lang w:eastAsia="en-US"/>
        </w:rPr>
        <w:t xml:space="preserve">2017 год </w:t>
      </w:r>
      <w:r>
        <w:rPr>
          <w:rFonts w:eastAsiaTheme="minorHAnsi"/>
          <w:szCs w:val="28"/>
          <w:lang w:eastAsia="en-US"/>
        </w:rPr>
        <w:t>–</w:t>
      </w:r>
      <w:r w:rsidRPr="00081B92">
        <w:rPr>
          <w:rFonts w:eastAsiaTheme="minorHAnsi"/>
          <w:szCs w:val="28"/>
          <w:lang w:eastAsia="en-US"/>
        </w:rPr>
        <w:t xml:space="preserve"> 77,00 тыс. рублей</w:t>
      </w:r>
    </w:p>
    <w:p w:rsidR="00695E2C" w:rsidRPr="00081B92" w:rsidRDefault="00695E2C" w:rsidP="00695E2C">
      <w:pPr>
        <w:autoSpaceDE w:val="0"/>
        <w:autoSpaceDN w:val="0"/>
        <w:adjustRightInd w:val="0"/>
        <w:jc w:val="both"/>
        <w:rPr>
          <w:rFonts w:eastAsiaTheme="minorHAnsi"/>
          <w:szCs w:val="28"/>
          <w:lang w:eastAsia="en-US"/>
        </w:rPr>
      </w:pPr>
      <w:r w:rsidRPr="00081B92">
        <w:rPr>
          <w:rFonts w:eastAsiaTheme="minorHAnsi"/>
          <w:szCs w:val="28"/>
          <w:lang w:eastAsia="en-US"/>
        </w:rPr>
        <w:t xml:space="preserve">2018 год </w:t>
      </w:r>
      <w:r>
        <w:rPr>
          <w:rFonts w:eastAsiaTheme="minorHAnsi"/>
          <w:szCs w:val="28"/>
          <w:lang w:eastAsia="en-US"/>
        </w:rPr>
        <w:t>–</w:t>
      </w:r>
      <w:r w:rsidRPr="00081B92">
        <w:rPr>
          <w:rFonts w:eastAsiaTheme="minorHAnsi"/>
          <w:szCs w:val="28"/>
          <w:lang w:eastAsia="en-US"/>
        </w:rPr>
        <w:t xml:space="preserve"> 153,00 тыс. рублей</w:t>
      </w:r>
    </w:p>
    <w:p w:rsidR="00695E2C" w:rsidRPr="00081B92" w:rsidRDefault="00695E2C" w:rsidP="00695E2C">
      <w:pPr>
        <w:autoSpaceDE w:val="0"/>
        <w:autoSpaceDN w:val="0"/>
        <w:adjustRightInd w:val="0"/>
        <w:jc w:val="both"/>
        <w:rPr>
          <w:rFonts w:eastAsiaTheme="minorHAnsi"/>
          <w:szCs w:val="28"/>
          <w:lang w:eastAsia="en-US"/>
        </w:rPr>
      </w:pPr>
      <w:r w:rsidRPr="00081B92">
        <w:rPr>
          <w:rFonts w:eastAsiaTheme="minorHAnsi"/>
          <w:szCs w:val="28"/>
          <w:lang w:eastAsia="en-US"/>
        </w:rPr>
        <w:t xml:space="preserve">2019 год </w:t>
      </w:r>
      <w:r>
        <w:rPr>
          <w:rFonts w:eastAsiaTheme="minorHAnsi"/>
          <w:szCs w:val="28"/>
          <w:lang w:eastAsia="en-US"/>
        </w:rPr>
        <w:t>–</w:t>
      </w:r>
      <w:r w:rsidRPr="00081B92">
        <w:rPr>
          <w:rFonts w:eastAsiaTheme="minorHAnsi"/>
          <w:szCs w:val="28"/>
          <w:lang w:eastAsia="en-US"/>
        </w:rPr>
        <w:t xml:space="preserve"> 206,00 тыс. рублей</w:t>
      </w:r>
    </w:p>
    <w:p w:rsidR="00BC5CD6" w:rsidRPr="00F75129" w:rsidRDefault="00695E2C" w:rsidP="00695E2C">
      <w:r w:rsidRPr="00081B92">
        <w:rPr>
          <w:rFonts w:eastAsiaTheme="minorHAnsi"/>
          <w:szCs w:val="28"/>
          <w:lang w:eastAsia="en-US"/>
        </w:rPr>
        <w:t xml:space="preserve">2020 год </w:t>
      </w:r>
      <w:r>
        <w:rPr>
          <w:rFonts w:eastAsiaTheme="minorHAnsi"/>
          <w:szCs w:val="28"/>
          <w:lang w:eastAsia="en-US"/>
        </w:rPr>
        <w:t>–</w:t>
      </w:r>
      <w:r w:rsidRPr="00081B92">
        <w:rPr>
          <w:rFonts w:eastAsiaTheme="minorHAnsi"/>
          <w:szCs w:val="28"/>
          <w:lang w:eastAsia="en-US"/>
        </w:rPr>
        <w:t xml:space="preserve"> 395,00 тыс. рублей</w:t>
      </w:r>
      <w:r>
        <w:rPr>
          <w:rFonts w:eastAsiaTheme="minorHAnsi"/>
          <w:szCs w:val="28"/>
          <w:lang w:eastAsia="en-US"/>
        </w:rPr>
        <w:t>.</w:t>
      </w:r>
    </w:p>
    <w:p w:rsidR="00760E30" w:rsidRPr="0060078B" w:rsidRDefault="00A571BA" w:rsidP="00A571BA">
      <w:pPr>
        <w:jc w:val="both"/>
        <w:rPr>
          <w:szCs w:val="28"/>
        </w:rPr>
      </w:pPr>
      <w:r w:rsidRPr="0060078B">
        <w:rPr>
          <w:szCs w:val="28"/>
        </w:rPr>
        <w:t>»;</w:t>
      </w:r>
    </w:p>
    <w:p w:rsidR="00661EE3" w:rsidRPr="0060078B" w:rsidRDefault="00A571BA" w:rsidP="008A3115">
      <w:pPr>
        <w:ind w:firstLine="567"/>
      </w:pPr>
      <w:r w:rsidRPr="0060078B">
        <w:t>2</w:t>
      </w:r>
      <w:r w:rsidR="00694096" w:rsidRPr="0060078B">
        <w:t>)</w:t>
      </w:r>
      <w:r w:rsidR="00661EE3" w:rsidRPr="0060078B">
        <w:t xml:space="preserve"> в разделе V «Перечень и краткое описание подпрограмм»:</w:t>
      </w:r>
    </w:p>
    <w:p w:rsidR="00A571BA" w:rsidRPr="0060489F" w:rsidRDefault="00661EE3" w:rsidP="00EF363E">
      <w:pPr>
        <w:ind w:firstLine="567"/>
        <w:jc w:val="both"/>
      </w:pPr>
      <w:r w:rsidRPr="0060078B">
        <w:t xml:space="preserve">а) </w:t>
      </w:r>
      <w:r w:rsidR="00694096" w:rsidRPr="0060078B">
        <w:t xml:space="preserve">абзац </w:t>
      </w:r>
      <w:r w:rsidR="00EF363E" w:rsidRPr="00EF363E">
        <w:t>6</w:t>
      </w:r>
      <w:r w:rsidR="00694096" w:rsidRPr="0060078B">
        <w:t xml:space="preserve"> </w:t>
      </w:r>
      <w:r w:rsidR="00EF363E" w:rsidRPr="0060489F">
        <w:rPr>
          <w:rFonts w:eastAsiaTheme="minorHAnsi"/>
          <w:szCs w:val="28"/>
          <w:lang w:eastAsia="en-US"/>
        </w:rPr>
        <w:t>подраздела</w:t>
      </w:r>
      <w:r w:rsidR="00EF363E" w:rsidRPr="0060078B">
        <w:t xml:space="preserve"> </w:t>
      </w:r>
      <w:r w:rsidR="00EF363E" w:rsidRPr="0060489F">
        <w:rPr>
          <w:rFonts w:eastAsiaTheme="minorHAnsi"/>
          <w:szCs w:val="28"/>
          <w:lang w:eastAsia="en-US"/>
        </w:rPr>
        <w:t>«</w:t>
      </w:r>
      <w:hyperlink r:id="rId16" w:history="1">
        <w:r w:rsidR="00EF363E" w:rsidRPr="0060489F">
          <w:rPr>
            <w:rFonts w:eastAsiaTheme="minorHAnsi"/>
            <w:szCs w:val="28"/>
            <w:lang w:eastAsia="en-US"/>
          </w:rPr>
          <w:t xml:space="preserve">Подпрограмма </w:t>
        </w:r>
      </w:hyperlink>
      <w:r w:rsidR="00EF363E" w:rsidRPr="00EF363E">
        <w:t xml:space="preserve">1 </w:t>
      </w:r>
      <w:r w:rsidR="00EF363E">
        <w:t xml:space="preserve">«Формирование благоприятной инвестиционной среды» </w:t>
      </w:r>
      <w:r w:rsidR="00A571BA" w:rsidRPr="0060078B">
        <w:t>изложить в следующей редакции:</w:t>
      </w:r>
    </w:p>
    <w:p w:rsidR="00D623E8" w:rsidRPr="0060489F" w:rsidRDefault="00694096" w:rsidP="00EF363E">
      <w:pPr>
        <w:ind w:firstLine="567"/>
        <w:jc w:val="both"/>
      </w:pPr>
      <w:r w:rsidRPr="0060489F">
        <w:t>«Финансовое обеспечение государственной программы</w:t>
      </w:r>
      <w:r w:rsidR="0049183F" w:rsidRPr="0049183F">
        <w:t xml:space="preserve"> </w:t>
      </w:r>
      <w:r w:rsidRPr="0060489F">
        <w:t xml:space="preserve">за счет средств бюджета Республики Карелия за исключением целевых федеральных средств составляет </w:t>
      </w:r>
      <w:r w:rsidR="00A571BA" w:rsidRPr="0060489F">
        <w:t>174 444, 00 тыс. рублей»;</w:t>
      </w:r>
    </w:p>
    <w:p w:rsidR="00283E13" w:rsidRDefault="00661EE3" w:rsidP="00EF363E">
      <w:pPr>
        <w:pStyle w:val="ConsPlusNormal"/>
        <w:ind w:firstLine="567"/>
        <w:jc w:val="both"/>
        <w:rPr>
          <w:rFonts w:ascii="Times New Roman" w:eastAsiaTheme="minorHAnsi" w:hAnsi="Times New Roman" w:cs="Times New Roman"/>
          <w:sz w:val="28"/>
          <w:szCs w:val="28"/>
          <w:lang w:eastAsia="en-US"/>
        </w:rPr>
      </w:pPr>
      <w:r w:rsidRPr="0060489F">
        <w:rPr>
          <w:rFonts w:ascii="Times New Roman" w:eastAsiaTheme="minorHAnsi" w:hAnsi="Times New Roman" w:cs="Times New Roman"/>
          <w:sz w:val="28"/>
          <w:szCs w:val="28"/>
          <w:lang w:eastAsia="en-US"/>
        </w:rPr>
        <w:t>б</w:t>
      </w:r>
      <w:r w:rsidR="00DB7DD4" w:rsidRPr="0060489F">
        <w:rPr>
          <w:rFonts w:ascii="Times New Roman" w:eastAsiaTheme="minorHAnsi" w:hAnsi="Times New Roman" w:cs="Times New Roman"/>
          <w:sz w:val="28"/>
          <w:szCs w:val="28"/>
          <w:lang w:eastAsia="en-US"/>
        </w:rPr>
        <w:t>)</w:t>
      </w:r>
      <w:r w:rsidR="009F13D8">
        <w:rPr>
          <w:rFonts w:ascii="Times New Roman" w:eastAsiaTheme="minorHAnsi" w:hAnsi="Times New Roman" w:cs="Times New Roman"/>
          <w:sz w:val="28"/>
          <w:szCs w:val="28"/>
          <w:lang w:eastAsia="en-US"/>
        </w:rPr>
        <w:t xml:space="preserve"> </w:t>
      </w:r>
      <w:r w:rsidR="00283E13">
        <w:rPr>
          <w:rFonts w:ascii="Times New Roman" w:eastAsiaTheme="minorHAnsi" w:hAnsi="Times New Roman" w:cs="Times New Roman"/>
          <w:sz w:val="28"/>
          <w:szCs w:val="28"/>
          <w:lang w:eastAsia="en-US"/>
        </w:rPr>
        <w:t xml:space="preserve">в </w:t>
      </w:r>
      <w:r w:rsidR="00AD672B" w:rsidRPr="0060489F">
        <w:rPr>
          <w:rFonts w:ascii="Times New Roman" w:eastAsiaTheme="minorHAnsi" w:hAnsi="Times New Roman" w:cs="Times New Roman"/>
          <w:sz w:val="28"/>
          <w:szCs w:val="28"/>
          <w:lang w:eastAsia="en-US"/>
        </w:rPr>
        <w:t>п</w:t>
      </w:r>
      <w:r w:rsidR="00E33DE2" w:rsidRPr="0060489F">
        <w:rPr>
          <w:rFonts w:ascii="Times New Roman" w:eastAsiaTheme="minorHAnsi" w:hAnsi="Times New Roman" w:cs="Times New Roman"/>
          <w:sz w:val="28"/>
          <w:szCs w:val="28"/>
          <w:lang w:eastAsia="en-US"/>
        </w:rPr>
        <w:t>одраздел</w:t>
      </w:r>
      <w:r w:rsidR="0049183F" w:rsidRPr="0049183F">
        <w:rPr>
          <w:rFonts w:ascii="Times New Roman" w:eastAsiaTheme="minorHAnsi" w:hAnsi="Times New Roman" w:cs="Times New Roman"/>
          <w:sz w:val="28"/>
          <w:szCs w:val="28"/>
          <w:lang w:eastAsia="en-US"/>
        </w:rPr>
        <w:t xml:space="preserve"> </w:t>
      </w:r>
      <w:r w:rsidR="00351619" w:rsidRPr="0060489F">
        <w:rPr>
          <w:rFonts w:ascii="Times New Roman" w:eastAsiaTheme="minorHAnsi" w:hAnsi="Times New Roman" w:cs="Times New Roman"/>
          <w:sz w:val="28"/>
          <w:szCs w:val="28"/>
          <w:lang w:eastAsia="en-US"/>
        </w:rPr>
        <w:t>«</w:t>
      </w:r>
      <w:hyperlink r:id="rId17" w:history="1">
        <w:r w:rsidR="00E33DE2" w:rsidRPr="0060489F">
          <w:rPr>
            <w:rFonts w:ascii="Times New Roman" w:eastAsiaTheme="minorHAnsi" w:hAnsi="Times New Roman" w:cs="Times New Roman"/>
            <w:sz w:val="28"/>
            <w:szCs w:val="28"/>
            <w:lang w:eastAsia="en-US"/>
          </w:rPr>
          <w:t>Подпрограмма 2</w:t>
        </w:r>
      </w:hyperlink>
      <w:r w:rsidR="0049183F" w:rsidRPr="0049183F">
        <w:t xml:space="preserve"> </w:t>
      </w:r>
      <w:r w:rsidR="00351619" w:rsidRPr="0060489F">
        <w:rPr>
          <w:rFonts w:ascii="Times New Roman" w:eastAsiaTheme="minorHAnsi" w:hAnsi="Times New Roman" w:cs="Times New Roman"/>
          <w:sz w:val="28"/>
          <w:szCs w:val="28"/>
          <w:lang w:eastAsia="en-US"/>
        </w:rPr>
        <w:t>«</w:t>
      </w:r>
      <w:r w:rsidR="00E33DE2" w:rsidRPr="0060489F">
        <w:rPr>
          <w:rFonts w:ascii="Times New Roman" w:eastAsiaTheme="minorHAnsi" w:hAnsi="Times New Roman" w:cs="Times New Roman"/>
          <w:sz w:val="28"/>
          <w:szCs w:val="28"/>
          <w:lang w:eastAsia="en-US"/>
        </w:rPr>
        <w:t>Развитие малого и среднего предпринимательства</w:t>
      </w:r>
      <w:r w:rsidR="00351619" w:rsidRPr="0060489F">
        <w:rPr>
          <w:rFonts w:ascii="Times New Roman" w:eastAsiaTheme="minorHAnsi" w:hAnsi="Times New Roman" w:cs="Times New Roman"/>
          <w:sz w:val="28"/>
          <w:szCs w:val="28"/>
          <w:lang w:eastAsia="en-US"/>
        </w:rPr>
        <w:t>»</w:t>
      </w:r>
      <w:r w:rsidR="0049183F" w:rsidRPr="0049183F">
        <w:rPr>
          <w:rFonts w:ascii="Times New Roman" w:eastAsiaTheme="minorHAnsi" w:hAnsi="Times New Roman" w:cs="Times New Roman"/>
          <w:sz w:val="28"/>
          <w:szCs w:val="28"/>
          <w:lang w:eastAsia="en-US"/>
        </w:rPr>
        <w:t xml:space="preserve"> </w:t>
      </w:r>
      <w:r w:rsidR="00283E13">
        <w:rPr>
          <w:rFonts w:ascii="Times New Roman" w:eastAsiaTheme="minorHAnsi" w:hAnsi="Times New Roman" w:cs="Times New Roman"/>
          <w:sz w:val="28"/>
          <w:szCs w:val="28"/>
          <w:lang w:eastAsia="en-US"/>
        </w:rPr>
        <w:t>внести следующие изменения:</w:t>
      </w:r>
    </w:p>
    <w:p w:rsidR="00283E13" w:rsidRDefault="00283E13" w:rsidP="00EF363E">
      <w:pPr>
        <w:pStyle w:val="ConsPlusNormal"/>
        <w:ind w:right="-143"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60489F">
        <w:rPr>
          <w:rFonts w:ascii="Times New Roman" w:eastAsiaTheme="minorHAnsi" w:hAnsi="Times New Roman" w:cs="Times New Roman"/>
          <w:sz w:val="28"/>
          <w:szCs w:val="28"/>
          <w:lang w:eastAsia="en-US"/>
        </w:rPr>
        <w:t>абзац 8</w:t>
      </w:r>
      <w:r w:rsidRPr="0060489F">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2C63BC" w:rsidRPr="0060489F" w:rsidRDefault="00A571BA" w:rsidP="00EF363E">
      <w:pPr>
        <w:pStyle w:val="ConsPlusNormal"/>
        <w:ind w:right="-143" w:firstLine="567"/>
        <w:jc w:val="both"/>
        <w:rPr>
          <w:rFonts w:ascii="Times New Roman" w:hAnsi="Times New Roman" w:cs="Times New Roman"/>
          <w:sz w:val="28"/>
          <w:szCs w:val="28"/>
        </w:rPr>
      </w:pPr>
      <w:r w:rsidRPr="0060489F">
        <w:rPr>
          <w:rFonts w:ascii="Times New Roman" w:hAnsi="Times New Roman" w:cs="Times New Roman"/>
          <w:sz w:val="28"/>
          <w:szCs w:val="28"/>
        </w:rPr>
        <w:lastRenderedPageBreak/>
        <w:t>«</w:t>
      </w:r>
      <w:r w:rsidR="003C5EF2" w:rsidRPr="0060489F">
        <w:rPr>
          <w:rFonts w:ascii="Times New Roman" w:hAnsi="Times New Roman" w:cs="Times New Roman"/>
          <w:sz w:val="28"/>
          <w:szCs w:val="28"/>
        </w:rPr>
        <w:t xml:space="preserve">Общий объем финансирования подпрограммы составляет </w:t>
      </w:r>
      <w:r w:rsidR="00307B30" w:rsidRPr="0060489F">
        <w:rPr>
          <w:rFonts w:ascii="Times New Roman" w:hAnsi="Times New Roman" w:cs="Times New Roman"/>
          <w:sz w:val="28"/>
          <w:szCs w:val="28"/>
        </w:rPr>
        <w:t>5019</w:t>
      </w:r>
      <w:r w:rsidR="005A3D21" w:rsidRPr="0060489F">
        <w:rPr>
          <w:rFonts w:ascii="Times New Roman" w:hAnsi="Times New Roman" w:cs="Times New Roman"/>
          <w:sz w:val="28"/>
          <w:szCs w:val="28"/>
        </w:rPr>
        <w:t>08,112</w:t>
      </w:r>
      <w:r w:rsidR="009F13D8">
        <w:rPr>
          <w:rFonts w:ascii="Times New Roman" w:hAnsi="Times New Roman" w:cs="Times New Roman"/>
          <w:sz w:val="28"/>
          <w:szCs w:val="28"/>
        </w:rPr>
        <w:t xml:space="preserve"> </w:t>
      </w:r>
      <w:r w:rsidR="003C5EF2" w:rsidRPr="0060489F">
        <w:rPr>
          <w:rFonts w:ascii="Times New Roman" w:hAnsi="Times New Roman" w:cs="Times New Roman"/>
          <w:sz w:val="28"/>
          <w:szCs w:val="28"/>
        </w:rPr>
        <w:t xml:space="preserve">тыс. рублей, в том числе по источникам финансирования: за счет средств бюджета Республики Карелия – </w:t>
      </w:r>
      <w:r w:rsidR="00307B30" w:rsidRPr="0060489F">
        <w:rPr>
          <w:rFonts w:ascii="Times New Roman" w:hAnsi="Times New Roman" w:cs="Times New Roman"/>
          <w:sz w:val="28"/>
          <w:szCs w:val="28"/>
        </w:rPr>
        <w:t>1408</w:t>
      </w:r>
      <w:r w:rsidR="00C1515D" w:rsidRPr="0060489F">
        <w:rPr>
          <w:rFonts w:ascii="Times New Roman" w:hAnsi="Times New Roman" w:cs="Times New Roman"/>
          <w:sz w:val="28"/>
          <w:szCs w:val="28"/>
        </w:rPr>
        <w:t>50</w:t>
      </w:r>
      <w:r w:rsidR="003C5EF2" w:rsidRPr="0060489F">
        <w:rPr>
          <w:rFonts w:ascii="Times New Roman" w:hAnsi="Times New Roman" w:cs="Times New Roman"/>
          <w:sz w:val="28"/>
          <w:szCs w:val="28"/>
        </w:rPr>
        <w:t xml:space="preserve">,00 тыс. рублей, за счет средств федерального бюджета – </w:t>
      </w:r>
      <w:r w:rsidR="00C1515D" w:rsidRPr="0060489F">
        <w:rPr>
          <w:rFonts w:ascii="Times New Roman" w:hAnsi="Times New Roman" w:cs="Times New Roman"/>
          <w:sz w:val="28"/>
          <w:szCs w:val="28"/>
        </w:rPr>
        <w:t>3</w:t>
      </w:r>
      <w:r w:rsidR="005A3D21" w:rsidRPr="0060489F">
        <w:rPr>
          <w:rFonts w:ascii="Times New Roman" w:hAnsi="Times New Roman" w:cs="Times New Roman"/>
          <w:sz w:val="28"/>
          <w:szCs w:val="28"/>
        </w:rPr>
        <w:t>61058</w:t>
      </w:r>
      <w:r w:rsidR="003C5EF2" w:rsidRPr="0060489F">
        <w:rPr>
          <w:rFonts w:ascii="Times New Roman" w:hAnsi="Times New Roman" w:cs="Times New Roman"/>
          <w:sz w:val="28"/>
          <w:szCs w:val="28"/>
        </w:rPr>
        <w:t>,</w:t>
      </w:r>
      <w:r w:rsidR="005A3D21" w:rsidRPr="0060489F">
        <w:rPr>
          <w:rFonts w:ascii="Times New Roman" w:hAnsi="Times New Roman" w:cs="Times New Roman"/>
          <w:sz w:val="28"/>
          <w:szCs w:val="28"/>
        </w:rPr>
        <w:t>112</w:t>
      </w:r>
      <w:r w:rsidR="003C5EF2" w:rsidRPr="0060489F">
        <w:rPr>
          <w:rFonts w:ascii="Times New Roman" w:hAnsi="Times New Roman" w:cs="Times New Roman"/>
          <w:sz w:val="28"/>
          <w:szCs w:val="28"/>
        </w:rPr>
        <w:t xml:space="preserve"> тыс. рубле</w:t>
      </w:r>
      <w:r w:rsidRPr="0060489F">
        <w:rPr>
          <w:rFonts w:ascii="Times New Roman" w:hAnsi="Times New Roman" w:cs="Times New Roman"/>
          <w:sz w:val="28"/>
          <w:szCs w:val="28"/>
        </w:rPr>
        <w:t>й.»;</w:t>
      </w:r>
    </w:p>
    <w:p w:rsidR="00661EE3" w:rsidRPr="0060489F" w:rsidRDefault="00283E13" w:rsidP="001634C2">
      <w:pPr>
        <w:pStyle w:val="ConsPlusNormal"/>
        <w:ind w:right="-143" w:firstLine="567"/>
        <w:jc w:val="both"/>
        <w:rPr>
          <w:szCs w:val="28"/>
        </w:rPr>
      </w:pPr>
      <w:r>
        <w:rPr>
          <w:rFonts w:ascii="Times New Roman" w:hAnsi="Times New Roman" w:cs="Times New Roman"/>
          <w:sz w:val="28"/>
          <w:szCs w:val="28"/>
        </w:rPr>
        <w:t xml:space="preserve">- </w:t>
      </w:r>
      <w:r w:rsidR="00661EE3" w:rsidRPr="0060489F">
        <w:rPr>
          <w:rFonts w:ascii="Times New Roman" w:hAnsi="Times New Roman" w:cs="Times New Roman"/>
          <w:sz w:val="28"/>
          <w:szCs w:val="28"/>
        </w:rPr>
        <w:t>в абзаце 18 подраздела «Подпрограмма 2 «Р</w:t>
      </w:r>
      <w:r w:rsidR="009D6578" w:rsidRPr="0060489F">
        <w:rPr>
          <w:rFonts w:ascii="Times New Roman" w:hAnsi="Times New Roman" w:cs="Times New Roman"/>
          <w:sz w:val="28"/>
          <w:szCs w:val="28"/>
        </w:rPr>
        <w:t>а</w:t>
      </w:r>
      <w:r w:rsidR="00661EE3" w:rsidRPr="0060489F">
        <w:rPr>
          <w:rFonts w:ascii="Times New Roman" w:hAnsi="Times New Roman" w:cs="Times New Roman"/>
          <w:sz w:val="28"/>
          <w:szCs w:val="28"/>
        </w:rPr>
        <w:t>звитие малого и среднего предпринимательства» слова «создания, и (или)» заменить словами «создания и (или)»;</w:t>
      </w:r>
    </w:p>
    <w:p w:rsidR="00033B5D" w:rsidRPr="0060489F" w:rsidRDefault="00661EE3" w:rsidP="00A571BA">
      <w:pPr>
        <w:pStyle w:val="ConsPlusNormal"/>
        <w:ind w:firstLine="540"/>
        <w:jc w:val="both"/>
        <w:outlineLvl w:val="0"/>
        <w:rPr>
          <w:rFonts w:ascii="Times New Roman" w:eastAsiaTheme="minorHAnsi" w:hAnsi="Times New Roman" w:cs="Times New Roman"/>
          <w:sz w:val="28"/>
          <w:szCs w:val="28"/>
          <w:lang w:eastAsia="en-US"/>
        </w:rPr>
      </w:pPr>
      <w:r w:rsidRPr="0060489F">
        <w:rPr>
          <w:rFonts w:ascii="Times New Roman" w:eastAsiaTheme="minorHAnsi" w:hAnsi="Times New Roman" w:cs="Times New Roman"/>
          <w:sz w:val="28"/>
          <w:szCs w:val="28"/>
          <w:lang w:eastAsia="en-US"/>
        </w:rPr>
        <w:t>3</w:t>
      </w:r>
      <w:r w:rsidR="00091D5C" w:rsidRPr="0060489F">
        <w:rPr>
          <w:rFonts w:ascii="Times New Roman" w:eastAsiaTheme="minorHAnsi" w:hAnsi="Times New Roman" w:cs="Times New Roman"/>
          <w:sz w:val="28"/>
          <w:szCs w:val="28"/>
          <w:lang w:eastAsia="en-US"/>
        </w:rPr>
        <w:t>)</w:t>
      </w:r>
      <w:r w:rsidR="00084C72" w:rsidRPr="00084C72">
        <w:rPr>
          <w:rFonts w:ascii="Times New Roman" w:eastAsiaTheme="minorHAnsi" w:hAnsi="Times New Roman" w:cs="Times New Roman"/>
          <w:sz w:val="28"/>
          <w:szCs w:val="28"/>
          <w:lang w:eastAsia="en-US"/>
        </w:rPr>
        <w:t xml:space="preserve"> </w:t>
      </w:r>
      <w:r w:rsidR="00D13E8F" w:rsidRPr="0060489F">
        <w:rPr>
          <w:rFonts w:ascii="Times New Roman" w:eastAsiaTheme="minorHAnsi" w:hAnsi="Times New Roman" w:cs="Times New Roman"/>
          <w:sz w:val="28"/>
          <w:szCs w:val="28"/>
          <w:lang w:eastAsia="en-US"/>
        </w:rPr>
        <w:t>р</w:t>
      </w:r>
      <w:r w:rsidR="00033B5D" w:rsidRPr="0060489F">
        <w:rPr>
          <w:rFonts w:ascii="Times New Roman" w:eastAsiaTheme="minorHAnsi" w:hAnsi="Times New Roman" w:cs="Times New Roman"/>
          <w:sz w:val="28"/>
          <w:szCs w:val="28"/>
          <w:lang w:eastAsia="en-US"/>
        </w:rPr>
        <w:t xml:space="preserve">аздел X </w:t>
      </w:r>
      <w:r w:rsidR="00A571BA" w:rsidRPr="0060489F">
        <w:rPr>
          <w:rFonts w:ascii="Times New Roman" w:eastAsiaTheme="minorHAnsi" w:hAnsi="Times New Roman" w:cs="Times New Roman"/>
          <w:sz w:val="28"/>
          <w:szCs w:val="28"/>
          <w:lang w:eastAsia="en-US"/>
        </w:rPr>
        <w:t xml:space="preserve">«Финансовое обеспечение государственной программы за счет средств бюджета Республики Карелия» </w:t>
      </w:r>
      <w:r w:rsidR="00033B5D" w:rsidRPr="0060489F">
        <w:rPr>
          <w:rFonts w:ascii="Times New Roman" w:eastAsiaTheme="minorHAnsi" w:hAnsi="Times New Roman" w:cs="Times New Roman"/>
          <w:sz w:val="28"/>
          <w:szCs w:val="28"/>
          <w:lang w:eastAsia="en-US"/>
        </w:rPr>
        <w:t xml:space="preserve">изложить в следующей редакции: </w:t>
      </w:r>
    </w:p>
    <w:p w:rsidR="00624188" w:rsidRPr="0060489F" w:rsidRDefault="00A40ECA" w:rsidP="00A571BA">
      <w:pPr>
        <w:ind w:right="-143" w:firstLine="567"/>
        <w:rPr>
          <w:szCs w:val="28"/>
        </w:rPr>
      </w:pPr>
      <w:r w:rsidRPr="0060489F">
        <w:rPr>
          <w:szCs w:val="28"/>
        </w:rPr>
        <w:t>«</w:t>
      </w:r>
      <w:r w:rsidR="00624188" w:rsidRPr="0060489F">
        <w:rPr>
          <w:szCs w:val="28"/>
        </w:rPr>
        <w:t>Х. Финансовое обеспечение государственной программы за счет средств бюджета Республики Карелия</w:t>
      </w:r>
    </w:p>
    <w:p w:rsidR="00033B5D" w:rsidRPr="0060489F" w:rsidRDefault="00033B5D" w:rsidP="001634C2">
      <w:pPr>
        <w:ind w:right="-143" w:firstLine="567"/>
        <w:jc w:val="both"/>
        <w:rPr>
          <w:strike/>
          <w:szCs w:val="28"/>
        </w:rPr>
      </w:pPr>
      <w:r w:rsidRPr="0060489F">
        <w:rPr>
          <w:szCs w:val="28"/>
        </w:rPr>
        <w:t>Объем финансового обеспечения реализации государственной программы за счет средств бюджета Республики Карелия за исключением целевых федеральных средств составляет</w:t>
      </w:r>
      <w:r w:rsidR="005609B2" w:rsidRPr="0060489F">
        <w:rPr>
          <w:szCs w:val="28"/>
        </w:rPr>
        <w:t xml:space="preserve"> 531 950</w:t>
      </w:r>
      <w:r w:rsidRPr="0060489F">
        <w:rPr>
          <w:szCs w:val="28"/>
        </w:rPr>
        <w:t>,10 тыс. рублей (в текущих ценах).</w:t>
      </w:r>
    </w:p>
    <w:p w:rsidR="00033B5D" w:rsidRPr="0060489F" w:rsidRDefault="00033B5D" w:rsidP="001634C2">
      <w:pPr>
        <w:pStyle w:val="ConsPlusNormal"/>
        <w:ind w:right="-143" w:firstLine="567"/>
        <w:jc w:val="both"/>
        <w:outlineLvl w:val="2"/>
        <w:rPr>
          <w:rFonts w:ascii="Times New Roman" w:hAnsi="Times New Roman" w:cs="Times New Roman"/>
          <w:sz w:val="28"/>
          <w:szCs w:val="28"/>
        </w:rPr>
      </w:pPr>
      <w:r w:rsidRPr="0060489F">
        <w:rPr>
          <w:rFonts w:ascii="Times New Roman" w:hAnsi="Times New Roman" w:cs="Times New Roman"/>
          <w:sz w:val="28"/>
          <w:szCs w:val="28"/>
        </w:rPr>
        <w:t xml:space="preserve">Прогнозная оценка бюджетных ассигнований за счет средств федерального бюджета составляет </w:t>
      </w:r>
      <w:r w:rsidR="00AF10A4" w:rsidRPr="0060489F">
        <w:rPr>
          <w:rFonts w:ascii="Times New Roman" w:hAnsi="Times New Roman" w:cs="Times New Roman"/>
          <w:sz w:val="28"/>
          <w:szCs w:val="28"/>
        </w:rPr>
        <w:t>762</w:t>
      </w:r>
      <w:r w:rsidRPr="0060489F">
        <w:rPr>
          <w:rFonts w:ascii="Times New Roman" w:hAnsi="Times New Roman" w:cs="Times New Roman"/>
          <w:sz w:val="28"/>
          <w:szCs w:val="28"/>
        </w:rPr>
        <w:t> </w:t>
      </w:r>
      <w:r w:rsidR="00AF10A4" w:rsidRPr="0060489F">
        <w:rPr>
          <w:rFonts w:ascii="Times New Roman" w:hAnsi="Times New Roman" w:cs="Times New Roman"/>
          <w:sz w:val="28"/>
          <w:szCs w:val="28"/>
        </w:rPr>
        <w:t>971</w:t>
      </w:r>
      <w:r w:rsidRPr="0060489F">
        <w:rPr>
          <w:rFonts w:ascii="Times New Roman" w:hAnsi="Times New Roman" w:cs="Times New Roman"/>
          <w:sz w:val="28"/>
          <w:szCs w:val="28"/>
        </w:rPr>
        <w:t>,</w:t>
      </w:r>
      <w:r w:rsidR="00AF10A4" w:rsidRPr="0060489F">
        <w:rPr>
          <w:rFonts w:ascii="Times New Roman" w:hAnsi="Times New Roman" w:cs="Times New Roman"/>
          <w:sz w:val="28"/>
          <w:szCs w:val="28"/>
        </w:rPr>
        <w:t>372</w:t>
      </w:r>
      <w:r w:rsidRPr="0060489F">
        <w:rPr>
          <w:rFonts w:ascii="Times New Roman" w:hAnsi="Times New Roman" w:cs="Times New Roman"/>
          <w:sz w:val="28"/>
          <w:szCs w:val="28"/>
        </w:rPr>
        <w:t xml:space="preserve"> тыс. рублей, за счет средств муниципальных образований в Республике Карелия – 1 251,00 тыс. рублей.</w:t>
      </w:r>
    </w:p>
    <w:p w:rsidR="00033B5D" w:rsidRPr="0060489F" w:rsidRDefault="00033B5D" w:rsidP="001634C2">
      <w:pPr>
        <w:pStyle w:val="ConsPlusNormal"/>
        <w:ind w:right="-143" w:firstLine="567"/>
        <w:jc w:val="both"/>
        <w:outlineLvl w:val="2"/>
        <w:rPr>
          <w:rFonts w:ascii="Times New Roman" w:hAnsi="Times New Roman" w:cs="Times New Roman"/>
          <w:sz w:val="28"/>
          <w:szCs w:val="28"/>
        </w:rPr>
      </w:pPr>
      <w:r w:rsidRPr="0060489F">
        <w:rPr>
          <w:rFonts w:ascii="Times New Roman" w:hAnsi="Times New Roman" w:cs="Times New Roman"/>
          <w:sz w:val="28"/>
          <w:szCs w:val="28"/>
        </w:rPr>
        <w:t>Ресурсное обеспечение реализации государственной программы приведено в приложениях 4 и 5 к государственной программе.</w:t>
      </w:r>
      <w:r w:rsidR="00A40ECA" w:rsidRPr="0060489F">
        <w:rPr>
          <w:rFonts w:ascii="Times New Roman" w:hAnsi="Times New Roman" w:cs="Times New Roman"/>
          <w:sz w:val="28"/>
          <w:szCs w:val="28"/>
        </w:rPr>
        <w:t>»</w:t>
      </w:r>
      <w:r w:rsidR="0034139E" w:rsidRPr="0060489F">
        <w:rPr>
          <w:rFonts w:ascii="Times New Roman" w:hAnsi="Times New Roman" w:cs="Times New Roman"/>
          <w:sz w:val="28"/>
          <w:szCs w:val="28"/>
        </w:rPr>
        <w:t>.</w:t>
      </w:r>
    </w:p>
    <w:p w:rsidR="00E20AFB" w:rsidRPr="0060489F" w:rsidRDefault="00E20AFB" w:rsidP="00E20AFB">
      <w:pPr>
        <w:pStyle w:val="ConsPlusNormal"/>
        <w:ind w:firstLine="851"/>
        <w:jc w:val="both"/>
        <w:rPr>
          <w:rFonts w:ascii="Times New Roman" w:hAnsi="Times New Roman" w:cs="Times New Roman"/>
          <w:sz w:val="28"/>
          <w:szCs w:val="28"/>
        </w:rPr>
      </w:pPr>
      <w:r w:rsidRPr="0060489F">
        <w:rPr>
          <w:rFonts w:ascii="Times New Roman" w:hAnsi="Times New Roman" w:cs="Times New Roman"/>
          <w:sz w:val="28"/>
          <w:szCs w:val="28"/>
        </w:rPr>
        <w:t>2</w:t>
      </w:r>
      <w:r w:rsidR="00A571BA" w:rsidRPr="0060489F">
        <w:rPr>
          <w:rFonts w:ascii="Times New Roman" w:hAnsi="Times New Roman" w:cs="Times New Roman"/>
          <w:sz w:val="28"/>
          <w:szCs w:val="28"/>
        </w:rPr>
        <w:t>.  В паспорт</w:t>
      </w:r>
      <w:r w:rsidRPr="0060489F">
        <w:rPr>
          <w:rFonts w:ascii="Times New Roman" w:hAnsi="Times New Roman" w:cs="Times New Roman"/>
          <w:sz w:val="28"/>
          <w:szCs w:val="28"/>
        </w:rPr>
        <w:t xml:space="preserve"> подпрограммы 1 «Формирование благоприятной инвестиционной среды»</w:t>
      </w:r>
      <w:r w:rsidR="00A571BA" w:rsidRPr="0060489F">
        <w:rPr>
          <w:rFonts w:ascii="Times New Roman" w:hAnsi="Times New Roman" w:cs="Times New Roman"/>
          <w:sz w:val="28"/>
          <w:szCs w:val="28"/>
        </w:rPr>
        <w:t>:</w:t>
      </w:r>
    </w:p>
    <w:p w:rsidR="00232550" w:rsidRPr="0060489F" w:rsidRDefault="00E20AFB" w:rsidP="00E20AFB">
      <w:pPr>
        <w:pStyle w:val="ConsPlusNormal"/>
        <w:ind w:firstLine="851"/>
        <w:jc w:val="both"/>
        <w:rPr>
          <w:rFonts w:ascii="Times New Roman" w:hAnsi="Times New Roman" w:cs="Times New Roman"/>
          <w:sz w:val="28"/>
          <w:szCs w:val="28"/>
        </w:rPr>
      </w:pPr>
      <w:r w:rsidRPr="0060489F">
        <w:rPr>
          <w:rFonts w:ascii="Times New Roman" w:hAnsi="Times New Roman" w:cs="Times New Roman"/>
          <w:sz w:val="28"/>
          <w:szCs w:val="28"/>
        </w:rPr>
        <w:t xml:space="preserve">1) </w:t>
      </w:r>
      <w:r w:rsidR="00232550" w:rsidRPr="0060489F">
        <w:rPr>
          <w:rFonts w:ascii="Times New Roman" w:hAnsi="Times New Roman" w:cs="Times New Roman"/>
          <w:sz w:val="28"/>
          <w:szCs w:val="28"/>
        </w:rPr>
        <w:t xml:space="preserve">графу вторую </w:t>
      </w:r>
      <w:r w:rsidR="0034139E" w:rsidRPr="0060489F">
        <w:rPr>
          <w:rFonts w:ascii="Times New Roman" w:hAnsi="Times New Roman" w:cs="Times New Roman"/>
          <w:sz w:val="28"/>
          <w:szCs w:val="28"/>
        </w:rPr>
        <w:t>позиции</w:t>
      </w:r>
      <w:r w:rsidRPr="0060489F">
        <w:rPr>
          <w:rFonts w:ascii="Times New Roman" w:hAnsi="Times New Roman" w:cs="Times New Roman"/>
          <w:sz w:val="28"/>
          <w:szCs w:val="28"/>
        </w:rPr>
        <w:t xml:space="preserve"> «Финансовое обеспечение подпрограммы»  изложить в следующей редакции: </w:t>
      </w:r>
    </w:p>
    <w:p w:rsidR="00E20AFB" w:rsidRPr="0060489F" w:rsidRDefault="00E20AFB" w:rsidP="00E20AFB">
      <w:pPr>
        <w:pStyle w:val="ConsPlusNormal"/>
        <w:ind w:firstLine="851"/>
        <w:jc w:val="both"/>
        <w:rPr>
          <w:rFonts w:ascii="Times New Roman" w:hAnsi="Times New Roman" w:cs="Times New Roman"/>
          <w:sz w:val="28"/>
          <w:szCs w:val="28"/>
        </w:rPr>
      </w:pPr>
      <w:r w:rsidRPr="0060489F">
        <w:rPr>
          <w:rFonts w:ascii="Times New Roman" w:hAnsi="Times New Roman" w:cs="Times New Roman"/>
          <w:sz w:val="28"/>
          <w:szCs w:val="28"/>
        </w:rPr>
        <w:t>«объем финансирования подпрограммы за счет средств бюджета Республики Карелия составит 174 444,00 тыс. рублей»</w:t>
      </w:r>
      <w:r w:rsidR="00232550" w:rsidRPr="0060489F">
        <w:rPr>
          <w:rFonts w:ascii="Times New Roman" w:hAnsi="Times New Roman" w:cs="Times New Roman"/>
          <w:sz w:val="28"/>
          <w:szCs w:val="28"/>
        </w:rPr>
        <w:t>;</w:t>
      </w:r>
    </w:p>
    <w:p w:rsidR="00E20AFB" w:rsidRPr="0060489F" w:rsidRDefault="00E20AFB" w:rsidP="00E20AFB">
      <w:pPr>
        <w:pStyle w:val="ConsPlusNormal"/>
        <w:ind w:firstLine="851"/>
        <w:jc w:val="both"/>
        <w:rPr>
          <w:rFonts w:ascii="Times New Roman" w:hAnsi="Times New Roman" w:cs="Times New Roman"/>
          <w:sz w:val="28"/>
          <w:szCs w:val="28"/>
        </w:rPr>
      </w:pPr>
      <w:r w:rsidRPr="0060489F">
        <w:rPr>
          <w:rFonts w:ascii="Times New Roman" w:hAnsi="Times New Roman" w:cs="Times New Roman"/>
          <w:sz w:val="28"/>
          <w:szCs w:val="28"/>
        </w:rPr>
        <w:t>2) раздел III «Характеристика ведомственных и иных программ, включенных в подпрограмму, и основных реализуемых в составе подпрограммы мероприятий</w:t>
      </w:r>
      <w:r w:rsidR="007B4D9B" w:rsidRPr="0060489F">
        <w:rPr>
          <w:rFonts w:ascii="Times New Roman" w:hAnsi="Times New Roman" w:cs="Times New Roman"/>
          <w:sz w:val="28"/>
          <w:szCs w:val="28"/>
        </w:rPr>
        <w:t>»</w:t>
      </w:r>
      <w:r w:rsidR="009F13D8">
        <w:rPr>
          <w:rFonts w:ascii="Times New Roman" w:hAnsi="Times New Roman" w:cs="Times New Roman"/>
          <w:sz w:val="28"/>
          <w:szCs w:val="28"/>
        </w:rPr>
        <w:t xml:space="preserve"> </w:t>
      </w:r>
      <w:r w:rsidR="0034139E" w:rsidRPr="0060489F">
        <w:rPr>
          <w:rFonts w:ascii="Times New Roman" w:hAnsi="Times New Roman" w:cs="Times New Roman"/>
          <w:sz w:val="28"/>
          <w:szCs w:val="28"/>
        </w:rPr>
        <w:t>дополнить подразделом</w:t>
      </w:r>
      <w:r w:rsidR="007B4D9B" w:rsidRPr="0060489F">
        <w:rPr>
          <w:rFonts w:ascii="Times New Roman" w:hAnsi="Times New Roman" w:cs="Times New Roman"/>
          <w:sz w:val="28"/>
          <w:szCs w:val="28"/>
        </w:rPr>
        <w:t xml:space="preserve"> следующего содержания</w:t>
      </w:r>
      <w:r w:rsidRPr="0060489F">
        <w:rPr>
          <w:rFonts w:ascii="Times New Roman" w:hAnsi="Times New Roman" w:cs="Times New Roman"/>
          <w:sz w:val="28"/>
          <w:szCs w:val="28"/>
        </w:rPr>
        <w:t xml:space="preserve">: </w:t>
      </w:r>
    </w:p>
    <w:p w:rsidR="00E20AFB" w:rsidRPr="0060489F" w:rsidRDefault="00E20AFB" w:rsidP="00E20AFB">
      <w:pPr>
        <w:pStyle w:val="ConsPlusNormal"/>
        <w:ind w:firstLine="851"/>
        <w:jc w:val="both"/>
        <w:rPr>
          <w:rFonts w:ascii="Times New Roman" w:hAnsi="Times New Roman" w:cs="Times New Roman"/>
          <w:sz w:val="28"/>
          <w:szCs w:val="28"/>
        </w:rPr>
      </w:pPr>
      <w:r w:rsidRPr="0060489F">
        <w:rPr>
          <w:rFonts w:ascii="Times New Roman" w:hAnsi="Times New Roman" w:cs="Times New Roman"/>
          <w:sz w:val="28"/>
          <w:szCs w:val="28"/>
        </w:rPr>
        <w:t>«Основное мероприятие 1.</w:t>
      </w:r>
      <w:r w:rsidR="0034139E" w:rsidRPr="0060489F">
        <w:rPr>
          <w:rFonts w:ascii="Times New Roman" w:hAnsi="Times New Roman" w:cs="Times New Roman"/>
          <w:sz w:val="28"/>
          <w:szCs w:val="28"/>
        </w:rPr>
        <w:t>8</w:t>
      </w:r>
      <w:r w:rsidRPr="0060489F">
        <w:rPr>
          <w:rFonts w:ascii="Times New Roman" w:hAnsi="Times New Roman" w:cs="Times New Roman"/>
          <w:sz w:val="28"/>
          <w:szCs w:val="28"/>
        </w:rPr>
        <w:t xml:space="preserve"> «Разработка, координация и сопровождение инвестиционных проектов». </w:t>
      </w:r>
    </w:p>
    <w:p w:rsidR="00E20AFB" w:rsidRPr="0060489F" w:rsidRDefault="00E20AFB" w:rsidP="00E20AFB">
      <w:pPr>
        <w:ind w:firstLine="851"/>
        <w:jc w:val="both"/>
        <w:rPr>
          <w:szCs w:val="28"/>
        </w:rPr>
      </w:pPr>
      <w:r w:rsidRPr="0060489F">
        <w:rPr>
          <w:szCs w:val="28"/>
        </w:rPr>
        <w:t>Мероприятие направлено на выполнение положения № 10  Стандарта с целью обеспечения принципа «одного окна» при</w:t>
      </w:r>
      <w:r w:rsidR="009F13D8">
        <w:rPr>
          <w:szCs w:val="28"/>
        </w:rPr>
        <w:t xml:space="preserve"> </w:t>
      </w:r>
      <w:r w:rsidRPr="0060489F">
        <w:rPr>
          <w:szCs w:val="28"/>
        </w:rPr>
        <w:t>взаимодействи</w:t>
      </w:r>
      <w:r w:rsidR="009F13D8">
        <w:rPr>
          <w:szCs w:val="28"/>
        </w:rPr>
        <w:t>и</w:t>
      </w:r>
      <w:r w:rsidRPr="0060489F">
        <w:rPr>
          <w:szCs w:val="28"/>
        </w:rPr>
        <w:t xml:space="preserve"> инвесторов с исполнительными органами государственной власти Республики Карелия.</w:t>
      </w:r>
    </w:p>
    <w:p w:rsidR="00FC3F4A" w:rsidRPr="0060489F" w:rsidRDefault="00E20AFB" w:rsidP="000E63FB">
      <w:pPr>
        <w:ind w:firstLine="851"/>
        <w:jc w:val="both"/>
        <w:rPr>
          <w:szCs w:val="28"/>
        </w:rPr>
      </w:pPr>
      <w:r w:rsidRPr="0060489F">
        <w:rPr>
          <w:szCs w:val="28"/>
        </w:rPr>
        <w:t>Основным мероприятием предусматривается: осуществление комплекса работ (услуг) организацией по привлечению инвестиций и работе с инвесторами в Республике Карелия в рамках исполнения регламента сопровождения инвестиционных проектов, реализуемых и (или) планируемых к реализации на территории Республики Карелия, утвержденного постановлением Правительства Республи</w:t>
      </w:r>
      <w:r w:rsidR="0034139E" w:rsidRPr="0060489F">
        <w:rPr>
          <w:szCs w:val="28"/>
        </w:rPr>
        <w:t>ки Карелия от 26 декабря 2014 года</w:t>
      </w:r>
      <w:r w:rsidRPr="0060489F">
        <w:rPr>
          <w:szCs w:val="28"/>
        </w:rPr>
        <w:t xml:space="preserve"> № 415-П»</w:t>
      </w:r>
      <w:r w:rsidR="0034139E" w:rsidRPr="0060489F">
        <w:rPr>
          <w:szCs w:val="28"/>
        </w:rPr>
        <w:t>;</w:t>
      </w:r>
    </w:p>
    <w:p w:rsidR="002F56BC" w:rsidRPr="0060489F" w:rsidRDefault="008A3115" w:rsidP="008A3115">
      <w:pPr>
        <w:autoSpaceDE w:val="0"/>
        <w:autoSpaceDN w:val="0"/>
        <w:adjustRightInd w:val="0"/>
        <w:ind w:firstLine="708"/>
        <w:jc w:val="both"/>
        <w:outlineLvl w:val="0"/>
        <w:rPr>
          <w:rFonts w:eastAsiaTheme="minorHAnsi"/>
          <w:szCs w:val="28"/>
          <w:lang w:eastAsia="en-US"/>
        </w:rPr>
      </w:pPr>
      <w:r w:rsidRPr="0060489F">
        <w:rPr>
          <w:rFonts w:eastAsiaTheme="minorHAnsi"/>
          <w:szCs w:val="28"/>
          <w:lang w:eastAsia="en-US"/>
        </w:rPr>
        <w:t>3</w:t>
      </w:r>
      <w:r w:rsidR="00A40ECA" w:rsidRPr="0060489F">
        <w:rPr>
          <w:rFonts w:eastAsiaTheme="minorHAnsi"/>
          <w:szCs w:val="28"/>
          <w:lang w:eastAsia="en-US"/>
        </w:rPr>
        <w:t xml:space="preserve">. </w:t>
      </w:r>
      <w:r w:rsidR="00E90742" w:rsidRPr="0060489F">
        <w:rPr>
          <w:rFonts w:eastAsiaTheme="minorHAnsi"/>
          <w:szCs w:val="28"/>
          <w:lang w:eastAsia="en-US"/>
        </w:rPr>
        <w:t>в</w:t>
      </w:r>
      <w:r w:rsidR="009F13D8">
        <w:rPr>
          <w:rFonts w:eastAsiaTheme="minorHAnsi"/>
          <w:szCs w:val="28"/>
          <w:lang w:eastAsia="en-US"/>
        </w:rPr>
        <w:t xml:space="preserve"> </w:t>
      </w:r>
      <w:r w:rsidR="00EF363E">
        <w:rPr>
          <w:rFonts w:eastAsiaTheme="minorHAnsi"/>
          <w:szCs w:val="28"/>
          <w:lang w:eastAsia="en-US"/>
        </w:rPr>
        <w:t>п</w:t>
      </w:r>
      <w:r w:rsidR="00893885" w:rsidRPr="0060489F">
        <w:rPr>
          <w:rFonts w:eastAsiaTheme="minorHAnsi"/>
          <w:szCs w:val="28"/>
          <w:lang w:eastAsia="en-US"/>
        </w:rPr>
        <w:t xml:space="preserve">аспорт </w:t>
      </w:r>
      <w:hyperlink r:id="rId18" w:history="1">
        <w:r w:rsidR="00893885" w:rsidRPr="0060489F">
          <w:rPr>
            <w:rFonts w:eastAsiaTheme="minorHAnsi"/>
            <w:szCs w:val="28"/>
            <w:lang w:eastAsia="en-US"/>
          </w:rPr>
          <w:t>п</w:t>
        </w:r>
        <w:r w:rsidR="002F56BC" w:rsidRPr="0060489F">
          <w:rPr>
            <w:rFonts w:eastAsiaTheme="minorHAnsi"/>
            <w:szCs w:val="28"/>
            <w:lang w:eastAsia="en-US"/>
          </w:rPr>
          <w:t>одпрограмм</w:t>
        </w:r>
        <w:r w:rsidR="00893885" w:rsidRPr="0060489F">
          <w:rPr>
            <w:rFonts w:eastAsiaTheme="minorHAnsi"/>
            <w:szCs w:val="28"/>
            <w:lang w:eastAsia="en-US"/>
          </w:rPr>
          <w:t>ы</w:t>
        </w:r>
        <w:r w:rsidR="002F56BC" w:rsidRPr="0060489F">
          <w:rPr>
            <w:rFonts w:eastAsiaTheme="minorHAnsi"/>
            <w:szCs w:val="28"/>
            <w:lang w:eastAsia="en-US"/>
          </w:rPr>
          <w:t xml:space="preserve"> 2</w:t>
        </w:r>
      </w:hyperlink>
      <w:r w:rsidR="0049183F" w:rsidRPr="0049183F">
        <w:t xml:space="preserve"> </w:t>
      </w:r>
      <w:r w:rsidR="00A40ECA" w:rsidRPr="0060489F">
        <w:rPr>
          <w:rFonts w:eastAsiaTheme="minorHAnsi"/>
          <w:szCs w:val="28"/>
          <w:lang w:eastAsia="en-US"/>
        </w:rPr>
        <w:t>«</w:t>
      </w:r>
      <w:r w:rsidR="002F56BC" w:rsidRPr="0060489F">
        <w:rPr>
          <w:rFonts w:eastAsiaTheme="minorHAnsi"/>
          <w:szCs w:val="28"/>
          <w:lang w:eastAsia="en-US"/>
        </w:rPr>
        <w:t>Развитие малого и среднего предпринимательства</w:t>
      </w:r>
      <w:r w:rsidR="00A40ECA" w:rsidRPr="0060489F">
        <w:rPr>
          <w:rFonts w:eastAsiaTheme="minorHAnsi"/>
          <w:szCs w:val="28"/>
          <w:lang w:eastAsia="en-US"/>
        </w:rPr>
        <w:t>»</w:t>
      </w:r>
      <w:r w:rsidR="00E90742" w:rsidRPr="0060489F">
        <w:rPr>
          <w:rFonts w:eastAsiaTheme="minorHAnsi"/>
          <w:szCs w:val="28"/>
          <w:lang w:eastAsia="en-US"/>
        </w:rPr>
        <w:t xml:space="preserve"> внести следующие изменения</w:t>
      </w:r>
      <w:r w:rsidR="002F56BC" w:rsidRPr="0060489F">
        <w:rPr>
          <w:rFonts w:eastAsiaTheme="minorHAnsi"/>
          <w:szCs w:val="28"/>
          <w:lang w:eastAsia="en-US"/>
        </w:rPr>
        <w:t>:</w:t>
      </w:r>
    </w:p>
    <w:p w:rsidR="00786785" w:rsidRPr="0060489F" w:rsidRDefault="00786785" w:rsidP="00786785">
      <w:pPr>
        <w:autoSpaceDE w:val="0"/>
        <w:autoSpaceDN w:val="0"/>
        <w:adjustRightInd w:val="0"/>
        <w:ind w:firstLine="708"/>
        <w:jc w:val="both"/>
        <w:rPr>
          <w:szCs w:val="28"/>
        </w:rPr>
      </w:pPr>
      <w:r w:rsidRPr="0060489F">
        <w:rPr>
          <w:szCs w:val="28"/>
        </w:rPr>
        <w:lastRenderedPageBreak/>
        <w:t xml:space="preserve">1) графу вторую позиции «Финансовое обеспечение подпрограммы»  изложить в следующей редакции: </w:t>
      </w:r>
    </w:p>
    <w:p w:rsidR="00786785" w:rsidRPr="0060489F" w:rsidRDefault="00786785" w:rsidP="00786785">
      <w:pPr>
        <w:ind w:right="-143" w:firstLine="708"/>
        <w:jc w:val="both"/>
        <w:rPr>
          <w:rFonts w:eastAsiaTheme="minorHAnsi"/>
          <w:szCs w:val="28"/>
          <w:lang w:eastAsia="en-US"/>
        </w:rPr>
      </w:pPr>
      <w:r w:rsidRPr="0060489F">
        <w:rPr>
          <w:rFonts w:eastAsiaTheme="minorHAnsi"/>
          <w:szCs w:val="28"/>
          <w:lang w:eastAsia="en-US"/>
        </w:rPr>
        <w:t xml:space="preserve">«общий объем финансирования подпрограммы составляет </w:t>
      </w:r>
      <w:r w:rsidR="001552D6" w:rsidRPr="0060489F">
        <w:rPr>
          <w:szCs w:val="28"/>
        </w:rPr>
        <w:t xml:space="preserve">501 908,112 </w:t>
      </w:r>
      <w:r w:rsidRPr="0060489F">
        <w:rPr>
          <w:rFonts w:eastAsiaTheme="minorHAnsi"/>
          <w:szCs w:val="28"/>
          <w:lang w:eastAsia="en-US"/>
        </w:rPr>
        <w:t>тыс. рублей, в том числе по источникам финансирования:</w:t>
      </w:r>
    </w:p>
    <w:p w:rsidR="00786785" w:rsidRPr="0060489F" w:rsidRDefault="00786785" w:rsidP="00786785">
      <w:pPr>
        <w:pStyle w:val="ConsPlusNormal"/>
        <w:spacing w:line="276" w:lineRule="auto"/>
        <w:ind w:right="80" w:firstLine="0"/>
        <w:jc w:val="both"/>
        <w:rPr>
          <w:rFonts w:ascii="Times New Roman" w:hAnsi="Times New Roman" w:cs="Times New Roman"/>
          <w:sz w:val="28"/>
          <w:szCs w:val="28"/>
        </w:rPr>
      </w:pPr>
      <w:r w:rsidRPr="0060489F">
        <w:rPr>
          <w:rFonts w:ascii="Times New Roman" w:hAnsi="Times New Roman" w:cs="Times New Roman"/>
          <w:sz w:val="28"/>
          <w:szCs w:val="28"/>
        </w:rPr>
        <w:t xml:space="preserve">за счет средств бюджета Республики Карелия – </w:t>
      </w:r>
      <w:r w:rsidR="003C5CE6" w:rsidRPr="0060489F">
        <w:rPr>
          <w:rFonts w:ascii="Times New Roman" w:hAnsi="Times New Roman" w:cs="Times New Roman"/>
          <w:sz w:val="28"/>
          <w:szCs w:val="28"/>
        </w:rPr>
        <w:t>1</w:t>
      </w:r>
      <w:r w:rsidR="001552D6" w:rsidRPr="0060489F">
        <w:rPr>
          <w:rFonts w:ascii="Times New Roman" w:hAnsi="Times New Roman" w:cs="Times New Roman"/>
          <w:sz w:val="28"/>
          <w:szCs w:val="28"/>
        </w:rPr>
        <w:t>408</w:t>
      </w:r>
      <w:r w:rsidR="003C5CE6" w:rsidRPr="0060489F">
        <w:rPr>
          <w:rFonts w:ascii="Times New Roman" w:hAnsi="Times New Roman" w:cs="Times New Roman"/>
          <w:sz w:val="28"/>
          <w:szCs w:val="28"/>
        </w:rPr>
        <w:t xml:space="preserve">50,00 </w:t>
      </w:r>
      <w:r w:rsidRPr="0060489F">
        <w:rPr>
          <w:rFonts w:ascii="Times New Roman" w:hAnsi="Times New Roman" w:cs="Times New Roman"/>
          <w:sz w:val="28"/>
          <w:szCs w:val="28"/>
        </w:rPr>
        <w:t xml:space="preserve">тыс. рублей, </w:t>
      </w:r>
    </w:p>
    <w:p w:rsidR="003C5EF2" w:rsidRPr="0060489F" w:rsidRDefault="00786785" w:rsidP="00091D5C">
      <w:pPr>
        <w:ind w:right="-143"/>
        <w:jc w:val="both"/>
        <w:rPr>
          <w:szCs w:val="28"/>
        </w:rPr>
      </w:pPr>
      <w:r w:rsidRPr="0060489F">
        <w:rPr>
          <w:szCs w:val="28"/>
        </w:rPr>
        <w:t xml:space="preserve">за счет средств федерального бюджета – </w:t>
      </w:r>
      <w:r w:rsidR="003C5CE6" w:rsidRPr="0060489F">
        <w:rPr>
          <w:szCs w:val="28"/>
        </w:rPr>
        <w:t xml:space="preserve">361 058,112 </w:t>
      </w:r>
      <w:r w:rsidRPr="0060489F">
        <w:rPr>
          <w:szCs w:val="28"/>
        </w:rPr>
        <w:t>тыс. рублей.»</w:t>
      </w:r>
      <w:r w:rsidR="00E90742" w:rsidRPr="0060489F">
        <w:rPr>
          <w:szCs w:val="28"/>
        </w:rPr>
        <w:t>;</w:t>
      </w:r>
    </w:p>
    <w:p w:rsidR="00756C6E" w:rsidRPr="0060489F" w:rsidRDefault="00756C6E" w:rsidP="00114DFF">
      <w:pPr>
        <w:pStyle w:val="ConsPlusNormal"/>
        <w:ind w:firstLine="540"/>
        <w:jc w:val="both"/>
        <w:outlineLvl w:val="0"/>
        <w:rPr>
          <w:rFonts w:ascii="Times New Roman" w:eastAsiaTheme="minorHAnsi" w:hAnsi="Times New Roman" w:cs="Times New Roman"/>
          <w:sz w:val="28"/>
          <w:szCs w:val="28"/>
          <w:lang w:eastAsia="en-US"/>
        </w:rPr>
      </w:pPr>
      <w:r w:rsidRPr="0060489F">
        <w:rPr>
          <w:rFonts w:ascii="Times New Roman" w:hAnsi="Times New Roman" w:cs="Times New Roman"/>
          <w:sz w:val="28"/>
          <w:szCs w:val="28"/>
        </w:rPr>
        <w:tab/>
        <w:t xml:space="preserve">2) в абзаце 11 раздела </w:t>
      </w:r>
      <w:r w:rsidRPr="0060489F">
        <w:rPr>
          <w:rFonts w:ascii="Times New Roman" w:hAnsi="Times New Roman" w:cs="Times New Roman"/>
          <w:sz w:val="28"/>
          <w:szCs w:val="28"/>
          <w:lang w:val="en-US"/>
        </w:rPr>
        <w:t>I</w:t>
      </w:r>
      <w:r w:rsidRPr="0060489F">
        <w:rPr>
          <w:rFonts w:ascii="Times New Roman" w:hAnsi="Times New Roman" w:cs="Times New Roman"/>
          <w:sz w:val="28"/>
          <w:szCs w:val="28"/>
        </w:rPr>
        <w:t xml:space="preserve"> «</w:t>
      </w:r>
      <w:r w:rsidRPr="0060489F">
        <w:rPr>
          <w:rFonts w:ascii="Times New Roman" w:eastAsiaTheme="minorHAnsi" w:hAnsi="Times New Roman" w:cs="Times New Roman"/>
          <w:sz w:val="28"/>
          <w:szCs w:val="28"/>
          <w:lang w:eastAsia="en-US"/>
        </w:rPr>
        <w:t>Характеристика сферы реализации подпрограммы, описание основных проблем в указанной сфере и прогноз ее развития</w:t>
      </w:r>
      <w:r w:rsidRPr="0060489F">
        <w:rPr>
          <w:rFonts w:ascii="Times New Roman" w:hAnsi="Times New Roman" w:cs="Times New Roman"/>
          <w:sz w:val="28"/>
          <w:szCs w:val="28"/>
        </w:rPr>
        <w:t>»</w:t>
      </w:r>
      <w:r w:rsidR="00114DFF" w:rsidRPr="0060489F">
        <w:rPr>
          <w:rFonts w:ascii="Times New Roman" w:hAnsi="Times New Roman" w:cs="Times New Roman"/>
          <w:sz w:val="28"/>
          <w:szCs w:val="28"/>
        </w:rPr>
        <w:t xml:space="preserve"> и</w:t>
      </w:r>
      <w:r w:rsidRPr="0060489F">
        <w:rPr>
          <w:rFonts w:ascii="Times New Roman" w:hAnsi="Times New Roman" w:cs="Times New Roman"/>
          <w:sz w:val="28"/>
          <w:szCs w:val="28"/>
        </w:rPr>
        <w:t xml:space="preserve"> в абзацах 45 и 81 раздела </w:t>
      </w:r>
      <w:r w:rsidRPr="0060489F">
        <w:rPr>
          <w:rFonts w:ascii="Times New Roman" w:hAnsi="Times New Roman" w:cs="Times New Roman"/>
          <w:sz w:val="28"/>
          <w:szCs w:val="28"/>
          <w:lang w:val="en-US"/>
        </w:rPr>
        <w:t>III</w:t>
      </w:r>
      <w:r w:rsidRPr="0060489F">
        <w:rPr>
          <w:rFonts w:ascii="Times New Roman" w:hAnsi="Times New Roman" w:cs="Times New Roman"/>
          <w:sz w:val="28"/>
          <w:szCs w:val="28"/>
        </w:rPr>
        <w:t xml:space="preserve"> «</w:t>
      </w:r>
      <w:r w:rsidR="00114DFF" w:rsidRPr="0060489F">
        <w:rPr>
          <w:rFonts w:ascii="Times New Roman" w:eastAsiaTheme="minorHAnsi" w:hAnsi="Times New Roman" w:cs="Times New Roman"/>
          <w:sz w:val="28"/>
          <w:szCs w:val="28"/>
          <w:lang w:eastAsia="en-US"/>
        </w:rPr>
        <w:t>Характеристика ведомственных и иных программ, включенных в подпрограмму, и основных реализуемых в составе подпрограммы мероприятий</w:t>
      </w:r>
      <w:r w:rsidRPr="0060489F">
        <w:rPr>
          <w:rFonts w:ascii="Times New Roman" w:hAnsi="Times New Roman" w:cs="Times New Roman"/>
          <w:sz w:val="28"/>
          <w:szCs w:val="28"/>
        </w:rPr>
        <w:t>»</w:t>
      </w:r>
      <w:r w:rsidR="00114DFF" w:rsidRPr="0060489F">
        <w:rPr>
          <w:rFonts w:ascii="Times New Roman" w:hAnsi="Times New Roman" w:cs="Times New Roman"/>
          <w:sz w:val="28"/>
          <w:szCs w:val="28"/>
        </w:rPr>
        <w:t xml:space="preserve"> слова «создания, и (или)» заменить словами «создания и (или)»;</w:t>
      </w:r>
    </w:p>
    <w:p w:rsidR="00C0643D" w:rsidRDefault="00114DFF" w:rsidP="00163CF3">
      <w:pPr>
        <w:pStyle w:val="ConsPlusNormal"/>
        <w:ind w:firstLine="540"/>
        <w:jc w:val="both"/>
        <w:outlineLvl w:val="0"/>
        <w:rPr>
          <w:rFonts w:ascii="Times New Roman" w:eastAsiaTheme="minorHAnsi" w:hAnsi="Times New Roman" w:cs="Times New Roman"/>
          <w:sz w:val="28"/>
          <w:szCs w:val="28"/>
          <w:lang w:eastAsia="en-US"/>
        </w:rPr>
      </w:pPr>
      <w:r w:rsidRPr="0060489F">
        <w:rPr>
          <w:rFonts w:ascii="Times New Roman" w:eastAsiaTheme="minorHAnsi" w:hAnsi="Times New Roman" w:cs="Times New Roman"/>
          <w:sz w:val="28"/>
          <w:szCs w:val="28"/>
          <w:lang w:eastAsia="en-US"/>
        </w:rPr>
        <w:t>3</w:t>
      </w:r>
      <w:r w:rsidR="00FF7818" w:rsidRPr="0060489F">
        <w:rPr>
          <w:rFonts w:ascii="Times New Roman" w:eastAsiaTheme="minorHAnsi" w:hAnsi="Times New Roman" w:cs="Times New Roman"/>
          <w:sz w:val="28"/>
          <w:szCs w:val="28"/>
          <w:lang w:eastAsia="en-US"/>
        </w:rPr>
        <w:t xml:space="preserve">) </w:t>
      </w:r>
      <w:r w:rsidR="00EF363E">
        <w:rPr>
          <w:rFonts w:ascii="Times New Roman" w:eastAsiaTheme="minorHAnsi" w:hAnsi="Times New Roman" w:cs="Times New Roman"/>
          <w:sz w:val="28"/>
          <w:szCs w:val="28"/>
          <w:lang w:eastAsia="en-US"/>
        </w:rPr>
        <w:t xml:space="preserve">в </w:t>
      </w:r>
      <w:r w:rsidR="00E90742" w:rsidRPr="0060489F">
        <w:rPr>
          <w:rFonts w:ascii="Times New Roman" w:eastAsiaTheme="minorHAnsi" w:hAnsi="Times New Roman" w:cs="Times New Roman"/>
          <w:sz w:val="28"/>
          <w:szCs w:val="28"/>
          <w:lang w:eastAsia="en-US"/>
        </w:rPr>
        <w:t>раздел</w:t>
      </w:r>
      <w:r w:rsidR="00EF363E">
        <w:rPr>
          <w:rFonts w:ascii="Times New Roman" w:eastAsiaTheme="minorHAnsi" w:hAnsi="Times New Roman" w:cs="Times New Roman"/>
          <w:sz w:val="28"/>
          <w:szCs w:val="28"/>
          <w:lang w:eastAsia="en-US"/>
        </w:rPr>
        <w:t>е</w:t>
      </w:r>
      <w:r w:rsidR="009F13D8">
        <w:rPr>
          <w:rFonts w:ascii="Times New Roman" w:eastAsiaTheme="minorHAnsi" w:hAnsi="Times New Roman" w:cs="Times New Roman"/>
          <w:sz w:val="28"/>
          <w:szCs w:val="28"/>
          <w:lang w:eastAsia="en-US"/>
        </w:rPr>
        <w:t xml:space="preserve"> </w:t>
      </w:r>
      <w:r w:rsidR="00C0643D" w:rsidRPr="0060489F">
        <w:rPr>
          <w:rFonts w:ascii="Times New Roman" w:eastAsiaTheme="minorHAnsi" w:hAnsi="Times New Roman" w:cs="Times New Roman"/>
          <w:sz w:val="28"/>
          <w:szCs w:val="28"/>
          <w:lang w:val="en-US" w:eastAsia="en-US"/>
        </w:rPr>
        <w:t>II</w:t>
      </w:r>
      <w:r w:rsidR="009F13D8">
        <w:rPr>
          <w:rFonts w:ascii="Times New Roman" w:eastAsiaTheme="minorHAnsi" w:hAnsi="Times New Roman" w:cs="Times New Roman"/>
          <w:sz w:val="28"/>
          <w:szCs w:val="28"/>
          <w:lang w:eastAsia="en-US"/>
        </w:rPr>
        <w:t xml:space="preserve"> </w:t>
      </w:r>
      <w:r w:rsidR="00B417EF" w:rsidRPr="0060489F">
        <w:rPr>
          <w:rFonts w:ascii="Times New Roman" w:eastAsiaTheme="minorHAnsi" w:hAnsi="Times New Roman" w:cs="Times New Roman"/>
          <w:sz w:val="28"/>
          <w:szCs w:val="28"/>
          <w:lang w:eastAsia="en-US"/>
        </w:rPr>
        <w:t xml:space="preserve">«Приоритеты государственной политики в сфере реализации подпрограммы, цели, задачи и показатели (индикаторы) достижения цели и решения задач, описание основных ожидаемых конечных результатов подпрограммы, сроков и </w:t>
      </w:r>
      <w:r w:rsidR="00EF363E">
        <w:rPr>
          <w:rFonts w:ascii="Times New Roman" w:eastAsiaTheme="minorHAnsi" w:hAnsi="Times New Roman" w:cs="Times New Roman"/>
          <w:sz w:val="28"/>
          <w:szCs w:val="28"/>
          <w:lang w:eastAsia="en-US"/>
        </w:rPr>
        <w:t xml:space="preserve">этапов реализации подпрограммы»: </w:t>
      </w:r>
    </w:p>
    <w:p w:rsidR="00EF363E" w:rsidRDefault="00EF363E" w:rsidP="00163CF3">
      <w:pPr>
        <w:pStyle w:val="ConsPlusNormal"/>
        <w:ind w:firstLine="540"/>
        <w:jc w:val="both"/>
        <w:outlineLvl w:val="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абзацы 14-20 признать утратившими силу;</w:t>
      </w:r>
    </w:p>
    <w:p w:rsidR="00EF363E" w:rsidRPr="0060489F" w:rsidRDefault="00EF363E" w:rsidP="00163CF3">
      <w:pPr>
        <w:pStyle w:val="ConsPlusNormal"/>
        <w:ind w:firstLine="540"/>
        <w:jc w:val="both"/>
        <w:outlineLvl w:val="0"/>
        <w:rPr>
          <w:rFonts w:ascii="Times New Roman" w:hAnsi="Times New Roman" w:cs="Times New Roman"/>
          <w:b/>
          <w:i/>
          <w:sz w:val="28"/>
          <w:szCs w:val="28"/>
        </w:rPr>
      </w:pPr>
      <w:r>
        <w:rPr>
          <w:rFonts w:ascii="Times New Roman" w:eastAsiaTheme="minorHAnsi" w:hAnsi="Times New Roman" w:cs="Times New Roman"/>
          <w:sz w:val="28"/>
          <w:szCs w:val="28"/>
          <w:lang w:eastAsia="en-US"/>
        </w:rPr>
        <w:t>б) дополнить абзацами 14-17 следующего содержания:</w:t>
      </w:r>
    </w:p>
    <w:p w:rsidR="00D4781A" w:rsidRPr="0060489F" w:rsidRDefault="001D3C9F" w:rsidP="001634C2">
      <w:pPr>
        <w:pStyle w:val="ConsPlusNormal"/>
        <w:ind w:right="-143" w:firstLine="567"/>
        <w:jc w:val="both"/>
        <w:rPr>
          <w:rFonts w:ascii="Times New Roman" w:hAnsi="Times New Roman" w:cs="Times New Roman"/>
          <w:sz w:val="28"/>
          <w:szCs w:val="28"/>
        </w:rPr>
      </w:pPr>
      <w:r w:rsidRPr="0060489F">
        <w:rPr>
          <w:rFonts w:ascii="Times New Roman" w:hAnsi="Times New Roman" w:cs="Times New Roman"/>
          <w:sz w:val="28"/>
          <w:szCs w:val="28"/>
        </w:rPr>
        <w:t>«</w:t>
      </w:r>
      <w:r w:rsidR="006F0473" w:rsidRPr="0060489F">
        <w:rPr>
          <w:rFonts w:ascii="Times New Roman" w:hAnsi="Times New Roman" w:cs="Times New Roman"/>
          <w:sz w:val="28"/>
          <w:szCs w:val="28"/>
        </w:rPr>
        <w:t>Обязательными для выполнения п</w:t>
      </w:r>
      <w:r w:rsidR="00D4781A" w:rsidRPr="0060489F">
        <w:rPr>
          <w:rFonts w:ascii="Times New Roman" w:hAnsi="Times New Roman" w:cs="Times New Roman"/>
          <w:sz w:val="28"/>
          <w:szCs w:val="28"/>
        </w:rPr>
        <w:t>оказателями результативности предоставления субсидий</w:t>
      </w:r>
      <w:r w:rsidR="009F13D8">
        <w:rPr>
          <w:rFonts w:ascii="Times New Roman" w:hAnsi="Times New Roman" w:cs="Times New Roman"/>
          <w:sz w:val="28"/>
          <w:szCs w:val="28"/>
        </w:rPr>
        <w:t xml:space="preserve"> из федерального бюджета</w:t>
      </w:r>
      <w:r w:rsidR="005044E0" w:rsidRPr="0060489F">
        <w:rPr>
          <w:rFonts w:ascii="Times New Roman" w:hAnsi="Times New Roman" w:cs="Times New Roman"/>
          <w:sz w:val="28"/>
          <w:szCs w:val="28"/>
        </w:rPr>
        <w:t xml:space="preserve"> в соответствии </w:t>
      </w:r>
      <w:r w:rsidR="009F13D8">
        <w:rPr>
          <w:rFonts w:ascii="Times New Roman" w:hAnsi="Times New Roman" w:cs="Times New Roman"/>
          <w:sz w:val="28"/>
          <w:szCs w:val="28"/>
        </w:rPr>
        <w:t>с</w:t>
      </w:r>
      <w:r w:rsidR="00D4781A" w:rsidRPr="0060489F">
        <w:rPr>
          <w:rFonts w:ascii="Times New Roman" w:hAnsi="Times New Roman" w:cs="Times New Roman"/>
          <w:sz w:val="28"/>
          <w:szCs w:val="28"/>
        </w:rPr>
        <w:t xml:space="preserve"> Постановлением № 1605 являются:</w:t>
      </w:r>
    </w:p>
    <w:p w:rsidR="00B04D73" w:rsidRPr="0060489F" w:rsidRDefault="00B04D73" w:rsidP="001634C2">
      <w:pPr>
        <w:widowControl w:val="0"/>
        <w:autoSpaceDE w:val="0"/>
        <w:autoSpaceDN w:val="0"/>
        <w:adjustRightInd w:val="0"/>
        <w:ind w:firstLine="540"/>
        <w:jc w:val="both"/>
        <w:rPr>
          <w:szCs w:val="28"/>
        </w:rPr>
      </w:pPr>
      <w:r w:rsidRPr="0060489F">
        <w:rPr>
          <w:szCs w:val="28"/>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p w:rsidR="00B04D73" w:rsidRPr="0060489F" w:rsidRDefault="00B04D73" w:rsidP="001634C2">
      <w:pPr>
        <w:widowControl w:val="0"/>
        <w:autoSpaceDE w:val="0"/>
        <w:autoSpaceDN w:val="0"/>
        <w:adjustRightInd w:val="0"/>
        <w:ind w:firstLine="540"/>
        <w:jc w:val="both"/>
        <w:rPr>
          <w:szCs w:val="28"/>
        </w:rPr>
      </w:pPr>
      <w:r w:rsidRPr="0060489F">
        <w:rPr>
          <w:szCs w:val="28"/>
        </w:rPr>
        <w:t>исполнение расходных обязательств за счет субсидии, предоставленной в текущем финансовом году из федерального бю</w:t>
      </w:r>
      <w:r w:rsidR="00C0643D" w:rsidRPr="0060489F">
        <w:rPr>
          <w:szCs w:val="28"/>
        </w:rPr>
        <w:t>джета на реализацию мероприятия.</w:t>
      </w:r>
    </w:p>
    <w:p w:rsidR="003C5EF2" w:rsidRPr="0060489F" w:rsidRDefault="00D4781A" w:rsidP="001D3C9F">
      <w:pPr>
        <w:autoSpaceDE w:val="0"/>
        <w:autoSpaceDN w:val="0"/>
        <w:adjustRightInd w:val="0"/>
        <w:ind w:firstLine="567"/>
        <w:jc w:val="both"/>
        <w:rPr>
          <w:szCs w:val="28"/>
        </w:rPr>
      </w:pPr>
      <w:r w:rsidRPr="0060489F">
        <w:rPr>
          <w:szCs w:val="28"/>
        </w:rPr>
        <w:t>Постановлением № 1605, по каждому мероприятию, на которое будет предоставлена субсидия из федерального бюджета, установлены индивидуальные показатели результативности использования субсидии.</w:t>
      </w:r>
      <w:r w:rsidR="000E63FB" w:rsidRPr="0060489F">
        <w:rPr>
          <w:szCs w:val="28"/>
        </w:rPr>
        <w:t>»;</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tblGrid>
      <w:tr w:rsidR="0060489F" w:rsidRPr="0060489F" w:rsidTr="00B57432">
        <w:trPr>
          <w:tblCellSpacing w:w="0" w:type="dxa"/>
        </w:trPr>
        <w:tc>
          <w:tcPr>
            <w:tcW w:w="0" w:type="auto"/>
            <w:vAlign w:val="center"/>
          </w:tcPr>
          <w:p w:rsidR="003C5EF2" w:rsidRPr="0060489F" w:rsidRDefault="003C5EF2" w:rsidP="00744B34">
            <w:pPr>
              <w:spacing w:line="360" w:lineRule="auto"/>
              <w:jc w:val="both"/>
              <w:rPr>
                <w:szCs w:val="28"/>
              </w:rPr>
            </w:pPr>
          </w:p>
        </w:tc>
      </w:tr>
      <w:tr w:rsidR="0060489F" w:rsidRPr="0060489F" w:rsidTr="00B57432">
        <w:trPr>
          <w:tblCellSpacing w:w="0" w:type="dxa"/>
        </w:trPr>
        <w:tc>
          <w:tcPr>
            <w:tcW w:w="0" w:type="auto"/>
            <w:vAlign w:val="center"/>
          </w:tcPr>
          <w:p w:rsidR="003C5EF2" w:rsidRPr="0060489F" w:rsidRDefault="003C5EF2" w:rsidP="00744B34">
            <w:pPr>
              <w:pStyle w:val="11"/>
              <w:spacing w:before="0" w:beforeAutospacing="0" w:after="0" w:afterAutospacing="0" w:line="360" w:lineRule="auto"/>
              <w:jc w:val="both"/>
              <w:textAlignment w:val="baseline"/>
              <w:rPr>
                <w:rFonts w:ascii="Times New Roman" w:hAnsi="Times New Roman" w:cs="Times New Roman"/>
                <w:sz w:val="28"/>
                <w:szCs w:val="28"/>
              </w:rPr>
            </w:pPr>
          </w:p>
        </w:tc>
      </w:tr>
      <w:tr w:rsidR="0060489F" w:rsidRPr="0060489F" w:rsidTr="00B57432">
        <w:trPr>
          <w:tblCellSpacing w:w="0" w:type="dxa"/>
        </w:trPr>
        <w:tc>
          <w:tcPr>
            <w:tcW w:w="0" w:type="auto"/>
            <w:vAlign w:val="center"/>
          </w:tcPr>
          <w:p w:rsidR="003C5EF2" w:rsidRPr="0060489F" w:rsidRDefault="003C5EF2" w:rsidP="00744B34">
            <w:pPr>
              <w:pStyle w:val="11"/>
              <w:spacing w:before="0" w:beforeAutospacing="0" w:after="0" w:afterAutospacing="0" w:line="360" w:lineRule="auto"/>
              <w:jc w:val="both"/>
              <w:textAlignment w:val="baseline"/>
              <w:rPr>
                <w:rFonts w:ascii="Times New Roman" w:hAnsi="Times New Roman" w:cs="Times New Roman"/>
                <w:sz w:val="28"/>
                <w:szCs w:val="28"/>
              </w:rPr>
            </w:pPr>
          </w:p>
        </w:tc>
      </w:tr>
      <w:tr w:rsidR="0060489F" w:rsidRPr="0060489F" w:rsidTr="00B57432">
        <w:trPr>
          <w:tblCellSpacing w:w="0" w:type="dxa"/>
        </w:trPr>
        <w:tc>
          <w:tcPr>
            <w:tcW w:w="0" w:type="auto"/>
            <w:vAlign w:val="center"/>
          </w:tcPr>
          <w:p w:rsidR="003C5EF2" w:rsidRPr="0060489F" w:rsidRDefault="003C5EF2" w:rsidP="00744B34">
            <w:pPr>
              <w:pStyle w:val="11"/>
              <w:spacing w:before="0" w:beforeAutospacing="0" w:after="0" w:afterAutospacing="0" w:line="360" w:lineRule="auto"/>
              <w:jc w:val="both"/>
              <w:textAlignment w:val="baseline"/>
              <w:rPr>
                <w:rFonts w:ascii="Times New Roman" w:hAnsi="Times New Roman" w:cs="Times New Roman"/>
                <w:sz w:val="28"/>
                <w:szCs w:val="28"/>
              </w:rPr>
            </w:pPr>
          </w:p>
        </w:tc>
      </w:tr>
      <w:tr w:rsidR="0060489F" w:rsidRPr="0060489F" w:rsidTr="00B57432">
        <w:trPr>
          <w:tblCellSpacing w:w="0" w:type="dxa"/>
        </w:trPr>
        <w:tc>
          <w:tcPr>
            <w:tcW w:w="0" w:type="auto"/>
            <w:vAlign w:val="center"/>
          </w:tcPr>
          <w:p w:rsidR="003C5EF2" w:rsidRPr="0060489F" w:rsidRDefault="003C5EF2" w:rsidP="00744B34">
            <w:pPr>
              <w:pStyle w:val="11"/>
              <w:spacing w:before="0" w:beforeAutospacing="0" w:after="0" w:afterAutospacing="0" w:line="360" w:lineRule="auto"/>
              <w:jc w:val="both"/>
              <w:textAlignment w:val="baseline"/>
              <w:rPr>
                <w:rFonts w:ascii="Times New Roman" w:hAnsi="Times New Roman" w:cs="Times New Roman"/>
                <w:sz w:val="28"/>
                <w:szCs w:val="28"/>
              </w:rPr>
            </w:pPr>
          </w:p>
        </w:tc>
      </w:tr>
    </w:tbl>
    <w:p w:rsidR="00F17166" w:rsidRPr="0060489F" w:rsidRDefault="00114DFF" w:rsidP="00EF363E">
      <w:pPr>
        <w:autoSpaceDE w:val="0"/>
        <w:autoSpaceDN w:val="0"/>
        <w:adjustRightInd w:val="0"/>
        <w:spacing w:line="276" w:lineRule="auto"/>
        <w:ind w:firstLine="540"/>
        <w:jc w:val="both"/>
        <w:rPr>
          <w:rFonts w:eastAsiaTheme="minorHAnsi"/>
          <w:szCs w:val="28"/>
          <w:lang w:eastAsia="en-US"/>
        </w:rPr>
      </w:pPr>
      <w:r w:rsidRPr="0060489F">
        <w:rPr>
          <w:rFonts w:eastAsiaTheme="minorHAnsi"/>
          <w:szCs w:val="28"/>
          <w:lang w:eastAsia="en-US"/>
        </w:rPr>
        <w:t>4</w:t>
      </w:r>
      <w:r w:rsidR="00F17166" w:rsidRPr="0060489F">
        <w:rPr>
          <w:rFonts w:eastAsiaTheme="minorHAnsi"/>
          <w:szCs w:val="28"/>
          <w:lang w:eastAsia="en-US"/>
        </w:rPr>
        <w:t xml:space="preserve">) </w:t>
      </w:r>
      <w:r w:rsidR="000E63FB" w:rsidRPr="0060489F">
        <w:rPr>
          <w:rFonts w:eastAsiaTheme="minorHAnsi"/>
          <w:szCs w:val="28"/>
          <w:lang w:eastAsia="en-US"/>
        </w:rPr>
        <w:t xml:space="preserve">раздел </w:t>
      </w:r>
      <w:r w:rsidR="00F17166" w:rsidRPr="0060489F">
        <w:rPr>
          <w:rFonts w:eastAsiaTheme="minorHAnsi"/>
          <w:szCs w:val="28"/>
          <w:lang w:eastAsia="en-US"/>
        </w:rPr>
        <w:t>III «Характеристика ведомственных и иных программ, включенных в подпрограмму, и основных реализуемых в составе подпрограммы мероприятий»</w:t>
      </w:r>
      <w:r w:rsidR="000E63FB" w:rsidRPr="0060489F">
        <w:rPr>
          <w:rFonts w:eastAsiaTheme="minorHAnsi"/>
          <w:szCs w:val="28"/>
          <w:lang w:eastAsia="en-US"/>
        </w:rPr>
        <w:t xml:space="preserve"> дополнить абзацами следующего содержания</w:t>
      </w:r>
      <w:r w:rsidR="00F17166" w:rsidRPr="0060489F">
        <w:rPr>
          <w:rFonts w:eastAsiaTheme="minorHAnsi"/>
          <w:szCs w:val="28"/>
          <w:lang w:eastAsia="en-US"/>
        </w:rPr>
        <w:t>:</w:t>
      </w:r>
    </w:p>
    <w:p w:rsidR="00F17166" w:rsidRPr="0030547D" w:rsidRDefault="00F17166" w:rsidP="00F17166">
      <w:pPr>
        <w:autoSpaceDE w:val="0"/>
        <w:autoSpaceDN w:val="0"/>
        <w:adjustRightInd w:val="0"/>
        <w:spacing w:line="276" w:lineRule="auto"/>
        <w:ind w:firstLine="540"/>
        <w:jc w:val="both"/>
        <w:rPr>
          <w:rFonts w:eastAsiaTheme="minorHAnsi"/>
          <w:szCs w:val="28"/>
          <w:lang w:eastAsia="en-US"/>
        </w:rPr>
      </w:pPr>
      <w:r w:rsidRPr="0030547D">
        <w:rPr>
          <w:rFonts w:eastAsiaTheme="minorHAnsi"/>
          <w:szCs w:val="28"/>
          <w:lang w:eastAsia="en-US"/>
        </w:rPr>
        <w:t>«Основное мероприятие 2.16</w:t>
      </w:r>
      <w:r w:rsidR="009F13D8">
        <w:rPr>
          <w:rFonts w:eastAsiaTheme="minorHAnsi"/>
          <w:szCs w:val="28"/>
          <w:lang w:eastAsia="en-US"/>
        </w:rPr>
        <w:t>.</w:t>
      </w:r>
      <w:r w:rsidRPr="0030547D">
        <w:rPr>
          <w:rFonts w:eastAsiaTheme="minorHAnsi"/>
          <w:szCs w:val="28"/>
          <w:lang w:eastAsia="en-US"/>
        </w:rPr>
        <w:t xml:space="preserve"> Субсидии действующим инновационным компаниям</w:t>
      </w:r>
      <w:r w:rsidR="00F75129" w:rsidRPr="0030547D">
        <w:rPr>
          <w:rFonts w:eastAsiaTheme="minorHAnsi"/>
          <w:szCs w:val="28"/>
          <w:lang w:eastAsia="en-US"/>
        </w:rPr>
        <w:t xml:space="preserve"> - субсидии юридическим лицам - субъектам малого и среднего предпринимательства в целях </w:t>
      </w:r>
      <w:r w:rsidRPr="0030547D">
        <w:rPr>
          <w:rFonts w:eastAsiaTheme="minorHAnsi"/>
          <w:szCs w:val="28"/>
          <w:lang w:eastAsia="en-US"/>
        </w:rPr>
        <w:t>возмещения затрат или недополученных доходов в связи с производством (реализацией) товаров</w:t>
      </w:r>
      <w:r w:rsidR="00F75129" w:rsidRPr="0030547D">
        <w:rPr>
          <w:rFonts w:eastAsiaTheme="minorHAnsi"/>
          <w:szCs w:val="28"/>
          <w:lang w:eastAsia="en-US"/>
        </w:rPr>
        <w:t>, выполнением работ, оказанием услуг, связанных с осуществлением предпринимательской деятельности</w:t>
      </w:r>
      <w:r w:rsidRPr="0030547D">
        <w:rPr>
          <w:rFonts w:eastAsiaTheme="minorHAnsi"/>
          <w:szCs w:val="28"/>
          <w:lang w:eastAsia="en-US"/>
        </w:rPr>
        <w:t xml:space="preserve">. </w:t>
      </w:r>
    </w:p>
    <w:p w:rsidR="00F17166" w:rsidRPr="0030547D" w:rsidRDefault="00F17166" w:rsidP="00F17166">
      <w:pPr>
        <w:autoSpaceDE w:val="0"/>
        <w:autoSpaceDN w:val="0"/>
        <w:adjustRightInd w:val="0"/>
        <w:ind w:firstLine="540"/>
        <w:jc w:val="both"/>
        <w:rPr>
          <w:rFonts w:eastAsiaTheme="minorHAnsi"/>
          <w:szCs w:val="28"/>
          <w:lang w:eastAsia="en-US"/>
        </w:rPr>
      </w:pPr>
      <w:r w:rsidRPr="0030547D">
        <w:rPr>
          <w:rFonts w:eastAsiaTheme="minorHAnsi"/>
          <w:szCs w:val="28"/>
          <w:lang w:eastAsia="en-US"/>
        </w:rPr>
        <w:t xml:space="preserve">Срок реализации </w:t>
      </w:r>
      <w:r w:rsidR="00697C7A" w:rsidRPr="0030547D">
        <w:rPr>
          <w:rFonts w:eastAsiaTheme="minorHAnsi"/>
          <w:szCs w:val="28"/>
          <w:lang w:eastAsia="en-US"/>
        </w:rPr>
        <w:t>–</w:t>
      </w:r>
      <w:r w:rsidRPr="0030547D">
        <w:rPr>
          <w:rFonts w:eastAsiaTheme="minorHAnsi"/>
          <w:szCs w:val="28"/>
          <w:lang w:eastAsia="en-US"/>
        </w:rPr>
        <w:t xml:space="preserve"> 2015год</w:t>
      </w:r>
      <w:r w:rsidR="00697C7A" w:rsidRPr="0030547D">
        <w:rPr>
          <w:rFonts w:eastAsiaTheme="minorHAnsi"/>
          <w:szCs w:val="28"/>
          <w:lang w:eastAsia="en-US"/>
        </w:rPr>
        <w:t>.</w:t>
      </w:r>
    </w:p>
    <w:p w:rsidR="00E86A27" w:rsidRPr="0030547D" w:rsidRDefault="00E86A27" w:rsidP="00F17166">
      <w:pPr>
        <w:autoSpaceDE w:val="0"/>
        <w:autoSpaceDN w:val="0"/>
        <w:adjustRightInd w:val="0"/>
        <w:ind w:firstLine="540"/>
        <w:jc w:val="both"/>
        <w:rPr>
          <w:rFonts w:eastAsiaTheme="minorHAnsi"/>
          <w:szCs w:val="28"/>
          <w:lang w:eastAsia="en-US"/>
        </w:rPr>
      </w:pPr>
      <w:r w:rsidRPr="0030547D">
        <w:rPr>
          <w:rFonts w:eastAsiaTheme="minorHAnsi"/>
          <w:szCs w:val="28"/>
          <w:lang w:eastAsia="en-US"/>
        </w:rPr>
        <w:t>Субсидии бюджета предоставляются на софинансирование затрат юридических лиц -</w:t>
      </w:r>
      <w:r w:rsidR="00084C72" w:rsidRPr="00084C72">
        <w:rPr>
          <w:rFonts w:eastAsiaTheme="minorHAnsi"/>
          <w:szCs w:val="28"/>
          <w:lang w:eastAsia="en-US"/>
        </w:rPr>
        <w:t xml:space="preserve"> </w:t>
      </w:r>
      <w:r w:rsidRPr="0030547D">
        <w:rPr>
          <w:rFonts w:eastAsiaTheme="minorHAnsi"/>
          <w:szCs w:val="28"/>
          <w:lang w:eastAsia="en-US"/>
        </w:rPr>
        <w:t xml:space="preserve">инновационных компаний, в целях возмещения затрат или недополученных доходов в связи с производством (реализацией) товаров, </w:t>
      </w:r>
      <w:r w:rsidR="00F75129" w:rsidRPr="0030547D">
        <w:rPr>
          <w:rFonts w:eastAsiaTheme="minorHAnsi"/>
          <w:szCs w:val="28"/>
          <w:lang w:eastAsia="en-US"/>
        </w:rPr>
        <w:lastRenderedPageBreak/>
        <w:t>выполнением работ, оказанием услуг, связанных с осуществлением предпринимательской деятельност</w:t>
      </w:r>
      <w:r w:rsidR="00600224" w:rsidRPr="0030547D">
        <w:rPr>
          <w:rFonts w:eastAsiaTheme="minorHAnsi"/>
          <w:szCs w:val="28"/>
          <w:lang w:eastAsia="en-US"/>
        </w:rPr>
        <w:t>и,</w:t>
      </w:r>
      <w:r w:rsidR="009F13D8">
        <w:rPr>
          <w:rFonts w:eastAsiaTheme="minorHAnsi"/>
          <w:szCs w:val="28"/>
          <w:lang w:eastAsia="en-US"/>
        </w:rPr>
        <w:t xml:space="preserve"> </w:t>
      </w:r>
      <w:r w:rsidRPr="0030547D">
        <w:rPr>
          <w:rFonts w:eastAsiaTheme="minorHAnsi"/>
          <w:szCs w:val="28"/>
          <w:lang w:eastAsia="en-US"/>
        </w:rPr>
        <w:t xml:space="preserve">прошедшим конкурсный отбор на получение субсидии. </w:t>
      </w:r>
    </w:p>
    <w:p w:rsidR="00F17166" w:rsidRPr="0060489F" w:rsidRDefault="00F17166" w:rsidP="00F17166">
      <w:pPr>
        <w:autoSpaceDE w:val="0"/>
        <w:autoSpaceDN w:val="0"/>
        <w:adjustRightInd w:val="0"/>
        <w:ind w:firstLine="540"/>
        <w:jc w:val="both"/>
        <w:rPr>
          <w:rFonts w:eastAsiaTheme="minorHAnsi"/>
          <w:szCs w:val="28"/>
          <w:lang w:eastAsia="en-US"/>
        </w:rPr>
      </w:pPr>
      <w:r w:rsidRPr="0030547D">
        <w:rPr>
          <w:rFonts w:eastAsiaTheme="minorHAnsi"/>
          <w:szCs w:val="28"/>
          <w:lang w:eastAsia="en-US"/>
        </w:rPr>
        <w:t>Условия и порядок</w:t>
      </w:r>
      <w:r w:rsidRPr="0060489F">
        <w:rPr>
          <w:rFonts w:eastAsiaTheme="minorHAnsi"/>
          <w:szCs w:val="28"/>
          <w:lang w:eastAsia="en-US"/>
        </w:rPr>
        <w:t xml:space="preserve">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Правительством Республики Карелия.</w:t>
      </w:r>
      <w:r w:rsidR="000E63FB" w:rsidRPr="0060489F">
        <w:rPr>
          <w:rFonts w:eastAsiaTheme="minorHAnsi"/>
          <w:szCs w:val="28"/>
          <w:lang w:eastAsia="en-US"/>
        </w:rPr>
        <w:t>»;</w:t>
      </w:r>
    </w:p>
    <w:p w:rsidR="003C5EF2" w:rsidRPr="0060489F" w:rsidRDefault="00114DFF" w:rsidP="001634C2">
      <w:pPr>
        <w:autoSpaceDE w:val="0"/>
        <w:autoSpaceDN w:val="0"/>
        <w:adjustRightInd w:val="0"/>
        <w:ind w:firstLine="540"/>
        <w:jc w:val="both"/>
        <w:outlineLvl w:val="1"/>
        <w:rPr>
          <w:szCs w:val="28"/>
        </w:rPr>
      </w:pPr>
      <w:r w:rsidRPr="0060489F">
        <w:rPr>
          <w:szCs w:val="28"/>
        </w:rPr>
        <w:t>5</w:t>
      </w:r>
      <w:r w:rsidR="00406AEE" w:rsidRPr="0060489F">
        <w:rPr>
          <w:szCs w:val="28"/>
        </w:rPr>
        <w:t>)</w:t>
      </w:r>
      <w:r w:rsidR="009F13D8">
        <w:rPr>
          <w:szCs w:val="28"/>
        </w:rPr>
        <w:t xml:space="preserve"> </w:t>
      </w:r>
      <w:r w:rsidR="000E63FB" w:rsidRPr="0060489F">
        <w:rPr>
          <w:szCs w:val="28"/>
        </w:rPr>
        <w:t xml:space="preserve">раздел </w:t>
      </w:r>
      <w:r w:rsidR="00F610B6" w:rsidRPr="0060489F">
        <w:rPr>
          <w:rFonts w:eastAsiaTheme="minorHAnsi"/>
          <w:szCs w:val="28"/>
          <w:lang w:val="en-US" w:eastAsia="en-US"/>
        </w:rPr>
        <w:t>VIII</w:t>
      </w:r>
      <w:r w:rsidR="00F610B6" w:rsidRPr="0060489F">
        <w:rPr>
          <w:rFonts w:eastAsiaTheme="minorHAnsi"/>
          <w:szCs w:val="28"/>
          <w:lang w:eastAsia="en-US"/>
        </w:rPr>
        <w:t xml:space="preserve"> «</w:t>
      </w:r>
      <w:r w:rsidR="00F610B6" w:rsidRPr="0060489F">
        <w:rPr>
          <w:szCs w:val="28"/>
        </w:rPr>
        <w:t>Обоснование объема финансовых ресурсов, необходимых для реализации подпрограммы</w:t>
      </w:r>
      <w:r w:rsidR="00F610B6" w:rsidRPr="0060489F">
        <w:rPr>
          <w:rFonts w:eastAsiaTheme="minorHAnsi"/>
          <w:szCs w:val="28"/>
          <w:lang w:eastAsia="en-US"/>
        </w:rPr>
        <w:t>» изложить в следующей редакции:</w:t>
      </w:r>
    </w:p>
    <w:p w:rsidR="00E24E1F" w:rsidRPr="0060489F" w:rsidRDefault="00406AEE" w:rsidP="001634C2">
      <w:pPr>
        <w:autoSpaceDE w:val="0"/>
        <w:autoSpaceDN w:val="0"/>
        <w:adjustRightInd w:val="0"/>
        <w:ind w:firstLine="540"/>
        <w:jc w:val="both"/>
        <w:rPr>
          <w:szCs w:val="28"/>
        </w:rPr>
      </w:pPr>
      <w:r w:rsidRPr="0060489F">
        <w:rPr>
          <w:szCs w:val="28"/>
        </w:rPr>
        <w:t>«</w:t>
      </w:r>
      <w:r w:rsidR="00E24E1F" w:rsidRPr="0060489F">
        <w:rPr>
          <w:rFonts w:eastAsiaTheme="minorHAnsi"/>
          <w:szCs w:val="28"/>
          <w:lang w:val="en-US" w:eastAsia="en-US"/>
        </w:rPr>
        <w:t>VIII</w:t>
      </w:r>
      <w:r w:rsidR="00E24E1F" w:rsidRPr="0060489F">
        <w:rPr>
          <w:rFonts w:eastAsiaTheme="minorHAnsi"/>
          <w:szCs w:val="28"/>
          <w:lang w:eastAsia="en-US"/>
        </w:rPr>
        <w:t xml:space="preserve"> «</w:t>
      </w:r>
      <w:r w:rsidR="00E24E1F" w:rsidRPr="0060489F">
        <w:rPr>
          <w:szCs w:val="28"/>
        </w:rPr>
        <w:t>Обоснование объема финансовых ресурсов, необходимых для реализации подпрограммы</w:t>
      </w:r>
    </w:p>
    <w:p w:rsidR="003C5EF2" w:rsidRPr="0060489F" w:rsidRDefault="003C5EF2" w:rsidP="001634C2">
      <w:pPr>
        <w:autoSpaceDE w:val="0"/>
        <w:autoSpaceDN w:val="0"/>
        <w:adjustRightInd w:val="0"/>
        <w:ind w:firstLine="540"/>
        <w:jc w:val="both"/>
        <w:rPr>
          <w:szCs w:val="28"/>
        </w:rPr>
      </w:pPr>
      <w:r w:rsidRPr="0060489F">
        <w:rPr>
          <w:szCs w:val="28"/>
        </w:rPr>
        <w:t>Финансирование мероприятий подпрограммы планируется осуществлять за счет средств бюджета Республики Карелия, средств федерального бюджета в порядке софинансирования.</w:t>
      </w:r>
    </w:p>
    <w:p w:rsidR="00C70237" w:rsidRPr="0060489F" w:rsidRDefault="003C5EF2" w:rsidP="001634C2">
      <w:pPr>
        <w:pStyle w:val="ConsPlusNormal"/>
        <w:ind w:right="-143" w:firstLine="567"/>
        <w:jc w:val="both"/>
        <w:rPr>
          <w:rFonts w:ascii="Times New Roman" w:hAnsi="Times New Roman" w:cs="Times New Roman"/>
          <w:sz w:val="28"/>
          <w:szCs w:val="28"/>
        </w:rPr>
      </w:pPr>
      <w:r w:rsidRPr="0060489F">
        <w:rPr>
          <w:rFonts w:ascii="Times New Roman" w:hAnsi="Times New Roman" w:cs="Times New Roman"/>
          <w:sz w:val="28"/>
          <w:szCs w:val="28"/>
        </w:rPr>
        <w:t xml:space="preserve">Общий </w:t>
      </w:r>
      <w:r w:rsidR="00C70237" w:rsidRPr="0060489F">
        <w:rPr>
          <w:rFonts w:ascii="Times New Roman" w:hAnsi="Times New Roman" w:cs="Times New Roman"/>
          <w:sz w:val="28"/>
          <w:szCs w:val="28"/>
        </w:rPr>
        <w:t xml:space="preserve">объем финансирования подпрограммы составляет </w:t>
      </w:r>
      <w:r w:rsidR="009E7167" w:rsidRPr="0060489F">
        <w:rPr>
          <w:rFonts w:ascii="Times New Roman" w:hAnsi="Times New Roman" w:cs="Times New Roman"/>
          <w:sz w:val="28"/>
          <w:szCs w:val="28"/>
        </w:rPr>
        <w:t>501908</w:t>
      </w:r>
      <w:r w:rsidR="00C70237" w:rsidRPr="0060489F">
        <w:rPr>
          <w:rFonts w:ascii="Times New Roman" w:hAnsi="Times New Roman" w:cs="Times New Roman"/>
          <w:sz w:val="28"/>
          <w:szCs w:val="28"/>
        </w:rPr>
        <w:t>,</w:t>
      </w:r>
      <w:r w:rsidR="00A27B1D" w:rsidRPr="0060489F">
        <w:rPr>
          <w:rFonts w:ascii="Times New Roman" w:hAnsi="Times New Roman" w:cs="Times New Roman"/>
          <w:sz w:val="28"/>
          <w:szCs w:val="28"/>
        </w:rPr>
        <w:t>112</w:t>
      </w:r>
      <w:r w:rsidR="00C70237" w:rsidRPr="0060489F">
        <w:rPr>
          <w:rFonts w:ascii="Times New Roman" w:hAnsi="Times New Roman" w:cs="Times New Roman"/>
          <w:sz w:val="28"/>
          <w:szCs w:val="28"/>
        </w:rPr>
        <w:t xml:space="preserve"> тыс. рублей, в том числе по источникам финансирования: за счет средств бюджета Республики Карелия – </w:t>
      </w:r>
      <w:r w:rsidR="00A27B1D" w:rsidRPr="0060489F">
        <w:rPr>
          <w:rFonts w:ascii="Times New Roman" w:hAnsi="Times New Roman" w:cs="Times New Roman"/>
          <w:sz w:val="28"/>
          <w:szCs w:val="28"/>
        </w:rPr>
        <w:t>1</w:t>
      </w:r>
      <w:r w:rsidR="009E7167" w:rsidRPr="0060489F">
        <w:rPr>
          <w:rFonts w:ascii="Times New Roman" w:hAnsi="Times New Roman" w:cs="Times New Roman"/>
          <w:sz w:val="28"/>
          <w:szCs w:val="28"/>
        </w:rPr>
        <w:t>408</w:t>
      </w:r>
      <w:r w:rsidR="00A27B1D" w:rsidRPr="0060489F">
        <w:rPr>
          <w:rFonts w:ascii="Times New Roman" w:hAnsi="Times New Roman" w:cs="Times New Roman"/>
          <w:sz w:val="28"/>
          <w:szCs w:val="28"/>
        </w:rPr>
        <w:t xml:space="preserve">50,00 </w:t>
      </w:r>
      <w:r w:rsidR="00C70237" w:rsidRPr="0060489F">
        <w:rPr>
          <w:rFonts w:ascii="Times New Roman" w:hAnsi="Times New Roman" w:cs="Times New Roman"/>
          <w:sz w:val="28"/>
          <w:szCs w:val="28"/>
        </w:rPr>
        <w:t xml:space="preserve">тыс. рублей, за счет средств федерального бюджета – </w:t>
      </w:r>
      <w:r w:rsidR="00A27B1D" w:rsidRPr="0060489F">
        <w:rPr>
          <w:rFonts w:ascii="Times New Roman" w:hAnsi="Times New Roman" w:cs="Times New Roman"/>
          <w:sz w:val="28"/>
          <w:szCs w:val="28"/>
        </w:rPr>
        <w:t>361 058,112</w:t>
      </w:r>
      <w:r w:rsidR="00C70237" w:rsidRPr="0060489F">
        <w:rPr>
          <w:rFonts w:ascii="Times New Roman" w:hAnsi="Times New Roman" w:cs="Times New Roman"/>
          <w:sz w:val="28"/>
          <w:szCs w:val="28"/>
        </w:rPr>
        <w:t xml:space="preserve"> тыс. рублей.</w:t>
      </w:r>
    </w:p>
    <w:p w:rsidR="003C5EF2" w:rsidRPr="0060489F" w:rsidRDefault="003C5EF2" w:rsidP="001634C2">
      <w:pPr>
        <w:autoSpaceDE w:val="0"/>
        <w:autoSpaceDN w:val="0"/>
        <w:adjustRightInd w:val="0"/>
        <w:ind w:firstLine="540"/>
        <w:jc w:val="both"/>
        <w:rPr>
          <w:szCs w:val="28"/>
        </w:rPr>
      </w:pPr>
      <w:r w:rsidRPr="0060489F">
        <w:rPr>
          <w:szCs w:val="28"/>
        </w:rPr>
        <w:t xml:space="preserve">Прогноз объема средств из федерального бюджета основывается на постановлении Правительства Российской Федерации от </w:t>
      </w:r>
      <w:r w:rsidR="00781C96" w:rsidRPr="0060489F">
        <w:rPr>
          <w:szCs w:val="28"/>
        </w:rPr>
        <w:t>30 декабря</w:t>
      </w:r>
      <w:r w:rsidRPr="0060489F">
        <w:rPr>
          <w:szCs w:val="28"/>
        </w:rPr>
        <w:t xml:space="preserve"> 20</w:t>
      </w:r>
      <w:r w:rsidR="00781C96" w:rsidRPr="0060489F">
        <w:rPr>
          <w:szCs w:val="28"/>
        </w:rPr>
        <w:t xml:space="preserve">14 года № 1605 </w:t>
      </w:r>
      <w:r w:rsidRPr="0060489F">
        <w:rPr>
          <w:szCs w:val="28"/>
        </w:rPr>
        <w:t>«О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планируемых финансовых расходах на софинансирование мероприятий на конкурсной основе.</w:t>
      </w:r>
      <w:r w:rsidR="00E24E1F" w:rsidRPr="0060489F">
        <w:rPr>
          <w:szCs w:val="28"/>
        </w:rPr>
        <w:t>»;</w:t>
      </w:r>
    </w:p>
    <w:p w:rsidR="0076748A" w:rsidRPr="0060489F" w:rsidRDefault="00114DFF" w:rsidP="00C04CDB">
      <w:pPr>
        <w:pStyle w:val="a7"/>
        <w:ind w:left="0"/>
        <w:jc w:val="both"/>
        <w:rPr>
          <w:szCs w:val="28"/>
        </w:rPr>
      </w:pPr>
      <w:r w:rsidRPr="0060489F">
        <w:rPr>
          <w:szCs w:val="28"/>
        </w:rPr>
        <w:t>6</w:t>
      </w:r>
      <w:r w:rsidR="00406AEE" w:rsidRPr="0060489F">
        <w:rPr>
          <w:szCs w:val="28"/>
        </w:rPr>
        <w:t>)</w:t>
      </w:r>
      <w:r w:rsidR="009F13D8">
        <w:rPr>
          <w:szCs w:val="28"/>
        </w:rPr>
        <w:t xml:space="preserve"> </w:t>
      </w:r>
      <w:r w:rsidR="00C04CDB" w:rsidRPr="0060489F">
        <w:rPr>
          <w:szCs w:val="28"/>
        </w:rPr>
        <w:t>Дополнить</w:t>
      </w:r>
      <w:r w:rsidR="00084C72" w:rsidRPr="00084C72">
        <w:rPr>
          <w:szCs w:val="28"/>
        </w:rPr>
        <w:t xml:space="preserve"> </w:t>
      </w:r>
      <w:r w:rsidR="00E24E1F" w:rsidRPr="0060489F">
        <w:rPr>
          <w:szCs w:val="28"/>
        </w:rPr>
        <w:t xml:space="preserve">разделом </w:t>
      </w:r>
      <w:r w:rsidR="00E24E1F" w:rsidRPr="0060489F">
        <w:rPr>
          <w:szCs w:val="28"/>
          <w:lang w:val="en-US"/>
        </w:rPr>
        <w:t>X</w:t>
      </w:r>
      <w:r w:rsidR="009F13D8">
        <w:rPr>
          <w:szCs w:val="28"/>
        </w:rPr>
        <w:t xml:space="preserve"> </w:t>
      </w:r>
      <w:r w:rsidR="00C04CDB" w:rsidRPr="0060489F">
        <w:rPr>
          <w:szCs w:val="28"/>
        </w:rPr>
        <w:t>следующего содержания:</w:t>
      </w:r>
    </w:p>
    <w:p w:rsidR="004C289C" w:rsidRPr="00ED2E53" w:rsidRDefault="004C289C" w:rsidP="0096390E">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«Х. Условия предоставления</w:t>
      </w:r>
      <w:r>
        <w:rPr>
          <w:rFonts w:ascii="Times New Roman" w:hAnsi="Times New Roman" w:cs="Times New Roman"/>
          <w:sz w:val="28"/>
          <w:szCs w:val="28"/>
        </w:rPr>
        <w:t xml:space="preserve"> и расходования</w:t>
      </w:r>
      <w:r w:rsidRPr="00ED2E53">
        <w:rPr>
          <w:rFonts w:ascii="Times New Roman" w:hAnsi="Times New Roman" w:cs="Times New Roman"/>
          <w:sz w:val="28"/>
          <w:szCs w:val="28"/>
        </w:rPr>
        <w:t xml:space="preserve"> субсидий из бюджета Республики Карелия местным бюджетам на реа</w:t>
      </w:r>
      <w:r w:rsidR="009F13D8">
        <w:rPr>
          <w:rFonts w:ascii="Times New Roman" w:hAnsi="Times New Roman" w:cs="Times New Roman"/>
          <w:sz w:val="28"/>
          <w:szCs w:val="28"/>
        </w:rPr>
        <w:t>лизацию муниципальных программ</w:t>
      </w:r>
      <w:r w:rsidRPr="00ED2E53">
        <w:rPr>
          <w:rFonts w:ascii="Times New Roman" w:hAnsi="Times New Roman" w:cs="Times New Roman"/>
          <w:sz w:val="28"/>
          <w:szCs w:val="28"/>
        </w:rPr>
        <w:t xml:space="preserve"> и </w:t>
      </w:r>
      <w:r>
        <w:rPr>
          <w:rFonts w:ascii="Times New Roman" w:hAnsi="Times New Roman" w:cs="Times New Roman"/>
          <w:sz w:val="28"/>
          <w:szCs w:val="28"/>
        </w:rPr>
        <w:t>М</w:t>
      </w:r>
      <w:r w:rsidRPr="00ED2E53">
        <w:rPr>
          <w:rFonts w:ascii="Times New Roman" w:hAnsi="Times New Roman" w:cs="Times New Roman"/>
          <w:sz w:val="28"/>
          <w:szCs w:val="28"/>
        </w:rPr>
        <w:t>етодика расчета субсидий из бюджета Республики Карелия местным бюджетам на реализацию муниципальных программ, направленных на достижение целей, соответствующих целям государственной программы</w:t>
      </w:r>
      <w:r>
        <w:rPr>
          <w:rFonts w:ascii="Times New Roman" w:hAnsi="Times New Roman" w:cs="Times New Roman"/>
          <w:sz w:val="28"/>
          <w:szCs w:val="28"/>
        </w:rPr>
        <w:t>.</w:t>
      </w:r>
    </w:p>
    <w:p w:rsidR="004C289C" w:rsidRPr="00ED2E53" w:rsidRDefault="004C289C" w:rsidP="0096390E">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1. Субсидии бюджетам муниципальных образований для софинансирования муниципальных программ развития малого и среднего предпринимательства, в том числе в монопрофильных муниципальных образованиях (далее - субсидии), из бюджета Республики Карелия, включая средства субсидий из федерального бюджета, на реализацию мероприяти</w:t>
      </w:r>
      <w:r>
        <w:rPr>
          <w:rFonts w:ascii="Times New Roman" w:hAnsi="Times New Roman" w:cs="Times New Roman"/>
          <w:sz w:val="28"/>
          <w:szCs w:val="28"/>
        </w:rPr>
        <w:t>й</w:t>
      </w:r>
      <w:r w:rsidR="009F13D8">
        <w:rPr>
          <w:rFonts w:ascii="Times New Roman" w:hAnsi="Times New Roman" w:cs="Times New Roman"/>
          <w:sz w:val="28"/>
          <w:szCs w:val="28"/>
        </w:rPr>
        <w:t xml:space="preserve"> </w:t>
      </w:r>
      <w:r>
        <w:rPr>
          <w:rFonts w:ascii="Times New Roman" w:hAnsi="Times New Roman" w:cs="Times New Roman"/>
          <w:sz w:val="28"/>
          <w:szCs w:val="28"/>
        </w:rPr>
        <w:t xml:space="preserve">по развитию малого и среднего предпринимательства в Республике Карелия в рамках </w:t>
      </w:r>
      <w:r w:rsidRPr="00ED2E53">
        <w:rPr>
          <w:rFonts w:ascii="Times New Roman" w:hAnsi="Times New Roman" w:cs="Times New Roman"/>
          <w:sz w:val="28"/>
          <w:szCs w:val="28"/>
        </w:rPr>
        <w:t>подпрограммы «Развитие малого и среднего предпринимательства» государственной программы, предоставляются по итогам проведения конкурсного отбора. Использование средств субсидии осуществляется муниципальными образованиями на предоставление грантов начинающим субъектам малого предпринимательства на создание собственного дела.</w:t>
      </w:r>
    </w:p>
    <w:p w:rsidR="004C289C" w:rsidRPr="00ED2E53" w:rsidRDefault="004C289C" w:rsidP="0096390E">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2.</w:t>
      </w:r>
      <w:r w:rsidR="0031024B">
        <w:rPr>
          <w:rFonts w:ascii="Times New Roman" w:hAnsi="Times New Roman" w:cs="Times New Roman"/>
          <w:sz w:val="28"/>
          <w:szCs w:val="28"/>
        </w:rPr>
        <w:t xml:space="preserve"> Условия предоставления субсидии</w:t>
      </w:r>
      <w:r w:rsidRPr="00ED2E53">
        <w:rPr>
          <w:rFonts w:ascii="Times New Roman" w:hAnsi="Times New Roman" w:cs="Times New Roman"/>
          <w:sz w:val="28"/>
          <w:szCs w:val="28"/>
        </w:rPr>
        <w:t>.</w:t>
      </w:r>
    </w:p>
    <w:p w:rsidR="004C289C" w:rsidRPr="00ED2E53" w:rsidRDefault="004C289C" w:rsidP="0096390E">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xml:space="preserve">2.1. Наличие в муниципальном образовании утвержденной </w:t>
      </w:r>
      <w:r w:rsidRPr="00ED2E53">
        <w:rPr>
          <w:rFonts w:ascii="Times New Roman" w:hAnsi="Times New Roman" w:cs="Times New Roman"/>
          <w:sz w:val="28"/>
          <w:szCs w:val="28"/>
        </w:rPr>
        <w:lastRenderedPageBreak/>
        <w:t xml:space="preserve">муниципальной программы, подпрограммы, мероприятий, направленных на поддержку и развитие малого и среднего предпринимательства на соответствующий финансовый год и плановый период (далее – муниципальная программа); </w:t>
      </w:r>
    </w:p>
    <w:p w:rsidR="004C289C" w:rsidRPr="00115AEA" w:rsidRDefault="004C289C" w:rsidP="0096390E">
      <w:pPr>
        <w:pStyle w:val="ConsPlusNormal"/>
        <w:jc w:val="both"/>
        <w:rPr>
          <w:rFonts w:ascii="Times New Roman" w:hAnsi="Times New Roman" w:cs="Times New Roman"/>
          <w:sz w:val="28"/>
          <w:szCs w:val="28"/>
        </w:rPr>
      </w:pPr>
      <w:r w:rsidRPr="00115AEA">
        <w:rPr>
          <w:rFonts w:ascii="Times New Roman" w:hAnsi="Times New Roman" w:cs="Times New Roman"/>
          <w:sz w:val="28"/>
          <w:szCs w:val="28"/>
        </w:rPr>
        <w:t>2.2. Обеспечение финансирования муниципальных программ развития малого и среднего предпринимательства за счет средств бюджета муниципального образования в сумме не менее 50 тыс. рублей.</w:t>
      </w:r>
    </w:p>
    <w:p w:rsidR="004C289C" w:rsidRPr="00115AEA" w:rsidRDefault="004C289C" w:rsidP="0096390E">
      <w:pPr>
        <w:pStyle w:val="ConsPlusNormal"/>
        <w:jc w:val="both"/>
        <w:rPr>
          <w:rFonts w:ascii="Times New Roman" w:hAnsi="Times New Roman" w:cs="Times New Roman"/>
          <w:sz w:val="28"/>
          <w:szCs w:val="28"/>
        </w:rPr>
      </w:pPr>
      <w:r w:rsidRPr="00115AEA">
        <w:rPr>
          <w:rFonts w:ascii="Times New Roman" w:hAnsi="Times New Roman" w:cs="Times New Roman"/>
          <w:sz w:val="28"/>
          <w:szCs w:val="28"/>
        </w:rPr>
        <w:t>3. Порядок подачи, рассмотрения заявок</w:t>
      </w:r>
      <w:r w:rsidR="00115AEA" w:rsidRPr="00115AEA">
        <w:rPr>
          <w:rFonts w:ascii="Times New Roman" w:hAnsi="Times New Roman" w:cs="Times New Roman"/>
          <w:sz w:val="28"/>
          <w:szCs w:val="28"/>
        </w:rPr>
        <w:t xml:space="preserve"> на предоставление субсидий (далее - заявка)</w:t>
      </w:r>
      <w:r w:rsidRPr="00115AEA">
        <w:rPr>
          <w:rFonts w:ascii="Times New Roman" w:hAnsi="Times New Roman" w:cs="Times New Roman"/>
          <w:sz w:val="28"/>
          <w:szCs w:val="28"/>
        </w:rPr>
        <w:t xml:space="preserve"> и конкурсного отбора на предоставление субсидии</w:t>
      </w:r>
      <w:r w:rsidR="00115AEA" w:rsidRPr="00115AEA">
        <w:rPr>
          <w:rFonts w:ascii="Times New Roman" w:hAnsi="Times New Roman" w:cs="Times New Roman"/>
          <w:sz w:val="28"/>
          <w:szCs w:val="28"/>
        </w:rPr>
        <w:t xml:space="preserve"> (далее – конкурсный отбор)</w:t>
      </w:r>
      <w:r w:rsidRPr="00115AEA">
        <w:rPr>
          <w:rFonts w:ascii="Times New Roman" w:hAnsi="Times New Roman" w:cs="Times New Roman"/>
          <w:sz w:val="28"/>
          <w:szCs w:val="28"/>
        </w:rPr>
        <w:t>.</w:t>
      </w:r>
    </w:p>
    <w:p w:rsidR="004C289C" w:rsidRPr="00115AEA" w:rsidRDefault="004C289C" w:rsidP="0096390E">
      <w:pPr>
        <w:pStyle w:val="ConsPlusNormal"/>
        <w:jc w:val="both"/>
        <w:rPr>
          <w:rFonts w:ascii="Times New Roman" w:hAnsi="Times New Roman" w:cs="Times New Roman"/>
          <w:sz w:val="28"/>
          <w:szCs w:val="28"/>
        </w:rPr>
      </w:pPr>
      <w:r w:rsidRPr="00115AEA">
        <w:rPr>
          <w:rFonts w:ascii="Times New Roman" w:hAnsi="Times New Roman" w:cs="Times New Roman"/>
          <w:sz w:val="28"/>
          <w:szCs w:val="28"/>
        </w:rPr>
        <w:t xml:space="preserve">3.1. Для рассмотрения вопроса о предоставлении субсидии орган местного самоуправления муниципального образования в Республике Карелия (далее - </w:t>
      </w:r>
      <w:r w:rsidR="0049183F" w:rsidRPr="00115AEA">
        <w:rPr>
          <w:rFonts w:ascii="Times New Roman" w:hAnsi="Times New Roman" w:cs="Times New Roman"/>
          <w:sz w:val="28"/>
          <w:szCs w:val="28"/>
        </w:rPr>
        <w:t>п</w:t>
      </w:r>
      <w:r w:rsidRPr="00115AEA">
        <w:rPr>
          <w:rFonts w:ascii="Times New Roman" w:hAnsi="Times New Roman" w:cs="Times New Roman"/>
          <w:sz w:val="28"/>
          <w:szCs w:val="28"/>
        </w:rPr>
        <w:t>ретендент) представляет заявку</w:t>
      </w:r>
      <w:r w:rsidR="0031024B" w:rsidRPr="00115AEA">
        <w:rPr>
          <w:rFonts w:ascii="Times New Roman" w:hAnsi="Times New Roman" w:cs="Times New Roman"/>
          <w:sz w:val="28"/>
          <w:szCs w:val="28"/>
        </w:rPr>
        <w:t>, состав которой утверждается приказом Министерства экономического развития Республики Карелия,</w:t>
      </w:r>
      <w:r w:rsidRPr="00115AEA">
        <w:rPr>
          <w:rFonts w:ascii="Times New Roman" w:hAnsi="Times New Roman" w:cs="Times New Roman"/>
          <w:sz w:val="28"/>
          <w:szCs w:val="28"/>
        </w:rPr>
        <w:t xml:space="preserve"> в сроки и по адресу, указанные в объявлении о проведении </w:t>
      </w:r>
      <w:r w:rsidR="00115AEA" w:rsidRPr="00115AEA">
        <w:rPr>
          <w:rFonts w:ascii="Times New Roman" w:hAnsi="Times New Roman" w:cs="Times New Roman"/>
          <w:sz w:val="28"/>
          <w:szCs w:val="28"/>
        </w:rPr>
        <w:t>конкурсного отбора</w:t>
      </w:r>
      <w:r w:rsidRPr="00115AEA">
        <w:rPr>
          <w:rFonts w:ascii="Times New Roman" w:hAnsi="Times New Roman" w:cs="Times New Roman"/>
          <w:sz w:val="28"/>
          <w:szCs w:val="28"/>
        </w:rPr>
        <w:t>.</w:t>
      </w:r>
      <w:r w:rsidR="0055686F" w:rsidRPr="00115AEA">
        <w:rPr>
          <w:rFonts w:ascii="Times New Roman" w:hAnsi="Times New Roman" w:cs="Times New Roman"/>
          <w:sz w:val="28"/>
          <w:szCs w:val="28"/>
        </w:rPr>
        <w:t xml:space="preserve"> </w:t>
      </w:r>
    </w:p>
    <w:p w:rsidR="004C289C" w:rsidRPr="00115AEA" w:rsidRDefault="004C289C" w:rsidP="0096390E">
      <w:pPr>
        <w:pStyle w:val="ConsPlusNormal"/>
        <w:jc w:val="both"/>
        <w:rPr>
          <w:rFonts w:ascii="Times New Roman" w:hAnsi="Times New Roman" w:cs="Times New Roman"/>
          <w:sz w:val="28"/>
          <w:szCs w:val="28"/>
        </w:rPr>
      </w:pPr>
      <w:r w:rsidRPr="00115AEA">
        <w:rPr>
          <w:rFonts w:ascii="Times New Roman" w:hAnsi="Times New Roman" w:cs="Times New Roman"/>
          <w:sz w:val="28"/>
          <w:szCs w:val="28"/>
        </w:rPr>
        <w:t xml:space="preserve">3.2. По мере поступления заявки </w:t>
      </w:r>
      <w:r w:rsidR="0049183F" w:rsidRPr="00115AEA">
        <w:rPr>
          <w:rFonts w:ascii="Times New Roman" w:hAnsi="Times New Roman" w:cs="Times New Roman"/>
          <w:sz w:val="28"/>
          <w:szCs w:val="28"/>
        </w:rPr>
        <w:t>п</w:t>
      </w:r>
      <w:r w:rsidRPr="00115AEA">
        <w:rPr>
          <w:rFonts w:ascii="Times New Roman" w:hAnsi="Times New Roman" w:cs="Times New Roman"/>
          <w:sz w:val="28"/>
          <w:szCs w:val="28"/>
        </w:rPr>
        <w:t>ретендентов регистрируются в журнале регистрации заявок. Журнал регистрации заявок должен быть пронумерован, прошнурован, скреплен печатью Министерства экономического развития Республики Карелия.</w:t>
      </w:r>
    </w:p>
    <w:p w:rsidR="004C289C" w:rsidRPr="00115AEA" w:rsidRDefault="004C289C" w:rsidP="0096390E">
      <w:pPr>
        <w:pStyle w:val="ConsPlusNormal"/>
        <w:jc w:val="both"/>
        <w:rPr>
          <w:rFonts w:ascii="Times New Roman" w:hAnsi="Times New Roman" w:cs="Times New Roman"/>
          <w:sz w:val="28"/>
          <w:szCs w:val="28"/>
        </w:rPr>
      </w:pPr>
      <w:r w:rsidRPr="00115AEA">
        <w:rPr>
          <w:rFonts w:ascii="Times New Roman" w:hAnsi="Times New Roman" w:cs="Times New Roman"/>
          <w:sz w:val="28"/>
          <w:szCs w:val="28"/>
        </w:rPr>
        <w:t>3.3. Претендент имеет право подать только одну заявку.</w:t>
      </w:r>
    </w:p>
    <w:p w:rsidR="004C289C" w:rsidRPr="00115AEA" w:rsidRDefault="004C289C" w:rsidP="0096390E">
      <w:pPr>
        <w:pStyle w:val="ConsPlusNormal"/>
        <w:jc w:val="both"/>
        <w:rPr>
          <w:rFonts w:ascii="Times New Roman" w:hAnsi="Times New Roman" w:cs="Times New Roman"/>
          <w:sz w:val="28"/>
          <w:szCs w:val="28"/>
        </w:rPr>
      </w:pPr>
      <w:r w:rsidRPr="00115AEA">
        <w:rPr>
          <w:rFonts w:ascii="Times New Roman" w:hAnsi="Times New Roman" w:cs="Times New Roman"/>
          <w:sz w:val="28"/>
          <w:szCs w:val="28"/>
        </w:rPr>
        <w:t>3.4. По итогам проведения конкурс</w:t>
      </w:r>
      <w:r w:rsidR="00115AEA" w:rsidRPr="00115AEA">
        <w:rPr>
          <w:rFonts w:ascii="Times New Roman" w:hAnsi="Times New Roman" w:cs="Times New Roman"/>
          <w:sz w:val="28"/>
          <w:szCs w:val="28"/>
        </w:rPr>
        <w:t>ного отбора</w:t>
      </w:r>
      <w:r w:rsidRPr="00115AEA">
        <w:rPr>
          <w:rFonts w:ascii="Times New Roman" w:hAnsi="Times New Roman" w:cs="Times New Roman"/>
          <w:sz w:val="28"/>
          <w:szCs w:val="28"/>
        </w:rPr>
        <w:t xml:space="preserve"> заявка </w:t>
      </w:r>
      <w:r w:rsidR="0049183F" w:rsidRPr="00115AEA">
        <w:rPr>
          <w:rFonts w:ascii="Times New Roman" w:hAnsi="Times New Roman" w:cs="Times New Roman"/>
          <w:sz w:val="28"/>
          <w:szCs w:val="28"/>
        </w:rPr>
        <w:t>п</w:t>
      </w:r>
      <w:r w:rsidRPr="00115AEA">
        <w:rPr>
          <w:rFonts w:ascii="Times New Roman" w:hAnsi="Times New Roman" w:cs="Times New Roman"/>
          <w:sz w:val="28"/>
          <w:szCs w:val="28"/>
        </w:rPr>
        <w:t>ретенденту не возвращается.</w:t>
      </w:r>
    </w:p>
    <w:p w:rsidR="004C289C" w:rsidRPr="00115AEA" w:rsidRDefault="004C289C" w:rsidP="0096390E">
      <w:pPr>
        <w:pStyle w:val="ConsPlusNormal"/>
        <w:jc w:val="both"/>
        <w:rPr>
          <w:rFonts w:ascii="Times New Roman" w:hAnsi="Times New Roman" w:cs="Times New Roman"/>
          <w:sz w:val="28"/>
          <w:szCs w:val="28"/>
        </w:rPr>
      </w:pPr>
      <w:r w:rsidRPr="00115AEA">
        <w:rPr>
          <w:rFonts w:ascii="Times New Roman" w:hAnsi="Times New Roman" w:cs="Times New Roman"/>
          <w:sz w:val="28"/>
          <w:szCs w:val="28"/>
        </w:rPr>
        <w:t>3.5. Претендент несет персональную ответственность за достоверность предоставляемых в составе заявки документов.</w:t>
      </w:r>
    </w:p>
    <w:p w:rsidR="004C289C" w:rsidRPr="00115AEA" w:rsidRDefault="004C289C" w:rsidP="0096390E">
      <w:pPr>
        <w:pStyle w:val="ConsPlusNormal"/>
        <w:jc w:val="both"/>
        <w:rPr>
          <w:rFonts w:ascii="Times New Roman" w:hAnsi="Times New Roman" w:cs="Times New Roman"/>
          <w:sz w:val="28"/>
          <w:szCs w:val="28"/>
        </w:rPr>
      </w:pPr>
      <w:r w:rsidRPr="00115AEA">
        <w:rPr>
          <w:rFonts w:ascii="Times New Roman" w:hAnsi="Times New Roman" w:cs="Times New Roman"/>
          <w:sz w:val="28"/>
          <w:szCs w:val="28"/>
        </w:rPr>
        <w:t xml:space="preserve">3.6. Заявки подаются </w:t>
      </w:r>
      <w:r w:rsidR="0049183F" w:rsidRPr="00115AEA">
        <w:rPr>
          <w:rFonts w:ascii="Times New Roman" w:hAnsi="Times New Roman" w:cs="Times New Roman"/>
          <w:sz w:val="28"/>
          <w:szCs w:val="28"/>
        </w:rPr>
        <w:t>п</w:t>
      </w:r>
      <w:r w:rsidRPr="00115AEA">
        <w:rPr>
          <w:rFonts w:ascii="Times New Roman" w:hAnsi="Times New Roman" w:cs="Times New Roman"/>
          <w:sz w:val="28"/>
          <w:szCs w:val="28"/>
        </w:rPr>
        <w:t xml:space="preserve">ретендентом в течение 21 календарного дня с даты размещения объявления о проведении </w:t>
      </w:r>
      <w:r w:rsidR="00115AEA" w:rsidRPr="00115AEA">
        <w:rPr>
          <w:rFonts w:ascii="Times New Roman" w:hAnsi="Times New Roman" w:cs="Times New Roman"/>
          <w:sz w:val="28"/>
          <w:szCs w:val="28"/>
        </w:rPr>
        <w:t>конкурсного отбора</w:t>
      </w:r>
      <w:r w:rsidRPr="00115AEA">
        <w:rPr>
          <w:rFonts w:ascii="Times New Roman" w:hAnsi="Times New Roman" w:cs="Times New Roman"/>
          <w:sz w:val="28"/>
          <w:szCs w:val="28"/>
        </w:rPr>
        <w:t xml:space="preserve"> в официальном печатном издании Республики Карелия - газете «Карелия» и на официальном Интернет-ресурсе «Портал малого и среднего предпринимательства Республики Карелия» (http://smb10.ru/). Заявки, поданные по истечению 21 календарного дня с даты размещения объявления о проведении </w:t>
      </w:r>
      <w:r w:rsidR="00115AEA" w:rsidRPr="00115AEA">
        <w:rPr>
          <w:rFonts w:ascii="Times New Roman" w:hAnsi="Times New Roman" w:cs="Times New Roman"/>
          <w:sz w:val="28"/>
          <w:szCs w:val="28"/>
        </w:rPr>
        <w:t>конкурсного отбора</w:t>
      </w:r>
      <w:r w:rsidRPr="00115AEA">
        <w:rPr>
          <w:rFonts w:ascii="Times New Roman" w:hAnsi="Times New Roman" w:cs="Times New Roman"/>
          <w:sz w:val="28"/>
          <w:szCs w:val="28"/>
        </w:rPr>
        <w:t xml:space="preserve">, не принимаются. </w:t>
      </w:r>
    </w:p>
    <w:p w:rsidR="004C289C" w:rsidRPr="00115AEA" w:rsidRDefault="004C289C" w:rsidP="0096390E">
      <w:pPr>
        <w:pStyle w:val="ConsPlusNormal"/>
        <w:jc w:val="both"/>
        <w:rPr>
          <w:rFonts w:ascii="Times New Roman" w:hAnsi="Times New Roman" w:cs="Times New Roman"/>
          <w:sz w:val="28"/>
          <w:szCs w:val="28"/>
        </w:rPr>
      </w:pPr>
      <w:r w:rsidRPr="00115AEA">
        <w:rPr>
          <w:rFonts w:ascii="Times New Roman" w:hAnsi="Times New Roman" w:cs="Times New Roman"/>
          <w:sz w:val="28"/>
          <w:szCs w:val="28"/>
        </w:rPr>
        <w:t>3.8. Заявки рассматриваются Единой комиссией по рассмотрению заявок о предоставлении субсидий (далее – Единая комиссия).</w:t>
      </w:r>
    </w:p>
    <w:p w:rsidR="004C289C" w:rsidRPr="00ED2E53" w:rsidRDefault="004C289C" w:rsidP="0096390E">
      <w:pPr>
        <w:pStyle w:val="ConsPlusNormal"/>
        <w:jc w:val="both"/>
        <w:rPr>
          <w:rFonts w:ascii="Times New Roman" w:hAnsi="Times New Roman" w:cs="Times New Roman"/>
          <w:sz w:val="28"/>
          <w:szCs w:val="28"/>
        </w:rPr>
      </w:pPr>
      <w:r w:rsidRPr="00115AEA">
        <w:rPr>
          <w:rFonts w:ascii="Times New Roman" w:hAnsi="Times New Roman" w:cs="Times New Roman"/>
          <w:sz w:val="28"/>
          <w:szCs w:val="28"/>
        </w:rPr>
        <w:t>3.9. Единая комиссия принимает</w:t>
      </w:r>
      <w:r w:rsidRPr="00ED2E53">
        <w:rPr>
          <w:rFonts w:ascii="Times New Roman" w:hAnsi="Times New Roman" w:cs="Times New Roman"/>
          <w:sz w:val="28"/>
          <w:szCs w:val="28"/>
        </w:rPr>
        <w:t xml:space="preserve"> решение о предоставлении субсидии по итогам о</w:t>
      </w:r>
      <w:r>
        <w:rPr>
          <w:rFonts w:ascii="Times New Roman" w:hAnsi="Times New Roman" w:cs="Times New Roman"/>
          <w:sz w:val="28"/>
          <w:szCs w:val="28"/>
        </w:rPr>
        <w:t xml:space="preserve">ценки показателей деятельности </w:t>
      </w:r>
      <w:r w:rsidR="0049183F">
        <w:rPr>
          <w:rFonts w:ascii="Times New Roman" w:hAnsi="Times New Roman" w:cs="Times New Roman"/>
          <w:sz w:val="28"/>
          <w:szCs w:val="28"/>
        </w:rPr>
        <w:t>п</w:t>
      </w:r>
      <w:r w:rsidRPr="00ED2E53">
        <w:rPr>
          <w:rFonts w:ascii="Times New Roman" w:hAnsi="Times New Roman" w:cs="Times New Roman"/>
          <w:sz w:val="28"/>
          <w:szCs w:val="28"/>
        </w:rPr>
        <w:t xml:space="preserve">ретендента. </w:t>
      </w:r>
    </w:p>
    <w:p w:rsidR="004C289C" w:rsidRPr="00ED2E53" w:rsidRDefault="004C289C" w:rsidP="0096390E">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3.10. Все заявки оцениваются Един</w:t>
      </w:r>
      <w:r>
        <w:rPr>
          <w:rFonts w:ascii="Times New Roman" w:hAnsi="Times New Roman" w:cs="Times New Roman"/>
          <w:sz w:val="28"/>
          <w:szCs w:val="28"/>
        </w:rPr>
        <w:t xml:space="preserve">ой </w:t>
      </w:r>
      <w:r w:rsidRPr="00ED2E53">
        <w:rPr>
          <w:rFonts w:ascii="Times New Roman" w:hAnsi="Times New Roman" w:cs="Times New Roman"/>
          <w:sz w:val="28"/>
          <w:szCs w:val="28"/>
        </w:rPr>
        <w:t>комиссией по 100-балльной шкале по следующим показателям:</w:t>
      </w:r>
    </w:p>
    <w:p w:rsidR="004C289C" w:rsidRPr="00ED2E53" w:rsidRDefault="004C289C" w:rsidP="004C289C">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xml:space="preserve">Таблица показателей деятельности </w:t>
      </w:r>
      <w:r w:rsidR="0049183F">
        <w:rPr>
          <w:rFonts w:ascii="Times New Roman" w:hAnsi="Times New Roman" w:cs="Times New Roman"/>
          <w:sz w:val="28"/>
          <w:szCs w:val="28"/>
        </w:rPr>
        <w:t>п</w:t>
      </w:r>
      <w:r w:rsidRPr="00ED2E53">
        <w:rPr>
          <w:rFonts w:ascii="Times New Roman" w:hAnsi="Times New Roman" w:cs="Times New Roman"/>
          <w:sz w:val="28"/>
          <w:szCs w:val="28"/>
        </w:rPr>
        <w:t>ретендентов</w:t>
      </w:r>
    </w:p>
    <w:tbl>
      <w:tblPr>
        <w:tblW w:w="9900" w:type="dxa"/>
        <w:tblLayout w:type="fixed"/>
        <w:tblCellMar>
          <w:top w:w="75" w:type="dxa"/>
          <w:left w:w="0" w:type="dxa"/>
          <w:bottom w:w="75" w:type="dxa"/>
          <w:right w:w="0" w:type="dxa"/>
        </w:tblCellMar>
        <w:tblLook w:val="04A0" w:firstRow="1" w:lastRow="0" w:firstColumn="1" w:lastColumn="0" w:noHBand="0" w:noVBand="1"/>
      </w:tblPr>
      <w:tblGrid>
        <w:gridCol w:w="600"/>
        <w:gridCol w:w="3120"/>
        <w:gridCol w:w="1320"/>
        <w:gridCol w:w="1440"/>
        <w:gridCol w:w="1500"/>
        <w:gridCol w:w="20"/>
        <w:gridCol w:w="1060"/>
        <w:gridCol w:w="840"/>
      </w:tblGrid>
      <w:tr w:rsidR="004C289C" w:rsidRPr="0060489F" w:rsidTr="00F82D9E">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jc w:val="center"/>
              <w:rPr>
                <w:rFonts w:ascii="Times New Roman" w:hAnsi="Times New Roman" w:cs="Times New Roman"/>
                <w:sz w:val="24"/>
                <w:szCs w:val="24"/>
              </w:rPr>
            </w:pPr>
            <w:r w:rsidRPr="00ED2E53">
              <w:rPr>
                <w:rFonts w:ascii="Times New Roman" w:hAnsi="Times New Roman" w:cs="Times New Roman"/>
                <w:sz w:val="24"/>
                <w:szCs w:val="24"/>
              </w:rPr>
              <w:t>N</w:t>
            </w:r>
          </w:p>
          <w:p w:rsidR="004C289C" w:rsidRPr="00ED2E53" w:rsidRDefault="004C289C" w:rsidP="0096390E">
            <w:pPr>
              <w:pStyle w:val="ConsPlusNormal"/>
              <w:spacing w:line="276" w:lineRule="auto"/>
              <w:jc w:val="center"/>
              <w:rPr>
                <w:rFonts w:ascii="Times New Roman" w:hAnsi="Times New Roman" w:cs="Times New Roman"/>
                <w:sz w:val="24"/>
                <w:szCs w:val="24"/>
              </w:rPr>
            </w:pPr>
            <w:r w:rsidRPr="00ED2E53">
              <w:rPr>
                <w:rFonts w:ascii="Times New Roman" w:hAnsi="Times New Roman" w:cs="Times New Roman"/>
                <w:sz w:val="24"/>
                <w:szCs w:val="24"/>
              </w:rPr>
              <w:t>пп/п</w:t>
            </w:r>
          </w:p>
        </w:tc>
        <w:tc>
          <w:tcPr>
            <w:tcW w:w="3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ind w:firstLine="0"/>
              <w:rPr>
                <w:rFonts w:ascii="Times New Roman" w:hAnsi="Times New Roman" w:cs="Times New Roman"/>
                <w:sz w:val="28"/>
                <w:szCs w:val="28"/>
              </w:rPr>
            </w:pPr>
            <w:r w:rsidRPr="00ED2E53">
              <w:rPr>
                <w:rFonts w:ascii="Times New Roman" w:hAnsi="Times New Roman" w:cs="Times New Roman"/>
                <w:sz w:val="28"/>
                <w:szCs w:val="28"/>
              </w:rPr>
              <w:t>Наименование показателя</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ind w:firstLine="0"/>
              <w:rPr>
                <w:rFonts w:ascii="Times New Roman" w:hAnsi="Times New Roman" w:cs="Times New Roman"/>
                <w:sz w:val="24"/>
                <w:szCs w:val="24"/>
              </w:rPr>
            </w:pPr>
            <w:r w:rsidRPr="00ED2E53">
              <w:rPr>
                <w:rFonts w:ascii="Times New Roman" w:hAnsi="Times New Roman" w:cs="Times New Roman"/>
                <w:sz w:val="24"/>
                <w:szCs w:val="24"/>
              </w:rPr>
              <w:t>Единица измерения</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ind w:firstLine="0"/>
              <w:rPr>
                <w:rFonts w:ascii="Times New Roman" w:hAnsi="Times New Roman" w:cs="Times New Roman"/>
                <w:sz w:val="24"/>
                <w:szCs w:val="24"/>
              </w:rPr>
            </w:pPr>
            <w:r w:rsidRPr="00ED2E53">
              <w:rPr>
                <w:rFonts w:ascii="Times New Roman" w:hAnsi="Times New Roman" w:cs="Times New Roman"/>
                <w:sz w:val="24"/>
                <w:szCs w:val="24"/>
              </w:rPr>
              <w:t>Значение показателя</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ind w:firstLine="0"/>
              <w:rPr>
                <w:rFonts w:ascii="Times New Roman" w:hAnsi="Times New Roman" w:cs="Times New Roman"/>
                <w:sz w:val="24"/>
                <w:szCs w:val="24"/>
              </w:rPr>
            </w:pPr>
            <w:r w:rsidRPr="00ED2E53">
              <w:rPr>
                <w:rFonts w:ascii="Times New Roman" w:hAnsi="Times New Roman" w:cs="Times New Roman"/>
                <w:sz w:val="24"/>
                <w:szCs w:val="24"/>
              </w:rPr>
              <w:t>Критерии оценки</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ind w:firstLine="0"/>
              <w:rPr>
                <w:rFonts w:ascii="Times New Roman" w:hAnsi="Times New Roman" w:cs="Times New Roman"/>
                <w:sz w:val="24"/>
                <w:szCs w:val="24"/>
              </w:rPr>
            </w:pPr>
            <w:r w:rsidRPr="00ED2E53">
              <w:rPr>
                <w:rFonts w:ascii="Times New Roman" w:hAnsi="Times New Roman" w:cs="Times New Roman"/>
                <w:sz w:val="24"/>
                <w:szCs w:val="24"/>
              </w:rPr>
              <w:t>Вес, в баллах</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ind w:firstLine="0"/>
              <w:rPr>
                <w:rFonts w:ascii="Times New Roman" w:hAnsi="Times New Roman" w:cs="Times New Roman"/>
                <w:sz w:val="24"/>
                <w:szCs w:val="24"/>
              </w:rPr>
            </w:pPr>
            <w:r w:rsidRPr="00ED2E53">
              <w:rPr>
                <w:rFonts w:ascii="Times New Roman" w:hAnsi="Times New Roman" w:cs="Times New Roman"/>
                <w:sz w:val="24"/>
                <w:szCs w:val="24"/>
              </w:rPr>
              <w:t>Балл</w:t>
            </w:r>
          </w:p>
        </w:tc>
      </w:tr>
      <w:tr w:rsidR="004C289C" w:rsidRPr="0060489F" w:rsidTr="00F82D9E">
        <w:trPr>
          <w:trHeight w:val="466"/>
        </w:trPr>
        <w:tc>
          <w:tcPr>
            <w:tcW w:w="60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jc w:val="center"/>
              <w:rPr>
                <w:rFonts w:ascii="Times New Roman" w:eastAsiaTheme="minorHAnsi" w:hAnsi="Times New Roman" w:cs="Times New Roman"/>
                <w:sz w:val="24"/>
                <w:szCs w:val="24"/>
                <w:lang w:eastAsia="en-US"/>
              </w:rPr>
            </w:pPr>
            <w:r w:rsidRPr="00ED2E53">
              <w:rPr>
                <w:rFonts w:ascii="Times New Roman" w:eastAsiaTheme="minorHAnsi" w:hAnsi="Times New Roman" w:cs="Times New Roman"/>
                <w:sz w:val="24"/>
                <w:szCs w:val="24"/>
                <w:lang w:eastAsia="en-US"/>
              </w:rPr>
              <w:t>1</w:t>
            </w:r>
            <w:r w:rsidRPr="00ED2E53">
              <w:rPr>
                <w:rFonts w:ascii="Times New Roman" w:eastAsiaTheme="minorHAnsi" w:hAnsi="Times New Roman" w:cs="Times New Roman"/>
                <w:sz w:val="24"/>
                <w:szCs w:val="24"/>
                <w:lang w:eastAsia="en-US"/>
              </w:rPr>
              <w:lastRenderedPageBreak/>
              <w:t>1</w:t>
            </w:r>
          </w:p>
        </w:tc>
        <w:tc>
          <w:tcPr>
            <w:tcW w:w="312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49183F">
            <w:pPr>
              <w:pStyle w:val="ConsPlusNormal"/>
              <w:spacing w:line="276" w:lineRule="auto"/>
              <w:ind w:firstLine="0"/>
              <w:jc w:val="both"/>
              <w:rPr>
                <w:rFonts w:ascii="Times New Roman" w:eastAsiaTheme="minorHAnsi" w:hAnsi="Times New Roman" w:cs="Times New Roman"/>
                <w:sz w:val="28"/>
                <w:szCs w:val="28"/>
                <w:lang w:eastAsia="en-US"/>
              </w:rPr>
            </w:pPr>
            <w:r w:rsidRPr="00ED2E53">
              <w:rPr>
                <w:rFonts w:ascii="Times New Roman" w:eastAsiaTheme="minorHAnsi" w:hAnsi="Times New Roman" w:cs="Times New Roman"/>
                <w:sz w:val="28"/>
                <w:szCs w:val="28"/>
                <w:lang w:eastAsia="en-US"/>
              </w:rPr>
              <w:lastRenderedPageBreak/>
              <w:t xml:space="preserve">Отнесение </w:t>
            </w:r>
            <w:r w:rsidR="0049183F">
              <w:rPr>
                <w:rFonts w:ascii="Times New Roman" w:eastAsiaTheme="minorHAnsi" w:hAnsi="Times New Roman" w:cs="Times New Roman"/>
                <w:sz w:val="28"/>
                <w:szCs w:val="28"/>
                <w:lang w:eastAsia="en-US"/>
              </w:rPr>
              <w:t>п</w:t>
            </w:r>
            <w:r w:rsidRPr="00ED2E53">
              <w:rPr>
                <w:rFonts w:ascii="Times New Roman" w:eastAsiaTheme="minorHAnsi" w:hAnsi="Times New Roman" w:cs="Times New Roman"/>
                <w:sz w:val="28"/>
                <w:szCs w:val="28"/>
                <w:lang w:eastAsia="en-US"/>
              </w:rPr>
              <w:t xml:space="preserve">ретендента </w:t>
            </w:r>
            <w:r w:rsidRPr="00ED2E53">
              <w:rPr>
                <w:rFonts w:ascii="Times New Roman" w:eastAsiaTheme="minorHAnsi" w:hAnsi="Times New Roman" w:cs="Times New Roman"/>
                <w:sz w:val="28"/>
                <w:szCs w:val="28"/>
                <w:lang w:eastAsia="en-US"/>
              </w:rPr>
              <w:lastRenderedPageBreak/>
              <w:t>к монопрофильным муниципальным образованиям</w:t>
            </w:r>
          </w:p>
        </w:tc>
        <w:tc>
          <w:tcPr>
            <w:tcW w:w="132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jc w:val="center"/>
              <w:rPr>
                <w:rFonts w:ascii="Times New Roman" w:hAnsi="Times New Roman" w:cs="Times New Roman"/>
                <w:sz w:val="24"/>
                <w:szCs w:val="24"/>
              </w:rPr>
            </w:pPr>
            <w:r w:rsidRPr="00ED2E53">
              <w:rPr>
                <w:rFonts w:ascii="Times New Roman" w:hAnsi="Times New Roman" w:cs="Times New Roman"/>
                <w:sz w:val="24"/>
                <w:szCs w:val="24"/>
              </w:rPr>
              <w:lastRenderedPageBreak/>
              <w:t>X</w:t>
            </w:r>
          </w:p>
        </w:tc>
        <w:tc>
          <w:tcPr>
            <w:tcW w:w="144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C289C" w:rsidRPr="00ED2E53" w:rsidRDefault="004C289C" w:rsidP="0096390E">
            <w:pPr>
              <w:pStyle w:val="ConsPlusNormal"/>
              <w:spacing w:line="276" w:lineRule="auto"/>
              <w:jc w:val="center"/>
              <w:rPr>
                <w:rFonts w:ascii="Times New Roman" w:hAnsi="Times New Roman" w:cs="Times New Roman"/>
                <w:sz w:val="24"/>
                <w:szCs w:val="24"/>
              </w:rPr>
            </w:pPr>
          </w:p>
        </w:tc>
        <w:tc>
          <w:tcPr>
            <w:tcW w:w="150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ind w:firstLine="0"/>
              <w:jc w:val="center"/>
              <w:rPr>
                <w:rFonts w:ascii="Times New Roman" w:hAnsi="Times New Roman" w:cs="Times New Roman"/>
                <w:sz w:val="24"/>
                <w:szCs w:val="24"/>
              </w:rPr>
            </w:pPr>
            <w:r w:rsidRPr="00ED2E53">
              <w:rPr>
                <w:rFonts w:ascii="Times New Roman" w:hAnsi="Times New Roman" w:cs="Times New Roman"/>
                <w:sz w:val="24"/>
                <w:szCs w:val="24"/>
              </w:rPr>
              <w:t>не относится</w:t>
            </w:r>
          </w:p>
        </w:tc>
        <w:tc>
          <w:tcPr>
            <w:tcW w:w="108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ind w:firstLine="0"/>
              <w:rPr>
                <w:rFonts w:ascii="Times New Roman" w:hAnsi="Times New Roman" w:cs="Times New Roman"/>
                <w:sz w:val="24"/>
                <w:szCs w:val="24"/>
              </w:rPr>
            </w:pPr>
            <w:r w:rsidRPr="00ED2E53">
              <w:rPr>
                <w:rFonts w:ascii="Times New Roman" w:hAnsi="Times New Roman" w:cs="Times New Roman"/>
                <w:sz w:val="24"/>
                <w:szCs w:val="24"/>
              </w:rPr>
              <w:t xml:space="preserve">      0</w:t>
            </w:r>
          </w:p>
        </w:tc>
        <w:tc>
          <w:tcPr>
            <w:tcW w:w="84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C289C" w:rsidRPr="00ED2E53" w:rsidRDefault="004C289C" w:rsidP="0096390E">
            <w:pPr>
              <w:pStyle w:val="ConsPlusNormal"/>
              <w:spacing w:line="276" w:lineRule="auto"/>
              <w:jc w:val="center"/>
              <w:rPr>
                <w:rFonts w:ascii="Times New Roman" w:hAnsi="Times New Roman" w:cs="Times New Roman"/>
                <w:sz w:val="24"/>
                <w:szCs w:val="24"/>
              </w:rPr>
            </w:pPr>
          </w:p>
        </w:tc>
      </w:tr>
      <w:tr w:rsidR="004C289C" w:rsidRPr="0060489F" w:rsidTr="00F82D9E">
        <w:tc>
          <w:tcPr>
            <w:tcW w:w="600" w:type="dxa"/>
            <w:vMerge/>
            <w:tcBorders>
              <w:top w:val="nil"/>
              <w:left w:val="single" w:sz="4" w:space="0" w:color="auto"/>
              <w:bottom w:val="single" w:sz="4" w:space="0" w:color="auto"/>
              <w:right w:val="single" w:sz="4" w:space="0" w:color="auto"/>
            </w:tcBorders>
            <w:vAlign w:val="center"/>
            <w:hideMark/>
          </w:tcPr>
          <w:p w:rsidR="004C289C" w:rsidRPr="0060489F" w:rsidRDefault="004C289C" w:rsidP="00F82D9E">
            <w:pPr>
              <w:rPr>
                <w:sz w:val="24"/>
                <w:szCs w:val="24"/>
              </w:rPr>
            </w:pPr>
          </w:p>
        </w:tc>
        <w:tc>
          <w:tcPr>
            <w:tcW w:w="3120" w:type="dxa"/>
            <w:vMerge/>
            <w:tcBorders>
              <w:top w:val="nil"/>
              <w:left w:val="single" w:sz="4" w:space="0" w:color="auto"/>
              <w:bottom w:val="single" w:sz="4" w:space="0" w:color="auto"/>
              <w:right w:val="single" w:sz="4" w:space="0" w:color="auto"/>
            </w:tcBorders>
            <w:vAlign w:val="center"/>
            <w:hideMark/>
          </w:tcPr>
          <w:p w:rsidR="004C289C" w:rsidRPr="0060489F" w:rsidRDefault="004C289C" w:rsidP="00F82D9E">
            <w:pPr>
              <w:jc w:val="both"/>
              <w:rPr>
                <w:szCs w:val="28"/>
              </w:rPr>
            </w:pPr>
          </w:p>
        </w:tc>
        <w:tc>
          <w:tcPr>
            <w:tcW w:w="1320" w:type="dxa"/>
            <w:vMerge/>
            <w:tcBorders>
              <w:top w:val="nil"/>
              <w:left w:val="single" w:sz="4" w:space="0" w:color="auto"/>
              <w:bottom w:val="single" w:sz="4" w:space="0" w:color="auto"/>
              <w:right w:val="single" w:sz="4" w:space="0" w:color="auto"/>
            </w:tcBorders>
            <w:vAlign w:val="center"/>
            <w:hideMark/>
          </w:tcPr>
          <w:p w:rsidR="004C289C" w:rsidRPr="0060489F" w:rsidRDefault="004C289C" w:rsidP="00F82D9E">
            <w:pPr>
              <w:jc w:val="center"/>
              <w:rPr>
                <w:sz w:val="24"/>
                <w:szCs w:val="24"/>
              </w:rPr>
            </w:pPr>
          </w:p>
        </w:tc>
        <w:tc>
          <w:tcPr>
            <w:tcW w:w="1440" w:type="dxa"/>
            <w:vMerge/>
            <w:tcBorders>
              <w:top w:val="nil"/>
              <w:left w:val="single" w:sz="4" w:space="0" w:color="auto"/>
              <w:bottom w:val="single" w:sz="4" w:space="0" w:color="auto"/>
              <w:right w:val="single" w:sz="4" w:space="0" w:color="auto"/>
            </w:tcBorders>
            <w:vAlign w:val="center"/>
            <w:hideMark/>
          </w:tcPr>
          <w:p w:rsidR="004C289C" w:rsidRPr="0060489F" w:rsidRDefault="004C289C" w:rsidP="00F82D9E">
            <w:pPr>
              <w:jc w:val="center"/>
              <w:rPr>
                <w:sz w:val="24"/>
                <w:szCs w:val="24"/>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60489F" w:rsidRDefault="004C289C" w:rsidP="00F82D9E">
            <w:pPr>
              <w:pStyle w:val="ConsPlusNormal"/>
              <w:spacing w:line="276" w:lineRule="auto"/>
              <w:ind w:firstLine="0"/>
              <w:jc w:val="center"/>
              <w:rPr>
                <w:rFonts w:ascii="Times New Roman" w:hAnsi="Times New Roman" w:cs="Times New Roman"/>
                <w:sz w:val="24"/>
                <w:szCs w:val="24"/>
              </w:rPr>
            </w:pPr>
            <w:r w:rsidRPr="00ED2E53">
              <w:rPr>
                <w:rFonts w:ascii="Times New Roman" w:hAnsi="Times New Roman" w:cs="Times New Roman"/>
                <w:sz w:val="24"/>
                <w:szCs w:val="24"/>
              </w:rPr>
              <w:t>относится</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60489F" w:rsidRDefault="004C289C" w:rsidP="00F82D9E">
            <w:pPr>
              <w:pStyle w:val="ConsPlusNormal"/>
              <w:spacing w:line="276" w:lineRule="auto"/>
              <w:ind w:firstLine="0"/>
              <w:jc w:val="center"/>
              <w:rPr>
                <w:rFonts w:ascii="Times New Roman" w:hAnsi="Times New Roman" w:cs="Times New Roman"/>
                <w:sz w:val="24"/>
                <w:szCs w:val="24"/>
              </w:rPr>
            </w:pPr>
            <w:r w:rsidRPr="00ED2E53">
              <w:rPr>
                <w:rFonts w:ascii="Times New Roman" w:hAnsi="Times New Roman" w:cs="Times New Roman"/>
                <w:sz w:val="24"/>
                <w:szCs w:val="24"/>
              </w:rPr>
              <w:t>50</w:t>
            </w:r>
          </w:p>
        </w:tc>
        <w:tc>
          <w:tcPr>
            <w:tcW w:w="840" w:type="dxa"/>
            <w:vMerge/>
            <w:tcBorders>
              <w:top w:val="nil"/>
              <w:left w:val="single" w:sz="4" w:space="0" w:color="auto"/>
              <w:bottom w:val="single" w:sz="4" w:space="0" w:color="auto"/>
              <w:right w:val="single" w:sz="4" w:space="0" w:color="auto"/>
            </w:tcBorders>
            <w:vAlign w:val="center"/>
            <w:hideMark/>
          </w:tcPr>
          <w:p w:rsidR="004C289C" w:rsidRPr="0060489F" w:rsidRDefault="004C289C" w:rsidP="00F82D9E">
            <w:pPr>
              <w:jc w:val="center"/>
              <w:rPr>
                <w:sz w:val="24"/>
                <w:szCs w:val="24"/>
              </w:rPr>
            </w:pPr>
          </w:p>
        </w:tc>
      </w:tr>
      <w:tr w:rsidR="004C289C" w:rsidRPr="0060489F" w:rsidTr="00F82D9E">
        <w:trPr>
          <w:trHeight w:val="1175"/>
        </w:trPr>
        <w:tc>
          <w:tcPr>
            <w:tcW w:w="600" w:type="dxa"/>
            <w:vMerge w:val="restart"/>
            <w:tcBorders>
              <w:top w:val="nil"/>
              <w:left w:val="single" w:sz="4" w:space="0" w:color="auto"/>
              <w:right w:val="single" w:sz="4" w:space="0" w:color="auto"/>
            </w:tcBorders>
            <w:vAlign w:val="center"/>
          </w:tcPr>
          <w:p w:rsidR="004C289C" w:rsidRPr="00ED2E53" w:rsidRDefault="004C289C" w:rsidP="0096390E">
            <w:pPr>
              <w:jc w:val="center"/>
              <w:rPr>
                <w:sz w:val="24"/>
                <w:szCs w:val="24"/>
              </w:rPr>
            </w:pPr>
            <w:r w:rsidRPr="00ED2E53">
              <w:rPr>
                <w:sz w:val="24"/>
                <w:szCs w:val="24"/>
              </w:rPr>
              <w:lastRenderedPageBreak/>
              <w:t>2</w:t>
            </w:r>
          </w:p>
        </w:tc>
        <w:tc>
          <w:tcPr>
            <w:tcW w:w="3120" w:type="dxa"/>
            <w:vMerge w:val="restart"/>
            <w:tcBorders>
              <w:top w:val="nil"/>
              <w:left w:val="single" w:sz="4" w:space="0" w:color="auto"/>
              <w:right w:val="single" w:sz="4" w:space="0" w:color="auto"/>
            </w:tcBorders>
            <w:vAlign w:val="center"/>
          </w:tcPr>
          <w:p w:rsidR="004C289C" w:rsidRPr="00ED2E53" w:rsidRDefault="004C289C" w:rsidP="0096390E">
            <w:pPr>
              <w:pStyle w:val="ConsPlusNormal"/>
              <w:spacing w:line="276" w:lineRule="auto"/>
              <w:ind w:firstLine="0"/>
              <w:jc w:val="both"/>
              <w:rPr>
                <w:szCs w:val="28"/>
              </w:rPr>
            </w:pPr>
            <w:r w:rsidRPr="00ED2E53">
              <w:rPr>
                <w:rFonts w:ascii="Times New Roman" w:eastAsiaTheme="minorHAnsi" w:hAnsi="Times New Roman" w:cs="Times New Roman"/>
                <w:sz w:val="28"/>
                <w:szCs w:val="28"/>
                <w:lang w:eastAsia="en-US"/>
              </w:rPr>
              <w:t>Обеспечение финансирования муниципальных программ развития малого и среднего предпринимательства за счет средств бюджета муниципального образования</w:t>
            </w:r>
          </w:p>
        </w:tc>
        <w:tc>
          <w:tcPr>
            <w:tcW w:w="1320" w:type="dxa"/>
            <w:vMerge w:val="restart"/>
            <w:tcBorders>
              <w:top w:val="nil"/>
              <w:left w:val="single" w:sz="4" w:space="0" w:color="auto"/>
              <w:right w:val="single" w:sz="4" w:space="0" w:color="auto"/>
            </w:tcBorders>
            <w:vAlign w:val="center"/>
          </w:tcPr>
          <w:p w:rsidR="004C289C" w:rsidRPr="00ED2E53" w:rsidRDefault="004C289C" w:rsidP="0096390E">
            <w:pPr>
              <w:jc w:val="center"/>
              <w:rPr>
                <w:sz w:val="24"/>
                <w:szCs w:val="24"/>
              </w:rPr>
            </w:pPr>
            <w:r w:rsidRPr="00ED2E53">
              <w:rPr>
                <w:sz w:val="24"/>
                <w:szCs w:val="24"/>
              </w:rPr>
              <w:t>Тыс. рублей</w:t>
            </w:r>
          </w:p>
        </w:tc>
        <w:tc>
          <w:tcPr>
            <w:tcW w:w="1440" w:type="dxa"/>
            <w:vMerge w:val="restart"/>
            <w:tcBorders>
              <w:top w:val="nil"/>
              <w:left w:val="single" w:sz="4" w:space="0" w:color="auto"/>
              <w:right w:val="single" w:sz="4" w:space="0" w:color="auto"/>
            </w:tcBorders>
            <w:vAlign w:val="center"/>
          </w:tcPr>
          <w:p w:rsidR="004C289C" w:rsidRPr="00ED2E53" w:rsidRDefault="004C289C" w:rsidP="0096390E">
            <w:pPr>
              <w:jc w:val="center"/>
              <w:rPr>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89C" w:rsidRPr="00ED2E53" w:rsidRDefault="004C289C" w:rsidP="0096390E">
            <w:pPr>
              <w:pStyle w:val="ConsPlusNormal"/>
              <w:spacing w:line="276" w:lineRule="auto"/>
              <w:ind w:firstLine="0"/>
              <w:jc w:val="center"/>
              <w:rPr>
                <w:rFonts w:ascii="Times New Roman" w:hAnsi="Times New Roman" w:cs="Times New Roman"/>
                <w:sz w:val="24"/>
                <w:szCs w:val="24"/>
              </w:rPr>
            </w:pPr>
            <w:r w:rsidRPr="00ED2E53">
              <w:rPr>
                <w:rFonts w:ascii="Times New Roman" w:hAnsi="Times New Roman" w:cs="Times New Roman"/>
                <w:sz w:val="24"/>
                <w:szCs w:val="24"/>
              </w:rPr>
              <w:t>50-100</w:t>
            </w:r>
          </w:p>
        </w:tc>
        <w:tc>
          <w:tcPr>
            <w:tcW w:w="1060" w:type="dxa"/>
            <w:tcBorders>
              <w:top w:val="single" w:sz="4" w:space="0" w:color="auto"/>
              <w:left w:val="single" w:sz="4" w:space="0" w:color="auto"/>
              <w:bottom w:val="single" w:sz="4" w:space="0" w:color="auto"/>
              <w:right w:val="single" w:sz="4" w:space="0" w:color="auto"/>
            </w:tcBorders>
          </w:tcPr>
          <w:p w:rsidR="004C289C" w:rsidRPr="00ED2E53" w:rsidRDefault="004C289C" w:rsidP="0096390E">
            <w:pPr>
              <w:pStyle w:val="ConsPlusNormal"/>
              <w:spacing w:line="276" w:lineRule="auto"/>
              <w:ind w:firstLine="0"/>
              <w:jc w:val="center"/>
              <w:rPr>
                <w:rFonts w:ascii="Times New Roman" w:hAnsi="Times New Roman" w:cs="Times New Roman"/>
                <w:sz w:val="24"/>
                <w:szCs w:val="24"/>
              </w:rPr>
            </w:pPr>
            <w:r w:rsidRPr="00ED2E53">
              <w:rPr>
                <w:rFonts w:ascii="Times New Roman" w:hAnsi="Times New Roman" w:cs="Times New Roman"/>
                <w:sz w:val="24"/>
                <w:szCs w:val="24"/>
              </w:rPr>
              <w:t>5</w:t>
            </w:r>
          </w:p>
        </w:tc>
        <w:tc>
          <w:tcPr>
            <w:tcW w:w="840" w:type="dxa"/>
            <w:vMerge w:val="restart"/>
            <w:tcBorders>
              <w:top w:val="nil"/>
              <w:left w:val="single" w:sz="4" w:space="0" w:color="auto"/>
              <w:right w:val="single" w:sz="4" w:space="0" w:color="auto"/>
            </w:tcBorders>
            <w:vAlign w:val="center"/>
          </w:tcPr>
          <w:p w:rsidR="004C289C" w:rsidRPr="00ED2E53" w:rsidRDefault="004C289C" w:rsidP="0096390E">
            <w:pPr>
              <w:jc w:val="center"/>
              <w:rPr>
                <w:sz w:val="24"/>
                <w:szCs w:val="24"/>
              </w:rPr>
            </w:pPr>
          </w:p>
        </w:tc>
      </w:tr>
      <w:tr w:rsidR="004C289C" w:rsidRPr="0060489F" w:rsidTr="00F82D9E">
        <w:trPr>
          <w:trHeight w:val="1175"/>
        </w:trPr>
        <w:tc>
          <w:tcPr>
            <w:tcW w:w="600" w:type="dxa"/>
            <w:vMerge/>
            <w:tcBorders>
              <w:left w:val="single" w:sz="4" w:space="0" w:color="auto"/>
              <w:right w:val="single" w:sz="4" w:space="0" w:color="auto"/>
            </w:tcBorders>
            <w:vAlign w:val="center"/>
          </w:tcPr>
          <w:p w:rsidR="004C289C" w:rsidRDefault="004C289C" w:rsidP="00F82D9E">
            <w:pPr>
              <w:rPr>
                <w:sz w:val="24"/>
                <w:szCs w:val="24"/>
              </w:rPr>
            </w:pPr>
          </w:p>
        </w:tc>
        <w:tc>
          <w:tcPr>
            <w:tcW w:w="3120" w:type="dxa"/>
            <w:vMerge/>
            <w:tcBorders>
              <w:left w:val="single" w:sz="4" w:space="0" w:color="auto"/>
              <w:right w:val="single" w:sz="4" w:space="0" w:color="auto"/>
            </w:tcBorders>
            <w:vAlign w:val="center"/>
          </w:tcPr>
          <w:p w:rsidR="004C289C" w:rsidRPr="00F53C9A" w:rsidRDefault="004C289C" w:rsidP="00F82D9E">
            <w:pPr>
              <w:jc w:val="both"/>
              <w:rPr>
                <w:szCs w:val="28"/>
              </w:rPr>
            </w:pPr>
          </w:p>
        </w:tc>
        <w:tc>
          <w:tcPr>
            <w:tcW w:w="1320" w:type="dxa"/>
            <w:vMerge/>
            <w:tcBorders>
              <w:left w:val="single" w:sz="4" w:space="0" w:color="auto"/>
              <w:right w:val="single" w:sz="4" w:space="0" w:color="auto"/>
            </w:tcBorders>
            <w:vAlign w:val="center"/>
          </w:tcPr>
          <w:p w:rsidR="004C289C" w:rsidRDefault="004C289C" w:rsidP="00F82D9E">
            <w:pPr>
              <w:jc w:val="center"/>
              <w:rPr>
                <w:sz w:val="24"/>
                <w:szCs w:val="24"/>
              </w:rPr>
            </w:pPr>
          </w:p>
        </w:tc>
        <w:tc>
          <w:tcPr>
            <w:tcW w:w="1440" w:type="dxa"/>
            <w:vMerge/>
            <w:tcBorders>
              <w:left w:val="single" w:sz="4" w:space="0" w:color="auto"/>
              <w:right w:val="single" w:sz="4" w:space="0" w:color="auto"/>
            </w:tcBorders>
            <w:vAlign w:val="center"/>
          </w:tcPr>
          <w:p w:rsidR="004C289C" w:rsidRPr="0060489F" w:rsidRDefault="004C289C" w:rsidP="00F82D9E">
            <w:pPr>
              <w:jc w:val="center"/>
              <w:rPr>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89C" w:rsidRPr="0060489F" w:rsidRDefault="004C289C" w:rsidP="00F82D9E">
            <w:pPr>
              <w:pStyle w:val="ConsPlusNormal"/>
              <w:spacing w:line="276" w:lineRule="auto"/>
              <w:ind w:firstLine="0"/>
              <w:rPr>
                <w:rFonts w:ascii="Times New Roman" w:hAnsi="Times New Roman" w:cs="Times New Roman"/>
                <w:sz w:val="24"/>
                <w:szCs w:val="24"/>
              </w:rPr>
            </w:pPr>
            <w:r w:rsidRPr="00ED2E53">
              <w:rPr>
                <w:rFonts w:ascii="Times New Roman" w:hAnsi="Times New Roman" w:cs="Times New Roman"/>
                <w:sz w:val="24"/>
                <w:szCs w:val="24"/>
              </w:rPr>
              <w:t>101-150</w:t>
            </w:r>
          </w:p>
        </w:tc>
        <w:tc>
          <w:tcPr>
            <w:tcW w:w="1060" w:type="dxa"/>
            <w:tcBorders>
              <w:top w:val="single" w:sz="4" w:space="0" w:color="auto"/>
              <w:left w:val="single" w:sz="4" w:space="0" w:color="auto"/>
              <w:bottom w:val="single" w:sz="4" w:space="0" w:color="auto"/>
              <w:right w:val="single" w:sz="4" w:space="0" w:color="auto"/>
            </w:tcBorders>
          </w:tcPr>
          <w:p w:rsidR="004C289C" w:rsidRPr="0060489F" w:rsidRDefault="004C289C" w:rsidP="00F82D9E">
            <w:pPr>
              <w:pStyle w:val="ConsPlusNormal"/>
              <w:spacing w:line="276" w:lineRule="auto"/>
              <w:ind w:firstLine="0"/>
              <w:jc w:val="center"/>
              <w:rPr>
                <w:rFonts w:ascii="Times New Roman" w:hAnsi="Times New Roman" w:cs="Times New Roman"/>
                <w:sz w:val="24"/>
                <w:szCs w:val="24"/>
              </w:rPr>
            </w:pPr>
            <w:r w:rsidRPr="00ED2E53">
              <w:rPr>
                <w:rFonts w:ascii="Times New Roman" w:hAnsi="Times New Roman" w:cs="Times New Roman"/>
                <w:sz w:val="24"/>
                <w:szCs w:val="24"/>
              </w:rPr>
              <w:t>10</w:t>
            </w:r>
          </w:p>
        </w:tc>
        <w:tc>
          <w:tcPr>
            <w:tcW w:w="840" w:type="dxa"/>
            <w:vMerge/>
            <w:tcBorders>
              <w:left w:val="single" w:sz="4" w:space="0" w:color="auto"/>
              <w:right w:val="single" w:sz="4" w:space="0" w:color="auto"/>
            </w:tcBorders>
            <w:vAlign w:val="center"/>
          </w:tcPr>
          <w:p w:rsidR="004C289C" w:rsidRPr="0060489F" w:rsidRDefault="004C289C" w:rsidP="00F82D9E">
            <w:pPr>
              <w:jc w:val="center"/>
              <w:rPr>
                <w:sz w:val="24"/>
                <w:szCs w:val="24"/>
              </w:rPr>
            </w:pPr>
          </w:p>
        </w:tc>
      </w:tr>
      <w:tr w:rsidR="004C289C" w:rsidRPr="0060489F" w:rsidTr="00F82D9E">
        <w:trPr>
          <w:trHeight w:val="693"/>
        </w:trPr>
        <w:tc>
          <w:tcPr>
            <w:tcW w:w="600" w:type="dxa"/>
            <w:vMerge/>
            <w:tcBorders>
              <w:left w:val="single" w:sz="4" w:space="0" w:color="auto"/>
              <w:bottom w:val="single" w:sz="4" w:space="0" w:color="auto"/>
              <w:right w:val="single" w:sz="4" w:space="0" w:color="auto"/>
            </w:tcBorders>
            <w:vAlign w:val="center"/>
          </w:tcPr>
          <w:p w:rsidR="004C289C" w:rsidRDefault="004C289C" w:rsidP="00F82D9E">
            <w:pPr>
              <w:rPr>
                <w:sz w:val="24"/>
                <w:szCs w:val="24"/>
              </w:rPr>
            </w:pPr>
          </w:p>
        </w:tc>
        <w:tc>
          <w:tcPr>
            <w:tcW w:w="3120" w:type="dxa"/>
            <w:vMerge/>
            <w:tcBorders>
              <w:left w:val="single" w:sz="4" w:space="0" w:color="auto"/>
              <w:bottom w:val="single" w:sz="4" w:space="0" w:color="auto"/>
              <w:right w:val="single" w:sz="4" w:space="0" w:color="auto"/>
            </w:tcBorders>
            <w:vAlign w:val="center"/>
          </w:tcPr>
          <w:p w:rsidR="004C289C" w:rsidRPr="00F53C9A" w:rsidRDefault="004C289C" w:rsidP="00F82D9E">
            <w:pPr>
              <w:jc w:val="both"/>
              <w:rPr>
                <w:szCs w:val="28"/>
              </w:rPr>
            </w:pPr>
          </w:p>
        </w:tc>
        <w:tc>
          <w:tcPr>
            <w:tcW w:w="1320" w:type="dxa"/>
            <w:vMerge/>
            <w:tcBorders>
              <w:left w:val="single" w:sz="4" w:space="0" w:color="auto"/>
              <w:bottom w:val="single" w:sz="4" w:space="0" w:color="auto"/>
              <w:right w:val="single" w:sz="4" w:space="0" w:color="auto"/>
            </w:tcBorders>
            <w:vAlign w:val="center"/>
          </w:tcPr>
          <w:p w:rsidR="004C289C" w:rsidRDefault="004C289C" w:rsidP="00F82D9E">
            <w:pPr>
              <w:jc w:val="center"/>
              <w:rPr>
                <w:sz w:val="24"/>
                <w:szCs w:val="24"/>
              </w:rPr>
            </w:pPr>
          </w:p>
        </w:tc>
        <w:tc>
          <w:tcPr>
            <w:tcW w:w="1440" w:type="dxa"/>
            <w:vMerge/>
            <w:tcBorders>
              <w:left w:val="single" w:sz="4" w:space="0" w:color="auto"/>
              <w:bottom w:val="single" w:sz="4" w:space="0" w:color="auto"/>
              <w:right w:val="single" w:sz="4" w:space="0" w:color="auto"/>
            </w:tcBorders>
            <w:vAlign w:val="center"/>
          </w:tcPr>
          <w:p w:rsidR="004C289C" w:rsidRPr="0060489F" w:rsidRDefault="004C289C" w:rsidP="00F82D9E">
            <w:pPr>
              <w:jc w:val="center"/>
              <w:rPr>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89C" w:rsidRPr="0060489F" w:rsidRDefault="004C289C" w:rsidP="00F82D9E">
            <w:pPr>
              <w:pStyle w:val="ConsPlusNormal"/>
              <w:spacing w:line="276" w:lineRule="auto"/>
              <w:ind w:firstLine="0"/>
              <w:jc w:val="center"/>
              <w:rPr>
                <w:rFonts w:ascii="Times New Roman" w:hAnsi="Times New Roman" w:cs="Times New Roman"/>
                <w:sz w:val="24"/>
                <w:szCs w:val="24"/>
              </w:rPr>
            </w:pPr>
            <w:r w:rsidRPr="00ED2E53">
              <w:rPr>
                <w:rFonts w:ascii="Times New Roman" w:hAnsi="Times New Roman" w:cs="Times New Roman"/>
                <w:sz w:val="24"/>
                <w:szCs w:val="24"/>
              </w:rPr>
              <w:t>свыше 150</w:t>
            </w:r>
          </w:p>
        </w:tc>
        <w:tc>
          <w:tcPr>
            <w:tcW w:w="1060" w:type="dxa"/>
            <w:tcBorders>
              <w:top w:val="single" w:sz="4" w:space="0" w:color="auto"/>
              <w:left w:val="single" w:sz="4" w:space="0" w:color="auto"/>
              <w:bottom w:val="single" w:sz="4" w:space="0" w:color="auto"/>
              <w:right w:val="single" w:sz="4" w:space="0" w:color="auto"/>
            </w:tcBorders>
          </w:tcPr>
          <w:p w:rsidR="004C289C" w:rsidRPr="0060489F" w:rsidRDefault="004C289C" w:rsidP="00F82D9E">
            <w:pPr>
              <w:pStyle w:val="ConsPlusNormal"/>
              <w:spacing w:line="276" w:lineRule="auto"/>
              <w:ind w:firstLine="0"/>
              <w:jc w:val="center"/>
              <w:rPr>
                <w:rFonts w:ascii="Times New Roman" w:hAnsi="Times New Roman" w:cs="Times New Roman"/>
                <w:sz w:val="24"/>
                <w:szCs w:val="24"/>
              </w:rPr>
            </w:pPr>
            <w:r w:rsidRPr="00ED2E53">
              <w:rPr>
                <w:rFonts w:ascii="Times New Roman" w:hAnsi="Times New Roman" w:cs="Times New Roman"/>
                <w:sz w:val="24"/>
                <w:szCs w:val="24"/>
              </w:rPr>
              <w:t>20</w:t>
            </w:r>
          </w:p>
        </w:tc>
        <w:tc>
          <w:tcPr>
            <w:tcW w:w="840" w:type="dxa"/>
            <w:vMerge/>
            <w:tcBorders>
              <w:left w:val="single" w:sz="4" w:space="0" w:color="auto"/>
              <w:bottom w:val="single" w:sz="4" w:space="0" w:color="auto"/>
              <w:right w:val="single" w:sz="4" w:space="0" w:color="auto"/>
            </w:tcBorders>
            <w:vAlign w:val="center"/>
          </w:tcPr>
          <w:p w:rsidR="004C289C" w:rsidRPr="0060489F" w:rsidRDefault="004C289C" w:rsidP="00F82D9E">
            <w:pPr>
              <w:jc w:val="center"/>
              <w:rPr>
                <w:sz w:val="24"/>
                <w:szCs w:val="24"/>
              </w:rPr>
            </w:pPr>
          </w:p>
        </w:tc>
      </w:tr>
      <w:tr w:rsidR="004C289C" w:rsidRPr="0060489F" w:rsidTr="00F82D9E">
        <w:tc>
          <w:tcPr>
            <w:tcW w:w="6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jc w:val="center"/>
              <w:rPr>
                <w:rFonts w:ascii="Times New Roman" w:hAnsi="Times New Roman" w:cs="Times New Roman"/>
                <w:sz w:val="24"/>
                <w:szCs w:val="24"/>
              </w:rPr>
            </w:pPr>
            <w:r w:rsidRPr="00ED2E53">
              <w:rPr>
                <w:rFonts w:ascii="Times New Roman" w:hAnsi="Times New Roman" w:cs="Times New Roman"/>
                <w:sz w:val="24"/>
                <w:szCs w:val="24"/>
              </w:rPr>
              <w:t>3 3</w:t>
            </w:r>
          </w:p>
        </w:tc>
        <w:tc>
          <w:tcPr>
            <w:tcW w:w="31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jc w:val="both"/>
              <w:rPr>
                <w:szCs w:val="28"/>
              </w:rPr>
            </w:pPr>
            <w:r w:rsidRPr="00ED2E53">
              <w:rPr>
                <w:szCs w:val="28"/>
              </w:rP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jc w:val="center"/>
              <w:rPr>
                <w:rFonts w:ascii="Times New Roman" w:hAnsi="Times New Roman" w:cs="Times New Roman"/>
                <w:sz w:val="24"/>
                <w:szCs w:val="24"/>
              </w:rPr>
            </w:pPr>
            <w:r w:rsidRPr="00ED2E53">
              <w:rPr>
                <w:rFonts w:ascii="Times New Roman" w:hAnsi="Times New Roman" w:cs="Times New Roman"/>
                <w:sz w:val="24"/>
                <w:szCs w:val="24"/>
              </w:rPr>
              <w:t>%</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89C" w:rsidRPr="00ED2E53" w:rsidRDefault="004C289C" w:rsidP="0096390E">
            <w:pPr>
              <w:pStyle w:val="ConsPlusNormal"/>
              <w:spacing w:line="276" w:lineRule="auto"/>
              <w:jc w:val="center"/>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jc w:val="center"/>
              <w:rPr>
                <w:rFonts w:ascii="Times New Roman" w:hAnsi="Times New Roman" w:cs="Times New Roman"/>
                <w:sz w:val="24"/>
                <w:szCs w:val="24"/>
              </w:rPr>
            </w:pPr>
            <w:r w:rsidRPr="00ED2E53">
              <w:rPr>
                <w:rFonts w:ascii="Times New Roman" w:hAnsi="Times New Roman" w:cs="Times New Roman"/>
                <w:sz w:val="24"/>
                <w:szCs w:val="24"/>
              </w:rPr>
              <w:t>0-10</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ind w:firstLine="0"/>
              <w:jc w:val="center"/>
              <w:rPr>
                <w:rFonts w:ascii="Times New Roman" w:hAnsi="Times New Roman" w:cs="Times New Roman"/>
                <w:sz w:val="24"/>
                <w:szCs w:val="24"/>
              </w:rPr>
            </w:pPr>
            <w:r w:rsidRPr="00ED2E53">
              <w:rPr>
                <w:rFonts w:ascii="Times New Roman" w:hAnsi="Times New Roman" w:cs="Times New Roman"/>
                <w:sz w:val="24"/>
                <w:szCs w:val="24"/>
              </w:rPr>
              <w:t>0</w:t>
            </w:r>
          </w:p>
        </w:tc>
        <w:tc>
          <w:tcPr>
            <w:tcW w:w="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C289C" w:rsidRPr="00ED2E53" w:rsidRDefault="004C289C" w:rsidP="0096390E">
            <w:pPr>
              <w:pStyle w:val="ConsPlusNormal"/>
              <w:spacing w:line="276" w:lineRule="auto"/>
              <w:jc w:val="center"/>
              <w:rPr>
                <w:rFonts w:ascii="Times New Roman" w:hAnsi="Times New Roman" w:cs="Times New Roman"/>
                <w:sz w:val="24"/>
                <w:szCs w:val="24"/>
              </w:rPr>
            </w:pPr>
          </w:p>
        </w:tc>
      </w:tr>
      <w:tr w:rsidR="004C289C" w:rsidRPr="0060489F" w:rsidTr="00F82D9E">
        <w:tc>
          <w:tcPr>
            <w:tcW w:w="600" w:type="dxa"/>
            <w:vMerge/>
            <w:tcBorders>
              <w:top w:val="single" w:sz="4" w:space="0" w:color="auto"/>
              <w:left w:val="single" w:sz="4" w:space="0" w:color="auto"/>
              <w:bottom w:val="single" w:sz="4" w:space="0" w:color="auto"/>
              <w:right w:val="single" w:sz="4" w:space="0" w:color="auto"/>
            </w:tcBorders>
            <w:vAlign w:val="center"/>
            <w:hideMark/>
          </w:tcPr>
          <w:p w:rsidR="004C289C" w:rsidRPr="0060489F" w:rsidRDefault="004C289C" w:rsidP="00F82D9E">
            <w:pPr>
              <w:rPr>
                <w:sz w:val="24"/>
                <w:szCs w:val="24"/>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4C289C" w:rsidRPr="0060489F" w:rsidRDefault="004C289C" w:rsidP="00F82D9E">
            <w:pPr>
              <w:jc w:val="both"/>
              <w:rPr>
                <w:szCs w:val="28"/>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4C289C" w:rsidRPr="0060489F" w:rsidRDefault="004C289C" w:rsidP="00F82D9E">
            <w:pPr>
              <w:jc w:val="center"/>
              <w:rPr>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4C289C" w:rsidRPr="0060489F" w:rsidRDefault="004C289C" w:rsidP="00F82D9E">
            <w:pPr>
              <w:jc w:val="center"/>
              <w:rPr>
                <w:sz w:val="24"/>
                <w:szCs w:val="24"/>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60489F" w:rsidRDefault="004C289C" w:rsidP="00F82D9E">
            <w:pPr>
              <w:pStyle w:val="ConsPlusNormal"/>
              <w:spacing w:line="276" w:lineRule="auto"/>
              <w:jc w:val="center"/>
              <w:rPr>
                <w:rFonts w:ascii="Times New Roman" w:hAnsi="Times New Roman" w:cs="Times New Roman"/>
                <w:sz w:val="24"/>
                <w:szCs w:val="24"/>
              </w:rPr>
            </w:pPr>
            <w:r w:rsidRPr="00ED2E53">
              <w:rPr>
                <w:rFonts w:ascii="Times New Roman" w:hAnsi="Times New Roman" w:cs="Times New Roman"/>
                <w:sz w:val="24"/>
                <w:szCs w:val="24"/>
              </w:rPr>
              <w:t>11-30</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60489F" w:rsidRDefault="004C289C" w:rsidP="00F82D9E">
            <w:pPr>
              <w:pStyle w:val="ConsPlusNormal"/>
              <w:spacing w:line="276" w:lineRule="auto"/>
              <w:ind w:firstLine="0"/>
              <w:jc w:val="center"/>
              <w:rPr>
                <w:rFonts w:ascii="Times New Roman" w:hAnsi="Times New Roman" w:cs="Times New Roman"/>
                <w:sz w:val="24"/>
                <w:szCs w:val="24"/>
              </w:rPr>
            </w:pPr>
            <w:r w:rsidRPr="00ED2E53">
              <w:rPr>
                <w:rFonts w:ascii="Times New Roman" w:hAnsi="Times New Roman" w:cs="Times New Roman"/>
                <w:sz w:val="24"/>
                <w:szCs w:val="24"/>
              </w:rPr>
              <w:t>10</w:t>
            </w:r>
          </w:p>
        </w:tc>
        <w:tc>
          <w:tcPr>
            <w:tcW w:w="840" w:type="dxa"/>
            <w:vMerge/>
            <w:tcBorders>
              <w:top w:val="nil"/>
              <w:left w:val="single" w:sz="4" w:space="0" w:color="auto"/>
              <w:bottom w:val="single" w:sz="4" w:space="0" w:color="auto"/>
              <w:right w:val="single" w:sz="4" w:space="0" w:color="auto"/>
            </w:tcBorders>
            <w:vAlign w:val="center"/>
            <w:hideMark/>
          </w:tcPr>
          <w:p w:rsidR="004C289C" w:rsidRPr="0060489F" w:rsidRDefault="004C289C" w:rsidP="00F82D9E">
            <w:pPr>
              <w:jc w:val="center"/>
              <w:rPr>
                <w:sz w:val="24"/>
                <w:szCs w:val="24"/>
              </w:rPr>
            </w:pPr>
          </w:p>
        </w:tc>
      </w:tr>
      <w:tr w:rsidR="004C289C" w:rsidRPr="0060489F" w:rsidTr="00F82D9E">
        <w:tc>
          <w:tcPr>
            <w:tcW w:w="600" w:type="dxa"/>
            <w:vMerge/>
            <w:tcBorders>
              <w:top w:val="nil"/>
              <w:left w:val="single" w:sz="4" w:space="0" w:color="auto"/>
              <w:bottom w:val="single" w:sz="4" w:space="0" w:color="auto"/>
              <w:right w:val="single" w:sz="4" w:space="0" w:color="auto"/>
            </w:tcBorders>
            <w:vAlign w:val="center"/>
            <w:hideMark/>
          </w:tcPr>
          <w:p w:rsidR="004C289C" w:rsidRPr="0060489F" w:rsidRDefault="004C289C" w:rsidP="00F82D9E">
            <w:pPr>
              <w:rPr>
                <w:sz w:val="24"/>
                <w:szCs w:val="24"/>
              </w:rPr>
            </w:pPr>
          </w:p>
        </w:tc>
        <w:tc>
          <w:tcPr>
            <w:tcW w:w="3120" w:type="dxa"/>
            <w:vMerge/>
            <w:tcBorders>
              <w:top w:val="nil"/>
              <w:left w:val="single" w:sz="4" w:space="0" w:color="auto"/>
              <w:bottom w:val="single" w:sz="4" w:space="0" w:color="auto"/>
              <w:right w:val="single" w:sz="4" w:space="0" w:color="auto"/>
            </w:tcBorders>
            <w:vAlign w:val="center"/>
            <w:hideMark/>
          </w:tcPr>
          <w:p w:rsidR="004C289C" w:rsidRPr="0060489F" w:rsidRDefault="004C289C" w:rsidP="00F82D9E">
            <w:pPr>
              <w:jc w:val="both"/>
              <w:rPr>
                <w:szCs w:val="28"/>
              </w:rPr>
            </w:pPr>
          </w:p>
        </w:tc>
        <w:tc>
          <w:tcPr>
            <w:tcW w:w="1320" w:type="dxa"/>
            <w:vMerge/>
            <w:tcBorders>
              <w:top w:val="nil"/>
              <w:left w:val="single" w:sz="4" w:space="0" w:color="auto"/>
              <w:bottom w:val="single" w:sz="4" w:space="0" w:color="auto"/>
              <w:right w:val="single" w:sz="4" w:space="0" w:color="auto"/>
            </w:tcBorders>
            <w:vAlign w:val="center"/>
            <w:hideMark/>
          </w:tcPr>
          <w:p w:rsidR="004C289C" w:rsidRPr="0060489F" w:rsidRDefault="004C289C" w:rsidP="00F82D9E">
            <w:pPr>
              <w:jc w:val="center"/>
              <w:rPr>
                <w:sz w:val="24"/>
                <w:szCs w:val="24"/>
              </w:rPr>
            </w:pPr>
          </w:p>
        </w:tc>
        <w:tc>
          <w:tcPr>
            <w:tcW w:w="1440" w:type="dxa"/>
            <w:vMerge/>
            <w:tcBorders>
              <w:top w:val="nil"/>
              <w:left w:val="single" w:sz="4" w:space="0" w:color="auto"/>
              <w:bottom w:val="single" w:sz="4" w:space="0" w:color="auto"/>
              <w:right w:val="single" w:sz="4" w:space="0" w:color="auto"/>
            </w:tcBorders>
            <w:vAlign w:val="center"/>
            <w:hideMark/>
          </w:tcPr>
          <w:p w:rsidR="004C289C" w:rsidRPr="0060489F" w:rsidRDefault="004C289C" w:rsidP="00F82D9E">
            <w:pPr>
              <w:jc w:val="center"/>
              <w:rPr>
                <w:sz w:val="24"/>
                <w:szCs w:val="24"/>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60489F" w:rsidRDefault="004C289C" w:rsidP="00F82D9E">
            <w:pPr>
              <w:pStyle w:val="ConsPlusNormal"/>
              <w:spacing w:line="276" w:lineRule="auto"/>
              <w:ind w:firstLine="0"/>
              <w:jc w:val="center"/>
              <w:rPr>
                <w:rFonts w:ascii="Times New Roman" w:hAnsi="Times New Roman" w:cs="Times New Roman"/>
                <w:sz w:val="24"/>
                <w:szCs w:val="24"/>
              </w:rPr>
            </w:pPr>
            <w:r w:rsidRPr="00ED2E53">
              <w:rPr>
                <w:rFonts w:ascii="Times New Roman" w:hAnsi="Times New Roman" w:cs="Times New Roman"/>
                <w:sz w:val="24"/>
                <w:szCs w:val="24"/>
              </w:rPr>
              <w:t>свыше 30</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60489F" w:rsidRDefault="004C289C" w:rsidP="00F82D9E">
            <w:pPr>
              <w:pStyle w:val="ConsPlusNormal"/>
              <w:spacing w:line="276" w:lineRule="auto"/>
              <w:ind w:firstLine="0"/>
              <w:jc w:val="center"/>
              <w:rPr>
                <w:rFonts w:ascii="Times New Roman" w:hAnsi="Times New Roman" w:cs="Times New Roman"/>
                <w:sz w:val="24"/>
                <w:szCs w:val="24"/>
              </w:rPr>
            </w:pPr>
            <w:r w:rsidRPr="00ED2E53">
              <w:rPr>
                <w:rFonts w:ascii="Times New Roman" w:hAnsi="Times New Roman" w:cs="Times New Roman"/>
                <w:sz w:val="24"/>
                <w:szCs w:val="24"/>
              </w:rPr>
              <w:t>20</w:t>
            </w:r>
          </w:p>
        </w:tc>
        <w:tc>
          <w:tcPr>
            <w:tcW w:w="840" w:type="dxa"/>
            <w:vMerge/>
            <w:tcBorders>
              <w:top w:val="nil"/>
              <w:left w:val="single" w:sz="4" w:space="0" w:color="auto"/>
              <w:bottom w:val="single" w:sz="4" w:space="0" w:color="auto"/>
              <w:right w:val="single" w:sz="4" w:space="0" w:color="auto"/>
            </w:tcBorders>
            <w:vAlign w:val="center"/>
            <w:hideMark/>
          </w:tcPr>
          <w:p w:rsidR="004C289C" w:rsidRPr="0060489F" w:rsidRDefault="004C289C" w:rsidP="00F82D9E">
            <w:pPr>
              <w:jc w:val="center"/>
              <w:rPr>
                <w:sz w:val="24"/>
                <w:szCs w:val="24"/>
              </w:rPr>
            </w:pPr>
          </w:p>
        </w:tc>
      </w:tr>
      <w:tr w:rsidR="004C289C" w:rsidRPr="0060489F" w:rsidTr="00F82D9E">
        <w:tc>
          <w:tcPr>
            <w:tcW w:w="60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jc w:val="center"/>
              <w:rPr>
                <w:rFonts w:ascii="Times New Roman" w:hAnsi="Times New Roman" w:cs="Times New Roman"/>
                <w:sz w:val="24"/>
                <w:szCs w:val="24"/>
              </w:rPr>
            </w:pPr>
            <w:r w:rsidRPr="00ED2E53">
              <w:rPr>
                <w:rFonts w:ascii="Times New Roman" w:hAnsi="Times New Roman" w:cs="Times New Roman"/>
                <w:sz w:val="24"/>
                <w:szCs w:val="24"/>
              </w:rPr>
              <w:t>4 4</w:t>
            </w:r>
          </w:p>
        </w:tc>
        <w:tc>
          <w:tcPr>
            <w:tcW w:w="312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ind w:firstLine="0"/>
              <w:jc w:val="both"/>
              <w:rPr>
                <w:rFonts w:ascii="Times New Roman" w:hAnsi="Times New Roman" w:cs="Times New Roman"/>
                <w:sz w:val="28"/>
                <w:szCs w:val="28"/>
              </w:rPr>
            </w:pPr>
            <w:r w:rsidRPr="00ED2E53">
              <w:rPr>
                <w:rFonts w:ascii="Times New Roman" w:eastAsiaTheme="minorHAnsi" w:hAnsi="Times New Roman" w:cs="Times New Roman"/>
                <w:sz w:val="28"/>
                <w:szCs w:val="28"/>
                <w:lang w:eastAsia="en-US"/>
              </w:rPr>
              <w:t>Прирост доли расходов бюджета муниципального образования на развитие и поддержку малого и среднего предпринимательства по сравнению с предыдущим финансовым годом</w:t>
            </w:r>
          </w:p>
        </w:tc>
        <w:tc>
          <w:tcPr>
            <w:tcW w:w="132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jc w:val="center"/>
              <w:rPr>
                <w:rFonts w:ascii="Times New Roman" w:hAnsi="Times New Roman" w:cs="Times New Roman"/>
                <w:sz w:val="24"/>
                <w:szCs w:val="24"/>
              </w:rPr>
            </w:pPr>
            <w:r w:rsidRPr="00ED2E53">
              <w:rPr>
                <w:rFonts w:ascii="Times New Roman" w:hAnsi="Times New Roman" w:cs="Times New Roman"/>
                <w:sz w:val="24"/>
                <w:szCs w:val="24"/>
              </w:rPr>
              <w:t>%</w:t>
            </w:r>
          </w:p>
        </w:tc>
        <w:tc>
          <w:tcPr>
            <w:tcW w:w="144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C289C" w:rsidRPr="00ED2E53" w:rsidRDefault="004C289C" w:rsidP="0096390E">
            <w:pPr>
              <w:pStyle w:val="ConsPlusNormal"/>
              <w:spacing w:line="276" w:lineRule="auto"/>
              <w:jc w:val="center"/>
              <w:rPr>
                <w:rFonts w:ascii="Times New Roman" w:hAnsi="Times New Roman" w:cs="Times New Roman"/>
                <w:sz w:val="24"/>
                <w:szCs w:val="24"/>
              </w:rPr>
            </w:pPr>
          </w:p>
        </w:tc>
        <w:tc>
          <w:tcPr>
            <w:tcW w:w="150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ind w:firstLine="0"/>
              <w:jc w:val="center"/>
              <w:rPr>
                <w:rFonts w:ascii="Times New Roman" w:hAnsi="Times New Roman" w:cs="Times New Roman"/>
                <w:sz w:val="24"/>
                <w:szCs w:val="24"/>
              </w:rPr>
            </w:pPr>
            <w:r w:rsidRPr="00ED2E53">
              <w:rPr>
                <w:rFonts w:ascii="Times New Roman" w:hAnsi="Times New Roman" w:cs="Times New Roman"/>
                <w:sz w:val="24"/>
                <w:szCs w:val="24"/>
              </w:rPr>
              <w:t>до 100</w:t>
            </w:r>
          </w:p>
        </w:tc>
        <w:tc>
          <w:tcPr>
            <w:tcW w:w="108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ind w:firstLine="0"/>
              <w:rPr>
                <w:rFonts w:ascii="Times New Roman" w:hAnsi="Times New Roman" w:cs="Times New Roman"/>
                <w:sz w:val="24"/>
                <w:szCs w:val="24"/>
              </w:rPr>
            </w:pPr>
            <w:r w:rsidRPr="00ED2E53">
              <w:rPr>
                <w:rFonts w:ascii="Times New Roman" w:hAnsi="Times New Roman" w:cs="Times New Roman"/>
                <w:sz w:val="24"/>
                <w:szCs w:val="24"/>
              </w:rPr>
              <w:t xml:space="preserve">      0</w:t>
            </w:r>
          </w:p>
        </w:tc>
        <w:tc>
          <w:tcPr>
            <w:tcW w:w="84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4C289C" w:rsidRPr="00ED2E53" w:rsidRDefault="004C289C" w:rsidP="0096390E">
            <w:pPr>
              <w:pStyle w:val="ConsPlusNormal"/>
              <w:spacing w:line="276" w:lineRule="auto"/>
              <w:jc w:val="center"/>
              <w:rPr>
                <w:rFonts w:ascii="Times New Roman" w:hAnsi="Times New Roman" w:cs="Times New Roman"/>
                <w:sz w:val="24"/>
                <w:szCs w:val="24"/>
              </w:rPr>
            </w:pPr>
          </w:p>
        </w:tc>
      </w:tr>
      <w:tr w:rsidR="004C289C" w:rsidRPr="0060489F" w:rsidTr="00F82D9E">
        <w:tc>
          <w:tcPr>
            <w:tcW w:w="600" w:type="dxa"/>
            <w:vMerge/>
            <w:tcBorders>
              <w:top w:val="nil"/>
              <w:left w:val="single" w:sz="4" w:space="0" w:color="auto"/>
              <w:bottom w:val="single" w:sz="4" w:space="0" w:color="auto"/>
              <w:right w:val="single" w:sz="4" w:space="0" w:color="auto"/>
            </w:tcBorders>
            <w:vAlign w:val="center"/>
            <w:hideMark/>
          </w:tcPr>
          <w:p w:rsidR="004C289C" w:rsidRPr="0060489F" w:rsidRDefault="004C289C" w:rsidP="00F82D9E">
            <w:pPr>
              <w:rPr>
                <w:sz w:val="24"/>
                <w:szCs w:val="24"/>
              </w:rPr>
            </w:pPr>
          </w:p>
        </w:tc>
        <w:tc>
          <w:tcPr>
            <w:tcW w:w="3120" w:type="dxa"/>
            <w:vMerge/>
            <w:tcBorders>
              <w:top w:val="nil"/>
              <w:left w:val="single" w:sz="4" w:space="0" w:color="auto"/>
              <w:bottom w:val="single" w:sz="4" w:space="0" w:color="auto"/>
              <w:right w:val="single" w:sz="4" w:space="0" w:color="auto"/>
            </w:tcBorders>
            <w:vAlign w:val="center"/>
            <w:hideMark/>
          </w:tcPr>
          <w:p w:rsidR="004C289C" w:rsidRPr="0060489F" w:rsidRDefault="004C289C" w:rsidP="00F82D9E">
            <w:pPr>
              <w:jc w:val="center"/>
              <w:rPr>
                <w:szCs w:val="28"/>
              </w:rPr>
            </w:pPr>
          </w:p>
        </w:tc>
        <w:tc>
          <w:tcPr>
            <w:tcW w:w="1320" w:type="dxa"/>
            <w:vMerge/>
            <w:tcBorders>
              <w:top w:val="nil"/>
              <w:left w:val="single" w:sz="4" w:space="0" w:color="auto"/>
              <w:bottom w:val="single" w:sz="4" w:space="0" w:color="auto"/>
              <w:right w:val="single" w:sz="4" w:space="0" w:color="auto"/>
            </w:tcBorders>
            <w:vAlign w:val="center"/>
            <w:hideMark/>
          </w:tcPr>
          <w:p w:rsidR="004C289C" w:rsidRPr="0060489F" w:rsidRDefault="004C289C" w:rsidP="00F82D9E">
            <w:pPr>
              <w:jc w:val="center"/>
              <w:rPr>
                <w:sz w:val="24"/>
                <w:szCs w:val="24"/>
              </w:rPr>
            </w:pPr>
          </w:p>
        </w:tc>
        <w:tc>
          <w:tcPr>
            <w:tcW w:w="1440" w:type="dxa"/>
            <w:vMerge/>
            <w:tcBorders>
              <w:top w:val="nil"/>
              <w:left w:val="single" w:sz="4" w:space="0" w:color="auto"/>
              <w:bottom w:val="single" w:sz="4" w:space="0" w:color="auto"/>
              <w:right w:val="single" w:sz="4" w:space="0" w:color="auto"/>
            </w:tcBorders>
            <w:vAlign w:val="center"/>
            <w:hideMark/>
          </w:tcPr>
          <w:p w:rsidR="004C289C" w:rsidRPr="0060489F" w:rsidRDefault="004C289C" w:rsidP="00F82D9E">
            <w:pPr>
              <w:jc w:val="center"/>
              <w:rPr>
                <w:sz w:val="24"/>
                <w:szCs w:val="24"/>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60489F" w:rsidRDefault="004C289C" w:rsidP="00F82D9E">
            <w:pPr>
              <w:pStyle w:val="ConsPlusNormal"/>
              <w:spacing w:line="276" w:lineRule="auto"/>
              <w:ind w:firstLine="0"/>
              <w:jc w:val="center"/>
              <w:rPr>
                <w:rFonts w:ascii="Times New Roman" w:hAnsi="Times New Roman" w:cs="Times New Roman"/>
                <w:sz w:val="24"/>
                <w:szCs w:val="24"/>
              </w:rPr>
            </w:pPr>
            <w:r w:rsidRPr="00ED2E53">
              <w:rPr>
                <w:rFonts w:ascii="Times New Roman" w:hAnsi="Times New Roman" w:cs="Times New Roman"/>
                <w:sz w:val="24"/>
                <w:szCs w:val="24"/>
              </w:rPr>
              <w:t>от 100</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60489F" w:rsidRDefault="004C289C" w:rsidP="00F82D9E">
            <w:pPr>
              <w:pStyle w:val="ConsPlusNormal"/>
              <w:spacing w:line="276" w:lineRule="auto"/>
              <w:ind w:firstLine="0"/>
              <w:jc w:val="center"/>
              <w:rPr>
                <w:rFonts w:ascii="Times New Roman" w:hAnsi="Times New Roman" w:cs="Times New Roman"/>
                <w:sz w:val="24"/>
                <w:szCs w:val="24"/>
              </w:rPr>
            </w:pPr>
            <w:r w:rsidRPr="00ED2E53">
              <w:rPr>
                <w:rFonts w:ascii="Times New Roman" w:hAnsi="Times New Roman" w:cs="Times New Roman"/>
                <w:sz w:val="24"/>
                <w:szCs w:val="24"/>
              </w:rPr>
              <w:t xml:space="preserve"> 10</w:t>
            </w:r>
          </w:p>
        </w:tc>
        <w:tc>
          <w:tcPr>
            <w:tcW w:w="840" w:type="dxa"/>
            <w:vMerge/>
            <w:tcBorders>
              <w:top w:val="nil"/>
              <w:left w:val="single" w:sz="4" w:space="0" w:color="auto"/>
              <w:bottom w:val="single" w:sz="4" w:space="0" w:color="auto"/>
              <w:right w:val="single" w:sz="4" w:space="0" w:color="auto"/>
            </w:tcBorders>
            <w:vAlign w:val="center"/>
            <w:hideMark/>
          </w:tcPr>
          <w:p w:rsidR="004C289C" w:rsidRPr="0060489F" w:rsidRDefault="004C289C" w:rsidP="00F82D9E">
            <w:pPr>
              <w:jc w:val="center"/>
              <w:rPr>
                <w:sz w:val="24"/>
                <w:szCs w:val="24"/>
              </w:rPr>
            </w:pPr>
          </w:p>
        </w:tc>
      </w:tr>
      <w:tr w:rsidR="004C289C" w:rsidRPr="0060489F" w:rsidTr="00F82D9E">
        <w:tc>
          <w:tcPr>
            <w:tcW w:w="60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C289C" w:rsidRPr="00ED2E53" w:rsidRDefault="004C289C" w:rsidP="0096390E">
            <w:pPr>
              <w:pStyle w:val="ConsPlusNormal"/>
              <w:spacing w:line="276" w:lineRule="auto"/>
              <w:rPr>
                <w:rFonts w:ascii="Times New Roman" w:hAnsi="Times New Roman" w:cs="Times New Roman"/>
                <w:sz w:val="24"/>
                <w:szCs w:val="24"/>
              </w:rPr>
            </w:pPr>
          </w:p>
        </w:tc>
        <w:tc>
          <w:tcPr>
            <w:tcW w:w="31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jc w:val="center"/>
              <w:rPr>
                <w:rFonts w:ascii="Times New Roman" w:hAnsi="Times New Roman" w:cs="Times New Roman"/>
                <w:sz w:val="28"/>
                <w:szCs w:val="28"/>
              </w:rPr>
            </w:pPr>
            <w:r w:rsidRPr="00ED2E53">
              <w:rPr>
                <w:rFonts w:ascii="Times New Roman" w:hAnsi="Times New Roman" w:cs="Times New Roman"/>
                <w:sz w:val="28"/>
                <w:szCs w:val="28"/>
              </w:rPr>
              <w:t>Итого</w:t>
            </w:r>
          </w:p>
        </w:tc>
        <w:tc>
          <w:tcPr>
            <w:tcW w:w="13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jc w:val="center"/>
              <w:rPr>
                <w:rFonts w:ascii="Times New Roman" w:hAnsi="Times New Roman" w:cs="Times New Roman"/>
                <w:sz w:val="24"/>
                <w:szCs w:val="24"/>
              </w:rPr>
            </w:pPr>
            <w:r w:rsidRPr="00ED2E53">
              <w:rPr>
                <w:rFonts w:ascii="Times New Roman" w:hAnsi="Times New Roman" w:cs="Times New Roman"/>
                <w:sz w:val="24"/>
                <w:szCs w:val="24"/>
              </w:rPr>
              <w:t>X</w:t>
            </w:r>
          </w:p>
        </w:tc>
        <w:tc>
          <w:tcPr>
            <w:tcW w:w="144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jc w:val="center"/>
              <w:rPr>
                <w:rFonts w:ascii="Times New Roman" w:hAnsi="Times New Roman" w:cs="Times New Roman"/>
                <w:sz w:val="24"/>
                <w:szCs w:val="24"/>
              </w:rPr>
            </w:pPr>
            <w:r w:rsidRPr="00ED2E53">
              <w:rPr>
                <w:rFonts w:ascii="Times New Roman" w:hAnsi="Times New Roman" w:cs="Times New Roman"/>
                <w:sz w:val="24"/>
                <w:szCs w:val="24"/>
              </w:rPr>
              <w:t>X</w:t>
            </w:r>
          </w:p>
        </w:tc>
        <w:tc>
          <w:tcPr>
            <w:tcW w:w="150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jc w:val="center"/>
              <w:rPr>
                <w:rFonts w:ascii="Times New Roman" w:hAnsi="Times New Roman" w:cs="Times New Roman"/>
                <w:sz w:val="24"/>
                <w:szCs w:val="24"/>
              </w:rPr>
            </w:pPr>
            <w:r w:rsidRPr="00ED2E53">
              <w:rPr>
                <w:rFonts w:ascii="Times New Roman" w:hAnsi="Times New Roman" w:cs="Times New Roman"/>
                <w:sz w:val="24"/>
                <w:szCs w:val="24"/>
              </w:rPr>
              <w:t>X</w:t>
            </w:r>
          </w:p>
        </w:tc>
        <w:tc>
          <w:tcPr>
            <w:tcW w:w="108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4C289C" w:rsidRPr="00ED2E53" w:rsidRDefault="004C289C" w:rsidP="0096390E">
            <w:pPr>
              <w:pStyle w:val="ConsPlusNormal"/>
              <w:spacing w:line="276" w:lineRule="auto"/>
              <w:jc w:val="center"/>
              <w:rPr>
                <w:rFonts w:ascii="Times New Roman" w:hAnsi="Times New Roman" w:cs="Times New Roman"/>
                <w:sz w:val="24"/>
                <w:szCs w:val="24"/>
              </w:rPr>
            </w:pPr>
            <w:r w:rsidRPr="00ED2E53">
              <w:rPr>
                <w:rFonts w:ascii="Times New Roman" w:hAnsi="Times New Roman" w:cs="Times New Roman"/>
                <w:sz w:val="24"/>
                <w:szCs w:val="24"/>
              </w:rPr>
              <w:t>X</w:t>
            </w:r>
          </w:p>
        </w:tc>
        <w:tc>
          <w:tcPr>
            <w:tcW w:w="84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4C289C" w:rsidRPr="00ED2E53" w:rsidRDefault="004C289C" w:rsidP="0096390E">
            <w:pPr>
              <w:pStyle w:val="ConsPlusNormal"/>
              <w:spacing w:line="276" w:lineRule="auto"/>
              <w:jc w:val="center"/>
              <w:rPr>
                <w:rFonts w:ascii="Times New Roman" w:hAnsi="Times New Roman" w:cs="Times New Roman"/>
                <w:sz w:val="24"/>
                <w:szCs w:val="24"/>
              </w:rPr>
            </w:pPr>
          </w:p>
        </w:tc>
      </w:tr>
    </w:tbl>
    <w:p w:rsidR="0049183F" w:rsidRDefault="0049183F" w:rsidP="00913F6B">
      <w:pPr>
        <w:pStyle w:val="ConsPlusNormal"/>
        <w:jc w:val="both"/>
        <w:rPr>
          <w:rFonts w:ascii="Times New Roman" w:hAnsi="Times New Roman" w:cs="Times New Roman"/>
          <w:sz w:val="28"/>
          <w:szCs w:val="28"/>
        </w:rPr>
      </w:pPr>
    </w:p>
    <w:p w:rsidR="00913F6B" w:rsidRPr="00ED2E53" w:rsidRDefault="00913F6B" w:rsidP="00913F6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К</w:t>
      </w:r>
      <w:r w:rsidRPr="00ED2E53">
        <w:rPr>
          <w:rFonts w:ascii="Times New Roman" w:hAnsi="Times New Roman" w:cs="Times New Roman"/>
          <w:sz w:val="28"/>
          <w:szCs w:val="28"/>
        </w:rPr>
        <w:t xml:space="preserve">оличество баллов удваивается </w:t>
      </w:r>
      <w:r>
        <w:rPr>
          <w:rFonts w:ascii="Times New Roman" w:hAnsi="Times New Roman" w:cs="Times New Roman"/>
          <w:sz w:val="28"/>
          <w:szCs w:val="28"/>
        </w:rPr>
        <w:t>п</w:t>
      </w:r>
      <w:r w:rsidRPr="00ED2E53">
        <w:rPr>
          <w:rFonts w:ascii="Times New Roman" w:hAnsi="Times New Roman" w:cs="Times New Roman"/>
          <w:sz w:val="28"/>
          <w:szCs w:val="28"/>
        </w:rPr>
        <w:t xml:space="preserve">ри отсутствии у </w:t>
      </w:r>
      <w:r w:rsidR="0049183F">
        <w:rPr>
          <w:rFonts w:ascii="Times New Roman" w:hAnsi="Times New Roman" w:cs="Times New Roman"/>
          <w:sz w:val="28"/>
          <w:szCs w:val="28"/>
        </w:rPr>
        <w:t>п</w:t>
      </w:r>
      <w:r w:rsidRPr="00ED2E53">
        <w:rPr>
          <w:rFonts w:ascii="Times New Roman" w:hAnsi="Times New Roman" w:cs="Times New Roman"/>
          <w:sz w:val="28"/>
          <w:szCs w:val="28"/>
        </w:rPr>
        <w:t xml:space="preserve">ретендента остатка неиспользованной субсидии, </w:t>
      </w:r>
      <w:r w:rsidRPr="000333D9">
        <w:rPr>
          <w:rFonts w:ascii="Times New Roman" w:hAnsi="Times New Roman" w:cs="Times New Roman"/>
          <w:sz w:val="28"/>
          <w:szCs w:val="28"/>
        </w:rPr>
        <w:t>полученной в периоды, предшествующие году, в котором распределяется субсидия, подтвержденного к использованию в очередном финансовом году.</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xml:space="preserve">Преимущественное право на получение субсидии имеет </w:t>
      </w:r>
      <w:r w:rsidR="0049183F">
        <w:rPr>
          <w:rFonts w:ascii="Times New Roman" w:hAnsi="Times New Roman" w:cs="Times New Roman"/>
          <w:sz w:val="28"/>
          <w:szCs w:val="28"/>
        </w:rPr>
        <w:t>п</w:t>
      </w:r>
      <w:r w:rsidRPr="00ED2E53">
        <w:rPr>
          <w:rFonts w:ascii="Times New Roman" w:hAnsi="Times New Roman" w:cs="Times New Roman"/>
          <w:sz w:val="28"/>
          <w:szCs w:val="28"/>
        </w:rPr>
        <w:t xml:space="preserve">ретендент, заявка которого получила большее количество баллов. При равном количестве баллов побеждает заявка с более ранней датой и временем подачи. </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3.11. Основанием для отказа в предоставлении субсидии является невыполнение</w:t>
      </w:r>
      <w:r w:rsidR="0031024B">
        <w:rPr>
          <w:rFonts w:ascii="Times New Roman" w:hAnsi="Times New Roman" w:cs="Times New Roman"/>
          <w:sz w:val="28"/>
          <w:szCs w:val="28"/>
        </w:rPr>
        <w:t xml:space="preserve"> условий предоставления субсидии</w:t>
      </w:r>
      <w:r w:rsidRPr="00ED2E53">
        <w:rPr>
          <w:rFonts w:ascii="Times New Roman" w:hAnsi="Times New Roman" w:cs="Times New Roman"/>
          <w:sz w:val="28"/>
          <w:szCs w:val="28"/>
        </w:rPr>
        <w:t>.</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xml:space="preserve">3.12. Решение о предоставлении (об отказе в предоставлении) субсидий бюджетам муниципальных образований принимается Единой комиссией не позднее, чем в 30-тидневный срок со дня окончания приема заявок и оформляется протоколом. Единая комиссия правомочна принимать решения при участии в голосовании не менее половины ее членов. Все решения Единой комиссии принимаются простым большинством голосов присутствующих на заседании членов Единой комиссии. При равенстве голосов решающим является голос председателя Единой комиссии. Выписка из протокола направляется </w:t>
      </w:r>
      <w:r w:rsidR="0049183F">
        <w:rPr>
          <w:rFonts w:ascii="Times New Roman" w:hAnsi="Times New Roman" w:cs="Times New Roman"/>
          <w:sz w:val="28"/>
          <w:szCs w:val="28"/>
        </w:rPr>
        <w:t>п</w:t>
      </w:r>
      <w:r w:rsidRPr="00ED2E53">
        <w:rPr>
          <w:rFonts w:ascii="Times New Roman" w:hAnsi="Times New Roman" w:cs="Times New Roman"/>
          <w:sz w:val="28"/>
          <w:szCs w:val="28"/>
        </w:rPr>
        <w:t>ретендентам в течение пяти рабочих дней от даты принятия решения Единой комиссией.</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Субсидии из бюджета Республики Карелия, включая средства субсидий из федерального бюджета, распределяются между муниципальными образованиями</w:t>
      </w:r>
      <w:r w:rsidR="0031024B">
        <w:rPr>
          <w:rFonts w:ascii="Times New Roman" w:hAnsi="Times New Roman" w:cs="Times New Roman"/>
          <w:sz w:val="28"/>
          <w:szCs w:val="28"/>
        </w:rPr>
        <w:t>, прошедшими конкурсный отбор,</w:t>
      </w:r>
      <w:r w:rsidRPr="00ED2E53">
        <w:rPr>
          <w:rFonts w:ascii="Times New Roman" w:hAnsi="Times New Roman" w:cs="Times New Roman"/>
          <w:sz w:val="28"/>
          <w:szCs w:val="28"/>
        </w:rPr>
        <w:t xml:space="preserve"> по формуле: </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С i = С х К i / SUM К i, где:</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С i – объем субсидии бюджету соответствующего (i) муниципального образования, рублей;</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xml:space="preserve">К i – количество баллов по итогам оценки соответствующего (i) муниципального образования; </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С – объем субсидий бюджетам муниципа</w:t>
      </w:r>
      <w:r>
        <w:rPr>
          <w:rFonts w:ascii="Times New Roman" w:hAnsi="Times New Roman" w:cs="Times New Roman"/>
          <w:sz w:val="28"/>
          <w:szCs w:val="28"/>
        </w:rPr>
        <w:t>льных образований, утвержденный</w:t>
      </w:r>
      <w:r w:rsidRPr="00ED2E53">
        <w:rPr>
          <w:rFonts w:ascii="Times New Roman" w:hAnsi="Times New Roman" w:cs="Times New Roman"/>
          <w:sz w:val="28"/>
          <w:szCs w:val="28"/>
        </w:rPr>
        <w:t xml:space="preserve"> Законом о бюджете Республики Карелия на очередной финансовый год, рублей.</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SUM К i – общее количество баллов, набранное претендентами по итогам проведенной балльной оценки.</w:t>
      </w:r>
    </w:p>
    <w:p w:rsidR="00913F6B" w:rsidRPr="00ED2E53" w:rsidRDefault="0049183F" w:rsidP="00913F6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00913F6B" w:rsidRPr="00ED2E53">
        <w:rPr>
          <w:rFonts w:ascii="Times New Roman" w:hAnsi="Times New Roman" w:cs="Times New Roman"/>
          <w:sz w:val="28"/>
          <w:szCs w:val="28"/>
        </w:rPr>
        <w:t>если по итогам распределения субсидий бюд</w:t>
      </w:r>
      <w:r w:rsidR="00913F6B">
        <w:rPr>
          <w:rFonts w:ascii="Times New Roman" w:hAnsi="Times New Roman" w:cs="Times New Roman"/>
          <w:sz w:val="28"/>
          <w:szCs w:val="28"/>
        </w:rPr>
        <w:t>жетам муниципальных образований</w:t>
      </w:r>
      <w:r w:rsidR="00913F6B" w:rsidRPr="00ED2E53">
        <w:rPr>
          <w:rFonts w:ascii="Times New Roman" w:hAnsi="Times New Roman" w:cs="Times New Roman"/>
          <w:sz w:val="28"/>
          <w:szCs w:val="28"/>
        </w:rPr>
        <w:t xml:space="preserve"> объем субсидий, распределенный бюджету соответствующего (i) муниципального образования, превышает размер заявленной соответствующим (i) муниципальным образованием потребности, субсидия предоставляется </w:t>
      </w:r>
      <w:r w:rsidR="00913F6B">
        <w:rPr>
          <w:rFonts w:ascii="Times New Roman" w:hAnsi="Times New Roman" w:cs="Times New Roman"/>
          <w:sz w:val="28"/>
          <w:szCs w:val="28"/>
        </w:rPr>
        <w:t>в объеме заявленной потребности</w:t>
      </w:r>
      <w:r w:rsidR="00913F6B" w:rsidRPr="00140F98">
        <w:rPr>
          <w:rFonts w:ascii="Times New Roman" w:hAnsi="Times New Roman" w:cs="Times New Roman"/>
          <w:sz w:val="28"/>
          <w:szCs w:val="28"/>
        </w:rPr>
        <w:t>.</w:t>
      </w:r>
      <w:r w:rsidR="00913F6B">
        <w:rPr>
          <w:rFonts w:ascii="Times New Roman" w:hAnsi="Times New Roman" w:cs="Times New Roman"/>
          <w:sz w:val="28"/>
          <w:szCs w:val="28"/>
        </w:rPr>
        <w:t xml:space="preserve"> При этом </w:t>
      </w:r>
      <w:r w:rsidR="00913F6B" w:rsidRPr="00A27BF4">
        <w:rPr>
          <w:rFonts w:ascii="Times New Roman" w:hAnsi="Times New Roman" w:cs="Times New Roman"/>
          <w:sz w:val="28"/>
          <w:szCs w:val="28"/>
        </w:rPr>
        <w:t>оставшийся объем</w:t>
      </w:r>
      <w:r w:rsidR="00913F6B">
        <w:rPr>
          <w:rFonts w:ascii="Times New Roman" w:hAnsi="Times New Roman" w:cs="Times New Roman"/>
          <w:sz w:val="28"/>
          <w:szCs w:val="28"/>
        </w:rPr>
        <w:t xml:space="preserve"> средств </w:t>
      </w:r>
      <w:r w:rsidR="00913F6B" w:rsidRPr="00ED2E53">
        <w:rPr>
          <w:rFonts w:ascii="Times New Roman" w:hAnsi="Times New Roman" w:cs="Times New Roman"/>
          <w:sz w:val="28"/>
          <w:szCs w:val="28"/>
        </w:rPr>
        <w:t>распределяется между муниципальными образованиями, заявленные потребности в субсидиях которых не были удовлетворены в полном объеме, по формуле:</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xml:space="preserve">С2 i = Сост Х </w:t>
      </w:r>
      <w:r w:rsidR="00EC0F74">
        <w:rPr>
          <w:rFonts w:ascii="Times New Roman" w:hAnsi="Times New Roman" w:cs="Times New Roman"/>
          <w:sz w:val="28"/>
          <w:szCs w:val="28"/>
        </w:rPr>
        <w:t>(</w:t>
      </w:r>
      <w:r w:rsidRPr="00ED2E53">
        <w:rPr>
          <w:rFonts w:ascii="Times New Roman" w:hAnsi="Times New Roman" w:cs="Times New Roman"/>
          <w:sz w:val="28"/>
          <w:szCs w:val="28"/>
        </w:rPr>
        <w:t xml:space="preserve">Сзаяв i </w:t>
      </w:r>
      <w:r w:rsidR="00EC0F74">
        <w:rPr>
          <w:rFonts w:ascii="Times New Roman" w:hAnsi="Times New Roman" w:cs="Times New Roman"/>
          <w:sz w:val="28"/>
          <w:szCs w:val="28"/>
        </w:rPr>
        <w:t xml:space="preserve">- </w:t>
      </w:r>
      <w:r w:rsidR="00EC0F74" w:rsidRPr="00ED2E53">
        <w:rPr>
          <w:rFonts w:ascii="Times New Roman" w:hAnsi="Times New Roman" w:cs="Times New Roman"/>
          <w:sz w:val="28"/>
          <w:szCs w:val="28"/>
        </w:rPr>
        <w:t>С i</w:t>
      </w:r>
      <w:r w:rsidR="00EC0F74">
        <w:rPr>
          <w:rFonts w:ascii="Times New Roman" w:hAnsi="Times New Roman" w:cs="Times New Roman"/>
          <w:sz w:val="28"/>
          <w:szCs w:val="28"/>
        </w:rPr>
        <w:t>)</w:t>
      </w:r>
      <w:r w:rsidRPr="00ED2E53">
        <w:rPr>
          <w:rFonts w:ascii="Times New Roman" w:hAnsi="Times New Roman" w:cs="Times New Roman"/>
          <w:sz w:val="28"/>
          <w:szCs w:val="28"/>
        </w:rPr>
        <w:t xml:space="preserve">/ SUM </w:t>
      </w:r>
      <w:r w:rsidR="00EC0F74">
        <w:rPr>
          <w:rFonts w:ascii="Times New Roman" w:hAnsi="Times New Roman" w:cs="Times New Roman"/>
          <w:sz w:val="28"/>
          <w:szCs w:val="28"/>
        </w:rPr>
        <w:t>(</w:t>
      </w:r>
      <w:r w:rsidRPr="00ED2E53">
        <w:rPr>
          <w:rFonts w:ascii="Times New Roman" w:hAnsi="Times New Roman" w:cs="Times New Roman"/>
          <w:sz w:val="28"/>
          <w:szCs w:val="28"/>
        </w:rPr>
        <w:t>Сзаяв i</w:t>
      </w:r>
      <w:r w:rsidR="00EC0F74">
        <w:rPr>
          <w:rFonts w:ascii="Times New Roman" w:hAnsi="Times New Roman" w:cs="Times New Roman"/>
          <w:sz w:val="28"/>
          <w:szCs w:val="28"/>
        </w:rPr>
        <w:t xml:space="preserve"> - </w:t>
      </w:r>
      <w:r w:rsidR="00EC0F74" w:rsidRPr="00ED2E53">
        <w:rPr>
          <w:rFonts w:ascii="Times New Roman" w:hAnsi="Times New Roman" w:cs="Times New Roman"/>
          <w:sz w:val="28"/>
          <w:szCs w:val="28"/>
        </w:rPr>
        <w:t>С i</w:t>
      </w:r>
      <w:r w:rsidR="00EC0F74">
        <w:rPr>
          <w:rFonts w:ascii="Times New Roman" w:hAnsi="Times New Roman" w:cs="Times New Roman"/>
          <w:sz w:val="28"/>
          <w:szCs w:val="28"/>
        </w:rPr>
        <w:t>)</w:t>
      </w:r>
      <w:r w:rsidRPr="00ED2E53">
        <w:rPr>
          <w:rFonts w:ascii="Times New Roman" w:hAnsi="Times New Roman" w:cs="Times New Roman"/>
          <w:sz w:val="28"/>
          <w:szCs w:val="28"/>
        </w:rPr>
        <w:t>, где:</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С2 i - объем субсидии бюджету соответствующего (i) муниципального образования, из нераспределенной части субсидии, рублей;</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Сост – нераспределенная часть субсидии;</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lastRenderedPageBreak/>
        <w:t>Сзаяв i - объем заявленной потребности бюджета (i) муниципального образования;</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xml:space="preserve">SUM </w:t>
      </w:r>
      <w:r w:rsidR="008655B8">
        <w:rPr>
          <w:rFonts w:ascii="Times New Roman" w:hAnsi="Times New Roman" w:cs="Times New Roman"/>
          <w:sz w:val="28"/>
          <w:szCs w:val="28"/>
        </w:rPr>
        <w:t>(</w:t>
      </w:r>
      <w:r w:rsidR="008655B8" w:rsidRPr="00ED2E53">
        <w:rPr>
          <w:rFonts w:ascii="Times New Roman" w:hAnsi="Times New Roman" w:cs="Times New Roman"/>
          <w:sz w:val="28"/>
          <w:szCs w:val="28"/>
        </w:rPr>
        <w:t>Сзаяв i</w:t>
      </w:r>
      <w:r w:rsidR="008655B8">
        <w:rPr>
          <w:rFonts w:ascii="Times New Roman" w:hAnsi="Times New Roman" w:cs="Times New Roman"/>
          <w:sz w:val="28"/>
          <w:szCs w:val="28"/>
        </w:rPr>
        <w:t xml:space="preserve"> - </w:t>
      </w:r>
      <w:r w:rsidR="008655B8" w:rsidRPr="00ED2E53">
        <w:rPr>
          <w:rFonts w:ascii="Times New Roman" w:hAnsi="Times New Roman" w:cs="Times New Roman"/>
          <w:sz w:val="28"/>
          <w:szCs w:val="28"/>
        </w:rPr>
        <w:t>С i</w:t>
      </w:r>
      <w:r w:rsidR="008655B8">
        <w:rPr>
          <w:rFonts w:ascii="Times New Roman" w:hAnsi="Times New Roman" w:cs="Times New Roman"/>
          <w:sz w:val="28"/>
          <w:szCs w:val="28"/>
        </w:rPr>
        <w:t xml:space="preserve">) </w:t>
      </w:r>
      <w:r w:rsidRPr="00ED2E53">
        <w:rPr>
          <w:rFonts w:ascii="Times New Roman" w:hAnsi="Times New Roman" w:cs="Times New Roman"/>
          <w:sz w:val="28"/>
          <w:szCs w:val="28"/>
        </w:rPr>
        <w:t>– суммарный объем заявленной потребности бюджетов муниципальных образований</w:t>
      </w:r>
      <w:r w:rsidR="008655B8">
        <w:rPr>
          <w:rFonts w:ascii="Times New Roman" w:hAnsi="Times New Roman" w:cs="Times New Roman"/>
          <w:sz w:val="28"/>
          <w:szCs w:val="28"/>
        </w:rPr>
        <w:t xml:space="preserve">, уменьшенный на </w:t>
      </w:r>
      <w:r w:rsidR="008655B8" w:rsidRPr="00ED2E53">
        <w:rPr>
          <w:rFonts w:ascii="Times New Roman" w:hAnsi="Times New Roman" w:cs="Times New Roman"/>
          <w:sz w:val="28"/>
          <w:szCs w:val="28"/>
        </w:rPr>
        <w:t>объем субсидий, распределенный бюджет</w:t>
      </w:r>
      <w:r w:rsidR="008655B8">
        <w:rPr>
          <w:rFonts w:ascii="Times New Roman" w:hAnsi="Times New Roman" w:cs="Times New Roman"/>
          <w:sz w:val="28"/>
          <w:szCs w:val="28"/>
        </w:rPr>
        <w:t>ам</w:t>
      </w:r>
      <w:r w:rsidR="008655B8" w:rsidRPr="00ED2E53">
        <w:rPr>
          <w:rFonts w:ascii="Times New Roman" w:hAnsi="Times New Roman" w:cs="Times New Roman"/>
          <w:sz w:val="28"/>
          <w:szCs w:val="28"/>
        </w:rPr>
        <w:t xml:space="preserve"> муниципальн</w:t>
      </w:r>
      <w:r w:rsidR="008655B8">
        <w:rPr>
          <w:rFonts w:ascii="Times New Roman" w:hAnsi="Times New Roman" w:cs="Times New Roman"/>
          <w:sz w:val="28"/>
          <w:szCs w:val="28"/>
        </w:rPr>
        <w:t>ых</w:t>
      </w:r>
      <w:r w:rsidR="008655B8" w:rsidRPr="00ED2E53">
        <w:rPr>
          <w:rFonts w:ascii="Times New Roman" w:hAnsi="Times New Roman" w:cs="Times New Roman"/>
          <w:sz w:val="28"/>
          <w:szCs w:val="28"/>
        </w:rPr>
        <w:t xml:space="preserve"> образовани</w:t>
      </w:r>
      <w:r w:rsidR="008655B8">
        <w:rPr>
          <w:rFonts w:ascii="Times New Roman" w:hAnsi="Times New Roman" w:cs="Times New Roman"/>
          <w:sz w:val="28"/>
          <w:szCs w:val="28"/>
        </w:rPr>
        <w:t>й по итогам балльной оценки</w:t>
      </w:r>
      <w:r w:rsidRPr="00ED2E53">
        <w:rPr>
          <w:rFonts w:ascii="Times New Roman" w:hAnsi="Times New Roman" w:cs="Times New Roman"/>
          <w:sz w:val="28"/>
          <w:szCs w:val="28"/>
        </w:rPr>
        <w:t>.</w:t>
      </w:r>
    </w:p>
    <w:p w:rsidR="00913F6B" w:rsidRDefault="00913F6B" w:rsidP="00913F6B">
      <w:pPr>
        <w:pStyle w:val="ConsPlusNormal"/>
        <w:jc w:val="both"/>
        <w:rPr>
          <w:rFonts w:ascii="Times New Roman" w:hAnsi="Times New Roman" w:cs="Times New Roman"/>
          <w:sz w:val="28"/>
          <w:szCs w:val="28"/>
        </w:rPr>
      </w:pPr>
      <w:r>
        <w:rPr>
          <w:rFonts w:ascii="Times New Roman" w:hAnsi="Times New Roman" w:cs="Times New Roman"/>
          <w:sz w:val="28"/>
          <w:szCs w:val="28"/>
        </w:rPr>
        <w:t>3.13.</w:t>
      </w:r>
      <w:r w:rsidR="00084C72" w:rsidRPr="00084C72">
        <w:rPr>
          <w:rFonts w:ascii="Times New Roman" w:hAnsi="Times New Roman" w:cs="Times New Roman"/>
          <w:sz w:val="28"/>
          <w:szCs w:val="28"/>
        </w:rPr>
        <w:t xml:space="preserve"> </w:t>
      </w:r>
      <w:r w:rsidRPr="00ED2E53">
        <w:rPr>
          <w:rFonts w:ascii="Times New Roman" w:hAnsi="Times New Roman" w:cs="Times New Roman"/>
          <w:sz w:val="28"/>
          <w:szCs w:val="28"/>
        </w:rPr>
        <w:t>Субсидии предоставляются в соответствии со сводной бюджетной росписью бюджета Республики Карелия на соответствующий финансовый год и плановый период в пределах лимитов бюджетных обязательств, утвержденных Министерству экономического развития Республики Карелия</w:t>
      </w:r>
      <w:r>
        <w:rPr>
          <w:rFonts w:ascii="Times New Roman" w:hAnsi="Times New Roman" w:cs="Times New Roman"/>
          <w:sz w:val="28"/>
          <w:szCs w:val="28"/>
        </w:rPr>
        <w:t>.</w:t>
      </w:r>
    </w:p>
    <w:p w:rsidR="00913F6B" w:rsidRPr="00ED2E53" w:rsidRDefault="00913F6B" w:rsidP="00913F6B">
      <w:pPr>
        <w:pStyle w:val="ConsPlusNormal"/>
        <w:jc w:val="both"/>
        <w:rPr>
          <w:rFonts w:ascii="Times New Roman" w:hAnsi="Times New Roman" w:cs="Times New Roman"/>
          <w:sz w:val="28"/>
          <w:szCs w:val="28"/>
        </w:rPr>
      </w:pPr>
      <w:r>
        <w:rPr>
          <w:rFonts w:ascii="Times New Roman" w:hAnsi="Times New Roman" w:cs="Times New Roman"/>
          <w:sz w:val="28"/>
          <w:szCs w:val="28"/>
        </w:rPr>
        <w:t>3.14.</w:t>
      </w:r>
      <w:r w:rsidR="00084C72" w:rsidRPr="00084C72">
        <w:rPr>
          <w:rFonts w:ascii="Times New Roman" w:hAnsi="Times New Roman" w:cs="Times New Roman"/>
          <w:sz w:val="28"/>
          <w:szCs w:val="28"/>
        </w:rPr>
        <w:t xml:space="preserve"> </w:t>
      </w:r>
      <w:r w:rsidRPr="00ED2E53">
        <w:rPr>
          <w:rFonts w:ascii="Times New Roman" w:hAnsi="Times New Roman" w:cs="Times New Roman"/>
          <w:sz w:val="28"/>
          <w:szCs w:val="28"/>
        </w:rPr>
        <w:t xml:space="preserve">Предоставление субсидий осуществляется на основании соглашений о софинансировании расходных обязательств и взаимодействии по реализации муниципальных программ развития малого и среднего предпринимательства, заключаемых Министерством экономического развития Республики Карелия с органами местного самоуправления муниципальных образований в Республике Карелия. </w:t>
      </w:r>
    </w:p>
    <w:p w:rsidR="00913F6B" w:rsidRPr="00ED2E53" w:rsidRDefault="00913F6B" w:rsidP="00913F6B">
      <w:pPr>
        <w:pStyle w:val="ConsPlusNormal"/>
        <w:jc w:val="both"/>
        <w:rPr>
          <w:rFonts w:ascii="Times New Roman" w:hAnsi="Times New Roman" w:cs="Times New Roman"/>
          <w:sz w:val="28"/>
          <w:szCs w:val="28"/>
        </w:rPr>
      </w:pPr>
      <w:r>
        <w:rPr>
          <w:rFonts w:ascii="Times New Roman" w:hAnsi="Times New Roman" w:cs="Times New Roman"/>
          <w:sz w:val="28"/>
          <w:szCs w:val="28"/>
        </w:rPr>
        <w:t>3.15.</w:t>
      </w:r>
      <w:r w:rsidR="00084C72" w:rsidRPr="00084C72">
        <w:rPr>
          <w:rFonts w:ascii="Times New Roman" w:hAnsi="Times New Roman" w:cs="Times New Roman"/>
          <w:sz w:val="28"/>
          <w:szCs w:val="28"/>
        </w:rPr>
        <w:t xml:space="preserve"> </w:t>
      </w:r>
      <w:r w:rsidRPr="00ED2E53">
        <w:rPr>
          <w:rFonts w:ascii="Times New Roman" w:hAnsi="Times New Roman" w:cs="Times New Roman"/>
          <w:sz w:val="28"/>
          <w:szCs w:val="28"/>
        </w:rPr>
        <w:t>Перечисление субсидии осуществляется на основании заявки на перечисление субсидии по форме, установленной Министерством экономического развития Республики Карелия, на основании документов, подтверждающих возникновение денежных обязательств</w:t>
      </w:r>
      <w:r>
        <w:rPr>
          <w:rFonts w:ascii="Times New Roman" w:hAnsi="Times New Roman" w:cs="Times New Roman"/>
          <w:sz w:val="28"/>
          <w:szCs w:val="28"/>
        </w:rPr>
        <w:t xml:space="preserve"> с </w:t>
      </w:r>
      <w:r w:rsidRPr="00A27BF4">
        <w:rPr>
          <w:rFonts w:ascii="Times New Roman" w:hAnsi="Times New Roman" w:cs="Times New Roman"/>
          <w:sz w:val="28"/>
          <w:szCs w:val="28"/>
        </w:rPr>
        <w:t xml:space="preserve">одновременным представлением органом местного самоуправления муниципального образования Республики Карелия (далее – </w:t>
      </w:r>
      <w:r w:rsidR="0049183F">
        <w:rPr>
          <w:rFonts w:ascii="Times New Roman" w:hAnsi="Times New Roman" w:cs="Times New Roman"/>
          <w:sz w:val="28"/>
          <w:szCs w:val="28"/>
        </w:rPr>
        <w:t>п</w:t>
      </w:r>
      <w:r w:rsidRPr="00A27BF4">
        <w:rPr>
          <w:rFonts w:ascii="Times New Roman" w:hAnsi="Times New Roman" w:cs="Times New Roman"/>
          <w:sz w:val="28"/>
          <w:szCs w:val="28"/>
        </w:rPr>
        <w:t>олучателем субс</w:t>
      </w:r>
      <w:r w:rsidRPr="00ED2E53">
        <w:rPr>
          <w:rFonts w:ascii="Times New Roman" w:hAnsi="Times New Roman" w:cs="Times New Roman"/>
          <w:sz w:val="28"/>
          <w:szCs w:val="28"/>
        </w:rPr>
        <w:t>идии) отчетности, подтверждающей фактическое направление средств бюджета муниципального образования на предоставление грантов.</w:t>
      </w:r>
    </w:p>
    <w:p w:rsidR="00913F6B" w:rsidRPr="00ED2E53" w:rsidRDefault="00913F6B" w:rsidP="00913F6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3.16. </w:t>
      </w:r>
      <w:r w:rsidRPr="00ED2E53">
        <w:rPr>
          <w:rFonts w:ascii="Times New Roman" w:hAnsi="Times New Roman" w:cs="Times New Roman"/>
          <w:sz w:val="28"/>
          <w:szCs w:val="28"/>
        </w:rPr>
        <w:t>Получатели субсидий представляют в Министерство экономического развития Республики Карелия отчет о расходовании субсидий и о достижении показателей результативности предоставления субсидий, по форме, предусмотренной в соглашениях о софинансировании расходных обязательств и взаимодействии по реализации муниципальных программ развития малого и среднего предпринимательства, заключаемых Министерством экономического развития Республики Карелия с органами местного самоуправления муниципальных образований в Республике Карелия. Квартальная отчетность представляется не позднее 8 числа месяца, следующего за отчетным периодом, годовая отчетность – не позднее 12 января года, следующего за отчетным.</w:t>
      </w:r>
    </w:p>
    <w:p w:rsidR="00913F6B" w:rsidRPr="00ED2E53" w:rsidRDefault="00913F6B" w:rsidP="00913F6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3.17. </w:t>
      </w:r>
      <w:r w:rsidRPr="00ED2E53">
        <w:rPr>
          <w:rFonts w:ascii="Times New Roman" w:hAnsi="Times New Roman" w:cs="Times New Roman"/>
          <w:sz w:val="28"/>
          <w:szCs w:val="28"/>
        </w:rPr>
        <w:t>Получатели субсидий несут ответственность в соответствии с законодательством за своевременность, полноту и целевое использование субсидий, выделенных на реализацию муниципальных программ.</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xml:space="preserve">4. Условия использования средств субсидий на предоставление грантов начинающему субъекту малого предпринимательства на создание собственного дела </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xml:space="preserve">4.1. Гранты начинающим субъектам малого предпринимательства на создание собственного дела - субсидии индивидуальным предпринимателям и юридическим лицам - производителям товаров, работ и услуг, </w:t>
      </w:r>
      <w:r w:rsidRPr="00ED2E53">
        <w:rPr>
          <w:rFonts w:ascii="Times New Roman" w:hAnsi="Times New Roman" w:cs="Times New Roman"/>
          <w:sz w:val="28"/>
          <w:szCs w:val="28"/>
        </w:rPr>
        <w:lastRenderedPageBreak/>
        <w:t>предоставляемые на безвозмездной и безвозвратной основе на условиях долевого финансирования расходов, связанных с началом предпринимательско</w:t>
      </w:r>
      <w:r>
        <w:rPr>
          <w:rFonts w:ascii="Times New Roman" w:hAnsi="Times New Roman" w:cs="Times New Roman"/>
          <w:sz w:val="28"/>
          <w:szCs w:val="28"/>
        </w:rPr>
        <w:t>й деятельности (далее - гранты)</w:t>
      </w:r>
      <w:r w:rsidRPr="00ED2E53">
        <w:rPr>
          <w:rFonts w:ascii="Times New Roman" w:hAnsi="Times New Roman" w:cs="Times New Roman"/>
          <w:sz w:val="28"/>
          <w:szCs w:val="28"/>
        </w:rPr>
        <w:t xml:space="preserve"> предоставляются на конкурсной основе в соответствии с </w:t>
      </w:r>
      <w:r>
        <w:rPr>
          <w:rFonts w:ascii="Times New Roman" w:hAnsi="Times New Roman" w:cs="Times New Roman"/>
          <w:sz w:val="28"/>
          <w:szCs w:val="28"/>
        </w:rPr>
        <w:t>порядком, установленным органом</w:t>
      </w:r>
      <w:r w:rsidRPr="00ED2E53">
        <w:rPr>
          <w:rFonts w:ascii="Times New Roman" w:hAnsi="Times New Roman" w:cs="Times New Roman"/>
          <w:sz w:val="28"/>
          <w:szCs w:val="28"/>
        </w:rPr>
        <w:t xml:space="preserve"> местного самоуправления (в соответствии со статьей 78 Бюджетного кодекса Российской Ф</w:t>
      </w:r>
      <w:r w:rsidR="0031024B">
        <w:rPr>
          <w:rFonts w:ascii="Times New Roman" w:hAnsi="Times New Roman" w:cs="Times New Roman"/>
          <w:sz w:val="28"/>
          <w:szCs w:val="28"/>
        </w:rPr>
        <w:t>едерации), которым утверждаются, в том числе,</w:t>
      </w:r>
      <w:r w:rsidRPr="00ED2E53">
        <w:rPr>
          <w:rFonts w:ascii="Times New Roman" w:hAnsi="Times New Roman" w:cs="Times New Roman"/>
          <w:sz w:val="28"/>
          <w:szCs w:val="28"/>
        </w:rPr>
        <w:t xml:space="preserve"> критерии отбора субъектов малого предпринимательства - производителей товаров, работ (услуг); цели, условия и порядок предоставления грантов; порядок возврата грантов субъектами малого предпринимательства в случае нарушения условий, установленных при их предоставлении.</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4.2. Грант предоставляется с учетом следующих условий:</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грант предоставляется только впервые зарегистрированному и действующему менее 1 года (на дату подачи заявки) субъекту малого предпринимательства;</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субъект малого предпринимательства осуществляет деятельность на территории Республики Карелия, состоит на учете в налоговом органе в установленном законодательством порядке и отвечает требованиям Федерального закона от 24 июля 2007 года № 209-ФЗ «О развитии малого и среднего предпринимательства в Российской Федерации»;</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размер гранта не превышает 500 тыс. рублей на одного получателя поддержки;</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грант предоставляется после прохождения индивидуальным предпринимателем и</w:t>
      </w:r>
      <w:r w:rsidR="0031024B">
        <w:rPr>
          <w:rFonts w:ascii="Times New Roman" w:hAnsi="Times New Roman" w:cs="Times New Roman"/>
          <w:sz w:val="28"/>
          <w:szCs w:val="28"/>
        </w:rPr>
        <w:t>ли учредителем юридического лица, претендующего на получение гранта,</w:t>
      </w:r>
      <w:r w:rsidRPr="00ED2E53">
        <w:rPr>
          <w:rFonts w:ascii="Times New Roman" w:hAnsi="Times New Roman" w:cs="Times New Roman"/>
          <w:sz w:val="28"/>
          <w:szCs w:val="28"/>
        </w:rPr>
        <w:t xml:space="preserve"> краткосрочного обучения основам предпринимательской деятельности в образовательных учреждениях и образовательных организациях, созданных в иных организационно-правовых формах, а также в научных организациях, реализующих в соответствии с законодательством Российской Федерации основные и (или) дополнительные образовательные программы и имеющих лицензию на ведение образовательной деятельности, а также при наличии бизнес-проекта. Прохождение </w:t>
      </w:r>
      <w:r w:rsidR="0031024B" w:rsidRPr="00ED2E53">
        <w:rPr>
          <w:rFonts w:ascii="Times New Roman" w:hAnsi="Times New Roman" w:cs="Times New Roman"/>
          <w:sz w:val="28"/>
          <w:szCs w:val="28"/>
        </w:rPr>
        <w:t>индивидуальным предпринимателем и</w:t>
      </w:r>
      <w:r w:rsidR="0031024B">
        <w:rPr>
          <w:rFonts w:ascii="Times New Roman" w:hAnsi="Times New Roman" w:cs="Times New Roman"/>
          <w:sz w:val="28"/>
          <w:szCs w:val="28"/>
        </w:rPr>
        <w:t>ли учредителем юридического лица, претендующего на получение гранта</w:t>
      </w:r>
      <w:r w:rsidR="007719DB">
        <w:rPr>
          <w:rFonts w:ascii="Times New Roman" w:hAnsi="Times New Roman" w:cs="Times New Roman"/>
          <w:sz w:val="28"/>
          <w:szCs w:val="28"/>
        </w:rPr>
        <w:t xml:space="preserve">, </w:t>
      </w:r>
      <w:r w:rsidRPr="00ED2E53">
        <w:rPr>
          <w:rFonts w:ascii="Times New Roman" w:hAnsi="Times New Roman" w:cs="Times New Roman"/>
          <w:sz w:val="28"/>
          <w:szCs w:val="28"/>
        </w:rPr>
        <w:t>краткосрочного обучения не требуется для начинающих предпринимателей, имеющих диплом о высшем юридическом и (или) экономическом образовании (профессиональной переподготовке), а также получивших высшее образование, в программе которого предусмотрено изучение дисциплин экономической направленности (экономическая теория, основы предпринимательской деятельности, управление производством, микроэкономика и другие) общей продолжительностью не менее 72 часов;</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грант предоставляется в случае подтверждения субъектом малого предпринимательства вложения (осуществления затрат) собственных средств в размере не менее 25 процентов от размера получаемого гранта на реализацию бизнес-проекта на дату подачи заявления о предоставлении гранта;</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xml:space="preserve">- гранты субъектам малого предпринимательства, осуществляющим </w:t>
      </w:r>
      <w:r w:rsidRPr="00ED2E53">
        <w:rPr>
          <w:rFonts w:ascii="Times New Roman" w:hAnsi="Times New Roman" w:cs="Times New Roman"/>
          <w:sz w:val="28"/>
          <w:szCs w:val="28"/>
        </w:rPr>
        <w:lastRenderedPageBreak/>
        <w:t>розничную и оптовую торгов</w:t>
      </w:r>
      <w:r>
        <w:rPr>
          <w:rFonts w:ascii="Times New Roman" w:hAnsi="Times New Roman" w:cs="Times New Roman"/>
          <w:sz w:val="28"/>
          <w:szCs w:val="28"/>
        </w:rPr>
        <w:t>лю, должны составлять не более 2</w:t>
      </w:r>
      <w:r w:rsidRPr="00ED2E53">
        <w:rPr>
          <w:rFonts w:ascii="Times New Roman" w:hAnsi="Times New Roman" w:cs="Times New Roman"/>
          <w:sz w:val="28"/>
          <w:szCs w:val="28"/>
        </w:rPr>
        <w:t>0 процентов от общей суммы субсидии бюджета Республики Карелия, выделенной на предоставление грантов начинающим субъектам малого предпринимательства на создание собственного дела.</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xml:space="preserve">4.3. Приоритетные целевые группы учредителей малых предприятий (индивидуальных предпринимателей) - получателей грантов – </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военнослужащие, уволенные с военной службы в запас в связи с сокращением Вооруженных Сил Российской Федерации;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xml:space="preserve">4.4. Грант предоставляется субъекту малого предпринимательства на финансирование следующих затрат, предусмотренных бизнес-проектом: </w:t>
      </w:r>
    </w:p>
    <w:p w:rsidR="00913F6B" w:rsidRPr="00ED2E53"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приобретение основных средств, за исключением недвижимости, относящейся к жилищному фонду, земельных участков, легковых автомобилей;</w:t>
      </w:r>
    </w:p>
    <w:p w:rsidR="00913F6B" w:rsidRPr="00F53C9A" w:rsidRDefault="00913F6B" w:rsidP="00913F6B">
      <w:pPr>
        <w:pStyle w:val="ConsPlusNormal"/>
        <w:jc w:val="both"/>
        <w:rPr>
          <w:rFonts w:ascii="Times New Roman" w:hAnsi="Times New Roman" w:cs="Times New Roman"/>
          <w:sz w:val="28"/>
          <w:szCs w:val="28"/>
        </w:rPr>
      </w:pPr>
      <w:r w:rsidRPr="00ED2E53">
        <w:rPr>
          <w:rFonts w:ascii="Times New Roman" w:hAnsi="Times New Roman" w:cs="Times New Roman"/>
          <w:sz w:val="28"/>
          <w:szCs w:val="28"/>
        </w:rPr>
        <w:t>- расходов по регистрации субъекта малого предпринимательства, к которым относятся: государственная пошлина за государственную регистрацию юридического лица; государственная пошлина за государственную регистрацию физического лица в качестве индивидуального предпринимателя; государственная пошлина за свидетельствование подлинности подписи,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 оплата услуг по изготовлению печати (при наличии печати); расходы на открытие расчетного счета при регистрации субъ</w:t>
      </w:r>
      <w:r>
        <w:rPr>
          <w:rFonts w:ascii="Times New Roman" w:hAnsi="Times New Roman" w:cs="Times New Roman"/>
          <w:sz w:val="28"/>
          <w:szCs w:val="28"/>
        </w:rPr>
        <w:t>екта малого предпринимательства</w:t>
      </w:r>
      <w:r w:rsidRPr="00ED2E53">
        <w:rPr>
          <w:rFonts w:ascii="Times New Roman" w:hAnsi="Times New Roman" w:cs="Times New Roman"/>
          <w:sz w:val="28"/>
          <w:szCs w:val="28"/>
        </w:rPr>
        <w:t>».</w:t>
      </w:r>
    </w:p>
    <w:p w:rsidR="00EF363E" w:rsidRPr="0060489F" w:rsidRDefault="00EF363E" w:rsidP="00EF363E">
      <w:pPr>
        <w:autoSpaceDE w:val="0"/>
        <w:autoSpaceDN w:val="0"/>
        <w:adjustRightInd w:val="0"/>
        <w:ind w:firstLine="540"/>
        <w:jc w:val="both"/>
        <w:outlineLvl w:val="0"/>
        <w:rPr>
          <w:szCs w:val="28"/>
        </w:rPr>
      </w:pPr>
      <w:r w:rsidRPr="0060489F">
        <w:rPr>
          <w:szCs w:val="28"/>
        </w:rPr>
        <w:t>4. в паспорт подпрограммы 3 «Развитие инновационной деятельности» внести следующие изменения:</w:t>
      </w:r>
    </w:p>
    <w:p w:rsidR="00EF363E" w:rsidRPr="0060489F" w:rsidRDefault="00EF363E" w:rsidP="00EF363E">
      <w:pPr>
        <w:autoSpaceDE w:val="0"/>
        <w:autoSpaceDN w:val="0"/>
        <w:adjustRightInd w:val="0"/>
        <w:ind w:firstLine="540"/>
        <w:jc w:val="both"/>
        <w:outlineLvl w:val="0"/>
        <w:rPr>
          <w:rFonts w:eastAsiaTheme="minorHAnsi"/>
          <w:szCs w:val="28"/>
          <w:lang w:eastAsia="en-US"/>
        </w:rPr>
      </w:pPr>
      <w:r w:rsidRPr="0060489F">
        <w:rPr>
          <w:szCs w:val="28"/>
        </w:rPr>
        <w:t xml:space="preserve">1) в абзаце 28 раздела </w:t>
      </w:r>
      <w:r w:rsidRPr="0060489F">
        <w:rPr>
          <w:szCs w:val="28"/>
          <w:lang w:val="en-US"/>
        </w:rPr>
        <w:t>II</w:t>
      </w:r>
      <w:r w:rsidRPr="0060489F">
        <w:rPr>
          <w:szCs w:val="28"/>
        </w:rPr>
        <w:t xml:space="preserve"> «</w:t>
      </w:r>
      <w:r w:rsidRPr="0060489F">
        <w:rPr>
          <w:rFonts w:eastAsiaTheme="minorHAnsi"/>
          <w:szCs w:val="28"/>
          <w:lang w:eastAsia="en-US"/>
        </w:rPr>
        <w:t>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60489F">
        <w:rPr>
          <w:szCs w:val="28"/>
        </w:rPr>
        <w:t xml:space="preserve">» слова </w:t>
      </w:r>
      <w:r w:rsidRPr="0060489F">
        <w:rPr>
          <w:rFonts w:eastAsiaTheme="minorHAnsi"/>
          <w:szCs w:val="28"/>
          <w:lang w:eastAsia="en-US"/>
        </w:rPr>
        <w:t>«создания, и (или)» заменить словами «создания и (или)»;</w:t>
      </w:r>
    </w:p>
    <w:p w:rsidR="00EF363E" w:rsidRPr="00EF363E" w:rsidRDefault="00EF363E" w:rsidP="00EF363E">
      <w:pPr>
        <w:autoSpaceDE w:val="0"/>
        <w:autoSpaceDN w:val="0"/>
        <w:adjustRightInd w:val="0"/>
        <w:ind w:firstLine="540"/>
        <w:jc w:val="both"/>
        <w:outlineLvl w:val="0"/>
        <w:rPr>
          <w:szCs w:val="28"/>
        </w:rPr>
        <w:sectPr w:rsidR="00EF363E" w:rsidRPr="00EF363E" w:rsidSect="00A772BC">
          <w:headerReference w:type="default" r:id="rId19"/>
          <w:pgSz w:w="11906" w:h="16838"/>
          <w:pgMar w:top="851" w:right="1276" w:bottom="1134" w:left="1134" w:header="709" w:footer="709" w:gutter="0"/>
          <w:cols w:space="708"/>
          <w:docGrid w:linePitch="381"/>
        </w:sectPr>
      </w:pPr>
      <w:r w:rsidRPr="0060489F">
        <w:rPr>
          <w:rFonts w:eastAsiaTheme="minorHAnsi"/>
          <w:szCs w:val="28"/>
          <w:lang w:eastAsia="en-US"/>
        </w:rPr>
        <w:t xml:space="preserve">5. </w:t>
      </w:r>
      <w:r w:rsidRPr="0060489F">
        <w:rPr>
          <w:szCs w:val="28"/>
        </w:rPr>
        <w:t>в пунктах 31 и 51 графы 3 таблицы «Сведения о показателях (индикаторах) государственной программы, подпрограмм государственной программы, долгосрочных целевых программ и их значениях» приложения 1, пунктах 2.11, 2.15, 3.10 графы 2, пунктах 2.11, 3.10 графы 6, пункте 3.10 графы 7 таблицы  «Информация об основных мероприятиях (мероприятиях), долгосрочных целевых</w:t>
      </w:r>
      <w:r w:rsidRPr="0060489F">
        <w:rPr>
          <w:rFonts w:eastAsiaTheme="minorHAnsi"/>
          <w:szCs w:val="28"/>
          <w:lang w:eastAsia="en-US"/>
        </w:rPr>
        <w:t xml:space="preserve"> программах, подпрограммах государственной </w:t>
      </w:r>
      <w:r w:rsidRPr="0060489F">
        <w:rPr>
          <w:rFonts w:eastAsiaTheme="minorHAnsi"/>
          <w:szCs w:val="28"/>
          <w:lang w:eastAsia="en-US"/>
        </w:rPr>
        <w:lastRenderedPageBreak/>
        <w:t>программы» приложения 2, пункте 10 графы 3 таблицы «Сведения об основных мерах правового регулирования в сфере реализации государственной программы» приложения  3 и в пунктах 2.11 и 2.15 графы 2 таблицы «Финансовое обеспечение реализации государственной программы  за счет средств бюджета Республики Карелия» приложения 4 слова «создания, и (или)» заменить словами «создания и (или)».</w:t>
      </w:r>
    </w:p>
    <w:p w:rsidR="00D24770" w:rsidRPr="0060489F" w:rsidRDefault="007465B9" w:rsidP="00A500DC">
      <w:pPr>
        <w:pStyle w:val="ConsPlusNormal"/>
        <w:ind w:firstLine="0"/>
        <w:jc w:val="both"/>
        <w:rPr>
          <w:rFonts w:ascii="Times New Roman" w:eastAsiaTheme="minorHAnsi" w:hAnsi="Times New Roman" w:cs="Times New Roman"/>
          <w:sz w:val="28"/>
          <w:szCs w:val="28"/>
          <w:lang w:eastAsia="en-US"/>
        </w:rPr>
      </w:pPr>
      <w:bookmarkStart w:id="0" w:name="RANGE!A3:E11"/>
      <w:bookmarkEnd w:id="0"/>
      <w:r w:rsidRPr="0060489F">
        <w:rPr>
          <w:rFonts w:ascii="Times New Roman" w:eastAsiaTheme="minorHAnsi" w:hAnsi="Times New Roman" w:cs="Times New Roman"/>
          <w:sz w:val="28"/>
          <w:szCs w:val="28"/>
          <w:lang w:eastAsia="en-US"/>
        </w:rPr>
        <w:lastRenderedPageBreak/>
        <w:t>6</w:t>
      </w:r>
      <w:r w:rsidR="00DF3823" w:rsidRPr="0060489F">
        <w:rPr>
          <w:rFonts w:ascii="Times New Roman" w:eastAsiaTheme="minorHAnsi" w:hAnsi="Times New Roman" w:cs="Times New Roman"/>
          <w:sz w:val="28"/>
          <w:szCs w:val="28"/>
          <w:lang w:eastAsia="en-US"/>
        </w:rPr>
        <w:t xml:space="preserve">. </w:t>
      </w:r>
      <w:r w:rsidR="00021604" w:rsidRPr="0060489F">
        <w:rPr>
          <w:rFonts w:ascii="Times New Roman" w:eastAsiaTheme="minorHAnsi" w:hAnsi="Times New Roman" w:cs="Times New Roman"/>
          <w:sz w:val="28"/>
          <w:szCs w:val="28"/>
          <w:lang w:eastAsia="en-US"/>
        </w:rPr>
        <w:t>В таблиц</w:t>
      </w:r>
      <w:r w:rsidR="00E2152E" w:rsidRPr="0060489F">
        <w:rPr>
          <w:rFonts w:ascii="Times New Roman" w:eastAsiaTheme="minorHAnsi" w:hAnsi="Times New Roman" w:cs="Times New Roman"/>
          <w:sz w:val="28"/>
          <w:szCs w:val="28"/>
          <w:lang w:eastAsia="en-US"/>
        </w:rPr>
        <w:t>у</w:t>
      </w:r>
      <w:r w:rsidR="003B481B">
        <w:rPr>
          <w:rFonts w:ascii="Times New Roman" w:eastAsiaTheme="minorHAnsi" w:hAnsi="Times New Roman" w:cs="Times New Roman"/>
          <w:sz w:val="28"/>
          <w:szCs w:val="28"/>
          <w:lang w:eastAsia="en-US"/>
        </w:rPr>
        <w:t xml:space="preserve"> </w:t>
      </w:r>
      <w:r w:rsidR="00021604" w:rsidRPr="0060489F">
        <w:rPr>
          <w:rFonts w:ascii="Times New Roman" w:eastAsiaTheme="minorHAnsi" w:hAnsi="Times New Roman" w:cs="Times New Roman"/>
          <w:sz w:val="28"/>
          <w:szCs w:val="28"/>
          <w:lang w:eastAsia="en-US"/>
        </w:rPr>
        <w:t>«</w:t>
      </w:r>
      <w:r w:rsidR="00FF0036" w:rsidRPr="0060489F">
        <w:rPr>
          <w:rFonts w:ascii="Times New Roman" w:eastAsiaTheme="minorHAnsi" w:hAnsi="Times New Roman" w:cs="Times New Roman"/>
          <w:sz w:val="28"/>
          <w:szCs w:val="28"/>
          <w:lang w:eastAsia="en-US"/>
        </w:rPr>
        <w:t>Сведения</w:t>
      </w:r>
      <w:r w:rsidR="00FC3F4A" w:rsidRPr="0060489F">
        <w:rPr>
          <w:rFonts w:ascii="Times New Roman" w:eastAsiaTheme="minorHAnsi" w:hAnsi="Times New Roman" w:cs="Times New Roman"/>
          <w:sz w:val="28"/>
          <w:szCs w:val="28"/>
          <w:lang w:eastAsia="en-US"/>
        </w:rPr>
        <w:t xml:space="preserve"> о показателях (индикаторах) Государственной программы, подпрограмм государственной программы, долгосрочных целевых программ и их значениях</w:t>
      </w:r>
      <w:r w:rsidR="00021604" w:rsidRPr="0060489F">
        <w:rPr>
          <w:rFonts w:ascii="Times New Roman" w:eastAsiaTheme="minorHAnsi" w:hAnsi="Times New Roman" w:cs="Times New Roman"/>
          <w:sz w:val="28"/>
          <w:szCs w:val="28"/>
          <w:lang w:eastAsia="en-US"/>
        </w:rPr>
        <w:t>»</w:t>
      </w:r>
      <w:r w:rsidR="002F0AAE" w:rsidRPr="0060489F">
        <w:rPr>
          <w:rFonts w:ascii="Times New Roman" w:eastAsiaTheme="minorHAnsi" w:hAnsi="Times New Roman" w:cs="Times New Roman"/>
          <w:sz w:val="28"/>
          <w:szCs w:val="28"/>
          <w:lang w:eastAsia="en-US"/>
        </w:rPr>
        <w:t xml:space="preserve"> приложения</w:t>
      </w:r>
      <w:r w:rsidR="003B481B">
        <w:rPr>
          <w:rFonts w:ascii="Times New Roman" w:eastAsiaTheme="minorHAnsi" w:hAnsi="Times New Roman" w:cs="Times New Roman"/>
          <w:sz w:val="28"/>
          <w:szCs w:val="28"/>
          <w:lang w:eastAsia="en-US"/>
        </w:rPr>
        <w:t xml:space="preserve"> </w:t>
      </w:r>
      <w:r w:rsidR="002F0AAE" w:rsidRPr="0060489F">
        <w:rPr>
          <w:rFonts w:ascii="Times New Roman" w:eastAsiaTheme="minorHAnsi" w:hAnsi="Times New Roman" w:cs="Times New Roman"/>
          <w:sz w:val="28"/>
          <w:szCs w:val="28"/>
          <w:lang w:eastAsia="en-US"/>
        </w:rPr>
        <w:t>1</w:t>
      </w:r>
      <w:r w:rsidR="003B481B">
        <w:rPr>
          <w:rFonts w:ascii="Times New Roman" w:eastAsiaTheme="minorHAnsi" w:hAnsi="Times New Roman" w:cs="Times New Roman"/>
          <w:sz w:val="28"/>
          <w:szCs w:val="28"/>
          <w:lang w:eastAsia="en-US"/>
        </w:rPr>
        <w:t xml:space="preserve"> </w:t>
      </w:r>
      <w:r w:rsidR="00E2152E" w:rsidRPr="0060489F">
        <w:rPr>
          <w:rFonts w:ascii="Times New Roman" w:eastAsiaTheme="minorHAnsi" w:hAnsi="Times New Roman" w:cs="Times New Roman"/>
          <w:sz w:val="28"/>
          <w:szCs w:val="28"/>
          <w:lang w:eastAsia="en-US"/>
        </w:rPr>
        <w:t>внести следующие изменения</w:t>
      </w:r>
      <w:r w:rsidR="00D24770" w:rsidRPr="0060489F">
        <w:rPr>
          <w:rFonts w:ascii="Times New Roman" w:eastAsiaTheme="minorHAnsi" w:hAnsi="Times New Roman" w:cs="Times New Roman"/>
          <w:sz w:val="28"/>
          <w:szCs w:val="28"/>
          <w:lang w:eastAsia="en-US"/>
        </w:rPr>
        <w:t>:</w:t>
      </w:r>
    </w:p>
    <w:p w:rsidR="00DF3823" w:rsidRPr="0060489F" w:rsidRDefault="00D24770" w:rsidP="00A500DC">
      <w:pPr>
        <w:pStyle w:val="ConsPlusNormal"/>
        <w:ind w:firstLine="0"/>
        <w:jc w:val="both"/>
        <w:rPr>
          <w:bCs/>
        </w:rPr>
      </w:pPr>
      <w:r w:rsidRPr="0060489F">
        <w:rPr>
          <w:rFonts w:ascii="Times New Roman" w:eastAsiaTheme="minorHAnsi" w:hAnsi="Times New Roman" w:cs="Times New Roman"/>
          <w:sz w:val="28"/>
          <w:szCs w:val="28"/>
          <w:lang w:eastAsia="en-US"/>
        </w:rPr>
        <w:t xml:space="preserve">1) </w:t>
      </w:r>
      <w:r w:rsidR="005816BC" w:rsidRPr="0060489F">
        <w:rPr>
          <w:rFonts w:ascii="Times New Roman" w:eastAsiaTheme="minorHAnsi" w:hAnsi="Times New Roman" w:cs="Times New Roman"/>
          <w:sz w:val="28"/>
          <w:szCs w:val="28"/>
          <w:lang w:eastAsia="en-US"/>
        </w:rPr>
        <w:t>задач</w:t>
      </w:r>
      <w:r w:rsidRPr="0060489F">
        <w:rPr>
          <w:rFonts w:ascii="Times New Roman" w:eastAsiaTheme="minorHAnsi" w:hAnsi="Times New Roman" w:cs="Times New Roman"/>
          <w:sz w:val="28"/>
          <w:szCs w:val="28"/>
          <w:lang w:eastAsia="en-US"/>
        </w:rPr>
        <w:t>у</w:t>
      </w:r>
      <w:r w:rsidR="005816BC" w:rsidRPr="0060489F">
        <w:rPr>
          <w:rFonts w:ascii="Times New Roman" w:eastAsiaTheme="minorHAnsi" w:hAnsi="Times New Roman" w:cs="Times New Roman"/>
          <w:sz w:val="28"/>
          <w:szCs w:val="28"/>
          <w:lang w:eastAsia="en-US"/>
        </w:rPr>
        <w:t xml:space="preserve"> 1 «Создание благоприятного инвестиционного климата, в том числе за счет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создания зон территориального развития и активизации использования механизмов государственно-частного партнерства, совершенствования и обеспечения функционирования системы поддержки и сопровождения инвестиционных проектов, улучшения информационного обеспечения инвестиционного процесса и развития инвестиционного имиджа республики»</w:t>
      </w:r>
      <w:r w:rsidR="00A500DC">
        <w:rPr>
          <w:rFonts w:ascii="Times New Roman" w:eastAsiaTheme="minorHAnsi" w:hAnsi="Times New Roman" w:cs="Times New Roman"/>
          <w:sz w:val="28"/>
          <w:szCs w:val="28"/>
          <w:lang w:eastAsia="en-US"/>
        </w:rPr>
        <w:t xml:space="preserve"> </w:t>
      </w:r>
      <w:r w:rsidR="002F0AAE" w:rsidRPr="0060489F">
        <w:rPr>
          <w:rFonts w:ascii="Times New Roman" w:eastAsiaTheme="minorHAnsi" w:hAnsi="Times New Roman" w:cs="Times New Roman"/>
          <w:sz w:val="28"/>
          <w:szCs w:val="28"/>
          <w:lang w:eastAsia="en-US"/>
        </w:rPr>
        <w:t>р</w:t>
      </w:r>
      <w:r w:rsidR="00021604" w:rsidRPr="0060489F">
        <w:rPr>
          <w:rFonts w:ascii="Times New Roman" w:eastAsiaTheme="minorHAnsi" w:hAnsi="Times New Roman" w:cs="Times New Roman"/>
          <w:sz w:val="28"/>
          <w:szCs w:val="28"/>
          <w:lang w:eastAsia="en-US"/>
        </w:rPr>
        <w:t xml:space="preserve">аздела Подпрограмма 1. «Формирование благоприятной инвестиционной среды», </w:t>
      </w:r>
      <w:r w:rsidR="005816BC" w:rsidRPr="0060489F">
        <w:rPr>
          <w:rFonts w:ascii="Times New Roman" w:eastAsiaTheme="minorHAnsi" w:hAnsi="Times New Roman" w:cs="Times New Roman"/>
          <w:sz w:val="28"/>
          <w:szCs w:val="28"/>
          <w:lang w:eastAsia="en-US"/>
        </w:rPr>
        <w:t>дополнить строками следующего содержания</w:t>
      </w:r>
      <w:r w:rsidR="00021604" w:rsidRPr="0060489F">
        <w:rPr>
          <w:rFonts w:ascii="Times New Roman" w:eastAsiaTheme="minorHAnsi" w:hAnsi="Times New Roman" w:cs="Times New Roman"/>
          <w:sz w:val="28"/>
          <w:szCs w:val="28"/>
          <w:lang w:eastAsia="en-US"/>
        </w:rPr>
        <w:t>:</w:t>
      </w:r>
    </w:p>
    <w:p w:rsidR="00E2152E" w:rsidRPr="0060489F" w:rsidRDefault="00D24770" w:rsidP="00A500DC">
      <w:pPr>
        <w:autoSpaceDE w:val="0"/>
        <w:autoSpaceDN w:val="0"/>
        <w:adjustRightInd w:val="0"/>
        <w:spacing w:line="360" w:lineRule="auto"/>
        <w:jc w:val="both"/>
        <w:rPr>
          <w:bCs/>
          <w:szCs w:val="28"/>
        </w:rPr>
      </w:pPr>
      <w:r w:rsidRPr="0060489F">
        <w:rPr>
          <w:bCs/>
          <w:szCs w:val="28"/>
        </w:rPr>
        <w:t>«</w:t>
      </w:r>
    </w:p>
    <w:tbl>
      <w:tblPr>
        <w:tblW w:w="20357" w:type="dxa"/>
        <w:tblInd w:w="-176" w:type="dxa"/>
        <w:tblLayout w:type="fixed"/>
        <w:tblLook w:val="04A0" w:firstRow="1" w:lastRow="0" w:firstColumn="1" w:lastColumn="0" w:noHBand="0" w:noVBand="1"/>
      </w:tblPr>
      <w:tblGrid>
        <w:gridCol w:w="710"/>
        <w:gridCol w:w="1984"/>
        <w:gridCol w:w="2977"/>
        <w:gridCol w:w="1694"/>
        <w:gridCol w:w="717"/>
        <w:gridCol w:w="707"/>
        <w:gridCol w:w="10"/>
        <w:gridCol w:w="719"/>
        <w:gridCol w:w="719"/>
        <w:gridCol w:w="720"/>
        <w:gridCol w:w="718"/>
        <w:gridCol w:w="658"/>
        <w:gridCol w:w="709"/>
        <w:gridCol w:w="709"/>
        <w:gridCol w:w="1052"/>
        <w:gridCol w:w="4594"/>
        <w:gridCol w:w="960"/>
      </w:tblGrid>
      <w:tr w:rsidR="0060489F" w:rsidRPr="0060489F" w:rsidTr="00F07BD4">
        <w:tc>
          <w:tcPr>
            <w:tcW w:w="7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661B0" w:rsidRPr="0060489F" w:rsidRDefault="00DF3823" w:rsidP="00F07BD4">
            <w:pPr>
              <w:jc w:val="center"/>
              <w:rPr>
                <w:sz w:val="20"/>
              </w:rPr>
            </w:pPr>
            <w:r w:rsidRPr="0060489F">
              <w:rPr>
                <w:sz w:val="20"/>
              </w:rPr>
              <w:t xml:space="preserve">№  </w:t>
            </w:r>
          </w:p>
          <w:p w:rsidR="00F07BD4" w:rsidRPr="0060489F" w:rsidRDefault="00F07BD4" w:rsidP="00F07BD4">
            <w:pPr>
              <w:jc w:val="center"/>
              <w:rPr>
                <w:sz w:val="20"/>
              </w:rPr>
            </w:pPr>
            <w:r w:rsidRPr="0060489F">
              <w:rPr>
                <w:sz w:val="20"/>
              </w:rPr>
              <w:t>п</w:t>
            </w:r>
            <w:r w:rsidR="00DF3823" w:rsidRPr="0060489F">
              <w:rPr>
                <w:sz w:val="20"/>
              </w:rPr>
              <w:t>о</w:t>
            </w:r>
            <w:r w:rsidR="006661B0" w:rsidRPr="0060489F">
              <w:rPr>
                <w:sz w:val="20"/>
              </w:rPr>
              <w:t>каза</w:t>
            </w:r>
            <w:r w:rsidR="00DF3823" w:rsidRPr="0060489F">
              <w:rPr>
                <w:sz w:val="20"/>
              </w:rPr>
              <w:t>те</w:t>
            </w:r>
          </w:p>
          <w:p w:rsidR="00DF3823" w:rsidRPr="0060489F" w:rsidRDefault="00DF3823" w:rsidP="00F07BD4">
            <w:pPr>
              <w:jc w:val="center"/>
              <w:rPr>
                <w:sz w:val="20"/>
              </w:rPr>
            </w:pPr>
            <w:r w:rsidRPr="0060489F">
              <w:rPr>
                <w:sz w:val="20"/>
              </w:rPr>
              <w:t>ля</w:t>
            </w:r>
          </w:p>
        </w:tc>
        <w:tc>
          <w:tcPr>
            <w:tcW w:w="198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F3823" w:rsidRPr="0060489F" w:rsidRDefault="00DF3823" w:rsidP="00F07BD4">
            <w:pPr>
              <w:jc w:val="center"/>
              <w:rPr>
                <w:sz w:val="20"/>
              </w:rPr>
            </w:pPr>
            <w:r w:rsidRPr="0060489F">
              <w:rPr>
                <w:sz w:val="20"/>
              </w:rPr>
              <w:t xml:space="preserve">Наименование </w:t>
            </w:r>
          </w:p>
          <w:p w:rsidR="00DF3823" w:rsidRPr="0060489F" w:rsidRDefault="00DF3823" w:rsidP="00F07BD4">
            <w:pPr>
              <w:jc w:val="center"/>
              <w:rPr>
                <w:sz w:val="20"/>
              </w:rPr>
            </w:pPr>
            <w:r w:rsidRPr="0060489F">
              <w:rPr>
                <w:sz w:val="20"/>
              </w:rPr>
              <w:t>цели (задачи)</w:t>
            </w:r>
          </w:p>
        </w:tc>
        <w:tc>
          <w:tcPr>
            <w:tcW w:w="2977"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F3823" w:rsidRPr="0060489F" w:rsidRDefault="00DF3823" w:rsidP="00F07BD4">
            <w:pPr>
              <w:jc w:val="center"/>
              <w:rPr>
                <w:sz w:val="20"/>
              </w:rPr>
            </w:pPr>
            <w:r w:rsidRPr="0060489F">
              <w:rPr>
                <w:sz w:val="20"/>
              </w:rPr>
              <w:t>Показатель (индикатор) (наименование)</w:t>
            </w:r>
          </w:p>
        </w:tc>
        <w:tc>
          <w:tcPr>
            <w:tcW w:w="169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F3823" w:rsidRPr="0060489F" w:rsidRDefault="00DF3823" w:rsidP="00F07BD4">
            <w:pPr>
              <w:jc w:val="center"/>
              <w:rPr>
                <w:sz w:val="20"/>
              </w:rPr>
            </w:pPr>
            <w:r w:rsidRPr="0060489F">
              <w:rPr>
                <w:sz w:val="20"/>
              </w:rPr>
              <w:t>Единица измерения</w:t>
            </w:r>
          </w:p>
        </w:tc>
        <w:tc>
          <w:tcPr>
            <w:tcW w:w="6386" w:type="dxa"/>
            <w:gridSpan w:val="10"/>
            <w:tcBorders>
              <w:top w:val="single" w:sz="4" w:space="0" w:color="auto"/>
              <w:left w:val="nil"/>
              <w:bottom w:val="single" w:sz="4" w:space="0" w:color="auto"/>
              <w:right w:val="single" w:sz="4" w:space="0" w:color="000000"/>
            </w:tcBorders>
            <w:shd w:val="clear" w:color="000000" w:fill="FFFFFF"/>
            <w:hideMark/>
          </w:tcPr>
          <w:p w:rsidR="00DF3823" w:rsidRPr="0060489F" w:rsidRDefault="00DF3823" w:rsidP="00F07BD4">
            <w:pPr>
              <w:jc w:val="center"/>
              <w:rPr>
                <w:sz w:val="20"/>
              </w:rPr>
            </w:pPr>
            <w:r w:rsidRPr="0060489F">
              <w:rPr>
                <w:sz w:val="20"/>
              </w:rPr>
              <w:t>Значения показателей</w:t>
            </w:r>
          </w:p>
        </w:tc>
        <w:tc>
          <w:tcPr>
            <w:tcW w:w="1052"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DF3823" w:rsidRPr="0060489F" w:rsidRDefault="00DF3823" w:rsidP="00F07BD4">
            <w:pPr>
              <w:tabs>
                <w:tab w:val="left" w:pos="0"/>
              </w:tabs>
              <w:jc w:val="center"/>
              <w:rPr>
                <w:sz w:val="20"/>
              </w:rPr>
            </w:pPr>
            <w:r w:rsidRPr="0060489F">
              <w:rPr>
                <w:sz w:val="20"/>
              </w:rPr>
              <w:t>Отношение значения показателя последнего года реализации программы к отчетному, %</w:t>
            </w:r>
          </w:p>
        </w:tc>
        <w:tc>
          <w:tcPr>
            <w:tcW w:w="4594" w:type="dxa"/>
            <w:tcBorders>
              <w:top w:val="nil"/>
              <w:left w:val="nil"/>
              <w:bottom w:val="nil"/>
              <w:right w:val="nil"/>
            </w:tcBorders>
            <w:shd w:val="clear" w:color="000000" w:fill="FFFFFF"/>
            <w:noWrap/>
            <w:vAlign w:val="bottom"/>
            <w:hideMark/>
          </w:tcPr>
          <w:p w:rsidR="00DF3823" w:rsidRPr="0060489F" w:rsidRDefault="00DF3823" w:rsidP="00F07BD4">
            <w:pPr>
              <w:rPr>
                <w:sz w:val="20"/>
              </w:rPr>
            </w:pPr>
            <w:r w:rsidRPr="0060489F">
              <w:rPr>
                <w:sz w:val="20"/>
              </w:rPr>
              <w:t> </w:t>
            </w:r>
          </w:p>
        </w:tc>
        <w:tc>
          <w:tcPr>
            <w:tcW w:w="960" w:type="dxa"/>
            <w:tcBorders>
              <w:top w:val="nil"/>
              <w:left w:val="nil"/>
              <w:bottom w:val="nil"/>
              <w:right w:val="nil"/>
            </w:tcBorders>
            <w:shd w:val="clear" w:color="000000" w:fill="FFFFFF"/>
            <w:noWrap/>
            <w:vAlign w:val="bottom"/>
            <w:hideMark/>
          </w:tcPr>
          <w:p w:rsidR="00DF3823" w:rsidRPr="0060489F" w:rsidRDefault="00DF3823" w:rsidP="00F07BD4">
            <w:pPr>
              <w:rPr>
                <w:sz w:val="20"/>
              </w:rPr>
            </w:pPr>
            <w:r w:rsidRPr="0060489F">
              <w:rPr>
                <w:sz w:val="20"/>
              </w:rPr>
              <w:t> </w:t>
            </w:r>
          </w:p>
        </w:tc>
      </w:tr>
      <w:tr w:rsidR="0060489F" w:rsidRPr="0060489F" w:rsidTr="00F07BD4">
        <w:tc>
          <w:tcPr>
            <w:tcW w:w="710" w:type="dxa"/>
            <w:vMerge/>
            <w:tcBorders>
              <w:top w:val="single" w:sz="4" w:space="0" w:color="auto"/>
              <w:left w:val="single" w:sz="4" w:space="0" w:color="auto"/>
              <w:bottom w:val="single" w:sz="4" w:space="0" w:color="000000"/>
              <w:right w:val="single" w:sz="4" w:space="0" w:color="auto"/>
            </w:tcBorders>
            <w:vAlign w:val="center"/>
            <w:hideMark/>
          </w:tcPr>
          <w:p w:rsidR="00DF3823" w:rsidRPr="0060489F" w:rsidRDefault="00DF3823" w:rsidP="00F07BD4">
            <w:pPr>
              <w:rPr>
                <w:sz w:val="20"/>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DF3823" w:rsidRPr="0060489F" w:rsidRDefault="00DF3823" w:rsidP="00F07BD4">
            <w:pPr>
              <w:rPr>
                <w:sz w:val="20"/>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DF3823" w:rsidRPr="0060489F" w:rsidRDefault="00DF3823" w:rsidP="00F07BD4">
            <w:pPr>
              <w:rPr>
                <w:sz w:val="20"/>
              </w:rPr>
            </w:pPr>
          </w:p>
        </w:tc>
        <w:tc>
          <w:tcPr>
            <w:tcW w:w="1694" w:type="dxa"/>
            <w:vMerge/>
            <w:tcBorders>
              <w:top w:val="single" w:sz="4" w:space="0" w:color="auto"/>
              <w:left w:val="single" w:sz="4" w:space="0" w:color="auto"/>
              <w:bottom w:val="single" w:sz="4" w:space="0" w:color="000000"/>
              <w:right w:val="single" w:sz="4" w:space="0" w:color="auto"/>
            </w:tcBorders>
            <w:vAlign w:val="center"/>
            <w:hideMark/>
          </w:tcPr>
          <w:p w:rsidR="00DF3823" w:rsidRPr="0060489F" w:rsidRDefault="00DF3823" w:rsidP="00F07BD4">
            <w:pPr>
              <w:rPr>
                <w:sz w:val="20"/>
              </w:rPr>
            </w:pPr>
          </w:p>
        </w:tc>
        <w:tc>
          <w:tcPr>
            <w:tcW w:w="717" w:type="dxa"/>
            <w:tcBorders>
              <w:top w:val="nil"/>
              <w:left w:val="nil"/>
              <w:bottom w:val="single" w:sz="4" w:space="0" w:color="auto"/>
              <w:right w:val="single" w:sz="4" w:space="0" w:color="auto"/>
            </w:tcBorders>
            <w:shd w:val="clear" w:color="000000" w:fill="FFFFFF"/>
            <w:hideMark/>
          </w:tcPr>
          <w:p w:rsidR="00DF3823" w:rsidRPr="0060489F" w:rsidRDefault="00DF3823" w:rsidP="00F07BD4">
            <w:pPr>
              <w:jc w:val="center"/>
              <w:rPr>
                <w:sz w:val="20"/>
              </w:rPr>
            </w:pPr>
            <w:r w:rsidRPr="0060489F">
              <w:rPr>
                <w:sz w:val="20"/>
              </w:rPr>
              <w:t>2012</w:t>
            </w:r>
          </w:p>
          <w:p w:rsidR="00DF3823" w:rsidRPr="0060489F" w:rsidRDefault="00DF3823" w:rsidP="00F27A8A">
            <w:pPr>
              <w:ind w:right="-35"/>
              <w:jc w:val="center"/>
              <w:rPr>
                <w:sz w:val="20"/>
              </w:rPr>
            </w:pPr>
            <w:r w:rsidRPr="0060489F">
              <w:rPr>
                <w:sz w:val="20"/>
              </w:rPr>
              <w:t>год</w:t>
            </w:r>
          </w:p>
        </w:tc>
        <w:tc>
          <w:tcPr>
            <w:tcW w:w="707" w:type="dxa"/>
            <w:tcBorders>
              <w:top w:val="nil"/>
              <w:left w:val="nil"/>
              <w:bottom w:val="single" w:sz="4" w:space="0" w:color="auto"/>
              <w:right w:val="single" w:sz="4" w:space="0" w:color="auto"/>
            </w:tcBorders>
            <w:shd w:val="clear" w:color="000000" w:fill="FFFFFF"/>
            <w:hideMark/>
          </w:tcPr>
          <w:p w:rsidR="00DF3823" w:rsidRPr="0060489F" w:rsidRDefault="00DF3823" w:rsidP="00F07BD4">
            <w:pPr>
              <w:jc w:val="center"/>
              <w:rPr>
                <w:sz w:val="20"/>
              </w:rPr>
            </w:pPr>
            <w:r w:rsidRPr="0060489F">
              <w:rPr>
                <w:sz w:val="20"/>
              </w:rPr>
              <w:t>2013 год</w:t>
            </w:r>
          </w:p>
        </w:tc>
        <w:tc>
          <w:tcPr>
            <w:tcW w:w="729" w:type="dxa"/>
            <w:gridSpan w:val="2"/>
            <w:tcBorders>
              <w:top w:val="nil"/>
              <w:left w:val="nil"/>
              <w:bottom w:val="single" w:sz="4" w:space="0" w:color="auto"/>
              <w:right w:val="single" w:sz="4" w:space="0" w:color="auto"/>
            </w:tcBorders>
            <w:shd w:val="clear" w:color="000000" w:fill="FFFFFF"/>
            <w:hideMark/>
          </w:tcPr>
          <w:p w:rsidR="00F07BD4" w:rsidRPr="0060489F" w:rsidRDefault="00DF3823" w:rsidP="00F07BD4">
            <w:pPr>
              <w:jc w:val="center"/>
              <w:rPr>
                <w:sz w:val="20"/>
              </w:rPr>
            </w:pPr>
            <w:r w:rsidRPr="0060489F">
              <w:rPr>
                <w:sz w:val="20"/>
              </w:rPr>
              <w:t>2014</w:t>
            </w:r>
          </w:p>
          <w:p w:rsidR="00DF3823" w:rsidRPr="0060489F" w:rsidRDefault="00DF3823" w:rsidP="00F07BD4">
            <w:pPr>
              <w:jc w:val="center"/>
              <w:rPr>
                <w:sz w:val="20"/>
              </w:rPr>
            </w:pPr>
            <w:r w:rsidRPr="0060489F">
              <w:rPr>
                <w:sz w:val="20"/>
              </w:rPr>
              <w:t>год</w:t>
            </w:r>
          </w:p>
        </w:tc>
        <w:tc>
          <w:tcPr>
            <w:tcW w:w="719" w:type="dxa"/>
            <w:tcBorders>
              <w:top w:val="nil"/>
              <w:left w:val="nil"/>
              <w:bottom w:val="single" w:sz="4" w:space="0" w:color="auto"/>
              <w:right w:val="single" w:sz="4" w:space="0" w:color="auto"/>
            </w:tcBorders>
            <w:shd w:val="clear" w:color="000000" w:fill="FFFFFF"/>
            <w:hideMark/>
          </w:tcPr>
          <w:p w:rsidR="00DF3823" w:rsidRPr="0060489F" w:rsidRDefault="00DF3823" w:rsidP="00F07BD4">
            <w:pPr>
              <w:jc w:val="center"/>
              <w:rPr>
                <w:sz w:val="20"/>
              </w:rPr>
            </w:pPr>
            <w:r w:rsidRPr="0060489F">
              <w:rPr>
                <w:sz w:val="20"/>
              </w:rPr>
              <w:t>2015 год</w:t>
            </w:r>
          </w:p>
        </w:tc>
        <w:tc>
          <w:tcPr>
            <w:tcW w:w="720" w:type="dxa"/>
            <w:tcBorders>
              <w:top w:val="nil"/>
              <w:left w:val="nil"/>
              <w:bottom w:val="single" w:sz="4" w:space="0" w:color="auto"/>
              <w:right w:val="single" w:sz="4" w:space="0" w:color="auto"/>
            </w:tcBorders>
            <w:shd w:val="clear" w:color="000000" w:fill="FFFFFF"/>
            <w:hideMark/>
          </w:tcPr>
          <w:p w:rsidR="00DF3823" w:rsidRPr="0060489F" w:rsidRDefault="00DF3823" w:rsidP="00F07BD4">
            <w:pPr>
              <w:jc w:val="center"/>
              <w:rPr>
                <w:sz w:val="20"/>
              </w:rPr>
            </w:pPr>
            <w:r w:rsidRPr="0060489F">
              <w:rPr>
                <w:sz w:val="20"/>
              </w:rPr>
              <w:t>2016 год</w:t>
            </w:r>
          </w:p>
        </w:tc>
        <w:tc>
          <w:tcPr>
            <w:tcW w:w="718" w:type="dxa"/>
            <w:tcBorders>
              <w:top w:val="nil"/>
              <w:left w:val="nil"/>
              <w:bottom w:val="single" w:sz="4" w:space="0" w:color="auto"/>
              <w:right w:val="single" w:sz="4" w:space="0" w:color="auto"/>
            </w:tcBorders>
            <w:shd w:val="clear" w:color="000000" w:fill="FFFFFF"/>
            <w:hideMark/>
          </w:tcPr>
          <w:p w:rsidR="00DF3823" w:rsidRPr="0060489F" w:rsidRDefault="00DF3823" w:rsidP="00F07BD4">
            <w:pPr>
              <w:jc w:val="center"/>
              <w:rPr>
                <w:sz w:val="20"/>
              </w:rPr>
            </w:pPr>
            <w:r w:rsidRPr="0060489F">
              <w:rPr>
                <w:sz w:val="20"/>
              </w:rPr>
              <w:t>2017 год</w:t>
            </w:r>
          </w:p>
        </w:tc>
        <w:tc>
          <w:tcPr>
            <w:tcW w:w="658" w:type="dxa"/>
            <w:tcBorders>
              <w:top w:val="nil"/>
              <w:left w:val="nil"/>
              <w:bottom w:val="single" w:sz="4" w:space="0" w:color="auto"/>
              <w:right w:val="single" w:sz="4" w:space="0" w:color="auto"/>
            </w:tcBorders>
            <w:shd w:val="clear" w:color="000000" w:fill="FFFFFF"/>
            <w:hideMark/>
          </w:tcPr>
          <w:p w:rsidR="00DF3823" w:rsidRPr="0060489F" w:rsidRDefault="00DF3823" w:rsidP="00F07BD4">
            <w:pPr>
              <w:jc w:val="center"/>
              <w:rPr>
                <w:sz w:val="20"/>
              </w:rPr>
            </w:pPr>
            <w:r w:rsidRPr="0060489F">
              <w:rPr>
                <w:sz w:val="20"/>
              </w:rPr>
              <w:t>2018 год</w:t>
            </w:r>
          </w:p>
        </w:tc>
        <w:tc>
          <w:tcPr>
            <w:tcW w:w="709" w:type="dxa"/>
            <w:tcBorders>
              <w:top w:val="nil"/>
              <w:left w:val="nil"/>
              <w:bottom w:val="single" w:sz="4" w:space="0" w:color="auto"/>
              <w:right w:val="single" w:sz="4" w:space="0" w:color="auto"/>
            </w:tcBorders>
            <w:shd w:val="clear" w:color="000000" w:fill="FFFFFF"/>
            <w:hideMark/>
          </w:tcPr>
          <w:p w:rsidR="00DF3823" w:rsidRPr="0060489F" w:rsidRDefault="00DF3823" w:rsidP="00F07BD4">
            <w:pPr>
              <w:jc w:val="center"/>
              <w:rPr>
                <w:sz w:val="20"/>
              </w:rPr>
            </w:pPr>
            <w:r w:rsidRPr="0060489F">
              <w:rPr>
                <w:sz w:val="20"/>
              </w:rPr>
              <w:t>2019 год</w:t>
            </w:r>
          </w:p>
        </w:tc>
        <w:tc>
          <w:tcPr>
            <w:tcW w:w="709" w:type="dxa"/>
            <w:tcBorders>
              <w:top w:val="nil"/>
              <w:left w:val="nil"/>
              <w:bottom w:val="single" w:sz="4" w:space="0" w:color="auto"/>
              <w:right w:val="single" w:sz="4" w:space="0" w:color="auto"/>
            </w:tcBorders>
            <w:shd w:val="clear" w:color="000000" w:fill="FFFFFF"/>
            <w:hideMark/>
          </w:tcPr>
          <w:p w:rsidR="00DF3823" w:rsidRPr="0060489F" w:rsidRDefault="00DF3823" w:rsidP="00F07BD4">
            <w:pPr>
              <w:jc w:val="center"/>
              <w:rPr>
                <w:sz w:val="20"/>
              </w:rPr>
            </w:pPr>
            <w:r w:rsidRPr="0060489F">
              <w:rPr>
                <w:sz w:val="20"/>
              </w:rPr>
              <w:t>2020 год</w:t>
            </w: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DF3823" w:rsidRPr="0060489F" w:rsidRDefault="00DF3823" w:rsidP="00F07BD4">
            <w:pPr>
              <w:rPr>
                <w:sz w:val="20"/>
              </w:rPr>
            </w:pPr>
          </w:p>
        </w:tc>
        <w:tc>
          <w:tcPr>
            <w:tcW w:w="4594" w:type="dxa"/>
            <w:tcBorders>
              <w:top w:val="nil"/>
              <w:left w:val="nil"/>
              <w:bottom w:val="nil"/>
              <w:right w:val="nil"/>
            </w:tcBorders>
            <w:shd w:val="clear" w:color="000000" w:fill="FFFFFF"/>
            <w:noWrap/>
            <w:vAlign w:val="bottom"/>
            <w:hideMark/>
          </w:tcPr>
          <w:p w:rsidR="00DF3823" w:rsidRPr="0060489F" w:rsidRDefault="00DF3823" w:rsidP="00F07BD4">
            <w:pPr>
              <w:rPr>
                <w:sz w:val="20"/>
              </w:rPr>
            </w:pPr>
            <w:r w:rsidRPr="0060489F">
              <w:rPr>
                <w:sz w:val="20"/>
              </w:rPr>
              <w:t> </w:t>
            </w:r>
          </w:p>
        </w:tc>
        <w:tc>
          <w:tcPr>
            <w:tcW w:w="960" w:type="dxa"/>
            <w:tcBorders>
              <w:top w:val="nil"/>
              <w:left w:val="nil"/>
              <w:bottom w:val="nil"/>
              <w:right w:val="nil"/>
            </w:tcBorders>
            <w:shd w:val="clear" w:color="000000" w:fill="FFFFFF"/>
            <w:noWrap/>
            <w:vAlign w:val="bottom"/>
            <w:hideMark/>
          </w:tcPr>
          <w:p w:rsidR="00DF3823" w:rsidRPr="0060489F" w:rsidRDefault="00DF3823" w:rsidP="00F07BD4">
            <w:pPr>
              <w:rPr>
                <w:sz w:val="20"/>
              </w:rPr>
            </w:pPr>
            <w:r w:rsidRPr="0060489F">
              <w:rPr>
                <w:sz w:val="20"/>
              </w:rPr>
              <w:t> </w:t>
            </w:r>
          </w:p>
        </w:tc>
      </w:tr>
      <w:tr w:rsidR="0060489F" w:rsidRPr="0060489F" w:rsidTr="00F07BD4">
        <w:tc>
          <w:tcPr>
            <w:tcW w:w="710" w:type="dxa"/>
            <w:tcBorders>
              <w:top w:val="nil"/>
              <w:left w:val="single" w:sz="4" w:space="0" w:color="auto"/>
              <w:bottom w:val="single" w:sz="4" w:space="0" w:color="auto"/>
              <w:right w:val="single" w:sz="4" w:space="0" w:color="auto"/>
            </w:tcBorders>
            <w:shd w:val="clear" w:color="000000" w:fill="FFFFFF"/>
            <w:vAlign w:val="center"/>
            <w:hideMark/>
          </w:tcPr>
          <w:p w:rsidR="00DF3823" w:rsidRPr="0060489F" w:rsidRDefault="00DF3823" w:rsidP="00F07BD4">
            <w:pPr>
              <w:jc w:val="center"/>
              <w:rPr>
                <w:sz w:val="20"/>
              </w:rPr>
            </w:pPr>
            <w:r w:rsidRPr="0060489F">
              <w:rPr>
                <w:sz w:val="20"/>
              </w:rPr>
              <w:t>1</w:t>
            </w:r>
          </w:p>
        </w:tc>
        <w:tc>
          <w:tcPr>
            <w:tcW w:w="1984" w:type="dxa"/>
            <w:tcBorders>
              <w:top w:val="nil"/>
              <w:left w:val="nil"/>
              <w:bottom w:val="single" w:sz="4" w:space="0" w:color="auto"/>
              <w:right w:val="single" w:sz="4" w:space="0" w:color="auto"/>
            </w:tcBorders>
            <w:shd w:val="clear" w:color="000000" w:fill="FFFFFF"/>
            <w:vAlign w:val="center"/>
            <w:hideMark/>
          </w:tcPr>
          <w:p w:rsidR="00DF3823" w:rsidRPr="0060489F" w:rsidRDefault="00DF3823" w:rsidP="00F07BD4">
            <w:pPr>
              <w:jc w:val="center"/>
              <w:rPr>
                <w:sz w:val="20"/>
              </w:rPr>
            </w:pPr>
            <w:r w:rsidRPr="0060489F">
              <w:rPr>
                <w:sz w:val="20"/>
              </w:rPr>
              <w:t>2</w:t>
            </w:r>
          </w:p>
        </w:tc>
        <w:tc>
          <w:tcPr>
            <w:tcW w:w="2977" w:type="dxa"/>
            <w:tcBorders>
              <w:top w:val="nil"/>
              <w:left w:val="nil"/>
              <w:bottom w:val="single" w:sz="4" w:space="0" w:color="auto"/>
              <w:right w:val="single" w:sz="4" w:space="0" w:color="auto"/>
            </w:tcBorders>
            <w:shd w:val="clear" w:color="000000" w:fill="FFFFFF"/>
            <w:vAlign w:val="center"/>
            <w:hideMark/>
          </w:tcPr>
          <w:p w:rsidR="00DF3823" w:rsidRPr="0060489F" w:rsidRDefault="00DF3823" w:rsidP="00F07BD4">
            <w:pPr>
              <w:jc w:val="center"/>
              <w:rPr>
                <w:sz w:val="20"/>
              </w:rPr>
            </w:pPr>
            <w:r w:rsidRPr="0060489F">
              <w:rPr>
                <w:sz w:val="20"/>
              </w:rPr>
              <w:t>3</w:t>
            </w:r>
          </w:p>
        </w:tc>
        <w:tc>
          <w:tcPr>
            <w:tcW w:w="1694" w:type="dxa"/>
            <w:tcBorders>
              <w:top w:val="nil"/>
              <w:left w:val="nil"/>
              <w:bottom w:val="single" w:sz="4" w:space="0" w:color="auto"/>
              <w:right w:val="single" w:sz="4" w:space="0" w:color="auto"/>
            </w:tcBorders>
            <w:shd w:val="clear" w:color="000000" w:fill="FFFFFF"/>
            <w:vAlign w:val="center"/>
            <w:hideMark/>
          </w:tcPr>
          <w:p w:rsidR="00DF3823" w:rsidRPr="0060489F" w:rsidRDefault="00DF3823" w:rsidP="00F07BD4">
            <w:pPr>
              <w:jc w:val="center"/>
              <w:rPr>
                <w:sz w:val="20"/>
              </w:rPr>
            </w:pPr>
            <w:r w:rsidRPr="0060489F">
              <w:rPr>
                <w:sz w:val="20"/>
              </w:rPr>
              <w:t>4</w:t>
            </w:r>
          </w:p>
        </w:tc>
        <w:tc>
          <w:tcPr>
            <w:tcW w:w="717" w:type="dxa"/>
            <w:tcBorders>
              <w:top w:val="nil"/>
              <w:left w:val="nil"/>
              <w:bottom w:val="single" w:sz="4" w:space="0" w:color="auto"/>
              <w:right w:val="single" w:sz="4" w:space="0" w:color="auto"/>
            </w:tcBorders>
            <w:shd w:val="clear" w:color="000000" w:fill="FFFFFF"/>
            <w:vAlign w:val="center"/>
            <w:hideMark/>
          </w:tcPr>
          <w:p w:rsidR="00DF3823" w:rsidRPr="0060489F" w:rsidRDefault="00DF3823" w:rsidP="00F07BD4">
            <w:pPr>
              <w:jc w:val="center"/>
              <w:rPr>
                <w:sz w:val="20"/>
              </w:rPr>
            </w:pPr>
            <w:r w:rsidRPr="0060489F">
              <w:rPr>
                <w:sz w:val="20"/>
              </w:rPr>
              <w:t>5</w:t>
            </w:r>
          </w:p>
        </w:tc>
        <w:tc>
          <w:tcPr>
            <w:tcW w:w="707" w:type="dxa"/>
            <w:tcBorders>
              <w:top w:val="nil"/>
              <w:left w:val="nil"/>
              <w:bottom w:val="single" w:sz="4" w:space="0" w:color="auto"/>
              <w:right w:val="single" w:sz="4" w:space="0" w:color="auto"/>
            </w:tcBorders>
            <w:shd w:val="clear" w:color="000000" w:fill="FFFFFF"/>
            <w:vAlign w:val="center"/>
            <w:hideMark/>
          </w:tcPr>
          <w:p w:rsidR="00DF3823" w:rsidRPr="0060489F" w:rsidRDefault="00DF3823" w:rsidP="00F07BD4">
            <w:pPr>
              <w:jc w:val="center"/>
              <w:rPr>
                <w:sz w:val="20"/>
              </w:rPr>
            </w:pPr>
            <w:r w:rsidRPr="0060489F">
              <w:rPr>
                <w:sz w:val="20"/>
              </w:rPr>
              <w:t>6</w:t>
            </w:r>
          </w:p>
        </w:tc>
        <w:tc>
          <w:tcPr>
            <w:tcW w:w="729" w:type="dxa"/>
            <w:gridSpan w:val="2"/>
            <w:tcBorders>
              <w:top w:val="nil"/>
              <w:left w:val="nil"/>
              <w:bottom w:val="single" w:sz="4" w:space="0" w:color="auto"/>
              <w:right w:val="single" w:sz="4" w:space="0" w:color="auto"/>
            </w:tcBorders>
            <w:shd w:val="clear" w:color="000000" w:fill="FFFFFF"/>
            <w:vAlign w:val="center"/>
            <w:hideMark/>
          </w:tcPr>
          <w:p w:rsidR="00DF3823" w:rsidRPr="0060489F" w:rsidRDefault="00DF3823" w:rsidP="00F07BD4">
            <w:pPr>
              <w:jc w:val="center"/>
              <w:rPr>
                <w:sz w:val="20"/>
              </w:rPr>
            </w:pPr>
            <w:r w:rsidRPr="0060489F">
              <w:rPr>
                <w:sz w:val="20"/>
              </w:rPr>
              <w:t>7</w:t>
            </w:r>
          </w:p>
        </w:tc>
        <w:tc>
          <w:tcPr>
            <w:tcW w:w="719" w:type="dxa"/>
            <w:tcBorders>
              <w:top w:val="nil"/>
              <w:left w:val="nil"/>
              <w:bottom w:val="single" w:sz="4" w:space="0" w:color="auto"/>
              <w:right w:val="single" w:sz="4" w:space="0" w:color="auto"/>
            </w:tcBorders>
            <w:shd w:val="clear" w:color="000000" w:fill="FFFFFF"/>
            <w:vAlign w:val="center"/>
            <w:hideMark/>
          </w:tcPr>
          <w:p w:rsidR="00DF3823" w:rsidRPr="0060489F" w:rsidRDefault="00DF3823" w:rsidP="00F07BD4">
            <w:pPr>
              <w:jc w:val="center"/>
              <w:rPr>
                <w:sz w:val="20"/>
              </w:rPr>
            </w:pPr>
            <w:r w:rsidRPr="0060489F">
              <w:rPr>
                <w:sz w:val="20"/>
              </w:rPr>
              <w:t>8</w:t>
            </w:r>
          </w:p>
        </w:tc>
        <w:tc>
          <w:tcPr>
            <w:tcW w:w="720" w:type="dxa"/>
            <w:tcBorders>
              <w:top w:val="nil"/>
              <w:left w:val="nil"/>
              <w:bottom w:val="single" w:sz="4" w:space="0" w:color="auto"/>
              <w:right w:val="single" w:sz="4" w:space="0" w:color="auto"/>
            </w:tcBorders>
            <w:shd w:val="clear" w:color="000000" w:fill="FFFFFF"/>
            <w:vAlign w:val="center"/>
            <w:hideMark/>
          </w:tcPr>
          <w:p w:rsidR="00DF3823" w:rsidRPr="0060489F" w:rsidRDefault="00DF3823" w:rsidP="00F07BD4">
            <w:pPr>
              <w:jc w:val="center"/>
              <w:rPr>
                <w:sz w:val="20"/>
              </w:rPr>
            </w:pPr>
            <w:r w:rsidRPr="0060489F">
              <w:rPr>
                <w:sz w:val="20"/>
              </w:rPr>
              <w:t>9</w:t>
            </w:r>
          </w:p>
        </w:tc>
        <w:tc>
          <w:tcPr>
            <w:tcW w:w="718" w:type="dxa"/>
            <w:tcBorders>
              <w:top w:val="nil"/>
              <w:left w:val="nil"/>
              <w:bottom w:val="single" w:sz="4" w:space="0" w:color="auto"/>
              <w:right w:val="single" w:sz="4" w:space="0" w:color="auto"/>
            </w:tcBorders>
            <w:shd w:val="clear" w:color="000000" w:fill="FFFFFF"/>
            <w:vAlign w:val="center"/>
            <w:hideMark/>
          </w:tcPr>
          <w:p w:rsidR="00DF3823" w:rsidRPr="0060489F" w:rsidRDefault="00DF3823" w:rsidP="00F07BD4">
            <w:pPr>
              <w:jc w:val="center"/>
              <w:rPr>
                <w:sz w:val="20"/>
              </w:rPr>
            </w:pPr>
            <w:r w:rsidRPr="0060489F">
              <w:rPr>
                <w:sz w:val="20"/>
              </w:rPr>
              <w:t>10</w:t>
            </w:r>
          </w:p>
        </w:tc>
        <w:tc>
          <w:tcPr>
            <w:tcW w:w="658" w:type="dxa"/>
            <w:tcBorders>
              <w:top w:val="nil"/>
              <w:left w:val="nil"/>
              <w:bottom w:val="single" w:sz="4" w:space="0" w:color="auto"/>
              <w:right w:val="single" w:sz="4" w:space="0" w:color="auto"/>
            </w:tcBorders>
            <w:shd w:val="clear" w:color="000000" w:fill="FFFFFF"/>
            <w:vAlign w:val="center"/>
            <w:hideMark/>
          </w:tcPr>
          <w:p w:rsidR="00DF3823" w:rsidRPr="0060489F" w:rsidRDefault="00DF3823" w:rsidP="00F07BD4">
            <w:pPr>
              <w:jc w:val="center"/>
              <w:rPr>
                <w:sz w:val="20"/>
              </w:rPr>
            </w:pPr>
            <w:r w:rsidRPr="0060489F">
              <w:rPr>
                <w:sz w:val="20"/>
              </w:rPr>
              <w:t>11</w:t>
            </w:r>
          </w:p>
        </w:tc>
        <w:tc>
          <w:tcPr>
            <w:tcW w:w="709" w:type="dxa"/>
            <w:tcBorders>
              <w:top w:val="nil"/>
              <w:left w:val="nil"/>
              <w:bottom w:val="single" w:sz="4" w:space="0" w:color="auto"/>
              <w:right w:val="single" w:sz="4" w:space="0" w:color="auto"/>
            </w:tcBorders>
            <w:shd w:val="clear" w:color="000000" w:fill="FFFFFF"/>
            <w:vAlign w:val="center"/>
            <w:hideMark/>
          </w:tcPr>
          <w:p w:rsidR="00DF3823" w:rsidRPr="0060489F" w:rsidRDefault="00DF3823" w:rsidP="00F07BD4">
            <w:pPr>
              <w:jc w:val="center"/>
              <w:rPr>
                <w:sz w:val="20"/>
              </w:rPr>
            </w:pPr>
            <w:r w:rsidRPr="0060489F">
              <w:rPr>
                <w:sz w:val="20"/>
              </w:rPr>
              <w:t>12</w:t>
            </w:r>
          </w:p>
        </w:tc>
        <w:tc>
          <w:tcPr>
            <w:tcW w:w="709" w:type="dxa"/>
            <w:tcBorders>
              <w:top w:val="nil"/>
              <w:left w:val="nil"/>
              <w:bottom w:val="single" w:sz="4" w:space="0" w:color="auto"/>
              <w:right w:val="single" w:sz="4" w:space="0" w:color="auto"/>
            </w:tcBorders>
            <w:shd w:val="clear" w:color="000000" w:fill="FFFFFF"/>
            <w:vAlign w:val="center"/>
            <w:hideMark/>
          </w:tcPr>
          <w:p w:rsidR="00DF3823" w:rsidRPr="0060489F" w:rsidRDefault="00DF3823" w:rsidP="00F07BD4">
            <w:pPr>
              <w:jc w:val="center"/>
              <w:rPr>
                <w:sz w:val="20"/>
              </w:rPr>
            </w:pPr>
            <w:r w:rsidRPr="0060489F">
              <w:rPr>
                <w:sz w:val="20"/>
              </w:rPr>
              <w:t>13</w:t>
            </w:r>
          </w:p>
        </w:tc>
        <w:tc>
          <w:tcPr>
            <w:tcW w:w="1052" w:type="dxa"/>
            <w:tcBorders>
              <w:top w:val="nil"/>
              <w:left w:val="nil"/>
              <w:bottom w:val="single" w:sz="4" w:space="0" w:color="auto"/>
              <w:right w:val="single" w:sz="4" w:space="0" w:color="auto"/>
            </w:tcBorders>
            <w:shd w:val="clear" w:color="000000" w:fill="FFFFFF"/>
            <w:vAlign w:val="center"/>
            <w:hideMark/>
          </w:tcPr>
          <w:p w:rsidR="00DF3823" w:rsidRPr="0060489F" w:rsidRDefault="00DF3823" w:rsidP="00F07BD4">
            <w:pPr>
              <w:jc w:val="center"/>
              <w:rPr>
                <w:sz w:val="20"/>
              </w:rPr>
            </w:pPr>
            <w:r w:rsidRPr="0060489F">
              <w:rPr>
                <w:sz w:val="20"/>
              </w:rPr>
              <w:t>14</w:t>
            </w:r>
          </w:p>
        </w:tc>
        <w:tc>
          <w:tcPr>
            <w:tcW w:w="4594" w:type="dxa"/>
            <w:tcBorders>
              <w:top w:val="nil"/>
              <w:left w:val="nil"/>
              <w:bottom w:val="nil"/>
              <w:right w:val="nil"/>
            </w:tcBorders>
            <w:shd w:val="clear" w:color="000000" w:fill="FFFFFF"/>
            <w:noWrap/>
            <w:vAlign w:val="bottom"/>
            <w:hideMark/>
          </w:tcPr>
          <w:p w:rsidR="00DF3823" w:rsidRPr="0060489F" w:rsidRDefault="00DF3823" w:rsidP="00F07BD4">
            <w:pPr>
              <w:rPr>
                <w:sz w:val="20"/>
              </w:rPr>
            </w:pPr>
            <w:r w:rsidRPr="0060489F">
              <w:rPr>
                <w:sz w:val="20"/>
              </w:rPr>
              <w:t> </w:t>
            </w:r>
          </w:p>
        </w:tc>
        <w:tc>
          <w:tcPr>
            <w:tcW w:w="960" w:type="dxa"/>
            <w:tcBorders>
              <w:top w:val="nil"/>
              <w:left w:val="nil"/>
              <w:bottom w:val="nil"/>
              <w:right w:val="nil"/>
            </w:tcBorders>
            <w:shd w:val="clear" w:color="000000" w:fill="FFFFFF"/>
            <w:noWrap/>
            <w:vAlign w:val="bottom"/>
            <w:hideMark/>
          </w:tcPr>
          <w:p w:rsidR="00DF3823" w:rsidRPr="0060489F" w:rsidRDefault="00DF3823" w:rsidP="00F07BD4">
            <w:pPr>
              <w:rPr>
                <w:sz w:val="20"/>
              </w:rPr>
            </w:pPr>
            <w:r w:rsidRPr="0060489F">
              <w:rPr>
                <w:sz w:val="20"/>
              </w:rPr>
              <w:t> </w:t>
            </w:r>
          </w:p>
        </w:tc>
      </w:tr>
      <w:tr w:rsidR="0060489F" w:rsidRPr="0060489F" w:rsidTr="00F07BD4">
        <w:tblPrEx>
          <w:tblCellMar>
            <w:top w:w="75" w:type="dxa"/>
            <w:left w:w="0" w:type="dxa"/>
            <w:bottom w:w="75" w:type="dxa"/>
            <w:right w:w="0" w:type="dxa"/>
          </w:tblCellMar>
          <w:tblLook w:val="0000" w:firstRow="0" w:lastRow="0" w:firstColumn="0" w:lastColumn="0" w:noHBand="0" w:noVBand="0"/>
        </w:tblPrEx>
        <w:trPr>
          <w:gridAfter w:val="2"/>
          <w:wAfter w:w="5554" w:type="dxa"/>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14.</w:t>
            </w:r>
          </w:p>
        </w:tc>
        <w:tc>
          <w:tcPr>
            <w:tcW w:w="1984" w:type="dxa"/>
            <w:tcBorders>
              <w:top w:val="single" w:sz="4" w:space="0" w:color="auto"/>
              <w:bottom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A500DC">
            <w:pPr>
              <w:jc w:val="both"/>
              <w:rPr>
                <w:sz w:val="20"/>
              </w:rPr>
            </w:pPr>
            <w:r w:rsidRPr="0060489F">
              <w:rPr>
                <w:sz w:val="20"/>
              </w:rPr>
              <w:t>коли</w:t>
            </w:r>
            <w:r w:rsidR="00A500DC">
              <w:rPr>
                <w:sz w:val="20"/>
              </w:rPr>
              <w:t xml:space="preserve">чество реализуемых соглашений, </w:t>
            </w:r>
            <w:r w:rsidRPr="0060489F">
              <w:rPr>
                <w:sz w:val="20"/>
              </w:rPr>
              <w:t>заключённых с инвесторами, в том числе Специализированной организацией</w:t>
            </w:r>
          </w:p>
        </w:tc>
        <w:tc>
          <w:tcPr>
            <w:tcW w:w="1694"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единиц</w:t>
            </w: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tc>
        <w:tc>
          <w:tcPr>
            <w:tcW w:w="717"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7"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25</w:t>
            </w: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tc>
        <w:tc>
          <w:tcPr>
            <w:tcW w:w="720"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20</w:t>
            </w: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tc>
        <w:tc>
          <w:tcPr>
            <w:tcW w:w="718"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20</w:t>
            </w:r>
          </w:p>
          <w:p w:rsidR="00DF3823" w:rsidRPr="0060489F" w:rsidRDefault="00DF3823" w:rsidP="00F07BD4">
            <w:pPr>
              <w:jc w:val="center"/>
              <w:rPr>
                <w:sz w:val="20"/>
              </w:rPr>
            </w:pPr>
          </w:p>
          <w:p w:rsidR="00DF3823" w:rsidRPr="0060489F" w:rsidRDefault="00DF3823" w:rsidP="00F07BD4">
            <w:pPr>
              <w:jc w:val="center"/>
              <w:rPr>
                <w:sz w:val="20"/>
              </w:rPr>
            </w:pPr>
          </w:p>
          <w:p w:rsidR="00DF3823" w:rsidRPr="0060489F" w:rsidRDefault="00DF3823" w:rsidP="00F07BD4">
            <w:pPr>
              <w:jc w:val="center"/>
              <w:rPr>
                <w:sz w:val="20"/>
              </w:rPr>
            </w:pPr>
          </w:p>
          <w:p w:rsidR="00DF3823" w:rsidRPr="0060489F" w:rsidRDefault="00DF3823" w:rsidP="00F07BD4">
            <w:pPr>
              <w:jc w:val="center"/>
              <w:rPr>
                <w:sz w:val="20"/>
              </w:rPr>
            </w:pPr>
          </w:p>
        </w:tc>
        <w:tc>
          <w:tcPr>
            <w:tcW w:w="658"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20</w:t>
            </w:r>
          </w:p>
          <w:p w:rsidR="00DF3823" w:rsidRPr="0060489F" w:rsidRDefault="00DF3823" w:rsidP="00F07BD4">
            <w:pPr>
              <w:jc w:val="center"/>
              <w:rPr>
                <w:sz w:val="20"/>
              </w:rPr>
            </w:pPr>
          </w:p>
          <w:p w:rsidR="00DF3823" w:rsidRPr="0060489F" w:rsidRDefault="00DF3823" w:rsidP="00F07BD4">
            <w:pPr>
              <w:jc w:val="center"/>
              <w:rPr>
                <w:sz w:val="20"/>
              </w:rPr>
            </w:pPr>
          </w:p>
          <w:p w:rsidR="00DF3823" w:rsidRPr="0060489F" w:rsidRDefault="00DF3823" w:rsidP="00F07BD4">
            <w:pPr>
              <w:jc w:val="center"/>
              <w:rPr>
                <w:sz w:val="20"/>
              </w:rPr>
            </w:pPr>
          </w:p>
          <w:p w:rsidR="00DF3823" w:rsidRPr="0060489F" w:rsidRDefault="00DF3823" w:rsidP="00F07BD4">
            <w:pPr>
              <w:jc w:val="center"/>
              <w:rPr>
                <w:sz w:val="20"/>
              </w:rPr>
            </w:pPr>
          </w:p>
        </w:tc>
        <w:tc>
          <w:tcPr>
            <w:tcW w:w="70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20</w:t>
            </w:r>
          </w:p>
          <w:p w:rsidR="00DF3823" w:rsidRPr="0060489F" w:rsidRDefault="00DF3823" w:rsidP="00F07BD4">
            <w:pPr>
              <w:jc w:val="center"/>
              <w:rPr>
                <w:sz w:val="20"/>
              </w:rPr>
            </w:pPr>
          </w:p>
          <w:p w:rsidR="00DF3823" w:rsidRPr="0060489F" w:rsidRDefault="00DF3823" w:rsidP="00F07BD4">
            <w:pPr>
              <w:jc w:val="center"/>
              <w:rPr>
                <w:sz w:val="20"/>
              </w:rPr>
            </w:pPr>
          </w:p>
          <w:p w:rsidR="00DF3823" w:rsidRPr="0060489F" w:rsidRDefault="00DF3823" w:rsidP="00F07BD4">
            <w:pPr>
              <w:jc w:val="center"/>
              <w:rPr>
                <w:sz w:val="20"/>
              </w:rPr>
            </w:pPr>
          </w:p>
          <w:p w:rsidR="00DF3823" w:rsidRPr="0060489F" w:rsidRDefault="00DF3823" w:rsidP="00F07BD4">
            <w:pPr>
              <w:jc w:val="center"/>
              <w:rPr>
                <w:sz w:val="20"/>
              </w:rPr>
            </w:pPr>
          </w:p>
        </w:tc>
        <w:tc>
          <w:tcPr>
            <w:tcW w:w="70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20</w:t>
            </w:r>
          </w:p>
          <w:p w:rsidR="00DF3823" w:rsidRPr="0060489F" w:rsidRDefault="00DF3823" w:rsidP="00F07BD4">
            <w:pPr>
              <w:jc w:val="center"/>
              <w:rPr>
                <w:sz w:val="20"/>
              </w:rPr>
            </w:pPr>
          </w:p>
          <w:p w:rsidR="00DF3823" w:rsidRPr="0060489F" w:rsidRDefault="00DF3823" w:rsidP="00F07BD4">
            <w:pPr>
              <w:jc w:val="center"/>
              <w:rPr>
                <w:sz w:val="20"/>
              </w:rPr>
            </w:pPr>
          </w:p>
          <w:p w:rsidR="00DF3823" w:rsidRPr="0060489F" w:rsidRDefault="00DF3823" w:rsidP="00F07BD4">
            <w:pPr>
              <w:jc w:val="center"/>
              <w:rPr>
                <w:sz w:val="20"/>
              </w:rPr>
            </w:pPr>
          </w:p>
          <w:p w:rsidR="00DF3823" w:rsidRPr="0060489F" w:rsidRDefault="00DF3823" w:rsidP="00F07BD4">
            <w:pPr>
              <w:jc w:val="center"/>
              <w:rPr>
                <w:sz w:val="20"/>
              </w:rPr>
            </w:pPr>
          </w:p>
        </w:tc>
        <w:tc>
          <w:tcPr>
            <w:tcW w:w="1052"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х</w:t>
            </w:r>
          </w:p>
        </w:tc>
      </w:tr>
      <w:tr w:rsidR="0060489F" w:rsidRPr="0060489F" w:rsidTr="00F07BD4">
        <w:tblPrEx>
          <w:tblCellMar>
            <w:top w:w="75" w:type="dxa"/>
            <w:left w:w="0" w:type="dxa"/>
            <w:bottom w:w="75" w:type="dxa"/>
            <w:right w:w="0" w:type="dxa"/>
          </w:tblCellMar>
          <w:tblLook w:val="0000" w:firstRow="0" w:lastRow="0" w:firstColumn="0" w:lastColumn="0" w:noHBand="0" w:noVBand="0"/>
        </w:tblPrEx>
        <w:trPr>
          <w:gridAfter w:val="2"/>
          <w:wAfter w:w="5554" w:type="dxa"/>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15.</w:t>
            </w:r>
          </w:p>
        </w:tc>
        <w:tc>
          <w:tcPr>
            <w:tcW w:w="1984" w:type="dxa"/>
            <w:tcBorders>
              <w:top w:val="single" w:sz="4" w:space="0" w:color="auto"/>
              <w:bottom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A500DC">
            <w:pPr>
              <w:jc w:val="both"/>
              <w:rPr>
                <w:sz w:val="20"/>
              </w:rPr>
            </w:pPr>
            <w:r w:rsidRPr="0060489F">
              <w:rPr>
                <w:sz w:val="20"/>
              </w:rPr>
              <w:t xml:space="preserve">количество паспортов инвестиционных проектов, заполненных в соответствии с Регламентом сопровождения </w:t>
            </w:r>
            <w:r w:rsidRPr="0060489F">
              <w:rPr>
                <w:sz w:val="20"/>
              </w:rPr>
              <w:lastRenderedPageBreak/>
              <w:t>инвестиционных проектов, реализуемых и (или) планируемых к реализации на территории Республики Карелия, в том числе Специализированной организацией</w:t>
            </w:r>
          </w:p>
        </w:tc>
        <w:tc>
          <w:tcPr>
            <w:tcW w:w="1694"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lastRenderedPageBreak/>
              <w:t>единиц</w:t>
            </w:r>
          </w:p>
        </w:tc>
        <w:tc>
          <w:tcPr>
            <w:tcW w:w="717"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7"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20</w:t>
            </w: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tc>
        <w:tc>
          <w:tcPr>
            <w:tcW w:w="720"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lastRenderedPageBreak/>
              <w:t>20</w:t>
            </w: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tc>
        <w:tc>
          <w:tcPr>
            <w:tcW w:w="718"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lastRenderedPageBreak/>
              <w:t>20</w:t>
            </w:r>
          </w:p>
        </w:tc>
        <w:tc>
          <w:tcPr>
            <w:tcW w:w="658"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20</w:t>
            </w:r>
          </w:p>
        </w:tc>
        <w:tc>
          <w:tcPr>
            <w:tcW w:w="70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20</w:t>
            </w:r>
          </w:p>
        </w:tc>
        <w:tc>
          <w:tcPr>
            <w:tcW w:w="70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20</w:t>
            </w:r>
          </w:p>
        </w:tc>
        <w:tc>
          <w:tcPr>
            <w:tcW w:w="1052"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х</w:t>
            </w:r>
          </w:p>
        </w:tc>
      </w:tr>
      <w:tr w:rsidR="0060489F" w:rsidRPr="0060489F" w:rsidTr="00F07BD4">
        <w:tblPrEx>
          <w:tblCellMar>
            <w:top w:w="75" w:type="dxa"/>
            <w:left w:w="0" w:type="dxa"/>
            <w:bottom w:w="75" w:type="dxa"/>
            <w:right w:w="0" w:type="dxa"/>
          </w:tblCellMar>
          <w:tblLook w:val="0000" w:firstRow="0" w:lastRow="0" w:firstColumn="0" w:lastColumn="0" w:noHBand="0" w:noVBand="0"/>
        </w:tblPrEx>
        <w:trPr>
          <w:gridAfter w:val="2"/>
          <w:wAfter w:w="5554" w:type="dxa"/>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lastRenderedPageBreak/>
              <w:t>16.</w:t>
            </w:r>
          </w:p>
        </w:tc>
        <w:tc>
          <w:tcPr>
            <w:tcW w:w="1984" w:type="dxa"/>
            <w:tcBorders>
              <w:top w:val="single" w:sz="4" w:space="0" w:color="auto"/>
              <w:bottom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A500DC">
            <w:pPr>
              <w:jc w:val="both"/>
              <w:rPr>
                <w:sz w:val="20"/>
              </w:rPr>
            </w:pPr>
            <w:r w:rsidRPr="0060489F">
              <w:rPr>
                <w:sz w:val="20"/>
              </w:rPr>
              <w:t>количество инвестиционных проектов фактически реализуемых в рамках соглашений с инвесторами, в том числе заключённых Специализированной организацией</w:t>
            </w:r>
          </w:p>
        </w:tc>
        <w:tc>
          <w:tcPr>
            <w:tcW w:w="1694"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единиц</w:t>
            </w:r>
          </w:p>
        </w:tc>
        <w:tc>
          <w:tcPr>
            <w:tcW w:w="717"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7"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10</w:t>
            </w: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tc>
        <w:tc>
          <w:tcPr>
            <w:tcW w:w="720"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10</w:t>
            </w: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tc>
        <w:tc>
          <w:tcPr>
            <w:tcW w:w="718"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20</w:t>
            </w:r>
          </w:p>
        </w:tc>
        <w:tc>
          <w:tcPr>
            <w:tcW w:w="658"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20</w:t>
            </w:r>
          </w:p>
        </w:tc>
        <w:tc>
          <w:tcPr>
            <w:tcW w:w="70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20</w:t>
            </w:r>
          </w:p>
        </w:tc>
        <w:tc>
          <w:tcPr>
            <w:tcW w:w="70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20</w:t>
            </w:r>
          </w:p>
        </w:tc>
        <w:tc>
          <w:tcPr>
            <w:tcW w:w="1052"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х</w:t>
            </w:r>
          </w:p>
        </w:tc>
      </w:tr>
      <w:tr w:rsidR="0060489F" w:rsidRPr="0060489F" w:rsidTr="00F07BD4">
        <w:tblPrEx>
          <w:tblCellMar>
            <w:top w:w="75" w:type="dxa"/>
            <w:left w:w="0" w:type="dxa"/>
            <w:bottom w:w="75" w:type="dxa"/>
            <w:right w:w="0" w:type="dxa"/>
          </w:tblCellMar>
          <w:tblLook w:val="0000" w:firstRow="0" w:lastRow="0" w:firstColumn="0" w:lastColumn="0" w:noHBand="0" w:noVBand="0"/>
        </w:tblPrEx>
        <w:trPr>
          <w:gridAfter w:val="2"/>
          <w:wAfter w:w="5554" w:type="dxa"/>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17.</w:t>
            </w:r>
          </w:p>
        </w:tc>
        <w:tc>
          <w:tcPr>
            <w:tcW w:w="1984" w:type="dxa"/>
            <w:tcBorders>
              <w:top w:val="single" w:sz="4" w:space="0" w:color="auto"/>
              <w:bottom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A500DC">
            <w:pPr>
              <w:jc w:val="both"/>
              <w:rPr>
                <w:sz w:val="20"/>
              </w:rPr>
            </w:pPr>
            <w:r w:rsidRPr="0060489F">
              <w:rPr>
                <w:sz w:val="20"/>
              </w:rPr>
              <w:t>количество инвестиционных проектов, заявленных в кредитные организации или получивших государственную поддержку или находящихся на рассмотрении в других институтах поддержки и развития, в том числе с участием Специализированной организации</w:t>
            </w:r>
          </w:p>
        </w:tc>
        <w:tc>
          <w:tcPr>
            <w:tcW w:w="1694"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единиц</w:t>
            </w:r>
          </w:p>
        </w:tc>
        <w:tc>
          <w:tcPr>
            <w:tcW w:w="717"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7"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5</w:t>
            </w: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tc>
        <w:tc>
          <w:tcPr>
            <w:tcW w:w="720"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5</w:t>
            </w: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tc>
        <w:tc>
          <w:tcPr>
            <w:tcW w:w="718"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10</w:t>
            </w:r>
          </w:p>
        </w:tc>
        <w:tc>
          <w:tcPr>
            <w:tcW w:w="658"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10</w:t>
            </w:r>
          </w:p>
        </w:tc>
        <w:tc>
          <w:tcPr>
            <w:tcW w:w="70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5</w:t>
            </w:r>
          </w:p>
        </w:tc>
        <w:tc>
          <w:tcPr>
            <w:tcW w:w="70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5</w:t>
            </w:r>
          </w:p>
        </w:tc>
        <w:tc>
          <w:tcPr>
            <w:tcW w:w="1052"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х</w:t>
            </w:r>
          </w:p>
        </w:tc>
      </w:tr>
      <w:tr w:rsidR="0060489F" w:rsidRPr="0060489F" w:rsidTr="00F07BD4">
        <w:tblPrEx>
          <w:tblCellMar>
            <w:top w:w="75" w:type="dxa"/>
            <w:left w:w="0" w:type="dxa"/>
            <w:bottom w:w="75" w:type="dxa"/>
            <w:right w:w="0" w:type="dxa"/>
          </w:tblCellMar>
          <w:tblLook w:val="0000" w:firstRow="0" w:lastRow="0" w:firstColumn="0" w:lastColumn="0" w:noHBand="0" w:noVBand="0"/>
        </w:tblPrEx>
        <w:trPr>
          <w:gridAfter w:val="2"/>
          <w:wAfter w:w="5554" w:type="dxa"/>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18.</w:t>
            </w:r>
          </w:p>
        </w:tc>
        <w:tc>
          <w:tcPr>
            <w:tcW w:w="1984" w:type="dxa"/>
            <w:tcBorders>
              <w:top w:val="single" w:sz="4" w:space="0" w:color="auto"/>
              <w:bottom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A500DC">
            <w:pPr>
              <w:jc w:val="both"/>
              <w:rPr>
                <w:sz w:val="20"/>
              </w:rPr>
            </w:pPr>
            <w:r w:rsidRPr="0060489F">
              <w:rPr>
                <w:sz w:val="20"/>
              </w:rPr>
              <w:t>количество рассмотренных инвестиционных  заявок, в том числе Специализированной организацией</w:t>
            </w:r>
          </w:p>
        </w:tc>
        <w:tc>
          <w:tcPr>
            <w:tcW w:w="1694"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единиц</w:t>
            </w:r>
          </w:p>
        </w:tc>
        <w:tc>
          <w:tcPr>
            <w:tcW w:w="717"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7"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30</w:t>
            </w: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tc>
        <w:tc>
          <w:tcPr>
            <w:tcW w:w="720"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30</w:t>
            </w:r>
          </w:p>
          <w:p w:rsidR="00DF3823" w:rsidRPr="0060489F" w:rsidRDefault="00DF3823" w:rsidP="00F07BD4">
            <w:pPr>
              <w:widowControl w:val="0"/>
              <w:autoSpaceDE w:val="0"/>
              <w:autoSpaceDN w:val="0"/>
              <w:adjustRightInd w:val="0"/>
              <w:jc w:val="center"/>
              <w:rPr>
                <w:sz w:val="20"/>
              </w:rPr>
            </w:pPr>
          </w:p>
        </w:tc>
        <w:tc>
          <w:tcPr>
            <w:tcW w:w="718"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40</w:t>
            </w:r>
          </w:p>
        </w:tc>
        <w:tc>
          <w:tcPr>
            <w:tcW w:w="658"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40</w:t>
            </w:r>
          </w:p>
        </w:tc>
        <w:tc>
          <w:tcPr>
            <w:tcW w:w="70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30</w:t>
            </w:r>
          </w:p>
        </w:tc>
        <w:tc>
          <w:tcPr>
            <w:tcW w:w="70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30</w:t>
            </w:r>
          </w:p>
        </w:tc>
        <w:tc>
          <w:tcPr>
            <w:tcW w:w="1052"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х</w:t>
            </w:r>
          </w:p>
        </w:tc>
      </w:tr>
      <w:tr w:rsidR="0060489F" w:rsidRPr="0060489F" w:rsidTr="00F07BD4">
        <w:tblPrEx>
          <w:tblCellMar>
            <w:top w:w="75" w:type="dxa"/>
            <w:left w:w="0" w:type="dxa"/>
            <w:bottom w:w="75" w:type="dxa"/>
            <w:right w:w="0" w:type="dxa"/>
          </w:tblCellMar>
          <w:tblLook w:val="0000" w:firstRow="0" w:lastRow="0" w:firstColumn="0" w:lastColumn="0" w:noHBand="0" w:noVBand="0"/>
        </w:tblPrEx>
        <w:trPr>
          <w:gridAfter w:val="2"/>
          <w:wAfter w:w="5554" w:type="dxa"/>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19.</w:t>
            </w:r>
          </w:p>
        </w:tc>
        <w:tc>
          <w:tcPr>
            <w:tcW w:w="1984" w:type="dxa"/>
            <w:tcBorders>
              <w:top w:val="single" w:sz="4" w:space="0" w:color="auto"/>
              <w:bottom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A500DC">
            <w:pPr>
              <w:jc w:val="both"/>
              <w:rPr>
                <w:sz w:val="20"/>
              </w:rPr>
            </w:pPr>
            <w:r w:rsidRPr="0060489F">
              <w:rPr>
                <w:sz w:val="20"/>
              </w:rPr>
              <w:t>количество проектов рассмотренных на заседаниях рабочих групп, в том числе с участием Специализированной организации</w:t>
            </w:r>
          </w:p>
        </w:tc>
        <w:tc>
          <w:tcPr>
            <w:tcW w:w="1694"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единиц</w:t>
            </w:r>
          </w:p>
        </w:tc>
        <w:tc>
          <w:tcPr>
            <w:tcW w:w="717"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7"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30</w:t>
            </w: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tc>
        <w:tc>
          <w:tcPr>
            <w:tcW w:w="720"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30</w:t>
            </w: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tc>
        <w:tc>
          <w:tcPr>
            <w:tcW w:w="718"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40</w:t>
            </w:r>
          </w:p>
        </w:tc>
        <w:tc>
          <w:tcPr>
            <w:tcW w:w="658"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40</w:t>
            </w:r>
          </w:p>
        </w:tc>
        <w:tc>
          <w:tcPr>
            <w:tcW w:w="70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30</w:t>
            </w:r>
          </w:p>
        </w:tc>
        <w:tc>
          <w:tcPr>
            <w:tcW w:w="70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30</w:t>
            </w:r>
          </w:p>
        </w:tc>
        <w:tc>
          <w:tcPr>
            <w:tcW w:w="1052"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х</w:t>
            </w:r>
          </w:p>
        </w:tc>
      </w:tr>
      <w:tr w:rsidR="0060489F" w:rsidRPr="0060489F" w:rsidTr="00F07BD4">
        <w:tblPrEx>
          <w:tblCellMar>
            <w:top w:w="75" w:type="dxa"/>
            <w:left w:w="0" w:type="dxa"/>
            <w:bottom w:w="75" w:type="dxa"/>
            <w:right w:w="0" w:type="dxa"/>
          </w:tblCellMar>
          <w:tblLook w:val="0000" w:firstRow="0" w:lastRow="0" w:firstColumn="0" w:lastColumn="0" w:noHBand="0" w:noVBand="0"/>
        </w:tblPrEx>
        <w:trPr>
          <w:gridAfter w:val="2"/>
          <w:wAfter w:w="5554" w:type="dxa"/>
        </w:trPr>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20.</w:t>
            </w:r>
          </w:p>
        </w:tc>
        <w:tc>
          <w:tcPr>
            <w:tcW w:w="1984" w:type="dxa"/>
            <w:tcBorders>
              <w:top w:val="single" w:sz="4" w:space="0" w:color="auto"/>
              <w:bottom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A500DC">
            <w:pPr>
              <w:jc w:val="both"/>
              <w:rPr>
                <w:sz w:val="20"/>
              </w:rPr>
            </w:pPr>
            <w:r w:rsidRPr="0060489F">
              <w:rPr>
                <w:sz w:val="20"/>
              </w:rPr>
              <w:t xml:space="preserve">количество консультаций </w:t>
            </w:r>
            <w:r w:rsidRPr="0060489F">
              <w:rPr>
                <w:sz w:val="20"/>
              </w:rPr>
              <w:lastRenderedPageBreak/>
              <w:t>инициаторов проектов и инвесторов по разработке ТЭО, бизнес-плана, финансовой модели, порядке разработки ПСД проекта, в том числе с участием Специализированной организации</w:t>
            </w:r>
          </w:p>
        </w:tc>
        <w:tc>
          <w:tcPr>
            <w:tcW w:w="1694"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lastRenderedPageBreak/>
              <w:t>единиц</w:t>
            </w:r>
          </w:p>
        </w:tc>
        <w:tc>
          <w:tcPr>
            <w:tcW w:w="717"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7" w:type="dxa"/>
            <w:gridSpan w:val="2"/>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w:t>
            </w:r>
          </w:p>
        </w:tc>
        <w:tc>
          <w:tcPr>
            <w:tcW w:w="71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25</w:t>
            </w: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tc>
        <w:tc>
          <w:tcPr>
            <w:tcW w:w="720"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lastRenderedPageBreak/>
              <w:t>20</w:t>
            </w: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p w:rsidR="00DF3823" w:rsidRPr="0060489F" w:rsidRDefault="00DF3823" w:rsidP="00F07BD4">
            <w:pPr>
              <w:widowControl w:val="0"/>
              <w:autoSpaceDE w:val="0"/>
              <w:autoSpaceDN w:val="0"/>
              <w:adjustRightInd w:val="0"/>
              <w:jc w:val="center"/>
              <w:rPr>
                <w:sz w:val="20"/>
              </w:rPr>
            </w:pPr>
          </w:p>
        </w:tc>
        <w:tc>
          <w:tcPr>
            <w:tcW w:w="718"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lastRenderedPageBreak/>
              <w:t>20</w:t>
            </w:r>
          </w:p>
        </w:tc>
        <w:tc>
          <w:tcPr>
            <w:tcW w:w="658"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20</w:t>
            </w:r>
          </w:p>
        </w:tc>
        <w:tc>
          <w:tcPr>
            <w:tcW w:w="70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20</w:t>
            </w:r>
          </w:p>
        </w:tc>
        <w:tc>
          <w:tcPr>
            <w:tcW w:w="709"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jc w:val="center"/>
              <w:rPr>
                <w:sz w:val="20"/>
              </w:rPr>
            </w:pPr>
            <w:r w:rsidRPr="0060489F">
              <w:rPr>
                <w:sz w:val="20"/>
              </w:rPr>
              <w:t>20</w:t>
            </w:r>
          </w:p>
        </w:tc>
        <w:tc>
          <w:tcPr>
            <w:tcW w:w="1052" w:type="dxa"/>
            <w:tcBorders>
              <w:top w:val="single" w:sz="4" w:space="0" w:color="auto"/>
              <w:bottom w:val="single" w:sz="4" w:space="0" w:color="auto"/>
              <w:right w:val="single" w:sz="4" w:space="0" w:color="auto"/>
            </w:tcBorders>
            <w:tcMar>
              <w:top w:w="102" w:type="dxa"/>
              <w:left w:w="62" w:type="dxa"/>
              <w:bottom w:w="102" w:type="dxa"/>
              <w:right w:w="62" w:type="dxa"/>
            </w:tcMar>
          </w:tcPr>
          <w:p w:rsidR="00DF3823" w:rsidRPr="0060489F" w:rsidRDefault="00DF3823" w:rsidP="00F07BD4">
            <w:pPr>
              <w:widowControl w:val="0"/>
              <w:autoSpaceDE w:val="0"/>
              <w:autoSpaceDN w:val="0"/>
              <w:adjustRightInd w:val="0"/>
              <w:jc w:val="center"/>
              <w:rPr>
                <w:sz w:val="20"/>
              </w:rPr>
            </w:pPr>
            <w:r w:rsidRPr="0060489F">
              <w:rPr>
                <w:sz w:val="20"/>
              </w:rPr>
              <w:t>х</w:t>
            </w:r>
          </w:p>
        </w:tc>
      </w:tr>
    </w:tbl>
    <w:p w:rsidR="00DF3823" w:rsidRPr="0060489F" w:rsidRDefault="00E2152E" w:rsidP="00DF3823">
      <w:pPr>
        <w:pStyle w:val="a7"/>
        <w:rPr>
          <w:sz w:val="24"/>
          <w:szCs w:val="24"/>
        </w:rPr>
      </w:pPr>
      <w:r w:rsidRPr="0060489F">
        <w:rPr>
          <w:sz w:val="24"/>
          <w:szCs w:val="24"/>
        </w:rPr>
        <w:lastRenderedPageBreak/>
        <w:t>»;</w:t>
      </w:r>
    </w:p>
    <w:p w:rsidR="00D24770" w:rsidRPr="0060489F" w:rsidRDefault="00D24770" w:rsidP="00D24770">
      <w:pPr>
        <w:autoSpaceDE w:val="0"/>
        <w:autoSpaceDN w:val="0"/>
        <w:adjustRightInd w:val="0"/>
        <w:ind w:firstLine="540"/>
        <w:jc w:val="both"/>
        <w:rPr>
          <w:rFonts w:eastAsiaTheme="minorHAnsi"/>
          <w:szCs w:val="28"/>
          <w:lang w:eastAsia="en-US"/>
        </w:rPr>
      </w:pPr>
      <w:r w:rsidRPr="0060489F">
        <w:rPr>
          <w:sz w:val="24"/>
          <w:szCs w:val="24"/>
        </w:rPr>
        <w:t>2)</w:t>
      </w:r>
      <w:r w:rsidRPr="0060489F">
        <w:rPr>
          <w:rFonts w:eastAsiaTheme="minorHAnsi"/>
          <w:szCs w:val="28"/>
          <w:lang w:eastAsia="en-US"/>
        </w:rPr>
        <w:t xml:space="preserve"> в разделе Подпрограмма 2 «Развитие малого и среднего предпринимательства» строки 18</w:t>
      </w:r>
      <w:r w:rsidR="000E7A8E">
        <w:rPr>
          <w:rFonts w:eastAsiaTheme="minorHAnsi"/>
          <w:szCs w:val="28"/>
          <w:lang w:eastAsia="en-US"/>
        </w:rPr>
        <w:t>, 20</w:t>
      </w:r>
      <w:r w:rsidRPr="0060489F">
        <w:rPr>
          <w:rFonts w:eastAsiaTheme="minorHAnsi"/>
          <w:szCs w:val="28"/>
          <w:lang w:eastAsia="en-US"/>
        </w:rPr>
        <w:t>-35 изложить в следующей редакции:</w:t>
      </w:r>
    </w:p>
    <w:p w:rsidR="00D24770" w:rsidRPr="0060489F" w:rsidRDefault="00D24770" w:rsidP="00D24770">
      <w:r w:rsidRPr="0060489F">
        <w:t>«</w:t>
      </w:r>
    </w:p>
    <w:tbl>
      <w:tblPr>
        <w:tblW w:w="13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507"/>
        <w:gridCol w:w="2956"/>
        <w:gridCol w:w="1201"/>
        <w:gridCol w:w="723"/>
        <w:gridCol w:w="725"/>
        <w:gridCol w:w="725"/>
        <w:gridCol w:w="726"/>
        <w:gridCol w:w="725"/>
        <w:gridCol w:w="724"/>
        <w:gridCol w:w="723"/>
        <w:gridCol w:w="722"/>
        <w:gridCol w:w="721"/>
        <w:gridCol w:w="811"/>
      </w:tblGrid>
      <w:tr w:rsidR="0060489F" w:rsidRPr="0060489F" w:rsidTr="009D6578">
        <w:tc>
          <w:tcPr>
            <w:tcW w:w="540" w:type="dxa"/>
          </w:tcPr>
          <w:p w:rsidR="00D24770" w:rsidRPr="0060489F" w:rsidRDefault="00D24770" w:rsidP="009D6578">
            <w:pPr>
              <w:pStyle w:val="ConsPlusNormal"/>
              <w:jc w:val="center"/>
              <w:rPr>
                <w:rFonts w:ascii="Times New Roman" w:hAnsi="Times New Roman" w:cs="Times New Roman"/>
                <w:sz w:val="16"/>
                <w:szCs w:val="16"/>
              </w:rPr>
            </w:pPr>
            <w:r w:rsidRPr="0060489F">
              <w:rPr>
                <w:rFonts w:ascii="Times New Roman" w:hAnsi="Times New Roman" w:cs="Times New Roman"/>
                <w:sz w:val="16"/>
                <w:szCs w:val="16"/>
              </w:rPr>
              <w:t>118.</w:t>
            </w:r>
          </w:p>
        </w:tc>
        <w:tc>
          <w:tcPr>
            <w:tcW w:w="1507" w:type="dxa"/>
          </w:tcPr>
          <w:p w:rsidR="00D24770" w:rsidRPr="0060489F" w:rsidRDefault="00D24770" w:rsidP="009D6578">
            <w:pPr>
              <w:pStyle w:val="ConsPlusNormal"/>
              <w:jc w:val="center"/>
              <w:rPr>
                <w:rFonts w:ascii="Times New Roman" w:hAnsi="Times New Roman" w:cs="Times New Roman"/>
              </w:rPr>
            </w:pPr>
          </w:p>
        </w:tc>
        <w:tc>
          <w:tcPr>
            <w:tcW w:w="2956" w:type="dxa"/>
          </w:tcPr>
          <w:p w:rsidR="00D24770" w:rsidRPr="0060489F" w:rsidRDefault="00D24770" w:rsidP="00A500DC">
            <w:pPr>
              <w:pStyle w:val="ConsPlusNormal"/>
              <w:ind w:firstLine="0"/>
              <w:jc w:val="both"/>
              <w:rPr>
                <w:rFonts w:ascii="Times New Roman" w:hAnsi="Times New Roman" w:cs="Times New Roman"/>
              </w:rPr>
            </w:pPr>
            <w:r w:rsidRPr="0060489F">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w:t>
            </w:r>
          </w:p>
        </w:tc>
        <w:tc>
          <w:tcPr>
            <w:tcW w:w="1201" w:type="dxa"/>
          </w:tcPr>
          <w:p w:rsidR="00D24770" w:rsidRPr="0060489F" w:rsidRDefault="00D24770" w:rsidP="009D6578">
            <w:pPr>
              <w:pStyle w:val="ConsPlusNormal"/>
              <w:ind w:firstLine="0"/>
              <w:rPr>
                <w:rFonts w:ascii="Times New Roman" w:hAnsi="Times New Roman" w:cs="Times New Roman"/>
              </w:rPr>
            </w:pPr>
            <w:r w:rsidRPr="0060489F">
              <w:rPr>
                <w:rFonts w:ascii="Times New Roman" w:hAnsi="Times New Roman" w:cs="Times New Roman"/>
              </w:rPr>
              <w:t>единиц</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6"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4</w:t>
            </w:r>
          </w:p>
          <w:p w:rsidR="00D24770" w:rsidRPr="0060489F" w:rsidRDefault="00084C72" w:rsidP="009D6578">
            <w:pPr>
              <w:pStyle w:val="ConsPlusNormal"/>
              <w:ind w:firstLine="0"/>
              <w:rPr>
                <w:rFonts w:ascii="Times New Roman" w:hAnsi="Times New Roman" w:cs="Times New Roman"/>
                <w:lang w:val="en-US"/>
              </w:rPr>
            </w:pPr>
            <w:r>
              <w:rPr>
                <w:rFonts w:ascii="Times New Roman" w:hAnsi="Times New Roman" w:cs="Times New Roman"/>
                <w:lang w:val="en-US"/>
              </w:rPr>
              <w:t>117</w:t>
            </w:r>
          </w:p>
          <w:p w:rsidR="00D24770" w:rsidRPr="0060489F" w:rsidRDefault="00D24770" w:rsidP="009D6578">
            <w:pPr>
              <w:pStyle w:val="ConsPlusNormal"/>
              <w:jc w:val="center"/>
              <w:rPr>
                <w:rFonts w:ascii="Times New Roman" w:hAnsi="Times New Roman" w:cs="Times New Roman"/>
              </w:rPr>
            </w:pPr>
          </w:p>
        </w:tc>
        <w:tc>
          <w:tcPr>
            <w:tcW w:w="725" w:type="dxa"/>
          </w:tcPr>
          <w:p w:rsidR="00D24770" w:rsidRPr="0060489F" w:rsidRDefault="00D24770" w:rsidP="009D6578">
            <w:pPr>
              <w:pStyle w:val="ConsPlusNormal"/>
              <w:ind w:firstLine="0"/>
              <w:rPr>
                <w:rFonts w:ascii="Times New Roman" w:hAnsi="Times New Roman" w:cs="Times New Roman"/>
              </w:rPr>
            </w:pPr>
          </w:p>
          <w:p w:rsidR="00D24770" w:rsidRPr="0060489F" w:rsidRDefault="00D24770" w:rsidP="009D6578">
            <w:pPr>
              <w:pStyle w:val="ConsPlusNormal"/>
              <w:ind w:firstLine="0"/>
              <w:jc w:val="center"/>
              <w:rPr>
                <w:rFonts w:ascii="Times New Roman" w:hAnsi="Times New Roman" w:cs="Times New Roman"/>
              </w:rPr>
            </w:pPr>
            <w:r w:rsidRPr="0060489F">
              <w:rPr>
                <w:rFonts w:ascii="Times New Roman" w:hAnsi="Times New Roman" w:cs="Times New Roman"/>
              </w:rPr>
              <w:t>0</w:t>
            </w:r>
          </w:p>
          <w:p w:rsidR="00D24770" w:rsidRPr="0060489F" w:rsidRDefault="00D24770" w:rsidP="009D6578">
            <w:pPr>
              <w:pStyle w:val="ConsPlusNormal"/>
              <w:ind w:firstLine="0"/>
              <w:jc w:val="center"/>
              <w:rPr>
                <w:rFonts w:ascii="Times New Roman" w:hAnsi="Times New Roman" w:cs="Times New Roman"/>
              </w:rPr>
            </w:pPr>
          </w:p>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7</w:t>
            </w:r>
          </w:p>
        </w:tc>
        <w:tc>
          <w:tcPr>
            <w:tcW w:w="724"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0</w:t>
            </w:r>
          </w:p>
        </w:tc>
        <w:tc>
          <w:tcPr>
            <w:tcW w:w="723"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0</w:t>
            </w:r>
          </w:p>
        </w:tc>
        <w:tc>
          <w:tcPr>
            <w:tcW w:w="722"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0</w:t>
            </w:r>
          </w:p>
        </w:tc>
        <w:tc>
          <w:tcPr>
            <w:tcW w:w="721"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0</w:t>
            </w:r>
          </w:p>
        </w:tc>
        <w:tc>
          <w:tcPr>
            <w:tcW w:w="811"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X</w:t>
            </w:r>
          </w:p>
        </w:tc>
      </w:tr>
      <w:tr w:rsidR="0060489F" w:rsidRPr="0060489F" w:rsidTr="009D6578">
        <w:tc>
          <w:tcPr>
            <w:tcW w:w="540" w:type="dxa"/>
          </w:tcPr>
          <w:p w:rsidR="00D24770" w:rsidRPr="0060489F" w:rsidRDefault="00D24770" w:rsidP="009D6578">
            <w:pPr>
              <w:pStyle w:val="ConsPlusNormal"/>
              <w:jc w:val="center"/>
              <w:rPr>
                <w:rFonts w:ascii="Times New Roman" w:hAnsi="Times New Roman" w:cs="Times New Roman"/>
              </w:rPr>
            </w:pPr>
          </w:p>
        </w:tc>
        <w:tc>
          <w:tcPr>
            <w:tcW w:w="12989" w:type="dxa"/>
            <w:gridSpan w:val="13"/>
          </w:tcPr>
          <w:p w:rsidR="00D24770" w:rsidRPr="0060489F" w:rsidRDefault="00D24770" w:rsidP="009D6578">
            <w:pPr>
              <w:pStyle w:val="ConsPlusNormal"/>
              <w:rPr>
                <w:rFonts w:ascii="Times New Roman" w:hAnsi="Times New Roman" w:cs="Times New Roman"/>
              </w:rPr>
            </w:pPr>
            <w:r w:rsidRPr="0060489F">
              <w:rPr>
                <w:rFonts w:ascii="Times New Roman" w:hAnsi="Times New Roman" w:cs="Times New Roman"/>
              </w:rPr>
              <w:t>Задача 2. Усиление рыночных позиций малого и среднего предпринимательства Республики Карелия</w:t>
            </w:r>
          </w:p>
        </w:tc>
      </w:tr>
      <w:tr w:rsidR="0060489F" w:rsidRPr="0060489F" w:rsidTr="009D6578">
        <w:tc>
          <w:tcPr>
            <w:tcW w:w="540"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220.</w:t>
            </w:r>
          </w:p>
        </w:tc>
        <w:tc>
          <w:tcPr>
            <w:tcW w:w="1507" w:type="dxa"/>
          </w:tcPr>
          <w:p w:rsidR="00D24770" w:rsidRPr="0060489F" w:rsidRDefault="00D24770" w:rsidP="009D6578">
            <w:pPr>
              <w:pStyle w:val="ConsPlusNormal"/>
              <w:jc w:val="center"/>
              <w:rPr>
                <w:rFonts w:ascii="Times New Roman" w:hAnsi="Times New Roman" w:cs="Times New Roman"/>
              </w:rPr>
            </w:pPr>
          </w:p>
        </w:tc>
        <w:tc>
          <w:tcPr>
            <w:tcW w:w="2956" w:type="dxa"/>
          </w:tcPr>
          <w:p w:rsidR="00D24770" w:rsidRPr="0060489F" w:rsidRDefault="00D24770" w:rsidP="00A500DC">
            <w:pPr>
              <w:pStyle w:val="ConsPlusNormal"/>
              <w:ind w:firstLine="0"/>
              <w:jc w:val="both"/>
              <w:rPr>
                <w:rFonts w:ascii="Times New Roman" w:hAnsi="Times New Roman" w:cs="Times New Roman"/>
              </w:rPr>
            </w:pPr>
            <w:r w:rsidRPr="0060489F">
              <w:rPr>
                <w:rFonts w:ascii="Times New Roman" w:hAnsi="Times New Roman" w:cs="Times New Roman"/>
              </w:rPr>
              <w:t>оборот организаций малого и среднего предпринимательства на одного жителя республики</w:t>
            </w:r>
          </w:p>
        </w:tc>
        <w:tc>
          <w:tcPr>
            <w:tcW w:w="1201" w:type="dxa"/>
          </w:tcPr>
          <w:p w:rsidR="00D24770" w:rsidRPr="0060489F" w:rsidRDefault="00D24770" w:rsidP="009D6578">
            <w:pPr>
              <w:pStyle w:val="ConsPlusNormal"/>
              <w:ind w:firstLine="0"/>
              <w:rPr>
                <w:rFonts w:ascii="Times New Roman" w:hAnsi="Times New Roman" w:cs="Times New Roman"/>
              </w:rPr>
            </w:pPr>
            <w:r w:rsidRPr="0060489F">
              <w:rPr>
                <w:rFonts w:ascii="Times New Roman" w:hAnsi="Times New Roman" w:cs="Times New Roman"/>
              </w:rPr>
              <w:t>тыс. рублей</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1161,0</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1167,0</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w:t>
            </w:r>
            <w:r w:rsidRPr="0060489F">
              <w:rPr>
                <w:rFonts w:ascii="Times New Roman" w:hAnsi="Times New Roman" w:cs="Times New Roman"/>
                <w:lang w:val="en-US"/>
              </w:rPr>
              <w:t>67</w:t>
            </w:r>
            <w:r w:rsidRPr="0060489F">
              <w:rPr>
                <w:rFonts w:ascii="Times New Roman" w:hAnsi="Times New Roman" w:cs="Times New Roman"/>
              </w:rPr>
              <w:t>,0</w:t>
            </w:r>
          </w:p>
        </w:tc>
        <w:tc>
          <w:tcPr>
            <w:tcW w:w="726"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117</w:t>
            </w:r>
            <w:r w:rsidRPr="0060489F">
              <w:rPr>
                <w:rFonts w:ascii="Times New Roman" w:hAnsi="Times New Roman" w:cs="Times New Roman"/>
                <w:lang w:val="en-US"/>
              </w:rPr>
              <w:t>1</w:t>
            </w:r>
            <w:r w:rsidRPr="0060489F">
              <w:rPr>
                <w:rFonts w:ascii="Times New Roman" w:hAnsi="Times New Roman" w:cs="Times New Roman"/>
              </w:rPr>
              <w:t>,0</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1175,0</w:t>
            </w:r>
          </w:p>
        </w:tc>
        <w:tc>
          <w:tcPr>
            <w:tcW w:w="724"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1177,0</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1180,0</w:t>
            </w:r>
          </w:p>
        </w:tc>
        <w:tc>
          <w:tcPr>
            <w:tcW w:w="722"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1184,0</w:t>
            </w:r>
          </w:p>
        </w:tc>
        <w:tc>
          <w:tcPr>
            <w:tcW w:w="72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1185,0</w:t>
            </w:r>
          </w:p>
        </w:tc>
        <w:tc>
          <w:tcPr>
            <w:tcW w:w="81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1114,9</w:t>
            </w:r>
          </w:p>
        </w:tc>
      </w:tr>
      <w:tr w:rsidR="0060489F" w:rsidRPr="0060489F" w:rsidTr="009D6578">
        <w:tc>
          <w:tcPr>
            <w:tcW w:w="540" w:type="dxa"/>
          </w:tcPr>
          <w:p w:rsidR="00D24770" w:rsidRPr="0060489F" w:rsidRDefault="00D24770" w:rsidP="0001189D">
            <w:pPr>
              <w:pStyle w:val="ConsPlusNormal"/>
              <w:jc w:val="center"/>
              <w:rPr>
                <w:rFonts w:ascii="Times New Roman" w:hAnsi="Times New Roman" w:cs="Times New Roman"/>
              </w:rPr>
            </w:pPr>
            <w:r w:rsidRPr="0060489F">
              <w:rPr>
                <w:rFonts w:ascii="Times New Roman" w:hAnsi="Times New Roman" w:cs="Times New Roman"/>
              </w:rPr>
              <w:t>22</w:t>
            </w:r>
            <w:r w:rsidR="0001189D">
              <w:rPr>
                <w:rFonts w:ascii="Times New Roman" w:hAnsi="Times New Roman" w:cs="Times New Roman"/>
              </w:rPr>
              <w:t>1</w:t>
            </w:r>
            <w:r w:rsidRPr="0060489F">
              <w:rPr>
                <w:rFonts w:ascii="Times New Roman" w:hAnsi="Times New Roman" w:cs="Times New Roman"/>
              </w:rPr>
              <w:t>.</w:t>
            </w:r>
          </w:p>
        </w:tc>
        <w:tc>
          <w:tcPr>
            <w:tcW w:w="1507" w:type="dxa"/>
          </w:tcPr>
          <w:p w:rsidR="00D24770" w:rsidRPr="0060489F" w:rsidRDefault="00D24770" w:rsidP="009D6578">
            <w:pPr>
              <w:pStyle w:val="ConsPlusNormal"/>
              <w:jc w:val="center"/>
              <w:rPr>
                <w:rFonts w:ascii="Times New Roman" w:hAnsi="Times New Roman" w:cs="Times New Roman"/>
              </w:rPr>
            </w:pPr>
          </w:p>
        </w:tc>
        <w:tc>
          <w:tcPr>
            <w:tcW w:w="2956" w:type="dxa"/>
          </w:tcPr>
          <w:p w:rsidR="00D24770" w:rsidRPr="0060489F" w:rsidRDefault="00D24770" w:rsidP="00A500DC">
            <w:pPr>
              <w:pStyle w:val="ConsPlusNormal"/>
              <w:ind w:firstLine="0"/>
              <w:jc w:val="both"/>
              <w:rPr>
                <w:rFonts w:ascii="Times New Roman" w:hAnsi="Times New Roman" w:cs="Times New Roman"/>
              </w:rPr>
            </w:pPr>
            <w:r w:rsidRPr="0060489F">
              <w:rPr>
                <w:rFonts w:ascii="Times New Roman" w:hAnsi="Times New Roman" w:cs="Times New Roman"/>
              </w:rPr>
              <w:t>исп</w:t>
            </w:r>
            <w:r w:rsidR="00A500DC">
              <w:rPr>
                <w:rFonts w:ascii="Times New Roman" w:hAnsi="Times New Roman" w:cs="Times New Roman"/>
              </w:rPr>
              <w:t xml:space="preserve">олнение расходных обязательств </w:t>
            </w:r>
            <w:r w:rsidRPr="0060489F">
              <w:rPr>
                <w:rFonts w:ascii="Times New Roman" w:hAnsi="Times New Roman" w:cs="Times New Roman"/>
              </w:rPr>
              <w:t>за счет субсидии, предоставленной в текущем финансовом году из федерального бюджета на реализацию мероприятия</w:t>
            </w:r>
          </w:p>
        </w:tc>
        <w:tc>
          <w:tcPr>
            <w:tcW w:w="1201" w:type="dxa"/>
          </w:tcPr>
          <w:p w:rsidR="00D24770" w:rsidRPr="0060489F" w:rsidRDefault="00D24770" w:rsidP="009D6578">
            <w:pPr>
              <w:pStyle w:val="ConsPlusNormal"/>
              <w:ind w:firstLine="0"/>
              <w:rPr>
                <w:rFonts w:ascii="Times New Roman" w:hAnsi="Times New Roman" w:cs="Times New Roman"/>
              </w:rPr>
            </w:pPr>
            <w:r w:rsidRPr="0060489F">
              <w:rPr>
                <w:rFonts w:ascii="Times New Roman" w:hAnsi="Times New Roman" w:cs="Times New Roman"/>
              </w:rPr>
              <w:t>%</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X</w:t>
            </w:r>
          </w:p>
          <w:p w:rsidR="00D24770" w:rsidRPr="0060489F" w:rsidRDefault="00D24770" w:rsidP="009D6578">
            <w:pPr>
              <w:jc w:val="center"/>
            </w:pPr>
            <w:r w:rsidRPr="0060489F">
              <w:rPr>
                <w:sz w:val="20"/>
              </w:rPr>
              <w:t>Х</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6"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100</w:t>
            </w:r>
          </w:p>
        </w:tc>
        <w:tc>
          <w:tcPr>
            <w:tcW w:w="725"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100</w:t>
            </w:r>
          </w:p>
        </w:tc>
        <w:tc>
          <w:tcPr>
            <w:tcW w:w="724"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100</w:t>
            </w:r>
          </w:p>
        </w:tc>
        <w:tc>
          <w:tcPr>
            <w:tcW w:w="723"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100</w:t>
            </w:r>
          </w:p>
        </w:tc>
        <w:tc>
          <w:tcPr>
            <w:tcW w:w="722"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100</w:t>
            </w:r>
          </w:p>
        </w:tc>
        <w:tc>
          <w:tcPr>
            <w:tcW w:w="721"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100</w:t>
            </w:r>
          </w:p>
        </w:tc>
        <w:tc>
          <w:tcPr>
            <w:tcW w:w="811" w:type="dxa"/>
          </w:tcPr>
          <w:p w:rsidR="00D24770" w:rsidRPr="0060489F" w:rsidRDefault="00D24770" w:rsidP="009D6578">
            <w:pPr>
              <w:pStyle w:val="ConsPlusNormal"/>
              <w:jc w:val="center"/>
              <w:rPr>
                <w:rFonts w:ascii="Times New Roman" w:hAnsi="Times New Roman" w:cs="Times New Roman"/>
                <w:lang w:val="en-US"/>
              </w:rPr>
            </w:pPr>
            <w:r w:rsidRPr="0060489F">
              <w:rPr>
                <w:rFonts w:ascii="Times New Roman" w:hAnsi="Times New Roman" w:cs="Times New Roman"/>
                <w:lang w:val="en-US"/>
              </w:rPr>
              <w:t>{</w:t>
            </w:r>
            <w:r w:rsidRPr="0060489F">
              <w:rPr>
                <w:rFonts w:ascii="Times New Roman" w:hAnsi="Times New Roman" w:cs="Times New Roman"/>
              </w:rPr>
              <w:t>X</w:t>
            </w:r>
          </w:p>
        </w:tc>
      </w:tr>
      <w:tr w:rsidR="0060489F" w:rsidRPr="0060489F" w:rsidTr="009D6578">
        <w:tc>
          <w:tcPr>
            <w:tcW w:w="540" w:type="dxa"/>
          </w:tcPr>
          <w:p w:rsidR="00D24770" w:rsidRPr="0060489F" w:rsidRDefault="00D24770" w:rsidP="0001189D">
            <w:pPr>
              <w:pStyle w:val="ConsPlusNormal"/>
              <w:jc w:val="center"/>
              <w:rPr>
                <w:rFonts w:ascii="Times New Roman" w:hAnsi="Times New Roman" w:cs="Times New Roman"/>
              </w:rPr>
            </w:pPr>
            <w:r w:rsidRPr="0060489F">
              <w:rPr>
                <w:rFonts w:ascii="Times New Roman" w:hAnsi="Times New Roman" w:cs="Times New Roman"/>
              </w:rPr>
              <w:t>22</w:t>
            </w:r>
            <w:r w:rsidR="0001189D">
              <w:rPr>
                <w:rFonts w:ascii="Times New Roman" w:hAnsi="Times New Roman" w:cs="Times New Roman"/>
              </w:rPr>
              <w:t>2</w:t>
            </w:r>
            <w:r w:rsidRPr="0060489F">
              <w:rPr>
                <w:rFonts w:ascii="Times New Roman" w:hAnsi="Times New Roman" w:cs="Times New Roman"/>
              </w:rPr>
              <w:t>.</w:t>
            </w:r>
          </w:p>
        </w:tc>
        <w:tc>
          <w:tcPr>
            <w:tcW w:w="1507" w:type="dxa"/>
          </w:tcPr>
          <w:p w:rsidR="00D24770" w:rsidRPr="0060489F" w:rsidRDefault="00D24770" w:rsidP="009D6578">
            <w:pPr>
              <w:pStyle w:val="ConsPlusNormal"/>
              <w:jc w:val="center"/>
              <w:rPr>
                <w:rFonts w:ascii="Times New Roman" w:hAnsi="Times New Roman" w:cs="Times New Roman"/>
              </w:rPr>
            </w:pPr>
          </w:p>
        </w:tc>
        <w:tc>
          <w:tcPr>
            <w:tcW w:w="2956" w:type="dxa"/>
          </w:tcPr>
          <w:p w:rsidR="00D24770" w:rsidRPr="0060489F" w:rsidRDefault="00D24770" w:rsidP="00A500DC">
            <w:pPr>
              <w:pStyle w:val="ConsPlusNormal"/>
              <w:ind w:firstLine="0"/>
              <w:jc w:val="both"/>
              <w:rPr>
                <w:rFonts w:ascii="Times New Roman" w:hAnsi="Times New Roman" w:cs="Times New Roman"/>
              </w:rPr>
            </w:pPr>
            <w:r w:rsidRPr="0060489F">
              <w:rPr>
                <w:rFonts w:ascii="Times New Roman" w:hAnsi="Times New Roman" w:cs="Times New Roman"/>
              </w:rPr>
              <w:t>количество субъектов малого предпринимательства, размещенных в бизнес-</w:t>
            </w:r>
            <w:r w:rsidRPr="0060489F">
              <w:rPr>
                <w:rFonts w:ascii="Times New Roman" w:hAnsi="Times New Roman" w:cs="Times New Roman"/>
              </w:rPr>
              <w:lastRenderedPageBreak/>
              <w:t>инкубаторе</w:t>
            </w:r>
          </w:p>
        </w:tc>
        <w:tc>
          <w:tcPr>
            <w:tcW w:w="1201" w:type="dxa"/>
          </w:tcPr>
          <w:p w:rsidR="00D24770" w:rsidRPr="0060489F" w:rsidRDefault="00D24770" w:rsidP="009D6578">
            <w:pPr>
              <w:pStyle w:val="ConsPlusNormal"/>
              <w:ind w:firstLine="0"/>
              <w:rPr>
                <w:rFonts w:ascii="Times New Roman" w:hAnsi="Times New Roman" w:cs="Times New Roman"/>
              </w:rPr>
            </w:pPr>
            <w:r w:rsidRPr="0060489F">
              <w:rPr>
                <w:rFonts w:ascii="Times New Roman" w:hAnsi="Times New Roman" w:cs="Times New Roman"/>
              </w:rPr>
              <w:lastRenderedPageBreak/>
              <w:t>единиц</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X</w:t>
            </w:r>
          </w:p>
          <w:p w:rsidR="00D24770" w:rsidRPr="0060489F" w:rsidRDefault="00D24770" w:rsidP="009D6578">
            <w:pPr>
              <w:jc w:val="center"/>
            </w:pPr>
            <w:r w:rsidRPr="0060489F">
              <w:rPr>
                <w:sz w:val="20"/>
              </w:rPr>
              <w:t>Х</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6" w:type="dxa"/>
          </w:tcPr>
          <w:p w:rsidR="00D24770" w:rsidRPr="007D31C2" w:rsidRDefault="00D24770" w:rsidP="007D31C2">
            <w:pPr>
              <w:pStyle w:val="ConsPlusNormal"/>
              <w:jc w:val="center"/>
              <w:rPr>
                <w:rFonts w:ascii="Times New Roman" w:hAnsi="Times New Roman" w:cs="Times New Roman"/>
                <w:lang w:val="en-US"/>
              </w:rPr>
            </w:pPr>
            <w:r w:rsidRPr="0060489F">
              <w:rPr>
                <w:rFonts w:ascii="Times New Roman" w:hAnsi="Times New Roman" w:cs="Times New Roman"/>
              </w:rPr>
              <w:t>3</w:t>
            </w:r>
            <w:r w:rsidR="007D31C2">
              <w:rPr>
                <w:rFonts w:ascii="Times New Roman" w:hAnsi="Times New Roman" w:cs="Times New Roman"/>
                <w:lang w:val="en-US"/>
              </w:rPr>
              <w:t>14</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334</w:t>
            </w:r>
          </w:p>
        </w:tc>
        <w:tc>
          <w:tcPr>
            <w:tcW w:w="724"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336</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338</w:t>
            </w:r>
          </w:p>
        </w:tc>
        <w:tc>
          <w:tcPr>
            <w:tcW w:w="722"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440</w:t>
            </w:r>
          </w:p>
        </w:tc>
        <w:tc>
          <w:tcPr>
            <w:tcW w:w="72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442</w:t>
            </w:r>
          </w:p>
        </w:tc>
        <w:tc>
          <w:tcPr>
            <w:tcW w:w="81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r>
      <w:tr w:rsidR="0060489F" w:rsidRPr="0060489F" w:rsidTr="009D6578">
        <w:tc>
          <w:tcPr>
            <w:tcW w:w="540" w:type="dxa"/>
          </w:tcPr>
          <w:p w:rsidR="00D24770" w:rsidRPr="0060489F" w:rsidRDefault="00D24770" w:rsidP="0001189D">
            <w:pPr>
              <w:pStyle w:val="ConsPlusNormal"/>
              <w:jc w:val="center"/>
              <w:rPr>
                <w:rFonts w:ascii="Times New Roman" w:hAnsi="Times New Roman" w:cs="Times New Roman"/>
              </w:rPr>
            </w:pPr>
            <w:r w:rsidRPr="0060489F">
              <w:rPr>
                <w:rFonts w:ascii="Times New Roman" w:hAnsi="Times New Roman" w:cs="Times New Roman"/>
              </w:rPr>
              <w:lastRenderedPageBreak/>
              <w:t>22</w:t>
            </w:r>
            <w:r w:rsidR="0001189D">
              <w:rPr>
                <w:rFonts w:ascii="Times New Roman" w:hAnsi="Times New Roman" w:cs="Times New Roman"/>
              </w:rPr>
              <w:t>3</w:t>
            </w:r>
            <w:r w:rsidRPr="0060489F">
              <w:rPr>
                <w:rFonts w:ascii="Times New Roman" w:hAnsi="Times New Roman" w:cs="Times New Roman"/>
              </w:rPr>
              <w:t>.</w:t>
            </w:r>
          </w:p>
        </w:tc>
        <w:tc>
          <w:tcPr>
            <w:tcW w:w="1507" w:type="dxa"/>
          </w:tcPr>
          <w:p w:rsidR="00D24770" w:rsidRPr="0060489F" w:rsidRDefault="00D24770" w:rsidP="009D6578">
            <w:pPr>
              <w:pStyle w:val="ConsPlusNormal"/>
              <w:jc w:val="center"/>
              <w:rPr>
                <w:rFonts w:ascii="Times New Roman" w:hAnsi="Times New Roman" w:cs="Times New Roman"/>
              </w:rPr>
            </w:pPr>
          </w:p>
        </w:tc>
        <w:tc>
          <w:tcPr>
            <w:tcW w:w="2956" w:type="dxa"/>
          </w:tcPr>
          <w:p w:rsidR="00D24770" w:rsidRPr="0060489F" w:rsidRDefault="00D24770" w:rsidP="00A500DC">
            <w:pPr>
              <w:pStyle w:val="ConsPlusNormal"/>
              <w:ind w:firstLine="0"/>
              <w:jc w:val="both"/>
              <w:rPr>
                <w:rFonts w:ascii="Times New Roman" w:hAnsi="Times New Roman" w:cs="Times New Roman"/>
              </w:rPr>
            </w:pPr>
            <w:r w:rsidRPr="0060489F">
              <w:rPr>
                <w:rFonts w:ascii="Times New Roman" w:hAnsi="Times New Roman" w:cs="Times New Roman"/>
              </w:rPr>
              <w:t>количество субъектов малого  предпринимательства, воспользовавшихся услугами бизнес-инкубатора</w:t>
            </w:r>
          </w:p>
        </w:tc>
        <w:tc>
          <w:tcPr>
            <w:tcW w:w="1201" w:type="dxa"/>
          </w:tcPr>
          <w:p w:rsidR="00D24770" w:rsidRPr="0060489F" w:rsidRDefault="00D24770" w:rsidP="009D6578">
            <w:pPr>
              <w:pStyle w:val="ConsPlusNormal"/>
              <w:ind w:firstLine="0"/>
              <w:rPr>
                <w:rFonts w:ascii="Times New Roman" w:hAnsi="Times New Roman" w:cs="Times New Roman"/>
              </w:rPr>
            </w:pPr>
            <w:r w:rsidRPr="0060489F">
              <w:rPr>
                <w:rFonts w:ascii="Times New Roman" w:hAnsi="Times New Roman" w:cs="Times New Roman"/>
              </w:rPr>
              <w:t>единиц</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6" w:type="dxa"/>
          </w:tcPr>
          <w:p w:rsidR="00D24770" w:rsidRPr="0060489F" w:rsidRDefault="00D24770" w:rsidP="00283719">
            <w:pPr>
              <w:pStyle w:val="ConsPlusNormal"/>
              <w:jc w:val="center"/>
              <w:rPr>
                <w:rFonts w:ascii="Times New Roman" w:hAnsi="Times New Roman" w:cs="Times New Roman"/>
                <w:lang w:val="en-US"/>
              </w:rPr>
            </w:pPr>
            <w:r w:rsidRPr="0060489F">
              <w:rPr>
                <w:rFonts w:ascii="Times New Roman" w:hAnsi="Times New Roman" w:cs="Times New Roman"/>
              </w:rPr>
              <w:t>3</w:t>
            </w:r>
            <w:r w:rsidR="00283719">
              <w:rPr>
                <w:rFonts w:ascii="Times New Roman" w:hAnsi="Times New Roman" w:cs="Times New Roman"/>
                <w:lang w:val="en-US"/>
              </w:rPr>
              <w:t>50</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3310</w:t>
            </w:r>
          </w:p>
        </w:tc>
        <w:tc>
          <w:tcPr>
            <w:tcW w:w="724"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3315</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3320</w:t>
            </w:r>
          </w:p>
        </w:tc>
        <w:tc>
          <w:tcPr>
            <w:tcW w:w="722"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3340</w:t>
            </w:r>
          </w:p>
        </w:tc>
        <w:tc>
          <w:tcPr>
            <w:tcW w:w="72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3350</w:t>
            </w:r>
          </w:p>
        </w:tc>
        <w:tc>
          <w:tcPr>
            <w:tcW w:w="81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r>
      <w:tr w:rsidR="0060489F" w:rsidRPr="0060489F" w:rsidTr="009D6578">
        <w:tc>
          <w:tcPr>
            <w:tcW w:w="540" w:type="dxa"/>
          </w:tcPr>
          <w:p w:rsidR="00D24770" w:rsidRPr="0060489F" w:rsidRDefault="00D24770" w:rsidP="0001189D">
            <w:pPr>
              <w:pStyle w:val="ConsPlusNormal"/>
              <w:jc w:val="center"/>
              <w:rPr>
                <w:rFonts w:ascii="Times New Roman" w:hAnsi="Times New Roman" w:cs="Times New Roman"/>
              </w:rPr>
            </w:pPr>
            <w:r w:rsidRPr="0060489F">
              <w:rPr>
                <w:rFonts w:ascii="Times New Roman" w:hAnsi="Times New Roman" w:cs="Times New Roman"/>
              </w:rPr>
              <w:t>22</w:t>
            </w:r>
            <w:r w:rsidR="0001189D">
              <w:rPr>
                <w:rFonts w:ascii="Times New Roman" w:hAnsi="Times New Roman" w:cs="Times New Roman"/>
              </w:rPr>
              <w:t>4</w:t>
            </w:r>
            <w:r w:rsidRPr="0060489F">
              <w:rPr>
                <w:rFonts w:ascii="Times New Roman" w:hAnsi="Times New Roman" w:cs="Times New Roman"/>
              </w:rPr>
              <w:t>.</w:t>
            </w:r>
          </w:p>
        </w:tc>
        <w:tc>
          <w:tcPr>
            <w:tcW w:w="1507" w:type="dxa"/>
          </w:tcPr>
          <w:p w:rsidR="00D24770" w:rsidRPr="0060489F" w:rsidRDefault="00D24770" w:rsidP="009D6578">
            <w:pPr>
              <w:pStyle w:val="ConsPlusNormal"/>
              <w:jc w:val="center"/>
              <w:rPr>
                <w:rFonts w:ascii="Times New Roman" w:hAnsi="Times New Roman" w:cs="Times New Roman"/>
              </w:rPr>
            </w:pPr>
          </w:p>
        </w:tc>
        <w:tc>
          <w:tcPr>
            <w:tcW w:w="2956" w:type="dxa"/>
          </w:tcPr>
          <w:p w:rsidR="00D24770" w:rsidRPr="0060489F" w:rsidRDefault="00D24770" w:rsidP="00A500DC">
            <w:pPr>
              <w:pStyle w:val="ConsPlusNormal"/>
              <w:ind w:firstLine="0"/>
              <w:jc w:val="both"/>
              <w:rPr>
                <w:rFonts w:ascii="Times New Roman" w:hAnsi="Times New Roman" w:cs="Times New Roman"/>
              </w:rPr>
            </w:pPr>
            <w:r w:rsidRPr="0060489F">
              <w:rPr>
                <w:rFonts w:ascii="Times New Roman" w:hAnsi="Times New Roman" w:cs="Times New Roman"/>
              </w:rPr>
              <w:t>количество проведенных мероприятий для субъектов малого предпринимательства, в том числе круглых столов, семинаров и тренингов</w:t>
            </w:r>
          </w:p>
        </w:tc>
        <w:tc>
          <w:tcPr>
            <w:tcW w:w="1201" w:type="dxa"/>
          </w:tcPr>
          <w:p w:rsidR="00D24770" w:rsidRPr="0060489F" w:rsidRDefault="00D24770" w:rsidP="009D6578">
            <w:pPr>
              <w:pStyle w:val="ConsPlusNormal"/>
              <w:ind w:firstLine="0"/>
              <w:rPr>
                <w:rFonts w:ascii="Times New Roman" w:hAnsi="Times New Roman" w:cs="Times New Roman"/>
              </w:rPr>
            </w:pPr>
            <w:r w:rsidRPr="0060489F">
              <w:rPr>
                <w:rFonts w:ascii="Times New Roman" w:hAnsi="Times New Roman" w:cs="Times New Roman"/>
              </w:rPr>
              <w:t>единиц</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6" w:type="dxa"/>
          </w:tcPr>
          <w:p w:rsidR="00D24770" w:rsidRPr="0060489F" w:rsidRDefault="00D24770" w:rsidP="009D6578">
            <w:pPr>
              <w:pStyle w:val="ConsPlusNormal"/>
              <w:jc w:val="center"/>
              <w:rPr>
                <w:rFonts w:ascii="Times New Roman" w:hAnsi="Times New Roman" w:cs="Times New Roman"/>
                <w:lang w:val="en-US"/>
              </w:rPr>
            </w:pPr>
            <w:r w:rsidRPr="0060489F">
              <w:rPr>
                <w:rFonts w:ascii="Times New Roman" w:hAnsi="Times New Roman" w:cs="Times New Roman"/>
              </w:rPr>
              <w:t>1</w:t>
            </w:r>
            <w:r w:rsidRPr="0060489F">
              <w:rPr>
                <w:rFonts w:ascii="Times New Roman" w:hAnsi="Times New Roman" w:cs="Times New Roman"/>
                <w:lang w:val="en-US"/>
              </w:rPr>
              <w:t>20</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1115</w:t>
            </w:r>
          </w:p>
        </w:tc>
        <w:tc>
          <w:tcPr>
            <w:tcW w:w="724"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1117</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1119</w:t>
            </w:r>
          </w:p>
        </w:tc>
        <w:tc>
          <w:tcPr>
            <w:tcW w:w="722"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1123</w:t>
            </w:r>
          </w:p>
        </w:tc>
        <w:tc>
          <w:tcPr>
            <w:tcW w:w="72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1125</w:t>
            </w:r>
          </w:p>
        </w:tc>
        <w:tc>
          <w:tcPr>
            <w:tcW w:w="81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r>
      <w:tr w:rsidR="0060489F" w:rsidRPr="0060489F" w:rsidTr="009D6578">
        <w:tc>
          <w:tcPr>
            <w:tcW w:w="540" w:type="dxa"/>
          </w:tcPr>
          <w:p w:rsidR="00D24770" w:rsidRPr="0060489F" w:rsidRDefault="00D24770" w:rsidP="0001189D">
            <w:pPr>
              <w:pStyle w:val="ConsPlusNormal"/>
              <w:jc w:val="center"/>
              <w:rPr>
                <w:rFonts w:ascii="Times New Roman" w:hAnsi="Times New Roman" w:cs="Times New Roman"/>
              </w:rPr>
            </w:pPr>
            <w:r w:rsidRPr="0060489F">
              <w:rPr>
                <w:rFonts w:ascii="Times New Roman" w:hAnsi="Times New Roman" w:cs="Times New Roman"/>
              </w:rPr>
              <w:t>22</w:t>
            </w:r>
            <w:r w:rsidR="0001189D">
              <w:rPr>
                <w:rFonts w:ascii="Times New Roman" w:hAnsi="Times New Roman" w:cs="Times New Roman"/>
              </w:rPr>
              <w:t>5</w:t>
            </w:r>
            <w:r w:rsidRPr="0060489F">
              <w:rPr>
                <w:rFonts w:ascii="Times New Roman" w:hAnsi="Times New Roman" w:cs="Times New Roman"/>
              </w:rPr>
              <w:t>.</w:t>
            </w:r>
          </w:p>
        </w:tc>
        <w:tc>
          <w:tcPr>
            <w:tcW w:w="1507" w:type="dxa"/>
          </w:tcPr>
          <w:p w:rsidR="00D24770" w:rsidRPr="0060489F" w:rsidRDefault="00D24770" w:rsidP="009D6578">
            <w:pPr>
              <w:pStyle w:val="ConsPlusNormal"/>
              <w:jc w:val="center"/>
              <w:rPr>
                <w:rFonts w:ascii="Times New Roman" w:hAnsi="Times New Roman" w:cs="Times New Roman"/>
              </w:rPr>
            </w:pPr>
          </w:p>
        </w:tc>
        <w:tc>
          <w:tcPr>
            <w:tcW w:w="2956" w:type="dxa"/>
          </w:tcPr>
          <w:p w:rsidR="00D24770" w:rsidRPr="0060489F" w:rsidRDefault="00D24770" w:rsidP="00A500DC">
            <w:pPr>
              <w:pStyle w:val="ConsPlusNormal"/>
              <w:ind w:firstLine="0"/>
              <w:jc w:val="both"/>
              <w:rPr>
                <w:rFonts w:ascii="Times New Roman" w:hAnsi="Times New Roman" w:cs="Times New Roman"/>
              </w:rPr>
            </w:pPr>
            <w:r w:rsidRPr="0060489F">
              <w:rPr>
                <w:rFonts w:ascii="Times New Roman" w:hAnsi="Times New Roman" w:cs="Times New Roman"/>
              </w:rPr>
              <w:t>совокупная выручка субъектов малого предпринимательства - резидентов бизнес-инкубатора</w:t>
            </w:r>
          </w:p>
        </w:tc>
        <w:tc>
          <w:tcPr>
            <w:tcW w:w="1201" w:type="dxa"/>
          </w:tcPr>
          <w:p w:rsidR="00D24770" w:rsidRPr="0060489F" w:rsidRDefault="00D24770" w:rsidP="009D6578">
            <w:pPr>
              <w:pStyle w:val="ConsPlusNormal"/>
              <w:ind w:firstLine="0"/>
              <w:rPr>
                <w:rFonts w:ascii="Times New Roman" w:hAnsi="Times New Roman" w:cs="Times New Roman"/>
              </w:rPr>
            </w:pPr>
            <w:r w:rsidRPr="0060489F">
              <w:rPr>
                <w:rFonts w:ascii="Times New Roman" w:hAnsi="Times New Roman" w:cs="Times New Roman"/>
              </w:rPr>
              <w:t>тыс. рублей</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6"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2</w:t>
            </w:r>
            <w:r w:rsidRPr="0060489F">
              <w:rPr>
                <w:rFonts w:ascii="Times New Roman" w:hAnsi="Times New Roman" w:cs="Times New Roman"/>
                <w:lang w:val="en-US"/>
              </w:rPr>
              <w:t>20000</w:t>
            </w:r>
            <w:r w:rsidRPr="0060489F">
              <w:rPr>
                <w:rFonts w:ascii="Times New Roman" w:hAnsi="Times New Roman" w:cs="Times New Roman"/>
              </w:rPr>
              <w:t>,00</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223000,00</w:t>
            </w:r>
          </w:p>
        </w:tc>
        <w:tc>
          <w:tcPr>
            <w:tcW w:w="724"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225000,00</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227000,00</w:t>
            </w:r>
          </w:p>
        </w:tc>
        <w:tc>
          <w:tcPr>
            <w:tcW w:w="722"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229000,00</w:t>
            </w:r>
          </w:p>
        </w:tc>
        <w:tc>
          <w:tcPr>
            <w:tcW w:w="72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330000,00</w:t>
            </w:r>
          </w:p>
        </w:tc>
        <w:tc>
          <w:tcPr>
            <w:tcW w:w="81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r>
      <w:tr w:rsidR="0060489F" w:rsidRPr="0060489F" w:rsidTr="009D6578">
        <w:tc>
          <w:tcPr>
            <w:tcW w:w="540" w:type="dxa"/>
          </w:tcPr>
          <w:p w:rsidR="00D24770" w:rsidRPr="0060489F" w:rsidRDefault="00D24770" w:rsidP="0001189D">
            <w:pPr>
              <w:pStyle w:val="ConsPlusNormal"/>
              <w:jc w:val="center"/>
            </w:pPr>
            <w:r w:rsidRPr="0060489F">
              <w:rPr>
                <w:rFonts w:ascii="Times New Roman" w:hAnsi="Times New Roman" w:cs="Times New Roman"/>
              </w:rPr>
              <w:t>22</w:t>
            </w:r>
            <w:r w:rsidR="0001189D">
              <w:rPr>
                <w:rFonts w:ascii="Times New Roman" w:hAnsi="Times New Roman" w:cs="Times New Roman"/>
              </w:rPr>
              <w:t>6</w:t>
            </w:r>
            <w:r w:rsidRPr="0060489F">
              <w:rPr>
                <w:rFonts w:ascii="Times New Roman" w:hAnsi="Times New Roman" w:cs="Times New Roman"/>
              </w:rPr>
              <w:t>.</w:t>
            </w:r>
          </w:p>
        </w:tc>
        <w:tc>
          <w:tcPr>
            <w:tcW w:w="1507" w:type="dxa"/>
          </w:tcPr>
          <w:p w:rsidR="00D24770" w:rsidRPr="0060489F" w:rsidRDefault="00D24770" w:rsidP="009D6578">
            <w:pPr>
              <w:pStyle w:val="ConsPlusNormal"/>
              <w:jc w:val="center"/>
              <w:rPr>
                <w:rFonts w:ascii="Times New Roman" w:hAnsi="Times New Roman" w:cs="Times New Roman"/>
              </w:rPr>
            </w:pPr>
          </w:p>
        </w:tc>
        <w:tc>
          <w:tcPr>
            <w:tcW w:w="2956" w:type="dxa"/>
          </w:tcPr>
          <w:p w:rsidR="00D24770" w:rsidRPr="0060489F" w:rsidRDefault="00D24770" w:rsidP="00A500DC">
            <w:pPr>
              <w:pStyle w:val="ConsPlusNormal"/>
              <w:ind w:firstLine="0"/>
              <w:jc w:val="both"/>
              <w:rPr>
                <w:rFonts w:ascii="Times New Roman" w:hAnsi="Times New Roman" w:cs="Times New Roman"/>
              </w:rPr>
            </w:pPr>
            <w:r w:rsidRPr="0060489F">
              <w:rPr>
                <w:rFonts w:ascii="Times New Roman" w:hAnsi="Times New Roman" w:cs="Times New Roman"/>
              </w:rPr>
              <w:t>количество субъектов малого и среднего предпринимательства, получивших государственную поддержку (тип мероприятия Центр поддержки предпринимательства)</w:t>
            </w:r>
          </w:p>
        </w:tc>
        <w:tc>
          <w:tcPr>
            <w:tcW w:w="1201" w:type="dxa"/>
          </w:tcPr>
          <w:p w:rsidR="00D24770" w:rsidRPr="0060489F" w:rsidRDefault="00D24770" w:rsidP="009D6578">
            <w:pPr>
              <w:pStyle w:val="ConsPlusNormal"/>
              <w:ind w:firstLine="0"/>
              <w:rPr>
                <w:rFonts w:ascii="Times New Roman" w:hAnsi="Times New Roman" w:cs="Times New Roman"/>
              </w:rPr>
            </w:pPr>
            <w:r w:rsidRPr="0060489F">
              <w:rPr>
                <w:rFonts w:ascii="Times New Roman" w:hAnsi="Times New Roman" w:cs="Times New Roman"/>
              </w:rPr>
              <w:t>единиц</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6"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11050</w:t>
            </w:r>
          </w:p>
        </w:tc>
        <w:tc>
          <w:tcPr>
            <w:tcW w:w="725" w:type="dxa"/>
          </w:tcPr>
          <w:p w:rsidR="00D24770" w:rsidRPr="0060489F" w:rsidRDefault="00D24770" w:rsidP="009D6578">
            <w:pPr>
              <w:pStyle w:val="ConsPlusNormal"/>
              <w:ind w:firstLine="0"/>
              <w:rPr>
                <w:rFonts w:ascii="Times New Roman" w:hAnsi="Times New Roman" w:cs="Times New Roman"/>
              </w:rPr>
            </w:pPr>
          </w:p>
          <w:p w:rsidR="00D24770" w:rsidRPr="0060489F" w:rsidRDefault="00D24770" w:rsidP="009D6578">
            <w:pPr>
              <w:pStyle w:val="ConsPlusNormal"/>
              <w:ind w:firstLine="0"/>
              <w:jc w:val="center"/>
              <w:rPr>
                <w:rFonts w:ascii="Times New Roman" w:hAnsi="Times New Roman" w:cs="Times New Roman"/>
              </w:rPr>
            </w:pPr>
            <w:r w:rsidRPr="0060489F">
              <w:rPr>
                <w:rFonts w:ascii="Times New Roman" w:hAnsi="Times New Roman" w:cs="Times New Roman"/>
              </w:rPr>
              <w:t>0</w:t>
            </w:r>
          </w:p>
          <w:p w:rsidR="00D24770" w:rsidRPr="0060489F" w:rsidRDefault="00D24770" w:rsidP="009D6578">
            <w:pPr>
              <w:pStyle w:val="ConsPlusNormal"/>
              <w:ind w:firstLine="0"/>
              <w:jc w:val="center"/>
              <w:rPr>
                <w:rFonts w:ascii="Times New Roman" w:hAnsi="Times New Roman" w:cs="Times New Roman"/>
              </w:rPr>
            </w:pPr>
          </w:p>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7</w:t>
            </w:r>
          </w:p>
        </w:tc>
        <w:tc>
          <w:tcPr>
            <w:tcW w:w="724"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0</w:t>
            </w:r>
          </w:p>
        </w:tc>
        <w:tc>
          <w:tcPr>
            <w:tcW w:w="723"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0</w:t>
            </w:r>
          </w:p>
        </w:tc>
        <w:tc>
          <w:tcPr>
            <w:tcW w:w="722"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0</w:t>
            </w:r>
          </w:p>
        </w:tc>
        <w:tc>
          <w:tcPr>
            <w:tcW w:w="721"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0</w:t>
            </w:r>
          </w:p>
        </w:tc>
        <w:tc>
          <w:tcPr>
            <w:tcW w:w="811"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X</w:t>
            </w:r>
          </w:p>
        </w:tc>
      </w:tr>
      <w:tr w:rsidR="0060489F" w:rsidRPr="0060489F" w:rsidTr="009D6578">
        <w:tc>
          <w:tcPr>
            <w:tcW w:w="540" w:type="dxa"/>
          </w:tcPr>
          <w:p w:rsidR="00D24770" w:rsidRPr="0060489F" w:rsidRDefault="00D24770" w:rsidP="0001189D">
            <w:pPr>
              <w:pStyle w:val="ConsPlusNormal"/>
              <w:jc w:val="center"/>
            </w:pPr>
            <w:r w:rsidRPr="0060489F">
              <w:rPr>
                <w:rFonts w:ascii="Times New Roman" w:hAnsi="Times New Roman" w:cs="Times New Roman"/>
              </w:rPr>
              <w:t>22</w:t>
            </w:r>
            <w:r w:rsidR="0001189D">
              <w:rPr>
                <w:rFonts w:ascii="Times New Roman" w:hAnsi="Times New Roman" w:cs="Times New Roman"/>
              </w:rPr>
              <w:t>7</w:t>
            </w:r>
            <w:r w:rsidRPr="0060489F">
              <w:rPr>
                <w:rFonts w:ascii="Times New Roman" w:hAnsi="Times New Roman" w:cs="Times New Roman"/>
              </w:rPr>
              <w:t>.</w:t>
            </w:r>
          </w:p>
        </w:tc>
        <w:tc>
          <w:tcPr>
            <w:tcW w:w="1507" w:type="dxa"/>
          </w:tcPr>
          <w:p w:rsidR="00D24770" w:rsidRPr="0060489F" w:rsidRDefault="00D24770" w:rsidP="009D6578">
            <w:pPr>
              <w:pStyle w:val="ConsPlusNormal"/>
              <w:jc w:val="center"/>
              <w:rPr>
                <w:rFonts w:ascii="Times New Roman" w:hAnsi="Times New Roman" w:cs="Times New Roman"/>
              </w:rPr>
            </w:pPr>
          </w:p>
        </w:tc>
        <w:tc>
          <w:tcPr>
            <w:tcW w:w="2956" w:type="dxa"/>
          </w:tcPr>
          <w:p w:rsidR="00D24770" w:rsidRPr="0060489F" w:rsidRDefault="00D24770" w:rsidP="00A500DC">
            <w:pPr>
              <w:pStyle w:val="ConsPlusNormal"/>
              <w:ind w:firstLine="0"/>
              <w:jc w:val="both"/>
              <w:rPr>
                <w:rFonts w:ascii="Times New Roman" w:hAnsi="Times New Roman" w:cs="Times New Roman"/>
              </w:rPr>
            </w:pPr>
            <w:r w:rsidRPr="0060489F">
              <w:rPr>
                <w:rFonts w:ascii="Times New Roman" w:hAnsi="Times New Roman" w:cs="Times New Roman"/>
              </w:rPr>
              <w:t>количество проведенных консультаций и мероприятий для субъектов малого предпринимательства (тип мероприятия  Центр поддержки предпринимательства)</w:t>
            </w:r>
          </w:p>
        </w:tc>
        <w:tc>
          <w:tcPr>
            <w:tcW w:w="1201" w:type="dxa"/>
          </w:tcPr>
          <w:p w:rsidR="00D24770" w:rsidRPr="0060489F" w:rsidRDefault="00D24770" w:rsidP="009D6578">
            <w:pPr>
              <w:pStyle w:val="ConsPlusNormal"/>
              <w:ind w:firstLine="0"/>
              <w:rPr>
                <w:rFonts w:ascii="Times New Roman" w:hAnsi="Times New Roman" w:cs="Times New Roman"/>
              </w:rPr>
            </w:pPr>
            <w:r w:rsidRPr="0060489F">
              <w:rPr>
                <w:rFonts w:ascii="Times New Roman" w:hAnsi="Times New Roman" w:cs="Times New Roman"/>
              </w:rPr>
              <w:t>единиц</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6" w:type="dxa"/>
          </w:tcPr>
          <w:p w:rsidR="00D24770" w:rsidRPr="0060489F" w:rsidRDefault="00D24770" w:rsidP="007C44CF">
            <w:pPr>
              <w:pStyle w:val="ConsPlusNormal"/>
              <w:jc w:val="center"/>
              <w:rPr>
                <w:rFonts w:ascii="Times New Roman" w:hAnsi="Times New Roman" w:cs="Times New Roman"/>
              </w:rPr>
            </w:pPr>
            <w:r w:rsidRPr="0060489F">
              <w:rPr>
                <w:rFonts w:ascii="Times New Roman" w:hAnsi="Times New Roman" w:cs="Times New Roman"/>
              </w:rPr>
              <w:t>1</w:t>
            </w:r>
            <w:r w:rsidR="007C44CF">
              <w:rPr>
                <w:rFonts w:ascii="Times New Roman" w:hAnsi="Times New Roman" w:cs="Times New Roman"/>
              </w:rPr>
              <w:t>4278</w:t>
            </w:r>
          </w:p>
        </w:tc>
        <w:tc>
          <w:tcPr>
            <w:tcW w:w="725" w:type="dxa"/>
          </w:tcPr>
          <w:p w:rsidR="00D24770" w:rsidRPr="0060489F" w:rsidRDefault="00D24770" w:rsidP="009D6578">
            <w:pPr>
              <w:pStyle w:val="ConsPlusNormal"/>
              <w:ind w:firstLine="0"/>
              <w:rPr>
                <w:rFonts w:ascii="Times New Roman" w:hAnsi="Times New Roman" w:cs="Times New Roman"/>
              </w:rPr>
            </w:pPr>
          </w:p>
          <w:p w:rsidR="00D24770" w:rsidRPr="0060489F" w:rsidRDefault="00D24770" w:rsidP="009D6578">
            <w:pPr>
              <w:pStyle w:val="ConsPlusNormal"/>
              <w:ind w:firstLine="0"/>
              <w:jc w:val="center"/>
              <w:rPr>
                <w:rFonts w:ascii="Times New Roman" w:hAnsi="Times New Roman" w:cs="Times New Roman"/>
              </w:rPr>
            </w:pPr>
            <w:r w:rsidRPr="0060489F">
              <w:rPr>
                <w:rFonts w:ascii="Times New Roman" w:hAnsi="Times New Roman" w:cs="Times New Roman"/>
              </w:rPr>
              <w:t>0</w:t>
            </w:r>
          </w:p>
          <w:p w:rsidR="00D24770" w:rsidRPr="0060489F" w:rsidRDefault="00D24770" w:rsidP="009D6578">
            <w:pPr>
              <w:pStyle w:val="ConsPlusNormal"/>
              <w:ind w:firstLine="0"/>
              <w:jc w:val="center"/>
              <w:rPr>
                <w:rFonts w:ascii="Times New Roman" w:hAnsi="Times New Roman" w:cs="Times New Roman"/>
              </w:rPr>
            </w:pPr>
          </w:p>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7</w:t>
            </w:r>
          </w:p>
        </w:tc>
        <w:tc>
          <w:tcPr>
            <w:tcW w:w="724"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0</w:t>
            </w:r>
          </w:p>
        </w:tc>
        <w:tc>
          <w:tcPr>
            <w:tcW w:w="723"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0</w:t>
            </w:r>
          </w:p>
        </w:tc>
        <w:tc>
          <w:tcPr>
            <w:tcW w:w="722"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0</w:t>
            </w:r>
          </w:p>
        </w:tc>
        <w:tc>
          <w:tcPr>
            <w:tcW w:w="721"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0</w:t>
            </w:r>
          </w:p>
        </w:tc>
        <w:tc>
          <w:tcPr>
            <w:tcW w:w="811" w:type="dxa"/>
          </w:tcPr>
          <w:p w:rsidR="00D24770" w:rsidRPr="0060489F" w:rsidRDefault="00D24770" w:rsidP="009D6578">
            <w:pPr>
              <w:jc w:val="center"/>
              <w:rPr>
                <w:sz w:val="20"/>
              </w:rPr>
            </w:pPr>
          </w:p>
          <w:p w:rsidR="00D24770" w:rsidRPr="0060489F" w:rsidRDefault="00D24770" w:rsidP="009D6578">
            <w:pPr>
              <w:jc w:val="center"/>
              <w:rPr>
                <w:sz w:val="20"/>
              </w:rPr>
            </w:pPr>
            <w:r w:rsidRPr="0060489F">
              <w:rPr>
                <w:sz w:val="20"/>
              </w:rPr>
              <w:t>X</w:t>
            </w:r>
          </w:p>
        </w:tc>
      </w:tr>
      <w:tr w:rsidR="0060489F" w:rsidRPr="0060489F" w:rsidTr="009D6578">
        <w:tc>
          <w:tcPr>
            <w:tcW w:w="540" w:type="dxa"/>
          </w:tcPr>
          <w:p w:rsidR="00D24770" w:rsidRPr="0060489F" w:rsidRDefault="00D24770" w:rsidP="0001189D">
            <w:pPr>
              <w:pStyle w:val="ConsPlusNormal"/>
              <w:jc w:val="center"/>
              <w:rPr>
                <w:rFonts w:ascii="Times New Roman" w:hAnsi="Times New Roman" w:cs="Times New Roman"/>
              </w:rPr>
            </w:pPr>
            <w:r w:rsidRPr="0060489F">
              <w:rPr>
                <w:rFonts w:ascii="Times New Roman" w:hAnsi="Times New Roman" w:cs="Times New Roman"/>
              </w:rPr>
              <w:t>2</w:t>
            </w:r>
            <w:r w:rsidRPr="0060489F">
              <w:rPr>
                <w:rFonts w:ascii="Times New Roman" w:hAnsi="Times New Roman" w:cs="Times New Roman"/>
                <w:lang w:val="en-US"/>
              </w:rPr>
              <w:t>2</w:t>
            </w:r>
            <w:r w:rsidR="0001189D">
              <w:rPr>
                <w:rFonts w:ascii="Times New Roman" w:hAnsi="Times New Roman" w:cs="Times New Roman"/>
              </w:rPr>
              <w:t>8</w:t>
            </w:r>
            <w:r w:rsidRPr="0060489F">
              <w:rPr>
                <w:rFonts w:ascii="Times New Roman" w:hAnsi="Times New Roman" w:cs="Times New Roman"/>
              </w:rPr>
              <w:t>.</w:t>
            </w:r>
          </w:p>
        </w:tc>
        <w:tc>
          <w:tcPr>
            <w:tcW w:w="1507" w:type="dxa"/>
          </w:tcPr>
          <w:p w:rsidR="00D24770" w:rsidRPr="0060489F" w:rsidRDefault="00D24770" w:rsidP="009D6578">
            <w:pPr>
              <w:pStyle w:val="ConsPlusNormal"/>
              <w:jc w:val="center"/>
              <w:rPr>
                <w:rFonts w:ascii="Times New Roman" w:hAnsi="Times New Roman" w:cs="Times New Roman"/>
              </w:rPr>
            </w:pPr>
          </w:p>
        </w:tc>
        <w:tc>
          <w:tcPr>
            <w:tcW w:w="2956" w:type="dxa"/>
          </w:tcPr>
          <w:p w:rsidR="00D24770" w:rsidRPr="0060489F" w:rsidRDefault="00D24770" w:rsidP="00A500DC">
            <w:pPr>
              <w:pStyle w:val="ConsPlusNormal"/>
              <w:ind w:firstLine="0"/>
              <w:jc w:val="both"/>
              <w:rPr>
                <w:rFonts w:ascii="Times New Roman" w:hAnsi="Times New Roman" w:cs="Times New Roman"/>
              </w:rPr>
            </w:pPr>
            <w:r w:rsidRPr="0060489F">
              <w:rPr>
                <w:rFonts w:ascii="Times New Roman" w:hAnsi="Times New Roman" w:cs="Times New Roman"/>
              </w:rPr>
              <w:t xml:space="preserve">количество субъектов малого и среднего предпринимательства, получивших государственную поддержку в рамках реализации муниципальных программ (подпрограмм) развития малого и среднего предпринимательства, в том </w:t>
            </w:r>
            <w:r w:rsidRPr="0060489F">
              <w:rPr>
                <w:rFonts w:ascii="Times New Roman" w:hAnsi="Times New Roman" w:cs="Times New Roman"/>
              </w:rPr>
              <w:lastRenderedPageBreak/>
              <w:t>числе монопрофильных муниципальных образованиях</w:t>
            </w:r>
          </w:p>
        </w:tc>
        <w:tc>
          <w:tcPr>
            <w:tcW w:w="1201" w:type="dxa"/>
          </w:tcPr>
          <w:p w:rsidR="00D24770" w:rsidRPr="0060489F" w:rsidRDefault="00D24770" w:rsidP="009D6578">
            <w:pPr>
              <w:pStyle w:val="ConsPlusNormal"/>
              <w:ind w:firstLine="0"/>
              <w:rPr>
                <w:rFonts w:ascii="Times New Roman" w:hAnsi="Times New Roman" w:cs="Times New Roman"/>
              </w:rPr>
            </w:pPr>
            <w:r w:rsidRPr="0060489F">
              <w:rPr>
                <w:rFonts w:ascii="Times New Roman" w:hAnsi="Times New Roman" w:cs="Times New Roman"/>
              </w:rPr>
              <w:lastRenderedPageBreak/>
              <w:t>единиц</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6"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956</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774</w:t>
            </w:r>
          </w:p>
        </w:tc>
        <w:tc>
          <w:tcPr>
            <w:tcW w:w="724"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334</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880</w:t>
            </w:r>
          </w:p>
        </w:tc>
        <w:tc>
          <w:tcPr>
            <w:tcW w:w="722"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1100</w:t>
            </w:r>
          </w:p>
        </w:tc>
        <w:tc>
          <w:tcPr>
            <w:tcW w:w="72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1100</w:t>
            </w:r>
          </w:p>
        </w:tc>
        <w:tc>
          <w:tcPr>
            <w:tcW w:w="81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r>
      <w:tr w:rsidR="0060489F" w:rsidRPr="0060489F" w:rsidTr="009D6578">
        <w:tc>
          <w:tcPr>
            <w:tcW w:w="540" w:type="dxa"/>
          </w:tcPr>
          <w:p w:rsidR="00D24770" w:rsidRPr="0060489F" w:rsidRDefault="00D24770" w:rsidP="0001189D">
            <w:pPr>
              <w:pStyle w:val="ConsPlusNormal"/>
              <w:jc w:val="center"/>
              <w:rPr>
                <w:rFonts w:ascii="Times New Roman" w:hAnsi="Times New Roman" w:cs="Times New Roman"/>
              </w:rPr>
            </w:pPr>
            <w:r w:rsidRPr="0060489F">
              <w:rPr>
                <w:rFonts w:ascii="Times New Roman" w:hAnsi="Times New Roman" w:cs="Times New Roman"/>
              </w:rPr>
              <w:lastRenderedPageBreak/>
              <w:t>2</w:t>
            </w:r>
            <w:r w:rsidR="0001189D">
              <w:rPr>
                <w:rFonts w:ascii="Times New Roman" w:hAnsi="Times New Roman" w:cs="Times New Roman"/>
              </w:rPr>
              <w:t>29</w:t>
            </w:r>
            <w:r w:rsidRPr="0060489F">
              <w:rPr>
                <w:rFonts w:ascii="Times New Roman" w:hAnsi="Times New Roman" w:cs="Times New Roman"/>
              </w:rPr>
              <w:t>.</w:t>
            </w:r>
          </w:p>
        </w:tc>
        <w:tc>
          <w:tcPr>
            <w:tcW w:w="1507" w:type="dxa"/>
          </w:tcPr>
          <w:p w:rsidR="00D24770" w:rsidRPr="0060489F" w:rsidRDefault="00D24770" w:rsidP="009D6578">
            <w:pPr>
              <w:pStyle w:val="ConsPlusNormal"/>
              <w:jc w:val="center"/>
              <w:rPr>
                <w:rFonts w:ascii="Times New Roman" w:hAnsi="Times New Roman" w:cs="Times New Roman"/>
              </w:rPr>
            </w:pPr>
          </w:p>
        </w:tc>
        <w:tc>
          <w:tcPr>
            <w:tcW w:w="2956" w:type="dxa"/>
          </w:tcPr>
          <w:p w:rsidR="00D24770" w:rsidRPr="0060489F" w:rsidRDefault="00D24770" w:rsidP="00A500DC">
            <w:pPr>
              <w:pStyle w:val="ConsPlusNormal"/>
              <w:ind w:firstLine="0"/>
              <w:jc w:val="both"/>
              <w:rPr>
                <w:rFonts w:ascii="Times New Roman" w:hAnsi="Times New Roman" w:cs="Times New Roman"/>
              </w:rPr>
            </w:pPr>
            <w:r w:rsidRPr="0060489F">
              <w:rPr>
                <w:rFonts w:ascii="Times New Roman" w:hAnsi="Times New Roman" w:cs="Times New Roman"/>
              </w:rP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Республики Карелия</w:t>
            </w:r>
          </w:p>
        </w:tc>
        <w:tc>
          <w:tcPr>
            <w:tcW w:w="1201" w:type="dxa"/>
          </w:tcPr>
          <w:p w:rsidR="00D24770" w:rsidRPr="0060489F" w:rsidRDefault="00D24770" w:rsidP="009D6578">
            <w:pPr>
              <w:pStyle w:val="ConsPlusNormal"/>
              <w:ind w:firstLine="0"/>
              <w:rPr>
                <w:rFonts w:ascii="Times New Roman" w:hAnsi="Times New Roman" w:cs="Times New Roman"/>
              </w:rPr>
            </w:pPr>
            <w:r w:rsidRPr="0060489F">
              <w:rPr>
                <w:rFonts w:ascii="Times New Roman" w:hAnsi="Times New Roman" w:cs="Times New Roman"/>
              </w:rPr>
              <w:t xml:space="preserve">        %</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6"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19</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112</w:t>
            </w:r>
          </w:p>
        </w:tc>
        <w:tc>
          <w:tcPr>
            <w:tcW w:w="724"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77</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118</w:t>
            </w:r>
          </w:p>
        </w:tc>
        <w:tc>
          <w:tcPr>
            <w:tcW w:w="722"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119</w:t>
            </w:r>
          </w:p>
        </w:tc>
        <w:tc>
          <w:tcPr>
            <w:tcW w:w="72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220</w:t>
            </w:r>
          </w:p>
        </w:tc>
        <w:tc>
          <w:tcPr>
            <w:tcW w:w="81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r>
      <w:tr w:rsidR="0060489F" w:rsidRPr="0060489F" w:rsidTr="009D6578">
        <w:tc>
          <w:tcPr>
            <w:tcW w:w="540" w:type="dxa"/>
          </w:tcPr>
          <w:p w:rsidR="00D24770" w:rsidRPr="0060489F" w:rsidRDefault="00D24770" w:rsidP="0001189D">
            <w:pPr>
              <w:pStyle w:val="ConsPlusNormal"/>
              <w:jc w:val="center"/>
              <w:rPr>
                <w:rFonts w:ascii="Times New Roman" w:hAnsi="Times New Roman" w:cs="Times New Roman"/>
              </w:rPr>
            </w:pPr>
            <w:r w:rsidRPr="0060489F">
              <w:rPr>
                <w:rFonts w:ascii="Times New Roman" w:hAnsi="Times New Roman" w:cs="Times New Roman"/>
              </w:rPr>
              <w:t>2</w:t>
            </w:r>
            <w:r w:rsidRPr="0060489F">
              <w:rPr>
                <w:rFonts w:ascii="Times New Roman" w:hAnsi="Times New Roman" w:cs="Times New Roman"/>
                <w:lang w:val="en-US"/>
              </w:rPr>
              <w:t>3</w:t>
            </w:r>
            <w:r w:rsidR="0001189D">
              <w:rPr>
                <w:rFonts w:ascii="Times New Roman" w:hAnsi="Times New Roman" w:cs="Times New Roman"/>
              </w:rPr>
              <w:t>0</w:t>
            </w:r>
            <w:r w:rsidRPr="0060489F">
              <w:rPr>
                <w:rFonts w:ascii="Times New Roman" w:hAnsi="Times New Roman" w:cs="Times New Roman"/>
              </w:rPr>
              <w:t>.</w:t>
            </w:r>
          </w:p>
        </w:tc>
        <w:tc>
          <w:tcPr>
            <w:tcW w:w="1507" w:type="dxa"/>
          </w:tcPr>
          <w:p w:rsidR="00D24770" w:rsidRPr="0060489F" w:rsidRDefault="00D24770" w:rsidP="009D6578">
            <w:pPr>
              <w:pStyle w:val="ConsPlusNormal"/>
              <w:jc w:val="center"/>
              <w:rPr>
                <w:rFonts w:ascii="Times New Roman" w:hAnsi="Times New Roman" w:cs="Times New Roman"/>
              </w:rPr>
            </w:pPr>
          </w:p>
        </w:tc>
        <w:tc>
          <w:tcPr>
            <w:tcW w:w="2956" w:type="dxa"/>
          </w:tcPr>
          <w:p w:rsidR="00D24770" w:rsidRPr="0060489F" w:rsidRDefault="00D24770" w:rsidP="00A500DC">
            <w:pPr>
              <w:pStyle w:val="ConsPlusNormal"/>
              <w:ind w:firstLine="0"/>
              <w:jc w:val="both"/>
              <w:rPr>
                <w:rFonts w:ascii="Times New Roman" w:hAnsi="Times New Roman" w:cs="Times New Roman"/>
              </w:rPr>
            </w:pPr>
            <w:r w:rsidRPr="0060489F">
              <w:rPr>
                <w:rFonts w:ascii="Times New Roman" w:hAnsi="Times New Roman" w:cs="Times New Roman"/>
              </w:rPr>
              <w:t>количество субъектов малого и среднего предпринимательства, получивших государственную поддержку в региональном центре координации поддержки экспортно ориентированных субъектов малого и среднего предпринимательства</w:t>
            </w:r>
          </w:p>
        </w:tc>
        <w:tc>
          <w:tcPr>
            <w:tcW w:w="1201" w:type="dxa"/>
          </w:tcPr>
          <w:p w:rsidR="00D24770" w:rsidRPr="0060489F" w:rsidRDefault="00D24770" w:rsidP="009D6578">
            <w:pPr>
              <w:pStyle w:val="ConsPlusNormal"/>
              <w:ind w:firstLine="0"/>
              <w:rPr>
                <w:rFonts w:ascii="Times New Roman" w:hAnsi="Times New Roman" w:cs="Times New Roman"/>
              </w:rPr>
            </w:pPr>
            <w:r w:rsidRPr="0060489F">
              <w:rPr>
                <w:rFonts w:ascii="Times New Roman" w:hAnsi="Times New Roman" w:cs="Times New Roman"/>
              </w:rPr>
              <w:t>единиц</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6" w:type="dxa"/>
          </w:tcPr>
          <w:p w:rsidR="00D24770" w:rsidRPr="00ED0C95" w:rsidRDefault="00D24770" w:rsidP="00ED0C95">
            <w:pPr>
              <w:pStyle w:val="ConsPlusNormal"/>
              <w:jc w:val="center"/>
              <w:rPr>
                <w:rFonts w:ascii="Times New Roman" w:hAnsi="Times New Roman" w:cs="Times New Roman"/>
                <w:lang w:val="en-US"/>
              </w:rPr>
            </w:pPr>
            <w:r w:rsidRPr="0060489F">
              <w:rPr>
                <w:rFonts w:ascii="Times New Roman" w:hAnsi="Times New Roman" w:cs="Times New Roman"/>
              </w:rPr>
              <w:t>1</w:t>
            </w:r>
            <w:r w:rsidR="00ED0C95">
              <w:rPr>
                <w:rFonts w:ascii="Times New Roman" w:hAnsi="Times New Roman" w:cs="Times New Roman"/>
                <w:lang w:val="en-US"/>
              </w:rPr>
              <w:t>95</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00</w:t>
            </w:r>
          </w:p>
        </w:tc>
        <w:tc>
          <w:tcPr>
            <w:tcW w:w="724"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00</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1107</w:t>
            </w:r>
          </w:p>
        </w:tc>
        <w:tc>
          <w:tcPr>
            <w:tcW w:w="722"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1109</w:t>
            </w:r>
          </w:p>
        </w:tc>
        <w:tc>
          <w:tcPr>
            <w:tcW w:w="72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1110</w:t>
            </w:r>
          </w:p>
        </w:tc>
        <w:tc>
          <w:tcPr>
            <w:tcW w:w="81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r>
      <w:tr w:rsidR="0060489F" w:rsidRPr="0060489F" w:rsidTr="009D6578">
        <w:tc>
          <w:tcPr>
            <w:tcW w:w="540" w:type="dxa"/>
          </w:tcPr>
          <w:p w:rsidR="00D24770" w:rsidRPr="0060489F" w:rsidRDefault="00D24770" w:rsidP="0001189D">
            <w:pPr>
              <w:pStyle w:val="ConsPlusNormal"/>
              <w:jc w:val="center"/>
              <w:rPr>
                <w:rFonts w:ascii="Times New Roman" w:hAnsi="Times New Roman" w:cs="Times New Roman"/>
              </w:rPr>
            </w:pPr>
            <w:r w:rsidRPr="0060489F">
              <w:rPr>
                <w:rFonts w:ascii="Times New Roman" w:hAnsi="Times New Roman" w:cs="Times New Roman"/>
              </w:rPr>
              <w:t>23</w:t>
            </w:r>
            <w:r w:rsidR="0001189D">
              <w:rPr>
                <w:rFonts w:ascii="Times New Roman" w:hAnsi="Times New Roman" w:cs="Times New Roman"/>
              </w:rPr>
              <w:t>1</w:t>
            </w:r>
            <w:r w:rsidRPr="0060489F">
              <w:rPr>
                <w:rFonts w:ascii="Times New Roman" w:hAnsi="Times New Roman" w:cs="Times New Roman"/>
              </w:rPr>
              <w:t>.</w:t>
            </w:r>
          </w:p>
        </w:tc>
        <w:tc>
          <w:tcPr>
            <w:tcW w:w="1507" w:type="dxa"/>
          </w:tcPr>
          <w:p w:rsidR="00D24770" w:rsidRPr="0060489F" w:rsidRDefault="00D24770" w:rsidP="009D6578">
            <w:pPr>
              <w:pStyle w:val="ConsPlusNormal"/>
              <w:jc w:val="center"/>
              <w:rPr>
                <w:rFonts w:ascii="Times New Roman" w:hAnsi="Times New Roman" w:cs="Times New Roman"/>
              </w:rPr>
            </w:pPr>
          </w:p>
        </w:tc>
        <w:tc>
          <w:tcPr>
            <w:tcW w:w="2956" w:type="dxa"/>
          </w:tcPr>
          <w:p w:rsidR="00D24770" w:rsidRPr="0060489F" w:rsidRDefault="00D24770" w:rsidP="00A500DC">
            <w:pPr>
              <w:pStyle w:val="ConsPlusNormal"/>
              <w:ind w:firstLine="0"/>
              <w:jc w:val="both"/>
              <w:rPr>
                <w:rFonts w:ascii="Times New Roman" w:hAnsi="Times New Roman" w:cs="Times New Roman"/>
              </w:rPr>
            </w:pPr>
            <w:r w:rsidRPr="0060489F">
              <w:rPr>
                <w:rFonts w:ascii="Times New Roman" w:hAnsi="Times New Roman" w:cs="Times New Roman"/>
              </w:rPr>
              <w:t>количество проведенных консультаций и мероприятий для субъектов малого  предпринимательства региональным центром координации поддержки экспортно ориентированных субъектов малого и среднего предпринимательства</w:t>
            </w:r>
          </w:p>
        </w:tc>
        <w:tc>
          <w:tcPr>
            <w:tcW w:w="1201" w:type="dxa"/>
          </w:tcPr>
          <w:p w:rsidR="00D24770" w:rsidRPr="0060489F" w:rsidRDefault="00D24770" w:rsidP="009D6578">
            <w:pPr>
              <w:pStyle w:val="ConsPlusNormal"/>
              <w:ind w:firstLine="0"/>
              <w:rPr>
                <w:rFonts w:ascii="Times New Roman" w:hAnsi="Times New Roman" w:cs="Times New Roman"/>
              </w:rPr>
            </w:pPr>
            <w:r w:rsidRPr="0060489F">
              <w:rPr>
                <w:rFonts w:ascii="Times New Roman" w:hAnsi="Times New Roman" w:cs="Times New Roman"/>
              </w:rPr>
              <w:t>единиц</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6"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344</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00</w:t>
            </w:r>
          </w:p>
        </w:tc>
        <w:tc>
          <w:tcPr>
            <w:tcW w:w="724"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00</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449</w:t>
            </w:r>
          </w:p>
        </w:tc>
        <w:tc>
          <w:tcPr>
            <w:tcW w:w="722"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551</w:t>
            </w:r>
          </w:p>
        </w:tc>
        <w:tc>
          <w:tcPr>
            <w:tcW w:w="72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553</w:t>
            </w:r>
          </w:p>
        </w:tc>
        <w:tc>
          <w:tcPr>
            <w:tcW w:w="81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r>
      <w:tr w:rsidR="0060489F" w:rsidRPr="0060489F" w:rsidTr="009D6578">
        <w:tc>
          <w:tcPr>
            <w:tcW w:w="540" w:type="dxa"/>
          </w:tcPr>
          <w:p w:rsidR="00D24770" w:rsidRPr="0060489F" w:rsidRDefault="00D24770" w:rsidP="0001189D">
            <w:pPr>
              <w:pStyle w:val="ConsPlusNormal"/>
              <w:jc w:val="center"/>
              <w:rPr>
                <w:rFonts w:ascii="Times New Roman" w:hAnsi="Times New Roman" w:cs="Times New Roman"/>
              </w:rPr>
            </w:pPr>
            <w:r w:rsidRPr="0060489F">
              <w:rPr>
                <w:rFonts w:ascii="Times New Roman" w:hAnsi="Times New Roman" w:cs="Times New Roman"/>
              </w:rPr>
              <w:t>33</w:t>
            </w:r>
            <w:r w:rsidR="0001189D">
              <w:rPr>
                <w:rFonts w:ascii="Times New Roman" w:hAnsi="Times New Roman" w:cs="Times New Roman"/>
              </w:rPr>
              <w:t>2</w:t>
            </w:r>
            <w:r w:rsidRPr="0060489F">
              <w:rPr>
                <w:rFonts w:ascii="Times New Roman" w:hAnsi="Times New Roman" w:cs="Times New Roman"/>
              </w:rPr>
              <w:t>.</w:t>
            </w:r>
          </w:p>
        </w:tc>
        <w:tc>
          <w:tcPr>
            <w:tcW w:w="1507" w:type="dxa"/>
          </w:tcPr>
          <w:p w:rsidR="00D24770" w:rsidRPr="0060489F" w:rsidRDefault="00D24770" w:rsidP="009D6578">
            <w:pPr>
              <w:pStyle w:val="ConsPlusNormal"/>
              <w:jc w:val="center"/>
              <w:rPr>
                <w:rFonts w:ascii="Times New Roman" w:hAnsi="Times New Roman" w:cs="Times New Roman"/>
              </w:rPr>
            </w:pPr>
          </w:p>
        </w:tc>
        <w:tc>
          <w:tcPr>
            <w:tcW w:w="2956" w:type="dxa"/>
          </w:tcPr>
          <w:p w:rsidR="00D24770" w:rsidRPr="0060489F" w:rsidRDefault="00D24770" w:rsidP="0025168B">
            <w:pPr>
              <w:pStyle w:val="ConsPlusNormal"/>
              <w:ind w:firstLine="0"/>
              <w:jc w:val="both"/>
              <w:rPr>
                <w:rFonts w:ascii="Times New Roman" w:hAnsi="Times New Roman" w:cs="Times New Roman"/>
              </w:rPr>
            </w:pPr>
            <w:r w:rsidRPr="0060489F">
              <w:rPr>
                <w:rFonts w:ascii="Times New Roman" w:hAnsi="Times New Roman" w:cs="Times New Roman"/>
              </w:rPr>
              <w:t>прирост выручки субъектов малого и среднего предпринимательства, получивших государственную поддержку, за счет экспорта товаров (работ, услуг) относительно предыдущего отчетного года</w:t>
            </w:r>
          </w:p>
        </w:tc>
        <w:tc>
          <w:tcPr>
            <w:tcW w:w="1201" w:type="dxa"/>
          </w:tcPr>
          <w:p w:rsidR="00D24770" w:rsidRPr="0060489F" w:rsidRDefault="00D24770" w:rsidP="009D6578">
            <w:pPr>
              <w:pStyle w:val="ConsPlusNormal"/>
              <w:ind w:firstLine="0"/>
              <w:rPr>
                <w:rFonts w:ascii="Times New Roman" w:hAnsi="Times New Roman" w:cs="Times New Roman"/>
              </w:rPr>
            </w:pPr>
            <w:r w:rsidRPr="0060489F">
              <w:rPr>
                <w:rFonts w:ascii="Times New Roman" w:hAnsi="Times New Roman" w:cs="Times New Roman"/>
              </w:rPr>
              <w:t xml:space="preserve">         %</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6"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22</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00</w:t>
            </w:r>
          </w:p>
        </w:tc>
        <w:tc>
          <w:tcPr>
            <w:tcW w:w="724"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00</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22,3</w:t>
            </w:r>
          </w:p>
        </w:tc>
        <w:tc>
          <w:tcPr>
            <w:tcW w:w="722"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22,4</w:t>
            </w:r>
          </w:p>
        </w:tc>
        <w:tc>
          <w:tcPr>
            <w:tcW w:w="72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22,5</w:t>
            </w:r>
          </w:p>
        </w:tc>
        <w:tc>
          <w:tcPr>
            <w:tcW w:w="81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r>
      <w:tr w:rsidR="0060489F" w:rsidRPr="0060489F" w:rsidTr="009D6578">
        <w:tc>
          <w:tcPr>
            <w:tcW w:w="540"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lastRenderedPageBreak/>
              <w:t>3</w:t>
            </w:r>
            <w:r w:rsidRPr="0060489F">
              <w:rPr>
                <w:rFonts w:ascii="Times New Roman" w:hAnsi="Times New Roman" w:cs="Times New Roman"/>
                <w:lang w:val="en-US"/>
              </w:rPr>
              <w:t>34</w:t>
            </w:r>
            <w:r w:rsidRPr="0060489F">
              <w:rPr>
                <w:rFonts w:ascii="Times New Roman" w:hAnsi="Times New Roman" w:cs="Times New Roman"/>
              </w:rPr>
              <w:t>.</w:t>
            </w:r>
          </w:p>
        </w:tc>
        <w:tc>
          <w:tcPr>
            <w:tcW w:w="1507" w:type="dxa"/>
          </w:tcPr>
          <w:p w:rsidR="00D24770" w:rsidRPr="0060489F" w:rsidRDefault="00D24770" w:rsidP="009D6578">
            <w:pPr>
              <w:pStyle w:val="ConsPlusNormal"/>
              <w:jc w:val="center"/>
              <w:rPr>
                <w:rFonts w:ascii="Times New Roman" w:hAnsi="Times New Roman" w:cs="Times New Roman"/>
              </w:rPr>
            </w:pPr>
          </w:p>
        </w:tc>
        <w:tc>
          <w:tcPr>
            <w:tcW w:w="2956" w:type="dxa"/>
          </w:tcPr>
          <w:p w:rsidR="00D24770" w:rsidRPr="0060489F" w:rsidRDefault="00D24770" w:rsidP="0025168B">
            <w:pPr>
              <w:pStyle w:val="ConsPlusNormal"/>
              <w:ind w:firstLine="0"/>
              <w:jc w:val="both"/>
              <w:rPr>
                <w:rFonts w:ascii="Times New Roman" w:hAnsi="Times New Roman" w:cs="Times New Roman"/>
              </w:rPr>
            </w:pPr>
            <w:r w:rsidRPr="0060489F">
              <w:rPr>
                <w:rFonts w:ascii="Times New Roman" w:hAnsi="Times New Roman" w:cs="Times New Roman"/>
              </w:rPr>
              <w:t>количество субъектов малого и среднего предпринимательства, получивших государственную поддержку для субсидирования части затрат, связанных с приобретением оборудования в целях созданияи (или) развития, и (или) модернизации производства товаров</w:t>
            </w:r>
          </w:p>
        </w:tc>
        <w:tc>
          <w:tcPr>
            <w:tcW w:w="1201" w:type="dxa"/>
          </w:tcPr>
          <w:p w:rsidR="00D24770" w:rsidRPr="0060489F" w:rsidRDefault="00D24770" w:rsidP="009D6578">
            <w:pPr>
              <w:pStyle w:val="ConsPlusNormal"/>
              <w:ind w:firstLine="0"/>
              <w:rPr>
                <w:rFonts w:ascii="Times New Roman" w:hAnsi="Times New Roman" w:cs="Times New Roman"/>
              </w:rPr>
            </w:pPr>
            <w:r w:rsidRPr="0060489F">
              <w:rPr>
                <w:rFonts w:ascii="Times New Roman" w:hAnsi="Times New Roman" w:cs="Times New Roman"/>
              </w:rPr>
              <w:t>единиц</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6" w:type="dxa"/>
          </w:tcPr>
          <w:p w:rsidR="00D24770" w:rsidRPr="00783273" w:rsidRDefault="00D24770" w:rsidP="009D6578">
            <w:pPr>
              <w:pStyle w:val="ConsPlusNormal"/>
              <w:jc w:val="center"/>
              <w:rPr>
                <w:rFonts w:ascii="Times New Roman" w:hAnsi="Times New Roman" w:cs="Times New Roman"/>
                <w:lang w:val="en-US"/>
              </w:rPr>
            </w:pPr>
            <w:r w:rsidRPr="0060489F">
              <w:rPr>
                <w:rFonts w:ascii="Times New Roman" w:hAnsi="Times New Roman" w:cs="Times New Roman"/>
              </w:rPr>
              <w:t>2</w:t>
            </w:r>
            <w:r w:rsidR="00783273">
              <w:rPr>
                <w:rFonts w:ascii="Times New Roman" w:hAnsi="Times New Roman" w:cs="Times New Roman"/>
                <w:lang w:val="en-US"/>
              </w:rPr>
              <w:t>6</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00</w:t>
            </w:r>
          </w:p>
        </w:tc>
        <w:tc>
          <w:tcPr>
            <w:tcW w:w="724"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00</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00</w:t>
            </w:r>
          </w:p>
        </w:tc>
        <w:tc>
          <w:tcPr>
            <w:tcW w:w="722"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00</w:t>
            </w:r>
          </w:p>
        </w:tc>
        <w:tc>
          <w:tcPr>
            <w:tcW w:w="72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00</w:t>
            </w:r>
          </w:p>
        </w:tc>
        <w:tc>
          <w:tcPr>
            <w:tcW w:w="81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r>
      <w:tr w:rsidR="0060489F" w:rsidRPr="0060489F" w:rsidTr="009D6578">
        <w:tc>
          <w:tcPr>
            <w:tcW w:w="540"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3</w:t>
            </w:r>
            <w:r w:rsidRPr="0060489F">
              <w:rPr>
                <w:rFonts w:ascii="Times New Roman" w:hAnsi="Times New Roman" w:cs="Times New Roman"/>
                <w:lang w:val="en-US"/>
              </w:rPr>
              <w:t>35</w:t>
            </w:r>
            <w:r w:rsidRPr="0060489F">
              <w:rPr>
                <w:rFonts w:ascii="Times New Roman" w:hAnsi="Times New Roman" w:cs="Times New Roman"/>
              </w:rPr>
              <w:t>.</w:t>
            </w:r>
          </w:p>
        </w:tc>
        <w:tc>
          <w:tcPr>
            <w:tcW w:w="1507" w:type="dxa"/>
          </w:tcPr>
          <w:p w:rsidR="00D24770" w:rsidRPr="0060489F" w:rsidRDefault="00D24770" w:rsidP="009D6578">
            <w:pPr>
              <w:pStyle w:val="ConsPlusNormal"/>
              <w:jc w:val="center"/>
              <w:rPr>
                <w:rFonts w:ascii="Times New Roman" w:hAnsi="Times New Roman" w:cs="Times New Roman"/>
              </w:rPr>
            </w:pPr>
          </w:p>
        </w:tc>
        <w:tc>
          <w:tcPr>
            <w:tcW w:w="2956" w:type="dxa"/>
          </w:tcPr>
          <w:p w:rsidR="00D24770" w:rsidRPr="0060489F" w:rsidRDefault="00D24770" w:rsidP="0025168B">
            <w:pPr>
              <w:pStyle w:val="ConsPlusNormal"/>
              <w:ind w:firstLine="0"/>
              <w:jc w:val="both"/>
              <w:rPr>
                <w:rFonts w:ascii="Times New Roman" w:hAnsi="Times New Roman" w:cs="Times New Roman"/>
              </w:rPr>
            </w:pPr>
            <w:r w:rsidRPr="0060489F">
              <w:rPr>
                <w:rFonts w:ascii="Times New Roman" w:hAnsi="Times New Roman" w:cs="Times New Roman"/>
              </w:rP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w:t>
            </w:r>
          </w:p>
        </w:tc>
        <w:tc>
          <w:tcPr>
            <w:tcW w:w="1201" w:type="dxa"/>
          </w:tcPr>
          <w:p w:rsidR="00D24770" w:rsidRPr="0060489F" w:rsidRDefault="00D24770" w:rsidP="009D6578">
            <w:pPr>
              <w:pStyle w:val="ConsPlusNormal"/>
              <w:ind w:firstLine="0"/>
              <w:rPr>
                <w:rFonts w:ascii="Times New Roman" w:hAnsi="Times New Roman" w:cs="Times New Roman"/>
              </w:rPr>
            </w:pPr>
            <w:r w:rsidRPr="0060489F">
              <w:rPr>
                <w:rFonts w:ascii="Times New Roman" w:hAnsi="Times New Roman" w:cs="Times New Roman"/>
              </w:rPr>
              <w:t>тыс. рублей</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c>
          <w:tcPr>
            <w:tcW w:w="726"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529678,00</w:t>
            </w:r>
          </w:p>
        </w:tc>
        <w:tc>
          <w:tcPr>
            <w:tcW w:w="725"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00</w:t>
            </w:r>
          </w:p>
        </w:tc>
        <w:tc>
          <w:tcPr>
            <w:tcW w:w="724"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00</w:t>
            </w:r>
          </w:p>
        </w:tc>
        <w:tc>
          <w:tcPr>
            <w:tcW w:w="723"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00</w:t>
            </w:r>
          </w:p>
        </w:tc>
        <w:tc>
          <w:tcPr>
            <w:tcW w:w="722"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00</w:t>
            </w:r>
          </w:p>
        </w:tc>
        <w:tc>
          <w:tcPr>
            <w:tcW w:w="72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00</w:t>
            </w:r>
          </w:p>
        </w:tc>
        <w:tc>
          <w:tcPr>
            <w:tcW w:w="811" w:type="dxa"/>
          </w:tcPr>
          <w:p w:rsidR="00D24770" w:rsidRPr="0060489F" w:rsidRDefault="00D24770" w:rsidP="009D6578">
            <w:pPr>
              <w:pStyle w:val="ConsPlusNormal"/>
              <w:jc w:val="center"/>
              <w:rPr>
                <w:rFonts w:ascii="Times New Roman" w:hAnsi="Times New Roman" w:cs="Times New Roman"/>
              </w:rPr>
            </w:pPr>
            <w:r w:rsidRPr="0060489F">
              <w:rPr>
                <w:rFonts w:ascii="Times New Roman" w:hAnsi="Times New Roman" w:cs="Times New Roman"/>
              </w:rPr>
              <w:t>ХX</w:t>
            </w:r>
          </w:p>
        </w:tc>
      </w:tr>
    </w:tbl>
    <w:p w:rsidR="00D24770" w:rsidRPr="0060489F" w:rsidRDefault="00D24770" w:rsidP="00D24770">
      <w:pPr>
        <w:rPr>
          <w:sz w:val="24"/>
          <w:szCs w:val="24"/>
        </w:rPr>
      </w:pPr>
      <w:r w:rsidRPr="0060489F">
        <w:t>»;</w:t>
      </w:r>
    </w:p>
    <w:p w:rsidR="00DF3823" w:rsidRPr="0060489F" w:rsidRDefault="007465B9" w:rsidP="0025168B">
      <w:pPr>
        <w:pStyle w:val="ConsPlusNormal"/>
        <w:ind w:firstLine="708"/>
        <w:jc w:val="both"/>
        <w:rPr>
          <w:rFonts w:ascii="Times New Roman" w:eastAsiaTheme="minorHAnsi" w:hAnsi="Times New Roman" w:cs="Times New Roman"/>
          <w:sz w:val="28"/>
          <w:szCs w:val="28"/>
          <w:lang w:eastAsia="en-US"/>
        </w:rPr>
      </w:pPr>
      <w:r w:rsidRPr="0060489F">
        <w:rPr>
          <w:rFonts w:ascii="Times New Roman" w:eastAsiaTheme="minorHAnsi" w:hAnsi="Times New Roman" w:cs="Times New Roman"/>
          <w:sz w:val="28"/>
          <w:szCs w:val="28"/>
          <w:lang w:eastAsia="en-US"/>
        </w:rPr>
        <w:t>7</w:t>
      </w:r>
      <w:r w:rsidR="0025168B">
        <w:rPr>
          <w:rFonts w:ascii="Times New Roman" w:eastAsiaTheme="minorHAnsi" w:hAnsi="Times New Roman" w:cs="Times New Roman"/>
          <w:sz w:val="28"/>
          <w:szCs w:val="28"/>
          <w:lang w:eastAsia="en-US"/>
        </w:rPr>
        <w:t xml:space="preserve">. </w:t>
      </w:r>
      <w:r w:rsidR="00DF3823" w:rsidRPr="0060489F">
        <w:rPr>
          <w:rFonts w:ascii="Times New Roman" w:eastAsiaTheme="minorHAnsi" w:hAnsi="Times New Roman" w:cs="Times New Roman"/>
          <w:sz w:val="28"/>
          <w:szCs w:val="28"/>
          <w:lang w:eastAsia="en-US"/>
        </w:rPr>
        <w:t xml:space="preserve">В таблице </w:t>
      </w:r>
      <w:r w:rsidR="005816BC" w:rsidRPr="0060489F">
        <w:rPr>
          <w:rFonts w:ascii="Times New Roman" w:eastAsiaTheme="minorHAnsi" w:hAnsi="Times New Roman" w:cs="Times New Roman"/>
          <w:sz w:val="28"/>
          <w:szCs w:val="28"/>
          <w:lang w:eastAsia="en-US"/>
        </w:rPr>
        <w:t xml:space="preserve">«Информация об основных мероприятиях (мероприятиях), долгосрочных целевых программах, подпрограммах государственной программы» </w:t>
      </w:r>
      <w:r w:rsidR="00DF3823" w:rsidRPr="0060489F">
        <w:rPr>
          <w:rFonts w:ascii="Times New Roman" w:eastAsiaTheme="minorHAnsi" w:hAnsi="Times New Roman" w:cs="Times New Roman"/>
          <w:sz w:val="28"/>
          <w:szCs w:val="28"/>
          <w:lang w:eastAsia="en-US"/>
        </w:rPr>
        <w:t xml:space="preserve">приложения 2 к государственной программе  </w:t>
      </w:r>
      <w:r w:rsidR="00E2152E" w:rsidRPr="0060489F">
        <w:rPr>
          <w:rFonts w:ascii="Times New Roman" w:eastAsiaTheme="minorHAnsi" w:hAnsi="Times New Roman" w:cs="Times New Roman"/>
          <w:sz w:val="28"/>
          <w:szCs w:val="28"/>
          <w:lang w:eastAsia="en-US"/>
        </w:rPr>
        <w:t>р</w:t>
      </w:r>
      <w:r w:rsidR="00DF3823" w:rsidRPr="0060489F">
        <w:rPr>
          <w:rFonts w:ascii="Times New Roman" w:eastAsiaTheme="minorHAnsi" w:hAnsi="Times New Roman" w:cs="Times New Roman"/>
          <w:sz w:val="28"/>
          <w:szCs w:val="28"/>
          <w:lang w:eastAsia="en-US"/>
        </w:rPr>
        <w:t>аздела Подпрограмма 1. «Формирование благоприятной инвестиционной среды», задачи 1 «</w:t>
      </w:r>
      <w:r w:rsidR="005816BC" w:rsidRPr="0060489F">
        <w:rPr>
          <w:rFonts w:ascii="Times New Roman" w:eastAsiaTheme="minorHAnsi" w:hAnsi="Times New Roman" w:cs="Times New Roman"/>
          <w:sz w:val="28"/>
          <w:szCs w:val="28"/>
          <w:lang w:eastAsia="en-US"/>
        </w:rPr>
        <w:t>Создание благоприятного инвестиционного климата, в том числе за счет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создания зон территориального развития и активизации использования механизмов государственно-частного партнерства, совершенствования и обеспечения функционирования системы поддержки и сопровождения инвестиционных проектов, улучшения информационного обеспечения инвестиционного процесса и развития инвестиционного имиджа республики</w:t>
      </w:r>
      <w:r w:rsidR="00DF3823" w:rsidRPr="0060489F">
        <w:rPr>
          <w:rFonts w:ascii="Times New Roman" w:eastAsiaTheme="minorHAnsi" w:hAnsi="Times New Roman" w:cs="Times New Roman"/>
          <w:sz w:val="28"/>
          <w:szCs w:val="28"/>
          <w:lang w:eastAsia="en-US"/>
        </w:rPr>
        <w:t xml:space="preserve">» </w:t>
      </w:r>
      <w:r w:rsidR="005816BC" w:rsidRPr="0060489F">
        <w:rPr>
          <w:rFonts w:ascii="Times New Roman" w:eastAsiaTheme="minorHAnsi" w:hAnsi="Times New Roman" w:cs="Times New Roman"/>
          <w:sz w:val="28"/>
          <w:szCs w:val="28"/>
          <w:lang w:eastAsia="en-US"/>
        </w:rPr>
        <w:t>дополнить строкой следующего содержания</w:t>
      </w:r>
      <w:r w:rsidR="00DF3823" w:rsidRPr="0060489F">
        <w:rPr>
          <w:rFonts w:ascii="Times New Roman" w:eastAsiaTheme="minorHAnsi" w:hAnsi="Times New Roman" w:cs="Times New Roman"/>
          <w:sz w:val="28"/>
          <w:szCs w:val="28"/>
          <w:lang w:eastAsia="en-US"/>
        </w:rPr>
        <w:t>:</w:t>
      </w:r>
    </w:p>
    <w:p w:rsidR="00DF3823" w:rsidRPr="0060489F" w:rsidRDefault="00E2152E" w:rsidP="00DF3823">
      <w:pPr>
        <w:rPr>
          <w:sz w:val="24"/>
          <w:szCs w:val="24"/>
        </w:rPr>
      </w:pPr>
      <w:r w:rsidRPr="0060489F">
        <w:rPr>
          <w:sz w:val="24"/>
          <w:szCs w:val="24"/>
        </w:rPr>
        <w:t>«</w:t>
      </w:r>
    </w:p>
    <w:tbl>
      <w:tblPr>
        <w:tblW w:w="1392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1716"/>
        <w:gridCol w:w="1716"/>
        <w:gridCol w:w="1597"/>
        <w:gridCol w:w="955"/>
        <w:gridCol w:w="709"/>
        <w:gridCol w:w="2409"/>
        <w:gridCol w:w="2268"/>
        <w:gridCol w:w="2552"/>
      </w:tblGrid>
      <w:tr w:rsidR="0060489F" w:rsidRPr="0060489F" w:rsidTr="002B1C44">
        <w:trPr>
          <w:trHeight w:val="1575"/>
        </w:trPr>
        <w:tc>
          <w:tcPr>
            <w:tcW w:w="1716" w:type="dxa"/>
            <w:shd w:val="clear" w:color="000000" w:fill="FFFFFF" w:themeFill="background1"/>
          </w:tcPr>
          <w:p w:rsidR="002B1C44" w:rsidRPr="0060489F" w:rsidRDefault="002B1C44" w:rsidP="002B1C44">
            <w:pPr>
              <w:jc w:val="center"/>
              <w:rPr>
                <w:sz w:val="20"/>
              </w:rPr>
            </w:pPr>
            <w:r w:rsidRPr="0060489F">
              <w:rPr>
                <w:sz w:val="20"/>
              </w:rPr>
              <w:t>№ п/п</w:t>
            </w:r>
          </w:p>
        </w:tc>
        <w:tc>
          <w:tcPr>
            <w:tcW w:w="1716" w:type="dxa"/>
            <w:shd w:val="clear" w:color="000000" w:fill="FFFFFF" w:themeFill="background1"/>
            <w:hideMark/>
          </w:tcPr>
          <w:p w:rsidR="002B1C44" w:rsidRPr="0060489F" w:rsidRDefault="002B1C44" w:rsidP="00D3668F">
            <w:pPr>
              <w:rPr>
                <w:sz w:val="20"/>
              </w:rPr>
            </w:pPr>
            <w:r w:rsidRPr="0060489F">
              <w:rPr>
                <w:sz w:val="20"/>
              </w:rPr>
              <w:t>Разработка, координация и сопровождение инвестиционных проектов</w:t>
            </w:r>
          </w:p>
        </w:tc>
        <w:tc>
          <w:tcPr>
            <w:tcW w:w="1597" w:type="dxa"/>
            <w:shd w:val="clear" w:color="000000" w:fill="FFFFFF" w:themeFill="background1"/>
            <w:hideMark/>
          </w:tcPr>
          <w:p w:rsidR="002B1C44" w:rsidRPr="0060489F" w:rsidRDefault="002B1C44" w:rsidP="00D3668F">
            <w:pPr>
              <w:rPr>
                <w:sz w:val="20"/>
              </w:rPr>
            </w:pPr>
            <w:r w:rsidRPr="0060489F">
              <w:rPr>
                <w:sz w:val="20"/>
              </w:rPr>
              <w:t>Министерство экономического развития Республики Карелия</w:t>
            </w:r>
          </w:p>
        </w:tc>
        <w:tc>
          <w:tcPr>
            <w:tcW w:w="955" w:type="dxa"/>
            <w:shd w:val="clear" w:color="000000" w:fill="FFFFFF" w:themeFill="background1"/>
            <w:hideMark/>
          </w:tcPr>
          <w:p w:rsidR="002B1C44" w:rsidRPr="0060489F" w:rsidRDefault="002B1C44" w:rsidP="00D3668F">
            <w:pPr>
              <w:jc w:val="center"/>
              <w:rPr>
                <w:sz w:val="20"/>
              </w:rPr>
            </w:pPr>
            <w:r w:rsidRPr="0060489F">
              <w:rPr>
                <w:sz w:val="20"/>
              </w:rPr>
              <w:t>2015</w:t>
            </w:r>
          </w:p>
        </w:tc>
        <w:tc>
          <w:tcPr>
            <w:tcW w:w="709" w:type="dxa"/>
            <w:shd w:val="clear" w:color="000000" w:fill="FFFFFF" w:themeFill="background1"/>
            <w:hideMark/>
          </w:tcPr>
          <w:p w:rsidR="002B1C44" w:rsidRPr="0060489F" w:rsidRDefault="002B1C44" w:rsidP="00D3668F">
            <w:pPr>
              <w:jc w:val="center"/>
              <w:rPr>
                <w:sz w:val="20"/>
              </w:rPr>
            </w:pPr>
            <w:r w:rsidRPr="0060489F">
              <w:rPr>
                <w:sz w:val="20"/>
              </w:rPr>
              <w:t>2015</w:t>
            </w:r>
          </w:p>
        </w:tc>
        <w:tc>
          <w:tcPr>
            <w:tcW w:w="2409" w:type="dxa"/>
            <w:shd w:val="clear" w:color="000000" w:fill="FFFFFF" w:themeFill="background1"/>
            <w:hideMark/>
          </w:tcPr>
          <w:p w:rsidR="002B1C44" w:rsidRPr="0060489F" w:rsidRDefault="002B1C44" w:rsidP="00D3668F">
            <w:pPr>
              <w:rPr>
                <w:sz w:val="20"/>
              </w:rPr>
            </w:pPr>
            <w:r w:rsidRPr="0060489F">
              <w:rPr>
                <w:sz w:val="20"/>
              </w:rPr>
              <w:t xml:space="preserve">обеспечение выполнения положения №10  Стандарта деятельности органов исполнительной власти субъекта Российской Федерации по обеспечению благоприятного </w:t>
            </w:r>
            <w:r w:rsidRPr="0060489F">
              <w:rPr>
                <w:sz w:val="20"/>
              </w:rPr>
              <w:lastRenderedPageBreak/>
              <w:t xml:space="preserve">инвестиционного климата в регионе. </w:t>
            </w:r>
          </w:p>
        </w:tc>
        <w:tc>
          <w:tcPr>
            <w:tcW w:w="2268" w:type="dxa"/>
            <w:shd w:val="clear" w:color="000000" w:fill="FFFFFF" w:themeFill="background1"/>
            <w:hideMark/>
          </w:tcPr>
          <w:p w:rsidR="002B1C44" w:rsidRPr="0060489F" w:rsidRDefault="002B1C44" w:rsidP="00D3668F">
            <w:pPr>
              <w:rPr>
                <w:sz w:val="20"/>
              </w:rPr>
            </w:pPr>
            <w:r w:rsidRPr="0060489F">
              <w:rPr>
                <w:sz w:val="20"/>
              </w:rPr>
              <w:lastRenderedPageBreak/>
              <w:t xml:space="preserve">ухудшение инвестиционного климата. </w:t>
            </w:r>
          </w:p>
        </w:tc>
        <w:tc>
          <w:tcPr>
            <w:tcW w:w="2552" w:type="dxa"/>
            <w:shd w:val="clear" w:color="000000" w:fill="FFFFFF" w:themeFill="background1"/>
            <w:hideMark/>
          </w:tcPr>
          <w:p w:rsidR="002B1C44" w:rsidRPr="0060489F" w:rsidRDefault="002B1C44" w:rsidP="00D3668F">
            <w:pPr>
              <w:rPr>
                <w:sz w:val="20"/>
              </w:rPr>
            </w:pPr>
            <w:r w:rsidRPr="0060489F">
              <w:rPr>
                <w:sz w:val="20"/>
              </w:rPr>
              <w:t>реализация данного основного мероприятия будет способствовать достижению значений показателя  13, 14, 15</w:t>
            </w:r>
          </w:p>
        </w:tc>
      </w:tr>
    </w:tbl>
    <w:p w:rsidR="00DF3823" w:rsidRPr="0060489F" w:rsidRDefault="00E2152E" w:rsidP="00DF3823">
      <w:pPr>
        <w:rPr>
          <w:sz w:val="24"/>
          <w:szCs w:val="24"/>
        </w:rPr>
      </w:pPr>
      <w:r w:rsidRPr="0060489F">
        <w:rPr>
          <w:sz w:val="24"/>
          <w:szCs w:val="24"/>
        </w:rPr>
        <w:lastRenderedPageBreak/>
        <w:t xml:space="preserve">»; </w:t>
      </w:r>
    </w:p>
    <w:p w:rsidR="00DF3823" w:rsidRPr="0060489F" w:rsidRDefault="00C832AE" w:rsidP="0025168B">
      <w:pPr>
        <w:ind w:firstLine="708"/>
        <w:jc w:val="both"/>
        <w:rPr>
          <w:rFonts w:eastAsiaTheme="minorHAnsi"/>
          <w:szCs w:val="28"/>
          <w:lang w:eastAsia="en-US"/>
        </w:rPr>
      </w:pPr>
      <w:r w:rsidRPr="0060489F">
        <w:rPr>
          <w:rFonts w:eastAsiaTheme="minorHAnsi"/>
          <w:szCs w:val="28"/>
          <w:lang w:eastAsia="en-US"/>
        </w:rPr>
        <w:t>8</w:t>
      </w:r>
      <w:r w:rsidR="0025168B">
        <w:rPr>
          <w:rFonts w:eastAsiaTheme="minorHAnsi"/>
          <w:szCs w:val="28"/>
          <w:lang w:eastAsia="en-US"/>
        </w:rPr>
        <w:t xml:space="preserve">. </w:t>
      </w:r>
      <w:r w:rsidR="00DF3823" w:rsidRPr="0060489F">
        <w:rPr>
          <w:rFonts w:eastAsiaTheme="minorHAnsi"/>
          <w:szCs w:val="28"/>
          <w:lang w:eastAsia="en-US"/>
        </w:rPr>
        <w:t xml:space="preserve">В таблице </w:t>
      </w:r>
      <w:r w:rsidR="00E2152E" w:rsidRPr="0060489F">
        <w:rPr>
          <w:rFonts w:eastAsiaTheme="minorHAnsi"/>
          <w:szCs w:val="28"/>
          <w:lang w:eastAsia="en-US"/>
        </w:rPr>
        <w:t xml:space="preserve">«Сведения об основных мерах правового регулирования в сфере реализации государственной программы» </w:t>
      </w:r>
      <w:r w:rsidR="00DF3823" w:rsidRPr="0060489F">
        <w:rPr>
          <w:rFonts w:eastAsiaTheme="minorHAnsi"/>
          <w:szCs w:val="28"/>
          <w:lang w:eastAsia="en-US"/>
        </w:rPr>
        <w:t>приложени</w:t>
      </w:r>
      <w:r w:rsidR="00E2152E" w:rsidRPr="0060489F">
        <w:rPr>
          <w:rFonts w:eastAsiaTheme="minorHAnsi"/>
          <w:szCs w:val="28"/>
          <w:lang w:eastAsia="en-US"/>
        </w:rPr>
        <w:t>я</w:t>
      </w:r>
      <w:r w:rsidR="00DF3823" w:rsidRPr="0060489F">
        <w:rPr>
          <w:rFonts w:eastAsiaTheme="minorHAnsi"/>
          <w:szCs w:val="28"/>
          <w:lang w:eastAsia="en-US"/>
        </w:rPr>
        <w:t xml:space="preserve">3 </w:t>
      </w:r>
      <w:r w:rsidR="00E2152E" w:rsidRPr="0060489F">
        <w:rPr>
          <w:rFonts w:eastAsiaTheme="minorHAnsi"/>
          <w:szCs w:val="28"/>
          <w:lang w:eastAsia="en-US"/>
        </w:rPr>
        <w:t xml:space="preserve">пункт 2 графы 3 изложить в следующей редакции: </w:t>
      </w:r>
    </w:p>
    <w:p w:rsidR="00E2152E" w:rsidRPr="0060489F" w:rsidRDefault="00E2152E" w:rsidP="0025168B">
      <w:pPr>
        <w:ind w:firstLine="708"/>
        <w:jc w:val="both"/>
        <w:rPr>
          <w:szCs w:val="28"/>
        </w:rPr>
      </w:pPr>
      <w:r w:rsidRPr="0060489F">
        <w:rPr>
          <w:szCs w:val="28"/>
        </w:rPr>
        <w:t>«О регламенте сопровождения инвестиционных проектов, реализуемых и (или) планируемых к реализации на территории Республики Карелия»;</w:t>
      </w:r>
    </w:p>
    <w:p w:rsidR="00D24770" w:rsidRPr="0060489F" w:rsidRDefault="00C832AE" w:rsidP="0025168B">
      <w:pPr>
        <w:ind w:firstLine="708"/>
        <w:jc w:val="both"/>
        <w:rPr>
          <w:rFonts w:eastAsiaTheme="minorHAnsi"/>
          <w:szCs w:val="28"/>
          <w:lang w:eastAsia="en-US"/>
        </w:rPr>
      </w:pPr>
      <w:r w:rsidRPr="0060489F">
        <w:rPr>
          <w:rFonts w:eastAsiaTheme="minorHAnsi"/>
          <w:szCs w:val="28"/>
          <w:lang w:eastAsia="en-US"/>
        </w:rPr>
        <w:t>9</w:t>
      </w:r>
      <w:r w:rsidR="00DF3823" w:rsidRPr="0060489F">
        <w:rPr>
          <w:rFonts w:eastAsiaTheme="minorHAnsi"/>
          <w:szCs w:val="28"/>
          <w:lang w:eastAsia="en-US"/>
        </w:rPr>
        <w:t xml:space="preserve">. </w:t>
      </w:r>
      <w:r w:rsidR="00D24770" w:rsidRPr="0060489F">
        <w:rPr>
          <w:rFonts w:eastAsiaTheme="minorHAnsi"/>
          <w:szCs w:val="28"/>
          <w:lang w:eastAsia="en-US"/>
        </w:rPr>
        <w:t>В таблицу</w:t>
      </w:r>
      <w:r w:rsidR="003B481B">
        <w:rPr>
          <w:rFonts w:eastAsiaTheme="minorHAnsi"/>
          <w:szCs w:val="28"/>
          <w:lang w:eastAsia="en-US"/>
        </w:rPr>
        <w:t xml:space="preserve"> </w:t>
      </w:r>
      <w:r w:rsidR="00E2152E" w:rsidRPr="0060489F">
        <w:rPr>
          <w:rFonts w:eastAsiaTheme="minorHAnsi"/>
          <w:szCs w:val="28"/>
          <w:lang w:eastAsia="en-US"/>
        </w:rPr>
        <w:t xml:space="preserve">«Финансовое обеспечение реализации государственной программы за счет средств бюджета Республики Карелия» </w:t>
      </w:r>
      <w:r w:rsidR="00DF3823" w:rsidRPr="0060489F">
        <w:rPr>
          <w:rFonts w:eastAsiaTheme="minorHAnsi"/>
          <w:szCs w:val="28"/>
          <w:lang w:eastAsia="en-US"/>
        </w:rPr>
        <w:t>приложени</w:t>
      </w:r>
      <w:r w:rsidR="00E2152E" w:rsidRPr="0060489F">
        <w:rPr>
          <w:rFonts w:eastAsiaTheme="minorHAnsi"/>
          <w:szCs w:val="28"/>
          <w:lang w:eastAsia="en-US"/>
        </w:rPr>
        <w:t xml:space="preserve">я </w:t>
      </w:r>
      <w:r w:rsidR="00DF3823" w:rsidRPr="0060489F">
        <w:rPr>
          <w:rFonts w:eastAsiaTheme="minorHAnsi"/>
          <w:szCs w:val="28"/>
          <w:lang w:eastAsia="en-US"/>
        </w:rPr>
        <w:t>4</w:t>
      </w:r>
      <w:r w:rsidR="00D24770" w:rsidRPr="0060489F">
        <w:rPr>
          <w:rFonts w:eastAsiaTheme="minorHAnsi"/>
          <w:szCs w:val="28"/>
          <w:lang w:eastAsia="en-US"/>
        </w:rPr>
        <w:t xml:space="preserve"> внести следующие изменения:</w:t>
      </w:r>
    </w:p>
    <w:p w:rsidR="00D24770" w:rsidRPr="0060489F" w:rsidRDefault="00D24770" w:rsidP="0025168B">
      <w:pPr>
        <w:jc w:val="both"/>
      </w:pPr>
      <w:r w:rsidRPr="0060489F">
        <w:rPr>
          <w:rFonts w:eastAsiaTheme="minorHAnsi"/>
          <w:szCs w:val="28"/>
          <w:lang w:eastAsia="en-US"/>
        </w:rPr>
        <w:t>1)</w:t>
      </w:r>
      <w:r w:rsidR="0025168B">
        <w:rPr>
          <w:rFonts w:eastAsiaTheme="minorHAnsi"/>
          <w:szCs w:val="28"/>
          <w:lang w:eastAsia="en-US"/>
        </w:rPr>
        <w:t xml:space="preserve"> </w:t>
      </w:r>
      <w:r w:rsidRPr="0060489F">
        <w:rPr>
          <w:rFonts w:eastAsiaTheme="minorHAnsi"/>
          <w:szCs w:val="28"/>
          <w:lang w:eastAsia="en-US"/>
        </w:rPr>
        <w:t>позицию</w:t>
      </w:r>
      <w:r w:rsidR="0025168B">
        <w:rPr>
          <w:rFonts w:eastAsiaTheme="minorHAnsi"/>
          <w:szCs w:val="28"/>
          <w:lang w:eastAsia="en-US"/>
        </w:rPr>
        <w:t xml:space="preserve"> </w:t>
      </w:r>
      <w:r w:rsidRPr="0060489F">
        <w:t xml:space="preserve">«Государственная программа» изложить в следующей редакции: </w:t>
      </w:r>
    </w:p>
    <w:p w:rsidR="00D24770" w:rsidRPr="0060489F" w:rsidRDefault="00D24770" w:rsidP="0025168B">
      <w:pPr>
        <w:jc w:val="both"/>
      </w:pPr>
      <w:r w:rsidRPr="0060489F">
        <w:t>«</w:t>
      </w:r>
    </w:p>
    <w:tbl>
      <w:tblPr>
        <w:tblW w:w="16337" w:type="dxa"/>
        <w:tblInd w:w="93" w:type="dxa"/>
        <w:tblLayout w:type="fixed"/>
        <w:tblLook w:val="04A0" w:firstRow="1" w:lastRow="0" w:firstColumn="1" w:lastColumn="0" w:noHBand="0" w:noVBand="1"/>
      </w:tblPr>
      <w:tblGrid>
        <w:gridCol w:w="1149"/>
        <w:gridCol w:w="2552"/>
        <w:gridCol w:w="992"/>
        <w:gridCol w:w="567"/>
        <w:gridCol w:w="567"/>
        <w:gridCol w:w="425"/>
        <w:gridCol w:w="426"/>
        <w:gridCol w:w="1134"/>
        <w:gridCol w:w="1275"/>
        <w:gridCol w:w="1027"/>
        <w:gridCol w:w="1241"/>
        <w:gridCol w:w="1134"/>
        <w:gridCol w:w="1208"/>
        <w:gridCol w:w="1280"/>
        <w:gridCol w:w="1360"/>
      </w:tblGrid>
      <w:tr w:rsidR="0060489F" w:rsidRPr="0060489F" w:rsidTr="002B1C44">
        <w:trPr>
          <w:trHeight w:val="1035"/>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D24770" w:rsidRPr="0060489F" w:rsidRDefault="00D24770" w:rsidP="009D6578">
            <w:pPr>
              <w:rPr>
                <w:bCs/>
                <w:sz w:val="20"/>
              </w:rPr>
            </w:pPr>
            <w:r w:rsidRPr="0060489F">
              <w:rPr>
                <w:bCs/>
                <w:sz w:val="20"/>
              </w:rPr>
              <w:t xml:space="preserve">Государственная программа </w:t>
            </w:r>
          </w:p>
        </w:tc>
        <w:tc>
          <w:tcPr>
            <w:tcW w:w="2552" w:type="dxa"/>
            <w:tcBorders>
              <w:top w:val="single" w:sz="4" w:space="0" w:color="auto"/>
              <w:left w:val="nil"/>
              <w:bottom w:val="single" w:sz="4" w:space="0" w:color="auto"/>
              <w:right w:val="single" w:sz="4" w:space="0" w:color="auto"/>
            </w:tcBorders>
            <w:shd w:val="clear" w:color="auto" w:fill="auto"/>
            <w:hideMark/>
          </w:tcPr>
          <w:p w:rsidR="00D24770" w:rsidRPr="0060489F" w:rsidRDefault="00D24770" w:rsidP="009D6578">
            <w:pPr>
              <w:rPr>
                <w:bCs/>
                <w:sz w:val="20"/>
              </w:rPr>
            </w:pPr>
            <w:r w:rsidRPr="0060489F">
              <w:rPr>
                <w:bCs/>
                <w:sz w:val="20"/>
              </w:rPr>
              <w:t>Экономическое развитие и инновационная экономика Республики Карелия</w:t>
            </w:r>
          </w:p>
        </w:tc>
        <w:tc>
          <w:tcPr>
            <w:tcW w:w="992" w:type="dxa"/>
            <w:tcBorders>
              <w:top w:val="single" w:sz="4" w:space="0" w:color="auto"/>
              <w:left w:val="nil"/>
              <w:bottom w:val="single" w:sz="4" w:space="0" w:color="auto"/>
              <w:right w:val="single" w:sz="4" w:space="0" w:color="auto"/>
            </w:tcBorders>
            <w:shd w:val="clear" w:color="auto" w:fill="auto"/>
            <w:hideMark/>
          </w:tcPr>
          <w:p w:rsidR="00D24770" w:rsidRPr="0060489F" w:rsidRDefault="00D24770" w:rsidP="009D6578">
            <w:pPr>
              <w:rPr>
                <w:sz w:val="20"/>
              </w:rPr>
            </w:pPr>
            <w:r w:rsidRPr="0060489F">
              <w:rPr>
                <w:sz w:val="20"/>
              </w:rPr>
              <w:t>Министерство экономического развития Республики Карелия</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D24770" w:rsidRPr="0060489F" w:rsidRDefault="00D24770" w:rsidP="009D6578">
            <w:pPr>
              <w:jc w:val="center"/>
              <w:rPr>
                <w:sz w:val="22"/>
                <w:szCs w:val="22"/>
              </w:rPr>
            </w:pPr>
            <w:r w:rsidRPr="0060489F">
              <w:rPr>
                <w:sz w:val="22"/>
                <w:szCs w:val="22"/>
              </w:rPr>
              <w:t>804</w:t>
            </w:r>
          </w:p>
        </w:tc>
        <w:tc>
          <w:tcPr>
            <w:tcW w:w="567" w:type="dxa"/>
            <w:tcBorders>
              <w:top w:val="single" w:sz="4" w:space="0" w:color="auto"/>
              <w:left w:val="nil"/>
              <w:bottom w:val="single" w:sz="4" w:space="0" w:color="auto"/>
              <w:right w:val="single" w:sz="4" w:space="0" w:color="auto"/>
            </w:tcBorders>
            <w:shd w:val="clear" w:color="auto" w:fill="auto"/>
            <w:hideMark/>
          </w:tcPr>
          <w:p w:rsidR="00D24770" w:rsidRPr="0060489F" w:rsidRDefault="00D24770" w:rsidP="009D6578">
            <w:pPr>
              <w:jc w:val="center"/>
              <w:rPr>
                <w:sz w:val="16"/>
                <w:szCs w:val="16"/>
              </w:rPr>
            </w:pPr>
          </w:p>
        </w:tc>
        <w:tc>
          <w:tcPr>
            <w:tcW w:w="425" w:type="dxa"/>
            <w:tcBorders>
              <w:top w:val="single" w:sz="4" w:space="0" w:color="auto"/>
              <w:left w:val="nil"/>
              <w:bottom w:val="single" w:sz="4" w:space="0" w:color="auto"/>
              <w:right w:val="single" w:sz="4" w:space="0" w:color="auto"/>
            </w:tcBorders>
            <w:shd w:val="clear" w:color="auto" w:fill="auto"/>
            <w:hideMark/>
          </w:tcPr>
          <w:p w:rsidR="00D24770" w:rsidRPr="0060489F" w:rsidRDefault="00D24770" w:rsidP="009D6578">
            <w:pPr>
              <w:jc w:val="center"/>
              <w:rPr>
                <w:sz w:val="16"/>
                <w:szCs w:val="16"/>
              </w:rPr>
            </w:pPr>
          </w:p>
        </w:tc>
        <w:tc>
          <w:tcPr>
            <w:tcW w:w="426" w:type="dxa"/>
            <w:tcBorders>
              <w:top w:val="single" w:sz="4" w:space="0" w:color="auto"/>
              <w:left w:val="nil"/>
              <w:bottom w:val="single" w:sz="4" w:space="0" w:color="auto"/>
              <w:right w:val="single" w:sz="4" w:space="0" w:color="auto"/>
            </w:tcBorders>
            <w:shd w:val="clear" w:color="auto" w:fill="auto"/>
            <w:hideMark/>
          </w:tcPr>
          <w:p w:rsidR="00D24770" w:rsidRPr="0060489F" w:rsidRDefault="00D24770" w:rsidP="009D6578">
            <w:pPr>
              <w:jc w:val="center"/>
              <w:rPr>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D24770" w:rsidRPr="0060489F" w:rsidRDefault="00D24770" w:rsidP="009D6578">
            <w:pPr>
              <w:jc w:val="center"/>
              <w:rPr>
                <w:bCs/>
                <w:sz w:val="20"/>
              </w:rPr>
            </w:pPr>
            <w:r w:rsidRPr="0060489F">
              <w:rPr>
                <w:bCs/>
                <w:sz w:val="20"/>
              </w:rPr>
              <w:t>29 312,26</w:t>
            </w:r>
          </w:p>
        </w:tc>
        <w:tc>
          <w:tcPr>
            <w:tcW w:w="1275" w:type="dxa"/>
            <w:tcBorders>
              <w:top w:val="single" w:sz="4" w:space="0" w:color="auto"/>
              <w:left w:val="nil"/>
              <w:bottom w:val="single" w:sz="4" w:space="0" w:color="auto"/>
              <w:right w:val="single" w:sz="4" w:space="0" w:color="auto"/>
            </w:tcBorders>
            <w:shd w:val="clear" w:color="auto" w:fill="auto"/>
            <w:hideMark/>
          </w:tcPr>
          <w:p w:rsidR="00D24770" w:rsidRPr="0060489F" w:rsidRDefault="00D24770" w:rsidP="009D6578">
            <w:pPr>
              <w:jc w:val="center"/>
              <w:rPr>
                <w:bCs/>
                <w:sz w:val="20"/>
                <w:highlight w:val="yellow"/>
              </w:rPr>
            </w:pPr>
            <w:r w:rsidRPr="0060489F">
              <w:rPr>
                <w:bCs/>
                <w:sz w:val="20"/>
                <w:lang w:val="en-US"/>
              </w:rPr>
              <w:t>1</w:t>
            </w:r>
            <w:r w:rsidRPr="0060489F">
              <w:rPr>
                <w:bCs/>
                <w:sz w:val="20"/>
              </w:rPr>
              <w:t>166</w:t>
            </w:r>
            <w:r w:rsidRPr="0060489F">
              <w:rPr>
                <w:bCs/>
                <w:sz w:val="20"/>
                <w:lang w:val="en-US"/>
              </w:rPr>
              <w:t>42</w:t>
            </w:r>
            <w:r w:rsidRPr="0060489F">
              <w:rPr>
                <w:bCs/>
                <w:sz w:val="20"/>
              </w:rPr>
              <w:t>,612</w:t>
            </w:r>
          </w:p>
        </w:tc>
        <w:tc>
          <w:tcPr>
            <w:tcW w:w="1027" w:type="dxa"/>
            <w:tcBorders>
              <w:top w:val="single" w:sz="4" w:space="0" w:color="auto"/>
              <w:left w:val="nil"/>
              <w:bottom w:val="single" w:sz="4" w:space="0" w:color="auto"/>
              <w:right w:val="single" w:sz="4" w:space="0" w:color="auto"/>
            </w:tcBorders>
            <w:shd w:val="clear" w:color="auto" w:fill="auto"/>
            <w:hideMark/>
          </w:tcPr>
          <w:p w:rsidR="00D24770" w:rsidRPr="0060489F" w:rsidRDefault="00D24770" w:rsidP="002B1C44">
            <w:pPr>
              <w:rPr>
                <w:bCs/>
                <w:sz w:val="20"/>
              </w:rPr>
            </w:pPr>
            <w:r w:rsidRPr="0060489F">
              <w:rPr>
                <w:bCs/>
                <w:sz w:val="20"/>
              </w:rPr>
              <w:t>72050,00</w:t>
            </w:r>
          </w:p>
        </w:tc>
        <w:tc>
          <w:tcPr>
            <w:tcW w:w="1241" w:type="dxa"/>
            <w:tcBorders>
              <w:top w:val="single" w:sz="4" w:space="0" w:color="auto"/>
              <w:left w:val="nil"/>
              <w:bottom w:val="single" w:sz="4" w:space="0" w:color="auto"/>
              <w:right w:val="single" w:sz="4" w:space="0" w:color="auto"/>
            </w:tcBorders>
            <w:shd w:val="clear" w:color="auto" w:fill="auto"/>
            <w:hideMark/>
          </w:tcPr>
          <w:p w:rsidR="00D24770" w:rsidRPr="0060489F" w:rsidRDefault="00D24770" w:rsidP="009D6578">
            <w:pPr>
              <w:jc w:val="center"/>
              <w:rPr>
                <w:bCs/>
                <w:sz w:val="20"/>
              </w:rPr>
            </w:pPr>
            <w:r w:rsidRPr="0060489F">
              <w:rPr>
                <w:bCs/>
                <w:sz w:val="20"/>
              </w:rPr>
              <w:t>116 477,60</w:t>
            </w:r>
          </w:p>
        </w:tc>
        <w:tc>
          <w:tcPr>
            <w:tcW w:w="1134" w:type="dxa"/>
            <w:tcBorders>
              <w:top w:val="single" w:sz="4" w:space="0" w:color="auto"/>
              <w:left w:val="nil"/>
              <w:bottom w:val="single" w:sz="4" w:space="0" w:color="auto"/>
              <w:right w:val="single" w:sz="4" w:space="0" w:color="auto"/>
            </w:tcBorders>
            <w:shd w:val="clear" w:color="auto" w:fill="auto"/>
            <w:hideMark/>
          </w:tcPr>
          <w:p w:rsidR="00D24770" w:rsidRPr="0060489F" w:rsidRDefault="00D24770" w:rsidP="009D6578">
            <w:pPr>
              <w:jc w:val="center"/>
              <w:rPr>
                <w:bCs/>
                <w:sz w:val="20"/>
              </w:rPr>
            </w:pPr>
            <w:r w:rsidRPr="0060489F">
              <w:rPr>
                <w:bCs/>
                <w:sz w:val="20"/>
              </w:rPr>
              <w:t>229 938,20</w:t>
            </w:r>
          </w:p>
        </w:tc>
        <w:tc>
          <w:tcPr>
            <w:tcW w:w="1208" w:type="dxa"/>
            <w:tcBorders>
              <w:top w:val="single" w:sz="4" w:space="0" w:color="auto"/>
              <w:left w:val="nil"/>
              <w:bottom w:val="single" w:sz="4" w:space="0" w:color="auto"/>
              <w:right w:val="single" w:sz="4" w:space="0" w:color="auto"/>
            </w:tcBorders>
            <w:shd w:val="clear" w:color="auto" w:fill="auto"/>
            <w:hideMark/>
          </w:tcPr>
          <w:p w:rsidR="00D24770" w:rsidRPr="0060489F" w:rsidRDefault="00D24770" w:rsidP="009D6578">
            <w:pPr>
              <w:jc w:val="center"/>
              <w:rPr>
                <w:bCs/>
                <w:sz w:val="20"/>
              </w:rPr>
            </w:pPr>
            <w:r w:rsidRPr="0060489F">
              <w:rPr>
                <w:bCs/>
                <w:sz w:val="20"/>
              </w:rPr>
              <w:t>327 749,20</w:t>
            </w:r>
          </w:p>
        </w:tc>
        <w:tc>
          <w:tcPr>
            <w:tcW w:w="1280" w:type="dxa"/>
            <w:tcBorders>
              <w:top w:val="single" w:sz="4" w:space="0" w:color="auto"/>
              <w:left w:val="nil"/>
              <w:bottom w:val="single" w:sz="4" w:space="0" w:color="auto"/>
              <w:right w:val="single" w:sz="4" w:space="0" w:color="auto"/>
            </w:tcBorders>
            <w:shd w:val="clear" w:color="auto" w:fill="auto"/>
            <w:hideMark/>
          </w:tcPr>
          <w:p w:rsidR="00D24770" w:rsidRPr="0060489F" w:rsidRDefault="00D24770" w:rsidP="009D6578">
            <w:pPr>
              <w:jc w:val="center"/>
              <w:rPr>
                <w:bCs/>
                <w:sz w:val="20"/>
              </w:rPr>
            </w:pPr>
            <w:r w:rsidRPr="0060489F">
              <w:rPr>
                <w:bCs/>
                <w:sz w:val="20"/>
              </w:rPr>
              <w:t>376 991,60</w:t>
            </w:r>
          </w:p>
        </w:tc>
        <w:tc>
          <w:tcPr>
            <w:tcW w:w="1360" w:type="dxa"/>
            <w:tcBorders>
              <w:top w:val="nil"/>
              <w:left w:val="nil"/>
              <w:bottom w:val="nil"/>
              <w:right w:val="nil"/>
            </w:tcBorders>
            <w:shd w:val="clear" w:color="auto" w:fill="auto"/>
            <w:noWrap/>
            <w:vAlign w:val="bottom"/>
            <w:hideMark/>
          </w:tcPr>
          <w:p w:rsidR="00D24770" w:rsidRPr="0060489F" w:rsidRDefault="00D24770" w:rsidP="009D6578">
            <w:pPr>
              <w:rPr>
                <w:sz w:val="22"/>
                <w:szCs w:val="22"/>
              </w:rPr>
            </w:pPr>
          </w:p>
        </w:tc>
      </w:tr>
    </w:tbl>
    <w:p w:rsidR="00D24770" w:rsidRPr="0060489F" w:rsidRDefault="00D24770" w:rsidP="00D24770">
      <w:r w:rsidRPr="0060489F">
        <w:t>»;</w:t>
      </w:r>
    </w:p>
    <w:p w:rsidR="00DF3823" w:rsidRPr="0060489F" w:rsidRDefault="00D24770" w:rsidP="00D24770">
      <w:pPr>
        <w:rPr>
          <w:rFonts w:eastAsiaTheme="minorHAnsi"/>
          <w:szCs w:val="28"/>
          <w:lang w:eastAsia="en-US"/>
        </w:rPr>
      </w:pPr>
      <w:r w:rsidRPr="0060489F">
        <w:t>2) позицию «Подпрограмма</w:t>
      </w:r>
      <w:r w:rsidR="00DF3823" w:rsidRPr="0060489F">
        <w:rPr>
          <w:rFonts w:eastAsiaTheme="minorHAnsi"/>
          <w:szCs w:val="28"/>
          <w:lang w:eastAsia="en-US"/>
        </w:rPr>
        <w:t xml:space="preserve"> 1</w:t>
      </w:r>
      <w:r w:rsidRPr="0060489F">
        <w:rPr>
          <w:rFonts w:eastAsiaTheme="minorHAnsi"/>
          <w:szCs w:val="28"/>
          <w:lang w:eastAsia="en-US"/>
        </w:rPr>
        <w:t xml:space="preserve">» </w:t>
      </w:r>
      <w:r w:rsidR="00DF3823" w:rsidRPr="0060489F">
        <w:rPr>
          <w:rFonts w:eastAsiaTheme="minorHAnsi"/>
          <w:szCs w:val="28"/>
          <w:lang w:eastAsia="en-US"/>
        </w:rPr>
        <w:t>изложить в следующей редакции:</w:t>
      </w:r>
    </w:p>
    <w:p w:rsidR="00DF3823" w:rsidRPr="0060489F" w:rsidRDefault="00E2152E" w:rsidP="00DF3823">
      <w:pPr>
        <w:rPr>
          <w:rFonts w:eastAsiaTheme="minorHAnsi"/>
          <w:szCs w:val="28"/>
          <w:lang w:eastAsia="en-US"/>
        </w:rPr>
      </w:pPr>
      <w:r w:rsidRPr="0060489F">
        <w:rPr>
          <w:rFonts w:eastAsiaTheme="minorHAnsi"/>
          <w:szCs w:val="28"/>
          <w:lang w:eastAsia="en-US"/>
        </w:rPr>
        <w:t>«</w:t>
      </w:r>
    </w:p>
    <w:tbl>
      <w:tblPr>
        <w:tblW w:w="16335" w:type="dxa"/>
        <w:tblInd w:w="93" w:type="dxa"/>
        <w:tblLayout w:type="fixed"/>
        <w:tblLook w:val="04A0" w:firstRow="1" w:lastRow="0" w:firstColumn="1" w:lastColumn="0" w:noHBand="0" w:noVBand="1"/>
      </w:tblPr>
      <w:tblGrid>
        <w:gridCol w:w="1148"/>
        <w:gridCol w:w="2551"/>
        <w:gridCol w:w="992"/>
        <w:gridCol w:w="567"/>
        <w:gridCol w:w="567"/>
        <w:gridCol w:w="567"/>
        <w:gridCol w:w="426"/>
        <w:gridCol w:w="1134"/>
        <w:gridCol w:w="1135"/>
        <w:gridCol w:w="1025"/>
        <w:gridCol w:w="1241"/>
        <w:gridCol w:w="1134"/>
        <w:gridCol w:w="1208"/>
        <w:gridCol w:w="1280"/>
        <w:gridCol w:w="1360"/>
      </w:tblGrid>
      <w:tr w:rsidR="0060489F" w:rsidRPr="0060489F" w:rsidTr="005636BC">
        <w:trPr>
          <w:trHeight w:val="1035"/>
        </w:trPr>
        <w:tc>
          <w:tcPr>
            <w:tcW w:w="1148" w:type="dxa"/>
            <w:tcBorders>
              <w:top w:val="single" w:sz="4" w:space="0" w:color="auto"/>
              <w:left w:val="single" w:sz="4" w:space="0" w:color="auto"/>
              <w:bottom w:val="single" w:sz="4" w:space="0" w:color="auto"/>
              <w:right w:val="single" w:sz="4" w:space="0" w:color="auto"/>
            </w:tcBorders>
            <w:hideMark/>
          </w:tcPr>
          <w:p w:rsidR="00DF3823" w:rsidRPr="0060489F" w:rsidRDefault="00DF3823" w:rsidP="00D3668F">
            <w:pPr>
              <w:spacing w:line="256" w:lineRule="auto"/>
              <w:rPr>
                <w:bCs/>
                <w:sz w:val="20"/>
                <w:lang w:eastAsia="en-US"/>
              </w:rPr>
            </w:pPr>
            <w:r w:rsidRPr="0060489F">
              <w:rPr>
                <w:bCs/>
                <w:sz w:val="20"/>
                <w:lang w:eastAsia="en-US"/>
              </w:rPr>
              <w:t xml:space="preserve">Подпрограмма 1 </w:t>
            </w:r>
          </w:p>
        </w:tc>
        <w:tc>
          <w:tcPr>
            <w:tcW w:w="2551" w:type="dxa"/>
            <w:tcBorders>
              <w:top w:val="single" w:sz="4" w:space="0" w:color="auto"/>
              <w:left w:val="nil"/>
              <w:bottom w:val="single" w:sz="4" w:space="0" w:color="auto"/>
              <w:right w:val="single" w:sz="4" w:space="0" w:color="auto"/>
            </w:tcBorders>
          </w:tcPr>
          <w:p w:rsidR="00DF3823" w:rsidRPr="0060489F" w:rsidRDefault="00DF3823" w:rsidP="00D3668F">
            <w:pPr>
              <w:spacing w:line="256" w:lineRule="auto"/>
              <w:rPr>
                <w:bCs/>
                <w:sz w:val="20"/>
                <w:lang w:eastAsia="en-US"/>
              </w:rPr>
            </w:pPr>
            <w:r w:rsidRPr="0060489F">
              <w:rPr>
                <w:bCs/>
                <w:sz w:val="20"/>
                <w:lang w:eastAsia="en-US"/>
              </w:rPr>
              <w:t xml:space="preserve">Формирование благоприятной инвестиционной среды </w:t>
            </w:r>
          </w:p>
        </w:tc>
        <w:tc>
          <w:tcPr>
            <w:tcW w:w="992" w:type="dxa"/>
            <w:tcBorders>
              <w:top w:val="single" w:sz="4" w:space="0" w:color="auto"/>
              <w:left w:val="nil"/>
              <w:bottom w:val="single" w:sz="4" w:space="0" w:color="auto"/>
              <w:right w:val="single" w:sz="4" w:space="0" w:color="auto"/>
            </w:tcBorders>
            <w:hideMark/>
          </w:tcPr>
          <w:p w:rsidR="00DF3823" w:rsidRPr="0060489F" w:rsidRDefault="00DF3823" w:rsidP="00D3668F">
            <w:pPr>
              <w:spacing w:line="256" w:lineRule="auto"/>
              <w:rPr>
                <w:sz w:val="20"/>
                <w:lang w:eastAsia="en-US"/>
              </w:rPr>
            </w:pPr>
            <w:r w:rsidRPr="0060489F">
              <w:rPr>
                <w:sz w:val="20"/>
                <w:lang w:eastAsia="en-US"/>
              </w:rPr>
              <w:t>Министерство экономического развития Республики Карелия</w:t>
            </w:r>
          </w:p>
        </w:tc>
        <w:tc>
          <w:tcPr>
            <w:tcW w:w="567" w:type="dxa"/>
            <w:tcBorders>
              <w:top w:val="single" w:sz="4" w:space="0" w:color="auto"/>
              <w:left w:val="nil"/>
              <w:bottom w:val="single" w:sz="4" w:space="0" w:color="auto"/>
              <w:right w:val="single" w:sz="4" w:space="0" w:color="auto"/>
            </w:tcBorders>
            <w:textDirection w:val="btLr"/>
            <w:vAlign w:val="center"/>
            <w:hideMark/>
          </w:tcPr>
          <w:p w:rsidR="00DF3823" w:rsidRPr="0060489F" w:rsidRDefault="00DF3823" w:rsidP="00D3668F">
            <w:pPr>
              <w:spacing w:line="256" w:lineRule="auto"/>
              <w:jc w:val="center"/>
              <w:rPr>
                <w:sz w:val="20"/>
                <w:lang w:eastAsia="en-US"/>
              </w:rPr>
            </w:pPr>
            <w:r w:rsidRPr="0060489F">
              <w:rPr>
                <w:sz w:val="20"/>
                <w:lang w:eastAsia="en-US"/>
              </w:rPr>
              <w:t>804</w:t>
            </w:r>
          </w:p>
        </w:tc>
        <w:tc>
          <w:tcPr>
            <w:tcW w:w="567" w:type="dxa"/>
            <w:tcBorders>
              <w:top w:val="single" w:sz="4" w:space="0" w:color="auto"/>
              <w:left w:val="nil"/>
              <w:bottom w:val="single" w:sz="4" w:space="0" w:color="auto"/>
              <w:right w:val="single" w:sz="4" w:space="0" w:color="auto"/>
            </w:tcBorders>
            <w:hideMark/>
          </w:tcPr>
          <w:p w:rsidR="00DF3823" w:rsidRPr="0060489F" w:rsidRDefault="00DF3823" w:rsidP="00D3668F">
            <w:pPr>
              <w:spacing w:line="256" w:lineRule="auto"/>
              <w:rPr>
                <w:rFonts w:eastAsiaTheme="minorHAnsi"/>
                <w:sz w:val="20"/>
                <w:lang w:eastAsia="en-US"/>
              </w:rPr>
            </w:pPr>
          </w:p>
        </w:tc>
        <w:tc>
          <w:tcPr>
            <w:tcW w:w="567" w:type="dxa"/>
            <w:tcBorders>
              <w:top w:val="single" w:sz="4" w:space="0" w:color="auto"/>
              <w:left w:val="nil"/>
              <w:bottom w:val="single" w:sz="4" w:space="0" w:color="auto"/>
              <w:right w:val="single" w:sz="4" w:space="0" w:color="auto"/>
            </w:tcBorders>
            <w:hideMark/>
          </w:tcPr>
          <w:p w:rsidR="00DF3823" w:rsidRPr="0060489F" w:rsidRDefault="00DF3823" w:rsidP="00D3668F">
            <w:pPr>
              <w:spacing w:line="256" w:lineRule="auto"/>
              <w:rPr>
                <w:rFonts w:eastAsiaTheme="minorHAnsi"/>
                <w:sz w:val="20"/>
                <w:lang w:eastAsia="en-US"/>
              </w:rPr>
            </w:pPr>
          </w:p>
        </w:tc>
        <w:tc>
          <w:tcPr>
            <w:tcW w:w="426" w:type="dxa"/>
            <w:tcBorders>
              <w:top w:val="single" w:sz="4" w:space="0" w:color="auto"/>
              <w:left w:val="nil"/>
              <w:bottom w:val="single" w:sz="4" w:space="0" w:color="auto"/>
              <w:right w:val="single" w:sz="4" w:space="0" w:color="auto"/>
            </w:tcBorders>
            <w:hideMark/>
          </w:tcPr>
          <w:p w:rsidR="00DF3823" w:rsidRPr="0060489F" w:rsidRDefault="00DF3823" w:rsidP="00D3668F">
            <w:pPr>
              <w:spacing w:line="256" w:lineRule="auto"/>
              <w:rPr>
                <w:rFonts w:eastAsiaTheme="minorHAnsi"/>
                <w:sz w:val="20"/>
                <w:lang w:eastAsia="en-US"/>
              </w:rPr>
            </w:pPr>
          </w:p>
        </w:tc>
        <w:tc>
          <w:tcPr>
            <w:tcW w:w="1134" w:type="dxa"/>
            <w:tcBorders>
              <w:top w:val="single" w:sz="4" w:space="0" w:color="auto"/>
              <w:left w:val="nil"/>
              <w:bottom w:val="single" w:sz="4" w:space="0" w:color="auto"/>
              <w:right w:val="single" w:sz="4" w:space="0" w:color="auto"/>
            </w:tcBorders>
          </w:tcPr>
          <w:p w:rsidR="00DF3823" w:rsidRPr="0060489F" w:rsidRDefault="00DF3823" w:rsidP="00D3668F">
            <w:pPr>
              <w:spacing w:line="256" w:lineRule="auto"/>
              <w:jc w:val="center"/>
              <w:rPr>
                <w:bCs/>
                <w:sz w:val="20"/>
                <w:lang w:eastAsia="en-US"/>
              </w:rPr>
            </w:pPr>
            <w:r w:rsidRPr="0060489F">
              <w:rPr>
                <w:bCs/>
                <w:sz w:val="20"/>
                <w:lang w:eastAsia="en-US"/>
              </w:rPr>
              <w:t>13044,00</w:t>
            </w:r>
          </w:p>
        </w:tc>
        <w:tc>
          <w:tcPr>
            <w:tcW w:w="1135" w:type="dxa"/>
            <w:tcBorders>
              <w:top w:val="single" w:sz="4" w:space="0" w:color="auto"/>
              <w:left w:val="nil"/>
              <w:bottom w:val="single" w:sz="4" w:space="0" w:color="auto"/>
              <w:right w:val="single" w:sz="4" w:space="0" w:color="auto"/>
            </w:tcBorders>
            <w:hideMark/>
          </w:tcPr>
          <w:p w:rsidR="00DF3823" w:rsidRPr="0060489F" w:rsidRDefault="00DF3823" w:rsidP="00D3668F">
            <w:pPr>
              <w:spacing w:line="256" w:lineRule="auto"/>
              <w:jc w:val="center"/>
              <w:rPr>
                <w:bCs/>
                <w:sz w:val="20"/>
                <w:highlight w:val="yellow"/>
                <w:lang w:eastAsia="en-US"/>
              </w:rPr>
            </w:pPr>
            <w:r w:rsidRPr="0060489F">
              <w:rPr>
                <w:bCs/>
                <w:sz w:val="20"/>
                <w:lang w:eastAsia="en-US"/>
              </w:rPr>
              <w:t>14500,00</w:t>
            </w:r>
          </w:p>
        </w:tc>
        <w:tc>
          <w:tcPr>
            <w:tcW w:w="1025" w:type="dxa"/>
            <w:tcBorders>
              <w:top w:val="single" w:sz="4" w:space="0" w:color="auto"/>
              <w:left w:val="nil"/>
              <w:bottom w:val="single" w:sz="4" w:space="0" w:color="auto"/>
              <w:right w:val="single" w:sz="4" w:space="0" w:color="auto"/>
            </w:tcBorders>
            <w:hideMark/>
          </w:tcPr>
          <w:p w:rsidR="00DF3823" w:rsidRPr="0060489F" w:rsidRDefault="00DF3823" w:rsidP="00D3668F">
            <w:pPr>
              <w:spacing w:line="256" w:lineRule="auto"/>
              <w:rPr>
                <w:bCs/>
                <w:sz w:val="20"/>
                <w:lang w:eastAsia="en-US"/>
              </w:rPr>
            </w:pPr>
            <w:r w:rsidRPr="0060489F">
              <w:rPr>
                <w:bCs/>
                <w:sz w:val="20"/>
                <w:lang w:eastAsia="en-US"/>
              </w:rPr>
              <w:t>49000,00</w:t>
            </w:r>
          </w:p>
        </w:tc>
        <w:tc>
          <w:tcPr>
            <w:tcW w:w="1241" w:type="dxa"/>
            <w:tcBorders>
              <w:top w:val="single" w:sz="4" w:space="0" w:color="auto"/>
              <w:left w:val="nil"/>
              <w:bottom w:val="single" w:sz="4" w:space="0" w:color="auto"/>
              <w:right w:val="single" w:sz="4" w:space="0" w:color="auto"/>
            </w:tcBorders>
            <w:hideMark/>
          </w:tcPr>
          <w:p w:rsidR="00DF3823" w:rsidRPr="0060489F" w:rsidRDefault="00DF3823" w:rsidP="00D3668F">
            <w:pPr>
              <w:spacing w:line="256" w:lineRule="auto"/>
              <w:jc w:val="center"/>
              <w:rPr>
                <w:bCs/>
                <w:sz w:val="20"/>
                <w:lang w:eastAsia="en-US"/>
              </w:rPr>
            </w:pPr>
            <w:r w:rsidRPr="0060489F">
              <w:rPr>
                <w:bCs/>
                <w:sz w:val="20"/>
                <w:lang w:eastAsia="en-US"/>
              </w:rPr>
              <w:t>39410,00</w:t>
            </w:r>
          </w:p>
        </w:tc>
        <w:tc>
          <w:tcPr>
            <w:tcW w:w="1134" w:type="dxa"/>
            <w:tcBorders>
              <w:top w:val="single" w:sz="4" w:space="0" w:color="auto"/>
              <w:left w:val="nil"/>
              <w:bottom w:val="single" w:sz="4" w:space="0" w:color="auto"/>
              <w:right w:val="single" w:sz="4" w:space="0" w:color="auto"/>
            </w:tcBorders>
            <w:hideMark/>
          </w:tcPr>
          <w:p w:rsidR="00DF3823" w:rsidRPr="0060489F" w:rsidRDefault="00DF3823" w:rsidP="00D3668F">
            <w:pPr>
              <w:spacing w:line="256" w:lineRule="auto"/>
              <w:jc w:val="center"/>
              <w:rPr>
                <w:bCs/>
                <w:sz w:val="20"/>
                <w:lang w:eastAsia="en-US"/>
              </w:rPr>
            </w:pPr>
            <w:r w:rsidRPr="0060489F">
              <w:rPr>
                <w:bCs/>
                <w:sz w:val="20"/>
                <w:lang w:eastAsia="en-US"/>
              </w:rPr>
              <w:t>75130,00</w:t>
            </w:r>
          </w:p>
        </w:tc>
        <w:tc>
          <w:tcPr>
            <w:tcW w:w="1208" w:type="dxa"/>
            <w:tcBorders>
              <w:top w:val="single" w:sz="4" w:space="0" w:color="auto"/>
              <w:left w:val="nil"/>
              <w:bottom w:val="single" w:sz="4" w:space="0" w:color="auto"/>
              <w:right w:val="single" w:sz="4" w:space="0" w:color="auto"/>
            </w:tcBorders>
          </w:tcPr>
          <w:p w:rsidR="00DF3823" w:rsidRPr="0060489F" w:rsidRDefault="00BC3D01" w:rsidP="00D3668F">
            <w:pPr>
              <w:spacing w:line="256" w:lineRule="auto"/>
              <w:jc w:val="center"/>
              <w:rPr>
                <w:bCs/>
                <w:sz w:val="20"/>
                <w:lang w:eastAsia="en-US"/>
              </w:rPr>
            </w:pPr>
            <w:r w:rsidRPr="0060489F">
              <w:rPr>
                <w:bCs/>
                <w:sz w:val="20"/>
                <w:lang w:eastAsia="en-US"/>
              </w:rPr>
              <w:t>229938,20</w:t>
            </w:r>
          </w:p>
        </w:tc>
        <w:tc>
          <w:tcPr>
            <w:tcW w:w="1280" w:type="dxa"/>
            <w:tcBorders>
              <w:top w:val="single" w:sz="4" w:space="0" w:color="auto"/>
              <w:left w:val="nil"/>
              <w:bottom w:val="single" w:sz="4" w:space="0" w:color="auto"/>
              <w:right w:val="single" w:sz="4" w:space="0" w:color="auto"/>
            </w:tcBorders>
          </w:tcPr>
          <w:p w:rsidR="00DF3823" w:rsidRPr="0060489F" w:rsidRDefault="00DB213B" w:rsidP="00D3668F">
            <w:pPr>
              <w:spacing w:line="256" w:lineRule="auto"/>
              <w:jc w:val="center"/>
              <w:rPr>
                <w:bCs/>
                <w:sz w:val="20"/>
                <w:lang w:eastAsia="en-US"/>
              </w:rPr>
            </w:pPr>
            <w:r w:rsidRPr="0060489F">
              <w:rPr>
                <w:bCs/>
                <w:sz w:val="20"/>
                <w:lang w:eastAsia="en-US"/>
              </w:rPr>
              <w:t>327749,20</w:t>
            </w:r>
          </w:p>
        </w:tc>
        <w:tc>
          <w:tcPr>
            <w:tcW w:w="1360" w:type="dxa"/>
            <w:noWrap/>
            <w:vAlign w:val="bottom"/>
            <w:hideMark/>
          </w:tcPr>
          <w:p w:rsidR="00DF3823" w:rsidRPr="0060489F" w:rsidRDefault="00DF3823" w:rsidP="00D3668F">
            <w:pPr>
              <w:spacing w:line="256" w:lineRule="auto"/>
              <w:rPr>
                <w:rFonts w:eastAsiaTheme="minorHAnsi"/>
                <w:sz w:val="20"/>
                <w:lang w:eastAsia="en-US"/>
              </w:rPr>
            </w:pPr>
          </w:p>
        </w:tc>
      </w:tr>
    </w:tbl>
    <w:p w:rsidR="00E2152E" w:rsidRPr="0060489F" w:rsidRDefault="00D24770" w:rsidP="00D24770">
      <w:pPr>
        <w:autoSpaceDE w:val="0"/>
        <w:autoSpaceDN w:val="0"/>
        <w:adjustRightInd w:val="0"/>
        <w:jc w:val="both"/>
        <w:rPr>
          <w:rFonts w:eastAsiaTheme="minorHAnsi"/>
          <w:szCs w:val="28"/>
          <w:lang w:eastAsia="en-US"/>
        </w:rPr>
      </w:pPr>
      <w:r w:rsidRPr="0060489F">
        <w:rPr>
          <w:rFonts w:eastAsiaTheme="minorHAnsi"/>
          <w:szCs w:val="28"/>
          <w:lang w:eastAsia="en-US"/>
        </w:rPr>
        <w:lastRenderedPageBreak/>
        <w:t>»;</w:t>
      </w:r>
    </w:p>
    <w:p w:rsidR="00D24770" w:rsidRPr="0060489F" w:rsidRDefault="00D24770" w:rsidP="00D24770">
      <w:pPr>
        <w:autoSpaceDE w:val="0"/>
        <w:autoSpaceDN w:val="0"/>
        <w:adjustRightInd w:val="0"/>
        <w:jc w:val="both"/>
        <w:rPr>
          <w:rFonts w:eastAsiaTheme="minorHAnsi"/>
          <w:szCs w:val="28"/>
          <w:lang w:eastAsia="en-US"/>
        </w:rPr>
      </w:pPr>
      <w:r w:rsidRPr="0060489F">
        <w:rPr>
          <w:rFonts w:eastAsiaTheme="minorHAnsi"/>
          <w:szCs w:val="28"/>
          <w:lang w:eastAsia="en-US"/>
        </w:rPr>
        <w:t xml:space="preserve">3) </w:t>
      </w:r>
      <w:r w:rsidR="00BA32AC" w:rsidRPr="0060489F">
        <w:rPr>
          <w:rFonts w:eastAsiaTheme="minorHAnsi"/>
          <w:szCs w:val="28"/>
          <w:lang w:eastAsia="en-US"/>
        </w:rPr>
        <w:t>позицию «Подпрограмма 2» изложить в следующей редакции:</w:t>
      </w:r>
    </w:p>
    <w:p w:rsidR="00BA32AC" w:rsidRPr="0060489F" w:rsidRDefault="00BA32AC" w:rsidP="00D24770">
      <w:pPr>
        <w:autoSpaceDE w:val="0"/>
        <w:autoSpaceDN w:val="0"/>
        <w:adjustRightInd w:val="0"/>
        <w:jc w:val="both"/>
        <w:rPr>
          <w:rFonts w:eastAsiaTheme="minorHAnsi"/>
          <w:szCs w:val="28"/>
          <w:lang w:eastAsia="en-US"/>
        </w:rPr>
      </w:pPr>
      <w:r w:rsidRPr="0060489F">
        <w:rPr>
          <w:rFonts w:eastAsiaTheme="minorHAnsi"/>
          <w:szCs w:val="28"/>
          <w:lang w:eastAsia="en-US"/>
        </w:rPr>
        <w:t>«</w:t>
      </w:r>
    </w:p>
    <w:tbl>
      <w:tblPr>
        <w:tblW w:w="16337" w:type="dxa"/>
        <w:tblInd w:w="93" w:type="dxa"/>
        <w:tblLayout w:type="fixed"/>
        <w:tblLook w:val="04A0" w:firstRow="1" w:lastRow="0" w:firstColumn="1" w:lastColumn="0" w:noHBand="0" w:noVBand="1"/>
      </w:tblPr>
      <w:tblGrid>
        <w:gridCol w:w="1149"/>
        <w:gridCol w:w="2552"/>
        <w:gridCol w:w="992"/>
        <w:gridCol w:w="567"/>
        <w:gridCol w:w="567"/>
        <w:gridCol w:w="567"/>
        <w:gridCol w:w="426"/>
        <w:gridCol w:w="1134"/>
        <w:gridCol w:w="1080"/>
        <w:gridCol w:w="1080"/>
        <w:gridCol w:w="1241"/>
        <w:gridCol w:w="1134"/>
        <w:gridCol w:w="1208"/>
        <w:gridCol w:w="1280"/>
        <w:gridCol w:w="1360"/>
      </w:tblGrid>
      <w:tr w:rsidR="0060489F" w:rsidRPr="0060489F" w:rsidTr="009D6578">
        <w:trPr>
          <w:trHeight w:val="1035"/>
        </w:trPr>
        <w:tc>
          <w:tcPr>
            <w:tcW w:w="1149" w:type="dxa"/>
            <w:tcBorders>
              <w:top w:val="nil"/>
              <w:left w:val="single" w:sz="4" w:space="0" w:color="auto"/>
              <w:bottom w:val="single" w:sz="4" w:space="0" w:color="auto"/>
              <w:right w:val="single" w:sz="4" w:space="0" w:color="auto"/>
            </w:tcBorders>
            <w:shd w:val="clear" w:color="auto" w:fill="auto"/>
            <w:hideMark/>
          </w:tcPr>
          <w:p w:rsidR="00BA32AC" w:rsidRPr="0060489F" w:rsidRDefault="00BA32AC" w:rsidP="009D6578">
            <w:pPr>
              <w:rPr>
                <w:bCs/>
                <w:sz w:val="20"/>
              </w:rPr>
            </w:pPr>
            <w:r w:rsidRPr="0060489F">
              <w:rPr>
                <w:bCs/>
                <w:sz w:val="20"/>
              </w:rPr>
              <w:t>Подпрограмма 2</w:t>
            </w:r>
          </w:p>
        </w:tc>
        <w:tc>
          <w:tcPr>
            <w:tcW w:w="2552" w:type="dxa"/>
            <w:tcBorders>
              <w:top w:val="nil"/>
              <w:left w:val="nil"/>
              <w:bottom w:val="single" w:sz="4" w:space="0" w:color="auto"/>
              <w:right w:val="single" w:sz="4" w:space="0" w:color="auto"/>
            </w:tcBorders>
            <w:shd w:val="clear" w:color="auto" w:fill="auto"/>
            <w:hideMark/>
          </w:tcPr>
          <w:p w:rsidR="00BA32AC" w:rsidRPr="0060489F" w:rsidRDefault="00BA32AC" w:rsidP="009D6578">
            <w:pPr>
              <w:rPr>
                <w:bCs/>
                <w:sz w:val="20"/>
              </w:rPr>
            </w:pPr>
            <w:r w:rsidRPr="0060489F">
              <w:rPr>
                <w:bCs/>
                <w:sz w:val="20"/>
              </w:rPr>
              <w:t>Развитие малого и среднего предпринимательства</w:t>
            </w:r>
          </w:p>
        </w:tc>
        <w:tc>
          <w:tcPr>
            <w:tcW w:w="992" w:type="dxa"/>
            <w:tcBorders>
              <w:top w:val="nil"/>
              <w:left w:val="nil"/>
              <w:bottom w:val="nil"/>
              <w:right w:val="single" w:sz="4" w:space="0" w:color="auto"/>
            </w:tcBorders>
            <w:shd w:val="clear" w:color="auto" w:fill="auto"/>
            <w:hideMark/>
          </w:tcPr>
          <w:p w:rsidR="00BA32AC" w:rsidRPr="0060489F" w:rsidRDefault="00BA32AC" w:rsidP="009D6578">
            <w:pPr>
              <w:rPr>
                <w:sz w:val="20"/>
              </w:rPr>
            </w:pPr>
            <w:r w:rsidRPr="0060489F">
              <w:rPr>
                <w:sz w:val="20"/>
              </w:rPr>
              <w:t>Министерство экономического развития Республики Карелия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BA32AC" w:rsidRPr="0060489F" w:rsidRDefault="00BA32AC" w:rsidP="009D6578">
            <w:pPr>
              <w:jc w:val="center"/>
              <w:rPr>
                <w:sz w:val="22"/>
                <w:szCs w:val="22"/>
              </w:rPr>
            </w:pPr>
            <w:r w:rsidRPr="0060489F">
              <w:rPr>
                <w:sz w:val="22"/>
                <w:szCs w:val="22"/>
              </w:rPr>
              <w:t>804</w:t>
            </w:r>
          </w:p>
        </w:tc>
        <w:tc>
          <w:tcPr>
            <w:tcW w:w="567" w:type="dxa"/>
            <w:tcBorders>
              <w:top w:val="nil"/>
              <w:left w:val="nil"/>
              <w:bottom w:val="single" w:sz="4" w:space="0" w:color="auto"/>
              <w:right w:val="single" w:sz="4" w:space="0" w:color="auto"/>
            </w:tcBorders>
            <w:shd w:val="clear" w:color="auto" w:fill="auto"/>
            <w:hideMark/>
          </w:tcPr>
          <w:p w:rsidR="00BA32AC" w:rsidRPr="0060489F" w:rsidRDefault="00BA32AC" w:rsidP="009D6578">
            <w:pPr>
              <w:jc w:val="center"/>
              <w:rPr>
                <w:sz w:val="16"/>
                <w:szCs w:val="16"/>
              </w:rPr>
            </w:pPr>
          </w:p>
        </w:tc>
        <w:tc>
          <w:tcPr>
            <w:tcW w:w="567" w:type="dxa"/>
            <w:tcBorders>
              <w:top w:val="nil"/>
              <w:left w:val="nil"/>
              <w:bottom w:val="single" w:sz="4" w:space="0" w:color="auto"/>
              <w:right w:val="single" w:sz="4" w:space="0" w:color="auto"/>
            </w:tcBorders>
            <w:shd w:val="clear" w:color="auto" w:fill="auto"/>
            <w:hideMark/>
          </w:tcPr>
          <w:p w:rsidR="00BA32AC" w:rsidRPr="0060489F" w:rsidRDefault="00BA32AC" w:rsidP="009D6578">
            <w:pPr>
              <w:jc w:val="center"/>
              <w:rPr>
                <w:sz w:val="16"/>
                <w:szCs w:val="16"/>
              </w:rPr>
            </w:pPr>
          </w:p>
        </w:tc>
        <w:tc>
          <w:tcPr>
            <w:tcW w:w="426" w:type="dxa"/>
            <w:tcBorders>
              <w:top w:val="nil"/>
              <w:left w:val="nil"/>
              <w:bottom w:val="single" w:sz="4" w:space="0" w:color="auto"/>
              <w:right w:val="nil"/>
            </w:tcBorders>
            <w:shd w:val="clear" w:color="auto" w:fill="auto"/>
            <w:hideMark/>
          </w:tcPr>
          <w:p w:rsidR="00BA32AC" w:rsidRPr="0060489F" w:rsidRDefault="00BA32AC" w:rsidP="009D6578">
            <w:pPr>
              <w:jc w:val="center"/>
              <w:rPr>
                <w:sz w:val="16"/>
                <w:szCs w:val="16"/>
              </w:rPr>
            </w:pPr>
          </w:p>
        </w:tc>
        <w:tc>
          <w:tcPr>
            <w:tcW w:w="1134" w:type="dxa"/>
            <w:tcBorders>
              <w:top w:val="nil"/>
              <w:left w:val="single" w:sz="4" w:space="0" w:color="auto"/>
              <w:bottom w:val="single" w:sz="4" w:space="0" w:color="auto"/>
              <w:right w:val="single" w:sz="4" w:space="0" w:color="auto"/>
            </w:tcBorders>
            <w:shd w:val="clear" w:color="auto" w:fill="auto"/>
            <w:hideMark/>
          </w:tcPr>
          <w:p w:rsidR="00BA32AC" w:rsidRPr="0060489F" w:rsidRDefault="00BA32AC" w:rsidP="009D6578">
            <w:pPr>
              <w:jc w:val="center"/>
              <w:rPr>
                <w:bCs/>
                <w:sz w:val="20"/>
              </w:rPr>
            </w:pPr>
            <w:r w:rsidRPr="0060489F">
              <w:rPr>
                <w:bCs/>
                <w:sz w:val="20"/>
                <w:lang w:val="en-US"/>
              </w:rPr>
              <w:t>25760</w:t>
            </w:r>
            <w:r w:rsidRPr="0060489F">
              <w:rPr>
                <w:bCs/>
                <w:sz w:val="20"/>
              </w:rPr>
              <w:t>,00</w:t>
            </w:r>
          </w:p>
        </w:tc>
        <w:tc>
          <w:tcPr>
            <w:tcW w:w="1080" w:type="dxa"/>
            <w:tcBorders>
              <w:top w:val="nil"/>
              <w:left w:val="nil"/>
              <w:bottom w:val="single" w:sz="4" w:space="0" w:color="auto"/>
              <w:right w:val="single" w:sz="4" w:space="0" w:color="auto"/>
            </w:tcBorders>
            <w:shd w:val="clear" w:color="auto" w:fill="auto"/>
            <w:hideMark/>
          </w:tcPr>
          <w:p w:rsidR="00BA32AC" w:rsidRPr="0060489F" w:rsidRDefault="00BA32AC" w:rsidP="009D6578">
            <w:pPr>
              <w:jc w:val="center"/>
              <w:rPr>
                <w:bCs/>
                <w:sz w:val="20"/>
              </w:rPr>
            </w:pPr>
            <w:r w:rsidRPr="0060489F">
              <w:rPr>
                <w:bCs/>
                <w:sz w:val="20"/>
              </w:rPr>
              <w:t>87</w:t>
            </w:r>
            <w:r w:rsidRPr="0060489F">
              <w:rPr>
                <w:bCs/>
                <w:sz w:val="20"/>
                <w:lang w:val="en-US"/>
              </w:rPr>
              <w:t> </w:t>
            </w:r>
            <w:r w:rsidRPr="0060489F">
              <w:rPr>
                <w:bCs/>
                <w:sz w:val="20"/>
              </w:rPr>
              <w:t>158,112</w:t>
            </w:r>
          </w:p>
        </w:tc>
        <w:tc>
          <w:tcPr>
            <w:tcW w:w="1080" w:type="dxa"/>
            <w:tcBorders>
              <w:top w:val="nil"/>
              <w:left w:val="nil"/>
              <w:bottom w:val="single" w:sz="4" w:space="0" w:color="auto"/>
              <w:right w:val="single" w:sz="4" w:space="0" w:color="auto"/>
            </w:tcBorders>
            <w:shd w:val="clear" w:color="auto" w:fill="auto"/>
            <w:hideMark/>
          </w:tcPr>
          <w:p w:rsidR="00BA32AC" w:rsidRPr="0060489F" w:rsidRDefault="00BA32AC" w:rsidP="009D6578">
            <w:pPr>
              <w:jc w:val="center"/>
              <w:rPr>
                <w:bCs/>
                <w:sz w:val="20"/>
              </w:rPr>
            </w:pPr>
            <w:r w:rsidRPr="0060489F">
              <w:rPr>
                <w:bCs/>
                <w:sz w:val="20"/>
              </w:rPr>
              <w:t>8 500,00</w:t>
            </w:r>
          </w:p>
        </w:tc>
        <w:tc>
          <w:tcPr>
            <w:tcW w:w="1241" w:type="dxa"/>
            <w:tcBorders>
              <w:top w:val="nil"/>
              <w:left w:val="nil"/>
              <w:bottom w:val="single" w:sz="4" w:space="0" w:color="auto"/>
              <w:right w:val="single" w:sz="4" w:space="0" w:color="auto"/>
            </w:tcBorders>
            <w:shd w:val="clear" w:color="auto" w:fill="auto"/>
            <w:hideMark/>
          </w:tcPr>
          <w:p w:rsidR="00BA32AC" w:rsidRPr="0060489F" w:rsidRDefault="00BA32AC" w:rsidP="009D6578">
            <w:pPr>
              <w:jc w:val="center"/>
              <w:rPr>
                <w:bCs/>
                <w:sz w:val="20"/>
              </w:rPr>
            </w:pPr>
            <w:r w:rsidRPr="0060489F">
              <w:rPr>
                <w:bCs/>
                <w:sz w:val="20"/>
              </w:rPr>
              <w:t>6 500,00</w:t>
            </w:r>
          </w:p>
        </w:tc>
        <w:tc>
          <w:tcPr>
            <w:tcW w:w="1134" w:type="dxa"/>
            <w:tcBorders>
              <w:top w:val="nil"/>
              <w:left w:val="nil"/>
              <w:bottom w:val="single" w:sz="4" w:space="0" w:color="auto"/>
              <w:right w:val="single" w:sz="4" w:space="0" w:color="auto"/>
            </w:tcBorders>
            <w:shd w:val="clear" w:color="auto" w:fill="auto"/>
            <w:hideMark/>
          </w:tcPr>
          <w:p w:rsidR="00BA32AC" w:rsidRPr="0060489F" w:rsidRDefault="00BA32AC" w:rsidP="009D6578">
            <w:pPr>
              <w:jc w:val="center"/>
              <w:rPr>
                <w:bCs/>
                <w:sz w:val="20"/>
              </w:rPr>
            </w:pPr>
            <w:r w:rsidRPr="0060489F">
              <w:rPr>
                <w:bCs/>
                <w:sz w:val="20"/>
              </w:rPr>
              <w:t>88 920,00</w:t>
            </w:r>
          </w:p>
        </w:tc>
        <w:tc>
          <w:tcPr>
            <w:tcW w:w="1208" w:type="dxa"/>
            <w:tcBorders>
              <w:top w:val="nil"/>
              <w:left w:val="nil"/>
              <w:bottom w:val="single" w:sz="4" w:space="0" w:color="auto"/>
              <w:right w:val="single" w:sz="4" w:space="0" w:color="auto"/>
            </w:tcBorders>
            <w:shd w:val="clear" w:color="auto" w:fill="auto"/>
            <w:hideMark/>
          </w:tcPr>
          <w:p w:rsidR="00BA32AC" w:rsidRPr="0060489F" w:rsidRDefault="00BA32AC" w:rsidP="009D6578">
            <w:pPr>
              <w:jc w:val="center"/>
              <w:rPr>
                <w:bCs/>
                <w:sz w:val="20"/>
              </w:rPr>
            </w:pPr>
            <w:r w:rsidRPr="0060489F">
              <w:rPr>
                <w:bCs/>
                <w:sz w:val="20"/>
              </w:rPr>
              <w:t>161 970,00</w:t>
            </w:r>
          </w:p>
        </w:tc>
        <w:tc>
          <w:tcPr>
            <w:tcW w:w="1280" w:type="dxa"/>
            <w:tcBorders>
              <w:top w:val="nil"/>
              <w:left w:val="nil"/>
              <w:bottom w:val="single" w:sz="4" w:space="0" w:color="auto"/>
              <w:right w:val="single" w:sz="4" w:space="0" w:color="auto"/>
            </w:tcBorders>
            <w:shd w:val="clear" w:color="auto" w:fill="auto"/>
            <w:hideMark/>
          </w:tcPr>
          <w:p w:rsidR="00BA32AC" w:rsidRPr="0060489F" w:rsidRDefault="00BA32AC" w:rsidP="009D6578">
            <w:pPr>
              <w:jc w:val="center"/>
              <w:rPr>
                <w:bCs/>
                <w:sz w:val="20"/>
              </w:rPr>
            </w:pPr>
            <w:r w:rsidRPr="0060489F">
              <w:rPr>
                <w:bCs/>
                <w:sz w:val="20"/>
              </w:rPr>
              <w:t>123 100,00</w:t>
            </w:r>
          </w:p>
        </w:tc>
        <w:tc>
          <w:tcPr>
            <w:tcW w:w="1360" w:type="dxa"/>
            <w:tcBorders>
              <w:top w:val="nil"/>
              <w:left w:val="nil"/>
              <w:bottom w:val="nil"/>
              <w:right w:val="nil"/>
            </w:tcBorders>
            <w:shd w:val="clear" w:color="auto" w:fill="auto"/>
            <w:noWrap/>
            <w:vAlign w:val="bottom"/>
            <w:hideMark/>
          </w:tcPr>
          <w:p w:rsidR="00BA32AC" w:rsidRPr="0060489F" w:rsidRDefault="00BA32AC" w:rsidP="009D6578">
            <w:pPr>
              <w:rPr>
                <w:sz w:val="22"/>
                <w:szCs w:val="22"/>
              </w:rPr>
            </w:pPr>
          </w:p>
          <w:p w:rsidR="00BA32AC" w:rsidRPr="0060489F" w:rsidRDefault="00BA32AC" w:rsidP="009D6578">
            <w:pPr>
              <w:rPr>
                <w:sz w:val="22"/>
                <w:szCs w:val="22"/>
              </w:rPr>
            </w:pPr>
          </w:p>
          <w:p w:rsidR="00BA32AC" w:rsidRPr="0060489F" w:rsidRDefault="00BA32AC" w:rsidP="009D6578">
            <w:pPr>
              <w:rPr>
                <w:sz w:val="22"/>
                <w:szCs w:val="22"/>
              </w:rPr>
            </w:pPr>
          </w:p>
        </w:tc>
      </w:tr>
    </w:tbl>
    <w:p w:rsidR="00BA32AC" w:rsidRPr="0060489F" w:rsidRDefault="00BA32AC" w:rsidP="00D24770">
      <w:pPr>
        <w:autoSpaceDE w:val="0"/>
        <w:autoSpaceDN w:val="0"/>
        <w:adjustRightInd w:val="0"/>
        <w:jc w:val="both"/>
      </w:pPr>
      <w:r w:rsidRPr="0060489F">
        <w:t>»;</w:t>
      </w:r>
    </w:p>
    <w:p w:rsidR="00DB32FC" w:rsidRPr="0060489F" w:rsidRDefault="00BA32AC">
      <w:r w:rsidRPr="0060489F">
        <w:t>4)</w:t>
      </w:r>
      <w:r w:rsidR="0039423E" w:rsidRPr="0060489F">
        <w:t xml:space="preserve"> задачу 2 «Усиление рыночных позиций малого и среднего предпринимательства раздела «</w:t>
      </w:r>
      <w:r w:rsidR="007465B9" w:rsidRPr="0060489F">
        <w:t>Подпрограмма</w:t>
      </w:r>
      <w:r w:rsidR="0039423E" w:rsidRPr="0060489F">
        <w:t xml:space="preserve"> 2» изложить в следующей редакции:</w:t>
      </w:r>
    </w:p>
    <w:p w:rsidR="00DB32FC" w:rsidRPr="0060489F" w:rsidRDefault="00BA32AC">
      <w:r w:rsidRPr="0060489F">
        <w:t>«</w:t>
      </w:r>
    </w:p>
    <w:tbl>
      <w:tblPr>
        <w:tblW w:w="16337" w:type="dxa"/>
        <w:tblInd w:w="93" w:type="dxa"/>
        <w:tblLayout w:type="fixed"/>
        <w:tblLook w:val="04A0" w:firstRow="1" w:lastRow="0" w:firstColumn="1" w:lastColumn="0" w:noHBand="0" w:noVBand="1"/>
      </w:tblPr>
      <w:tblGrid>
        <w:gridCol w:w="1149"/>
        <w:gridCol w:w="2552"/>
        <w:gridCol w:w="992"/>
        <w:gridCol w:w="567"/>
        <w:gridCol w:w="567"/>
        <w:gridCol w:w="567"/>
        <w:gridCol w:w="426"/>
        <w:gridCol w:w="1134"/>
        <w:gridCol w:w="1080"/>
        <w:gridCol w:w="1080"/>
        <w:gridCol w:w="1241"/>
        <w:gridCol w:w="1134"/>
        <w:gridCol w:w="1208"/>
        <w:gridCol w:w="1280"/>
        <w:gridCol w:w="1360"/>
      </w:tblGrid>
      <w:tr w:rsidR="0060489F" w:rsidRPr="0060489F" w:rsidTr="00CD5AD6">
        <w:trPr>
          <w:trHeight w:val="300"/>
        </w:trPr>
        <w:tc>
          <w:tcPr>
            <w:tcW w:w="14977" w:type="dxa"/>
            <w:gridSpan w:val="14"/>
            <w:tcBorders>
              <w:top w:val="single" w:sz="4" w:space="0" w:color="auto"/>
              <w:left w:val="single" w:sz="4" w:space="0" w:color="auto"/>
              <w:bottom w:val="single" w:sz="4" w:space="0" w:color="auto"/>
              <w:right w:val="single" w:sz="4" w:space="0" w:color="000000"/>
            </w:tcBorders>
            <w:shd w:val="clear" w:color="auto" w:fill="auto"/>
            <w:hideMark/>
          </w:tcPr>
          <w:p w:rsidR="00CD5AD6" w:rsidRPr="0060489F" w:rsidRDefault="00CD5AD6" w:rsidP="00CD5AD6">
            <w:pPr>
              <w:rPr>
                <w:b/>
                <w:bCs/>
                <w:sz w:val="20"/>
              </w:rPr>
            </w:pPr>
            <w:r w:rsidRPr="0060489F">
              <w:rPr>
                <w:b/>
                <w:bCs/>
                <w:sz w:val="20"/>
              </w:rPr>
              <w:t>Задача 2.                     Усиление рыночных позиций малого и среднего предпринимательства Республики Карелия</w:t>
            </w:r>
          </w:p>
        </w:tc>
        <w:tc>
          <w:tcPr>
            <w:tcW w:w="1360" w:type="dxa"/>
            <w:tcBorders>
              <w:top w:val="nil"/>
              <w:left w:val="nil"/>
              <w:bottom w:val="nil"/>
              <w:right w:val="nil"/>
            </w:tcBorders>
            <w:shd w:val="clear" w:color="auto" w:fill="auto"/>
            <w:noWrap/>
            <w:vAlign w:val="bottom"/>
            <w:hideMark/>
          </w:tcPr>
          <w:p w:rsidR="00CD5AD6" w:rsidRPr="0060489F" w:rsidRDefault="00CD5AD6" w:rsidP="00CD5AD6">
            <w:pPr>
              <w:rPr>
                <w:sz w:val="22"/>
                <w:szCs w:val="22"/>
              </w:rPr>
            </w:pPr>
          </w:p>
        </w:tc>
      </w:tr>
      <w:tr w:rsidR="0060489F" w:rsidRPr="0060489F" w:rsidTr="00CD5AD6">
        <w:trPr>
          <w:trHeight w:val="145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CD5AD6" w:rsidRPr="0060489F" w:rsidRDefault="00CD5AD6" w:rsidP="00CD5AD6">
            <w:pPr>
              <w:rPr>
                <w:sz w:val="20"/>
              </w:rPr>
            </w:pPr>
            <w:r w:rsidRPr="0060489F">
              <w:rPr>
                <w:sz w:val="20"/>
              </w:rPr>
              <w:t>Основное мероприятие (мероприятие, ВЦП, РЦП) 2.7</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CD5AD6" w:rsidRPr="0060489F" w:rsidRDefault="00CD5AD6" w:rsidP="0025168B">
            <w:pPr>
              <w:jc w:val="both"/>
              <w:rPr>
                <w:sz w:val="20"/>
              </w:rPr>
            </w:pPr>
            <w:r w:rsidRPr="0060489F">
              <w:rPr>
                <w:sz w:val="20"/>
              </w:rPr>
              <w:t xml:space="preserve"> увеличение капитализации Гарантийного фонда Республики Карелия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CD5AD6" w:rsidRPr="0060489F" w:rsidRDefault="00CD5AD6" w:rsidP="00CD5AD6">
            <w:pPr>
              <w:rPr>
                <w:sz w:val="20"/>
              </w:rPr>
            </w:pPr>
            <w:r w:rsidRPr="0060489F">
              <w:rPr>
                <w:sz w:val="20"/>
              </w:rPr>
              <w:t>Министерство экономического развития Республики Карелия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804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0412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09.2.7080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000</w:t>
            </w:r>
          </w:p>
        </w:tc>
        <w:tc>
          <w:tcPr>
            <w:tcW w:w="1134"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241"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134"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208"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10 000,00</w:t>
            </w:r>
          </w:p>
        </w:tc>
        <w:tc>
          <w:tcPr>
            <w:tcW w:w="1280"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360" w:type="dxa"/>
            <w:tcBorders>
              <w:top w:val="nil"/>
              <w:left w:val="nil"/>
              <w:bottom w:val="nil"/>
              <w:right w:val="nil"/>
            </w:tcBorders>
            <w:shd w:val="clear" w:color="auto" w:fill="auto"/>
            <w:noWrap/>
            <w:vAlign w:val="bottom"/>
            <w:hideMark/>
          </w:tcPr>
          <w:p w:rsidR="00CD5AD6" w:rsidRPr="0060489F" w:rsidRDefault="00CD5AD6" w:rsidP="00CD5AD6">
            <w:pPr>
              <w:rPr>
                <w:sz w:val="22"/>
                <w:szCs w:val="22"/>
              </w:rPr>
            </w:pPr>
          </w:p>
        </w:tc>
      </w:tr>
      <w:tr w:rsidR="0060489F" w:rsidRPr="0060489F" w:rsidTr="00CD5AD6">
        <w:trPr>
          <w:trHeight w:val="1425"/>
        </w:trPr>
        <w:tc>
          <w:tcPr>
            <w:tcW w:w="1149" w:type="dxa"/>
            <w:vMerge/>
            <w:tcBorders>
              <w:top w:val="nil"/>
              <w:left w:val="single" w:sz="4" w:space="0" w:color="auto"/>
              <w:bottom w:val="single" w:sz="4" w:space="0" w:color="000000"/>
              <w:right w:val="single" w:sz="4" w:space="0" w:color="auto"/>
            </w:tcBorders>
            <w:vAlign w:val="center"/>
            <w:hideMark/>
          </w:tcPr>
          <w:p w:rsidR="00CD5AD6" w:rsidRPr="0060489F" w:rsidRDefault="00CD5AD6" w:rsidP="00CD5AD6">
            <w:pPr>
              <w:rPr>
                <w:sz w:val="20"/>
              </w:rPr>
            </w:pPr>
          </w:p>
        </w:tc>
        <w:tc>
          <w:tcPr>
            <w:tcW w:w="2552" w:type="dxa"/>
            <w:vMerge/>
            <w:tcBorders>
              <w:top w:val="nil"/>
              <w:left w:val="single" w:sz="4" w:space="0" w:color="auto"/>
              <w:bottom w:val="single" w:sz="4" w:space="0" w:color="000000"/>
              <w:right w:val="single" w:sz="4" w:space="0" w:color="auto"/>
            </w:tcBorders>
            <w:vAlign w:val="center"/>
            <w:hideMark/>
          </w:tcPr>
          <w:p w:rsidR="00CD5AD6" w:rsidRPr="0060489F" w:rsidRDefault="00CD5AD6" w:rsidP="0025168B">
            <w:pPr>
              <w:jc w:val="both"/>
              <w:rPr>
                <w:sz w:val="20"/>
              </w:rPr>
            </w:pPr>
          </w:p>
        </w:tc>
        <w:tc>
          <w:tcPr>
            <w:tcW w:w="992" w:type="dxa"/>
            <w:vMerge/>
            <w:tcBorders>
              <w:top w:val="nil"/>
              <w:left w:val="single" w:sz="4" w:space="0" w:color="auto"/>
              <w:bottom w:val="single" w:sz="4" w:space="0" w:color="000000"/>
              <w:right w:val="single" w:sz="4" w:space="0" w:color="auto"/>
            </w:tcBorders>
            <w:vAlign w:val="center"/>
            <w:hideMark/>
          </w:tcPr>
          <w:p w:rsidR="00CD5AD6" w:rsidRPr="0060489F" w:rsidRDefault="00CD5AD6" w:rsidP="00CD5AD6">
            <w:pPr>
              <w:rPr>
                <w:sz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804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0412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09.2.5064</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000</w:t>
            </w:r>
          </w:p>
        </w:tc>
        <w:tc>
          <w:tcPr>
            <w:tcW w:w="1134"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241"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134"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208"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40 000,00</w:t>
            </w:r>
          </w:p>
        </w:tc>
        <w:tc>
          <w:tcPr>
            <w:tcW w:w="1280"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360" w:type="dxa"/>
            <w:tcBorders>
              <w:top w:val="nil"/>
              <w:left w:val="nil"/>
              <w:bottom w:val="nil"/>
              <w:right w:val="nil"/>
            </w:tcBorders>
            <w:shd w:val="clear" w:color="auto" w:fill="auto"/>
            <w:noWrap/>
            <w:vAlign w:val="bottom"/>
            <w:hideMark/>
          </w:tcPr>
          <w:p w:rsidR="00CD5AD6" w:rsidRPr="0060489F" w:rsidRDefault="00CD5AD6" w:rsidP="00CD5AD6">
            <w:pPr>
              <w:rPr>
                <w:sz w:val="22"/>
                <w:szCs w:val="22"/>
              </w:rPr>
            </w:pPr>
          </w:p>
        </w:tc>
      </w:tr>
      <w:tr w:rsidR="0060489F" w:rsidRPr="0060489F" w:rsidTr="00CD5AD6">
        <w:trPr>
          <w:trHeight w:val="1485"/>
        </w:trPr>
        <w:tc>
          <w:tcPr>
            <w:tcW w:w="1149" w:type="dxa"/>
            <w:vMerge w:val="restart"/>
            <w:tcBorders>
              <w:top w:val="nil"/>
              <w:left w:val="single" w:sz="4" w:space="0" w:color="auto"/>
              <w:bottom w:val="single" w:sz="4" w:space="0" w:color="000000"/>
              <w:right w:val="nil"/>
            </w:tcBorders>
            <w:shd w:val="clear" w:color="auto" w:fill="auto"/>
            <w:hideMark/>
          </w:tcPr>
          <w:p w:rsidR="00CD5AD6" w:rsidRPr="0060489F" w:rsidRDefault="00CD5AD6" w:rsidP="00CD5AD6">
            <w:pPr>
              <w:rPr>
                <w:sz w:val="20"/>
              </w:rPr>
            </w:pPr>
            <w:r w:rsidRPr="0060489F">
              <w:rPr>
                <w:sz w:val="20"/>
              </w:rPr>
              <w:t>Основное мероприятие (мероприятие, ВЦП, РЦП) 2.8</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CD5AD6" w:rsidRPr="0060489F" w:rsidRDefault="00CD5AD6" w:rsidP="0025168B">
            <w:pPr>
              <w:jc w:val="both"/>
              <w:rPr>
                <w:sz w:val="20"/>
              </w:rPr>
            </w:pPr>
            <w:r w:rsidRPr="0060489F">
              <w:rPr>
                <w:sz w:val="20"/>
              </w:rPr>
              <w:t>содействие развитию лизинга оборудования  субъектами малого и среднего предпринимательства</w:t>
            </w:r>
          </w:p>
        </w:tc>
        <w:tc>
          <w:tcPr>
            <w:tcW w:w="992" w:type="dxa"/>
            <w:vMerge w:val="restart"/>
            <w:tcBorders>
              <w:top w:val="nil"/>
              <w:left w:val="nil"/>
              <w:bottom w:val="single" w:sz="4" w:space="0" w:color="000000"/>
              <w:right w:val="single" w:sz="4" w:space="0" w:color="auto"/>
            </w:tcBorders>
            <w:shd w:val="clear" w:color="auto" w:fill="auto"/>
            <w:hideMark/>
          </w:tcPr>
          <w:p w:rsidR="00CD5AD6" w:rsidRPr="0060489F" w:rsidRDefault="00CD5AD6" w:rsidP="00CD5AD6">
            <w:pPr>
              <w:rPr>
                <w:sz w:val="20"/>
              </w:rPr>
            </w:pPr>
            <w:r w:rsidRPr="0060489F">
              <w:rPr>
                <w:sz w:val="20"/>
              </w:rPr>
              <w:t>Министерство экономического развития Республ</w:t>
            </w:r>
            <w:r w:rsidRPr="0060489F">
              <w:rPr>
                <w:sz w:val="20"/>
              </w:rPr>
              <w:lastRenderedPageBreak/>
              <w:t>ики Карелия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lastRenderedPageBreak/>
              <w:t>804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0412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09.2.7080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241"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134"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4 000,00</w:t>
            </w:r>
          </w:p>
        </w:tc>
        <w:tc>
          <w:tcPr>
            <w:tcW w:w="1208"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6 000,00</w:t>
            </w:r>
          </w:p>
        </w:tc>
        <w:tc>
          <w:tcPr>
            <w:tcW w:w="1280"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8 000,00</w:t>
            </w:r>
          </w:p>
        </w:tc>
        <w:tc>
          <w:tcPr>
            <w:tcW w:w="1360" w:type="dxa"/>
            <w:tcBorders>
              <w:top w:val="nil"/>
              <w:left w:val="nil"/>
              <w:bottom w:val="nil"/>
              <w:right w:val="nil"/>
            </w:tcBorders>
            <w:shd w:val="clear" w:color="auto" w:fill="auto"/>
            <w:noWrap/>
            <w:vAlign w:val="bottom"/>
            <w:hideMark/>
          </w:tcPr>
          <w:p w:rsidR="00CD5AD6" w:rsidRPr="0060489F" w:rsidRDefault="00CD5AD6" w:rsidP="00CD5AD6">
            <w:pPr>
              <w:rPr>
                <w:sz w:val="22"/>
                <w:szCs w:val="22"/>
              </w:rPr>
            </w:pPr>
          </w:p>
        </w:tc>
      </w:tr>
      <w:tr w:rsidR="0060489F" w:rsidRPr="0060489F" w:rsidTr="00CD5AD6">
        <w:trPr>
          <w:trHeight w:val="1350"/>
        </w:trPr>
        <w:tc>
          <w:tcPr>
            <w:tcW w:w="1149" w:type="dxa"/>
            <w:vMerge/>
            <w:tcBorders>
              <w:top w:val="nil"/>
              <w:left w:val="single" w:sz="4" w:space="0" w:color="auto"/>
              <w:bottom w:val="single" w:sz="4" w:space="0" w:color="000000"/>
              <w:right w:val="nil"/>
            </w:tcBorders>
            <w:vAlign w:val="center"/>
            <w:hideMark/>
          </w:tcPr>
          <w:p w:rsidR="00CD5AD6" w:rsidRPr="0060489F" w:rsidRDefault="00CD5AD6" w:rsidP="00CD5AD6">
            <w:pPr>
              <w:rPr>
                <w:sz w:val="20"/>
              </w:rPr>
            </w:pPr>
          </w:p>
        </w:tc>
        <w:tc>
          <w:tcPr>
            <w:tcW w:w="2552" w:type="dxa"/>
            <w:vMerge/>
            <w:tcBorders>
              <w:top w:val="nil"/>
              <w:left w:val="single" w:sz="4" w:space="0" w:color="auto"/>
              <w:bottom w:val="single" w:sz="4" w:space="0" w:color="000000"/>
              <w:right w:val="single" w:sz="4" w:space="0" w:color="auto"/>
            </w:tcBorders>
            <w:vAlign w:val="center"/>
            <w:hideMark/>
          </w:tcPr>
          <w:p w:rsidR="00CD5AD6" w:rsidRPr="0060489F" w:rsidRDefault="00CD5AD6" w:rsidP="00CD5AD6">
            <w:pPr>
              <w:rPr>
                <w:sz w:val="20"/>
              </w:rPr>
            </w:pPr>
          </w:p>
        </w:tc>
        <w:tc>
          <w:tcPr>
            <w:tcW w:w="992" w:type="dxa"/>
            <w:vMerge/>
            <w:tcBorders>
              <w:top w:val="nil"/>
              <w:left w:val="nil"/>
              <w:bottom w:val="single" w:sz="4" w:space="0" w:color="000000"/>
              <w:right w:val="single" w:sz="4" w:space="0" w:color="auto"/>
            </w:tcBorders>
            <w:vAlign w:val="center"/>
            <w:hideMark/>
          </w:tcPr>
          <w:p w:rsidR="00CD5AD6" w:rsidRPr="0060489F" w:rsidRDefault="00CD5AD6" w:rsidP="00CD5AD6">
            <w:pPr>
              <w:rPr>
                <w:sz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804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0412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09.2.5064</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241"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134"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16 000,00</w:t>
            </w:r>
          </w:p>
        </w:tc>
        <w:tc>
          <w:tcPr>
            <w:tcW w:w="1208"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24 000,00</w:t>
            </w:r>
          </w:p>
        </w:tc>
        <w:tc>
          <w:tcPr>
            <w:tcW w:w="1280"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32 000,00</w:t>
            </w:r>
          </w:p>
        </w:tc>
        <w:tc>
          <w:tcPr>
            <w:tcW w:w="1360" w:type="dxa"/>
            <w:tcBorders>
              <w:top w:val="nil"/>
              <w:left w:val="nil"/>
              <w:bottom w:val="nil"/>
              <w:right w:val="nil"/>
            </w:tcBorders>
            <w:shd w:val="clear" w:color="auto" w:fill="auto"/>
            <w:noWrap/>
            <w:vAlign w:val="bottom"/>
            <w:hideMark/>
          </w:tcPr>
          <w:p w:rsidR="00CD5AD6" w:rsidRPr="0060489F" w:rsidRDefault="00CD5AD6" w:rsidP="00CD5AD6">
            <w:pPr>
              <w:rPr>
                <w:sz w:val="22"/>
                <w:szCs w:val="22"/>
              </w:rPr>
            </w:pPr>
          </w:p>
        </w:tc>
      </w:tr>
      <w:tr w:rsidR="0060489F" w:rsidRPr="0060489F" w:rsidTr="00CD5AD6">
        <w:trPr>
          <w:trHeight w:val="145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CD5AD6" w:rsidRPr="0060489F" w:rsidRDefault="00CD5AD6" w:rsidP="00CD5AD6">
            <w:pPr>
              <w:rPr>
                <w:sz w:val="20"/>
              </w:rPr>
            </w:pPr>
            <w:r w:rsidRPr="0060489F">
              <w:rPr>
                <w:sz w:val="20"/>
              </w:rPr>
              <w:lastRenderedPageBreak/>
              <w:t>Основное мероприятие (мероприятие, ВЦП, РЦП) 2.9</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CD5AD6" w:rsidRPr="0060489F" w:rsidRDefault="00CD5AD6" w:rsidP="0025168B">
            <w:pPr>
              <w:jc w:val="both"/>
              <w:rPr>
                <w:sz w:val="20"/>
              </w:rPr>
            </w:pPr>
            <w:r w:rsidRPr="0060489F">
              <w:rPr>
                <w:sz w:val="20"/>
              </w:rPr>
              <w:t>государственная поддержка организации, управляющей деятельностью Бизнес-инкубатора Республики Карелия, на развитие процессов бизнес-инкубирования, а также субсидирование части затрат на 1 квадратный метр площади Бизнес-инкубатора, предоставляемой субъектам малого предпринимательства</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CD5AD6" w:rsidRPr="0060489F" w:rsidRDefault="00CD5AD6" w:rsidP="00CD5AD6">
            <w:pPr>
              <w:rPr>
                <w:sz w:val="20"/>
              </w:rPr>
            </w:pPr>
            <w:r w:rsidRPr="0060489F">
              <w:rPr>
                <w:sz w:val="20"/>
              </w:rPr>
              <w:t>Министерство экономического развития Республики Карелия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804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0412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09.2.7080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CD5AD6" w:rsidRPr="0060489F" w:rsidRDefault="00B42DF2" w:rsidP="003F6BC8">
            <w:pPr>
              <w:jc w:val="center"/>
              <w:rPr>
                <w:sz w:val="20"/>
              </w:rPr>
            </w:pPr>
            <w:r w:rsidRPr="0060489F">
              <w:rPr>
                <w:sz w:val="20"/>
              </w:rPr>
              <w:t xml:space="preserve">8 </w:t>
            </w:r>
            <w:r w:rsidR="003F6BC8" w:rsidRPr="0060489F">
              <w:rPr>
                <w:sz w:val="20"/>
                <w:lang w:val="en-US"/>
              </w:rPr>
              <w:t>049</w:t>
            </w:r>
            <w:r w:rsidR="00CD5AD6" w:rsidRPr="0060489F">
              <w:rPr>
                <w:sz w:val="20"/>
              </w:rPr>
              <w:t>,</w:t>
            </w:r>
            <w:r w:rsidR="003F6BC8" w:rsidRPr="0060489F">
              <w:rPr>
                <w:sz w:val="20"/>
                <w:lang w:val="en-US"/>
              </w:rPr>
              <w:t>7</w:t>
            </w:r>
            <w:r w:rsidR="00CD5AD6" w:rsidRPr="0060489F">
              <w:rPr>
                <w:sz w:val="20"/>
              </w:rPr>
              <w:t>0</w:t>
            </w:r>
          </w:p>
        </w:tc>
        <w:tc>
          <w:tcPr>
            <w:tcW w:w="1080"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5 500,00</w:t>
            </w:r>
          </w:p>
        </w:tc>
        <w:tc>
          <w:tcPr>
            <w:tcW w:w="1241"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5 500,00</w:t>
            </w:r>
          </w:p>
        </w:tc>
        <w:tc>
          <w:tcPr>
            <w:tcW w:w="1134"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10 000,00</w:t>
            </w:r>
          </w:p>
        </w:tc>
        <w:tc>
          <w:tcPr>
            <w:tcW w:w="1208"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10 000,00</w:t>
            </w:r>
          </w:p>
        </w:tc>
        <w:tc>
          <w:tcPr>
            <w:tcW w:w="1280"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11 000,00</w:t>
            </w:r>
          </w:p>
        </w:tc>
        <w:tc>
          <w:tcPr>
            <w:tcW w:w="1360" w:type="dxa"/>
            <w:tcBorders>
              <w:top w:val="nil"/>
              <w:left w:val="nil"/>
              <w:bottom w:val="nil"/>
              <w:right w:val="nil"/>
            </w:tcBorders>
            <w:shd w:val="clear" w:color="auto" w:fill="auto"/>
            <w:noWrap/>
            <w:vAlign w:val="bottom"/>
            <w:hideMark/>
          </w:tcPr>
          <w:p w:rsidR="00CD5AD6" w:rsidRPr="0060489F" w:rsidRDefault="00CD5AD6" w:rsidP="00CD5AD6">
            <w:pPr>
              <w:rPr>
                <w:sz w:val="22"/>
                <w:szCs w:val="22"/>
              </w:rPr>
            </w:pPr>
          </w:p>
        </w:tc>
      </w:tr>
      <w:tr w:rsidR="0060489F" w:rsidRPr="0060489F" w:rsidTr="007B4FED">
        <w:trPr>
          <w:trHeight w:val="1305"/>
        </w:trPr>
        <w:tc>
          <w:tcPr>
            <w:tcW w:w="1149" w:type="dxa"/>
            <w:vMerge/>
            <w:tcBorders>
              <w:top w:val="nil"/>
              <w:left w:val="single" w:sz="4" w:space="0" w:color="auto"/>
              <w:bottom w:val="single" w:sz="4" w:space="0" w:color="000000"/>
              <w:right w:val="single" w:sz="4" w:space="0" w:color="auto"/>
            </w:tcBorders>
            <w:vAlign w:val="center"/>
            <w:hideMark/>
          </w:tcPr>
          <w:p w:rsidR="00CD5AD6" w:rsidRPr="0060489F" w:rsidRDefault="00CD5AD6" w:rsidP="00CD5AD6">
            <w:pPr>
              <w:rPr>
                <w:sz w:val="20"/>
              </w:rPr>
            </w:pPr>
          </w:p>
        </w:tc>
        <w:tc>
          <w:tcPr>
            <w:tcW w:w="2552" w:type="dxa"/>
            <w:vMerge/>
            <w:tcBorders>
              <w:top w:val="nil"/>
              <w:left w:val="single" w:sz="4" w:space="0" w:color="auto"/>
              <w:bottom w:val="single" w:sz="4" w:space="0" w:color="000000"/>
              <w:right w:val="single" w:sz="4" w:space="0" w:color="auto"/>
            </w:tcBorders>
            <w:vAlign w:val="center"/>
            <w:hideMark/>
          </w:tcPr>
          <w:p w:rsidR="00CD5AD6" w:rsidRPr="0060489F" w:rsidRDefault="00CD5AD6" w:rsidP="0025168B">
            <w:pPr>
              <w:jc w:val="both"/>
              <w:rPr>
                <w:sz w:val="20"/>
              </w:rPr>
            </w:pPr>
          </w:p>
        </w:tc>
        <w:tc>
          <w:tcPr>
            <w:tcW w:w="992" w:type="dxa"/>
            <w:vMerge/>
            <w:tcBorders>
              <w:top w:val="nil"/>
              <w:left w:val="single" w:sz="4" w:space="0" w:color="auto"/>
              <w:bottom w:val="single" w:sz="4" w:space="0" w:color="000000"/>
              <w:right w:val="single" w:sz="4" w:space="0" w:color="auto"/>
            </w:tcBorders>
            <w:vAlign w:val="center"/>
            <w:hideMark/>
          </w:tcPr>
          <w:p w:rsidR="00CD5AD6" w:rsidRPr="0060489F" w:rsidRDefault="00CD5AD6" w:rsidP="00CD5AD6">
            <w:pPr>
              <w:rPr>
                <w:sz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804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0412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09.2.5064</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CD5AD6" w:rsidRPr="0060489F" w:rsidRDefault="00CD5AD6" w:rsidP="00CD5AD6">
            <w:pPr>
              <w:jc w:val="center"/>
              <w:rPr>
                <w:sz w:val="22"/>
                <w:szCs w:val="22"/>
              </w:rPr>
            </w:pPr>
            <w:r w:rsidRPr="0060489F">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CD5AD6" w:rsidRPr="0060489F" w:rsidRDefault="00676F09" w:rsidP="00CB1B3D">
            <w:pPr>
              <w:jc w:val="center"/>
              <w:rPr>
                <w:sz w:val="20"/>
              </w:rPr>
            </w:pPr>
            <w:r>
              <w:rPr>
                <w:sz w:val="20"/>
              </w:rPr>
              <w:t>2 000,00</w:t>
            </w:r>
          </w:p>
        </w:tc>
        <w:tc>
          <w:tcPr>
            <w:tcW w:w="1080"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241"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0,00</w:t>
            </w:r>
          </w:p>
        </w:tc>
        <w:tc>
          <w:tcPr>
            <w:tcW w:w="1134"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2 000,00</w:t>
            </w:r>
          </w:p>
        </w:tc>
        <w:tc>
          <w:tcPr>
            <w:tcW w:w="1208"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2 000,00</w:t>
            </w:r>
          </w:p>
        </w:tc>
        <w:tc>
          <w:tcPr>
            <w:tcW w:w="1280" w:type="dxa"/>
            <w:tcBorders>
              <w:top w:val="nil"/>
              <w:left w:val="nil"/>
              <w:bottom w:val="single" w:sz="4" w:space="0" w:color="auto"/>
              <w:right w:val="single" w:sz="4" w:space="0" w:color="auto"/>
            </w:tcBorders>
            <w:shd w:val="clear" w:color="auto" w:fill="auto"/>
            <w:hideMark/>
          </w:tcPr>
          <w:p w:rsidR="00CD5AD6" w:rsidRPr="0060489F" w:rsidRDefault="00CD5AD6" w:rsidP="00CD5AD6">
            <w:pPr>
              <w:jc w:val="center"/>
              <w:rPr>
                <w:sz w:val="20"/>
              </w:rPr>
            </w:pPr>
            <w:r w:rsidRPr="0060489F">
              <w:rPr>
                <w:sz w:val="20"/>
              </w:rPr>
              <w:t>2 000,00</w:t>
            </w:r>
          </w:p>
        </w:tc>
        <w:tc>
          <w:tcPr>
            <w:tcW w:w="1360" w:type="dxa"/>
            <w:tcBorders>
              <w:top w:val="nil"/>
              <w:left w:val="nil"/>
              <w:bottom w:val="nil"/>
              <w:right w:val="nil"/>
            </w:tcBorders>
            <w:shd w:val="clear" w:color="auto" w:fill="auto"/>
            <w:noWrap/>
            <w:vAlign w:val="bottom"/>
            <w:hideMark/>
          </w:tcPr>
          <w:p w:rsidR="00CD5AD6" w:rsidRPr="0060489F" w:rsidRDefault="00CD5AD6" w:rsidP="00CD5AD6">
            <w:pPr>
              <w:rPr>
                <w:sz w:val="22"/>
                <w:szCs w:val="22"/>
              </w:rPr>
            </w:pPr>
          </w:p>
        </w:tc>
      </w:tr>
      <w:tr w:rsidR="0060489F" w:rsidRPr="0060489F" w:rsidTr="007B4FED">
        <w:trPr>
          <w:trHeight w:val="1200"/>
        </w:trPr>
        <w:tc>
          <w:tcPr>
            <w:tcW w:w="1149" w:type="dxa"/>
            <w:vMerge w:val="restart"/>
            <w:tcBorders>
              <w:top w:val="nil"/>
              <w:left w:val="single" w:sz="4" w:space="0" w:color="auto"/>
              <w:right w:val="single" w:sz="4" w:space="0" w:color="auto"/>
            </w:tcBorders>
            <w:shd w:val="clear" w:color="auto" w:fill="auto"/>
            <w:hideMark/>
          </w:tcPr>
          <w:p w:rsidR="006A7E7E" w:rsidRPr="0060489F" w:rsidRDefault="006A7E7E" w:rsidP="006A131A">
            <w:pPr>
              <w:rPr>
                <w:sz w:val="20"/>
              </w:rPr>
            </w:pPr>
            <w:r w:rsidRPr="0060489F">
              <w:rPr>
                <w:sz w:val="20"/>
              </w:rPr>
              <w:t>Основное мероприятие (мероприятие, ВЦП, РЦП) 2.</w:t>
            </w:r>
            <w:r w:rsidR="006A131A" w:rsidRPr="0060489F">
              <w:rPr>
                <w:sz w:val="20"/>
              </w:rPr>
              <w:t>10</w:t>
            </w:r>
          </w:p>
        </w:tc>
        <w:tc>
          <w:tcPr>
            <w:tcW w:w="2552" w:type="dxa"/>
            <w:vMerge w:val="restart"/>
            <w:tcBorders>
              <w:top w:val="nil"/>
              <w:left w:val="nil"/>
              <w:right w:val="nil"/>
            </w:tcBorders>
            <w:shd w:val="clear" w:color="auto" w:fill="auto"/>
            <w:hideMark/>
          </w:tcPr>
          <w:p w:rsidR="003F6BC8" w:rsidRPr="0060489F" w:rsidRDefault="006A7E7E" w:rsidP="0025168B">
            <w:pPr>
              <w:jc w:val="both"/>
              <w:rPr>
                <w:sz w:val="20"/>
              </w:rPr>
            </w:pPr>
            <w:r w:rsidRPr="0060489F">
              <w:rPr>
                <w:sz w:val="20"/>
              </w:rPr>
              <w:t>государственная поддержка организации, управляющей деятельностью Бизнес-инкубатора Республики Карелия, на развитие процессов бизнес-инкубирования, а также субсидирование части затрат на 1 квадратный метр площади Бизнес-инкубатора, предоставляемой субъектам малого предпринимательства</w:t>
            </w:r>
          </w:p>
          <w:p w:rsidR="006A7E7E" w:rsidRPr="0060489F" w:rsidRDefault="00463F8C" w:rsidP="0025168B">
            <w:pPr>
              <w:jc w:val="both"/>
              <w:rPr>
                <w:sz w:val="20"/>
              </w:rPr>
            </w:pPr>
            <w:r w:rsidRPr="0060489F">
              <w:rPr>
                <w:sz w:val="20"/>
              </w:rPr>
              <w:t xml:space="preserve"> (тип мероприятия </w:t>
            </w:r>
            <w:r w:rsidR="00171AD5" w:rsidRPr="0060489F">
              <w:rPr>
                <w:sz w:val="20"/>
              </w:rPr>
              <w:t>Центр поддержки предпринимательства</w:t>
            </w:r>
            <w:r w:rsidRPr="0060489F">
              <w:rPr>
                <w:sz w:val="20"/>
              </w:rPr>
              <w:t>)</w:t>
            </w:r>
          </w:p>
        </w:tc>
        <w:tc>
          <w:tcPr>
            <w:tcW w:w="992" w:type="dxa"/>
            <w:vMerge w:val="restart"/>
            <w:tcBorders>
              <w:top w:val="single" w:sz="4" w:space="0" w:color="000000"/>
              <w:left w:val="single" w:sz="4" w:space="0" w:color="auto"/>
              <w:right w:val="nil"/>
            </w:tcBorders>
            <w:shd w:val="clear" w:color="auto" w:fill="auto"/>
            <w:hideMark/>
          </w:tcPr>
          <w:p w:rsidR="006A7E7E" w:rsidRPr="0060489F" w:rsidRDefault="006A7E7E" w:rsidP="000D5552">
            <w:pPr>
              <w:rPr>
                <w:sz w:val="20"/>
              </w:rPr>
            </w:pPr>
            <w:r w:rsidRPr="0060489F">
              <w:rPr>
                <w:sz w:val="20"/>
              </w:rPr>
              <w:t>Министерство экономического развития Республики Карелия</w:t>
            </w:r>
          </w:p>
        </w:tc>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rsidR="006A7E7E" w:rsidRPr="0060489F" w:rsidRDefault="006A7E7E" w:rsidP="000D5552">
            <w:pPr>
              <w:jc w:val="center"/>
              <w:rPr>
                <w:sz w:val="22"/>
                <w:szCs w:val="22"/>
              </w:rPr>
            </w:pPr>
            <w:r w:rsidRPr="0060489F">
              <w:rPr>
                <w:sz w:val="22"/>
                <w:szCs w:val="22"/>
              </w:rPr>
              <w:t>804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A7E7E" w:rsidRPr="0060489F" w:rsidRDefault="006A7E7E" w:rsidP="000D5552">
            <w:pPr>
              <w:jc w:val="center"/>
              <w:rPr>
                <w:sz w:val="22"/>
                <w:szCs w:val="22"/>
              </w:rPr>
            </w:pPr>
            <w:r w:rsidRPr="0060489F">
              <w:rPr>
                <w:sz w:val="22"/>
                <w:szCs w:val="22"/>
              </w:rPr>
              <w:t>0412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A7E7E" w:rsidRPr="0060489F" w:rsidRDefault="006A7E7E" w:rsidP="000D5552">
            <w:pPr>
              <w:jc w:val="center"/>
              <w:rPr>
                <w:sz w:val="22"/>
                <w:szCs w:val="22"/>
              </w:rPr>
            </w:pPr>
            <w:r w:rsidRPr="0060489F">
              <w:rPr>
                <w:sz w:val="22"/>
                <w:szCs w:val="22"/>
              </w:rPr>
              <w:t>09.2.7080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6A7E7E" w:rsidRPr="0060489F" w:rsidRDefault="006A7E7E" w:rsidP="000D5552">
            <w:pPr>
              <w:jc w:val="center"/>
              <w:rPr>
                <w:sz w:val="22"/>
                <w:szCs w:val="22"/>
              </w:rPr>
            </w:pPr>
            <w:r w:rsidRPr="0060489F">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6A7E7E" w:rsidRPr="0060489F" w:rsidRDefault="006A7E7E" w:rsidP="000D5552">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6A7E7E" w:rsidRPr="0060489F" w:rsidRDefault="006A7E7E" w:rsidP="000D5552">
            <w:pPr>
              <w:jc w:val="center"/>
              <w:rPr>
                <w:sz w:val="20"/>
              </w:rPr>
            </w:pPr>
            <w:r w:rsidRPr="0060489F">
              <w:rPr>
                <w:sz w:val="20"/>
              </w:rPr>
              <w:t>450,30</w:t>
            </w:r>
          </w:p>
        </w:tc>
        <w:tc>
          <w:tcPr>
            <w:tcW w:w="1080" w:type="dxa"/>
            <w:tcBorders>
              <w:top w:val="nil"/>
              <w:left w:val="nil"/>
              <w:bottom w:val="single" w:sz="4" w:space="0" w:color="auto"/>
              <w:right w:val="single" w:sz="4" w:space="0" w:color="auto"/>
            </w:tcBorders>
            <w:shd w:val="clear" w:color="auto" w:fill="auto"/>
            <w:hideMark/>
          </w:tcPr>
          <w:p w:rsidR="006A7E7E" w:rsidRPr="0060489F" w:rsidRDefault="006A7E7E" w:rsidP="000D5552">
            <w:pPr>
              <w:jc w:val="center"/>
              <w:rPr>
                <w:sz w:val="20"/>
              </w:rPr>
            </w:pPr>
            <w:r w:rsidRPr="0060489F">
              <w:rPr>
                <w:sz w:val="20"/>
              </w:rPr>
              <w:t>5 500,00</w:t>
            </w:r>
          </w:p>
        </w:tc>
        <w:tc>
          <w:tcPr>
            <w:tcW w:w="1241" w:type="dxa"/>
            <w:tcBorders>
              <w:top w:val="nil"/>
              <w:left w:val="nil"/>
              <w:bottom w:val="single" w:sz="4" w:space="0" w:color="auto"/>
              <w:right w:val="single" w:sz="4" w:space="0" w:color="auto"/>
            </w:tcBorders>
            <w:shd w:val="clear" w:color="auto" w:fill="auto"/>
            <w:hideMark/>
          </w:tcPr>
          <w:p w:rsidR="006A7E7E" w:rsidRPr="0060489F" w:rsidRDefault="006A7E7E" w:rsidP="000D5552">
            <w:pPr>
              <w:jc w:val="center"/>
              <w:rPr>
                <w:sz w:val="20"/>
              </w:rPr>
            </w:pPr>
            <w:r w:rsidRPr="0060489F">
              <w:rPr>
                <w:sz w:val="20"/>
              </w:rPr>
              <w:t>5 500,00</w:t>
            </w:r>
          </w:p>
        </w:tc>
        <w:tc>
          <w:tcPr>
            <w:tcW w:w="1134" w:type="dxa"/>
            <w:tcBorders>
              <w:top w:val="nil"/>
              <w:left w:val="nil"/>
              <w:bottom w:val="single" w:sz="4" w:space="0" w:color="auto"/>
              <w:right w:val="single" w:sz="4" w:space="0" w:color="auto"/>
            </w:tcBorders>
            <w:shd w:val="clear" w:color="auto" w:fill="auto"/>
            <w:hideMark/>
          </w:tcPr>
          <w:p w:rsidR="006A7E7E" w:rsidRPr="0060489F" w:rsidRDefault="006A7E7E" w:rsidP="000D5552">
            <w:pPr>
              <w:jc w:val="center"/>
              <w:rPr>
                <w:sz w:val="20"/>
              </w:rPr>
            </w:pPr>
            <w:r w:rsidRPr="0060489F">
              <w:rPr>
                <w:sz w:val="20"/>
              </w:rPr>
              <w:t>10 000,00</w:t>
            </w:r>
          </w:p>
        </w:tc>
        <w:tc>
          <w:tcPr>
            <w:tcW w:w="1208" w:type="dxa"/>
            <w:tcBorders>
              <w:top w:val="nil"/>
              <w:left w:val="nil"/>
              <w:bottom w:val="single" w:sz="4" w:space="0" w:color="auto"/>
              <w:right w:val="single" w:sz="4" w:space="0" w:color="auto"/>
            </w:tcBorders>
            <w:shd w:val="clear" w:color="auto" w:fill="auto"/>
            <w:hideMark/>
          </w:tcPr>
          <w:p w:rsidR="006A7E7E" w:rsidRPr="0060489F" w:rsidRDefault="006A7E7E" w:rsidP="000D5552">
            <w:pPr>
              <w:jc w:val="center"/>
              <w:rPr>
                <w:sz w:val="20"/>
              </w:rPr>
            </w:pPr>
            <w:r w:rsidRPr="0060489F">
              <w:rPr>
                <w:sz w:val="20"/>
              </w:rPr>
              <w:t>10 000,00</w:t>
            </w:r>
          </w:p>
        </w:tc>
        <w:tc>
          <w:tcPr>
            <w:tcW w:w="1280" w:type="dxa"/>
            <w:tcBorders>
              <w:top w:val="nil"/>
              <w:left w:val="nil"/>
              <w:bottom w:val="single" w:sz="4" w:space="0" w:color="auto"/>
              <w:right w:val="single" w:sz="4" w:space="0" w:color="auto"/>
            </w:tcBorders>
            <w:shd w:val="clear" w:color="auto" w:fill="auto"/>
            <w:hideMark/>
          </w:tcPr>
          <w:p w:rsidR="006A7E7E" w:rsidRPr="0060489F" w:rsidRDefault="006A7E7E" w:rsidP="000D5552">
            <w:pPr>
              <w:jc w:val="center"/>
              <w:rPr>
                <w:sz w:val="20"/>
              </w:rPr>
            </w:pPr>
            <w:r w:rsidRPr="0060489F">
              <w:rPr>
                <w:sz w:val="20"/>
              </w:rPr>
              <w:t>11 000,00</w:t>
            </w:r>
          </w:p>
        </w:tc>
        <w:tc>
          <w:tcPr>
            <w:tcW w:w="1360" w:type="dxa"/>
            <w:tcBorders>
              <w:top w:val="nil"/>
              <w:left w:val="nil"/>
              <w:bottom w:val="nil"/>
              <w:right w:val="nil"/>
            </w:tcBorders>
            <w:shd w:val="clear" w:color="auto" w:fill="auto"/>
            <w:noWrap/>
            <w:vAlign w:val="bottom"/>
            <w:hideMark/>
          </w:tcPr>
          <w:p w:rsidR="006A7E7E" w:rsidRPr="0060489F" w:rsidRDefault="006A7E7E" w:rsidP="00CD5AD6">
            <w:pPr>
              <w:rPr>
                <w:sz w:val="22"/>
                <w:szCs w:val="22"/>
              </w:rPr>
            </w:pPr>
          </w:p>
        </w:tc>
      </w:tr>
      <w:tr w:rsidR="0060489F" w:rsidRPr="0060489F" w:rsidTr="00D770EA">
        <w:trPr>
          <w:trHeight w:val="1440"/>
        </w:trPr>
        <w:tc>
          <w:tcPr>
            <w:tcW w:w="1149" w:type="dxa"/>
            <w:vMerge/>
            <w:tcBorders>
              <w:left w:val="single" w:sz="4" w:space="0" w:color="auto"/>
              <w:bottom w:val="single" w:sz="4" w:space="0" w:color="auto"/>
              <w:right w:val="single" w:sz="4" w:space="0" w:color="auto"/>
            </w:tcBorders>
            <w:shd w:val="clear" w:color="auto" w:fill="auto"/>
            <w:vAlign w:val="center"/>
            <w:hideMark/>
          </w:tcPr>
          <w:p w:rsidR="006A7E7E" w:rsidRPr="0060489F" w:rsidRDefault="006A7E7E" w:rsidP="000D5552">
            <w:pPr>
              <w:rPr>
                <w:sz w:val="20"/>
              </w:rPr>
            </w:pPr>
          </w:p>
        </w:tc>
        <w:tc>
          <w:tcPr>
            <w:tcW w:w="2552" w:type="dxa"/>
            <w:vMerge/>
            <w:tcBorders>
              <w:left w:val="nil"/>
              <w:bottom w:val="single" w:sz="4" w:space="0" w:color="auto"/>
              <w:right w:val="nil"/>
            </w:tcBorders>
            <w:shd w:val="clear" w:color="auto" w:fill="auto"/>
            <w:vAlign w:val="center"/>
            <w:hideMark/>
          </w:tcPr>
          <w:p w:rsidR="006A7E7E" w:rsidRPr="0060489F" w:rsidRDefault="006A7E7E" w:rsidP="000D5552">
            <w:pPr>
              <w:rPr>
                <w:sz w:val="20"/>
              </w:rPr>
            </w:pPr>
          </w:p>
        </w:tc>
        <w:tc>
          <w:tcPr>
            <w:tcW w:w="992" w:type="dxa"/>
            <w:vMerge/>
            <w:tcBorders>
              <w:left w:val="single" w:sz="4" w:space="0" w:color="auto"/>
              <w:bottom w:val="nil"/>
              <w:right w:val="nil"/>
            </w:tcBorders>
            <w:shd w:val="clear" w:color="auto" w:fill="auto"/>
            <w:vAlign w:val="center"/>
            <w:hideMark/>
          </w:tcPr>
          <w:p w:rsidR="006A7E7E" w:rsidRPr="0060489F" w:rsidRDefault="006A7E7E" w:rsidP="000D5552">
            <w:pPr>
              <w:rPr>
                <w:sz w:val="20"/>
              </w:rPr>
            </w:pPr>
          </w:p>
        </w:tc>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rsidR="006A7E7E" w:rsidRPr="0060489F" w:rsidRDefault="006A7E7E" w:rsidP="000D5552">
            <w:pPr>
              <w:jc w:val="center"/>
              <w:rPr>
                <w:sz w:val="22"/>
                <w:szCs w:val="22"/>
              </w:rPr>
            </w:pPr>
            <w:r w:rsidRPr="0060489F">
              <w:rPr>
                <w:sz w:val="22"/>
                <w:szCs w:val="22"/>
              </w:rPr>
              <w:t>804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A7E7E" w:rsidRPr="0060489F" w:rsidRDefault="006A7E7E" w:rsidP="000D5552">
            <w:pPr>
              <w:jc w:val="center"/>
              <w:rPr>
                <w:sz w:val="22"/>
                <w:szCs w:val="22"/>
              </w:rPr>
            </w:pPr>
            <w:r w:rsidRPr="0060489F">
              <w:rPr>
                <w:sz w:val="22"/>
                <w:szCs w:val="22"/>
              </w:rPr>
              <w:t>0412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6A7E7E" w:rsidRPr="0060489F" w:rsidRDefault="006A7E7E" w:rsidP="000D5552">
            <w:pPr>
              <w:jc w:val="center"/>
              <w:rPr>
                <w:sz w:val="22"/>
                <w:szCs w:val="22"/>
              </w:rPr>
            </w:pPr>
            <w:r w:rsidRPr="0060489F">
              <w:rPr>
                <w:sz w:val="22"/>
                <w:szCs w:val="22"/>
              </w:rPr>
              <w:t>09.2.5064</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6A7E7E" w:rsidRPr="0060489F" w:rsidRDefault="006A7E7E" w:rsidP="000D5552">
            <w:pPr>
              <w:jc w:val="center"/>
              <w:rPr>
                <w:sz w:val="22"/>
                <w:szCs w:val="22"/>
              </w:rPr>
            </w:pPr>
            <w:r w:rsidRPr="0060489F">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6A7E7E" w:rsidRPr="0060489F" w:rsidRDefault="006A7E7E" w:rsidP="000D5552">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6A7E7E" w:rsidRPr="0060489F" w:rsidRDefault="006A7E7E" w:rsidP="000D5552">
            <w:pPr>
              <w:jc w:val="center"/>
              <w:rPr>
                <w:sz w:val="20"/>
              </w:rPr>
            </w:pPr>
            <w:r w:rsidRPr="0060489F">
              <w:rPr>
                <w:sz w:val="20"/>
              </w:rPr>
              <w:t>8 555,70</w:t>
            </w:r>
          </w:p>
        </w:tc>
        <w:tc>
          <w:tcPr>
            <w:tcW w:w="1080" w:type="dxa"/>
            <w:tcBorders>
              <w:top w:val="nil"/>
              <w:left w:val="nil"/>
              <w:bottom w:val="single" w:sz="4" w:space="0" w:color="auto"/>
              <w:right w:val="single" w:sz="4" w:space="0" w:color="auto"/>
            </w:tcBorders>
            <w:shd w:val="clear" w:color="auto" w:fill="auto"/>
            <w:hideMark/>
          </w:tcPr>
          <w:p w:rsidR="006A7E7E" w:rsidRPr="0060489F" w:rsidRDefault="006A7E7E" w:rsidP="000D5552">
            <w:pPr>
              <w:jc w:val="center"/>
              <w:rPr>
                <w:sz w:val="20"/>
              </w:rPr>
            </w:pPr>
            <w:r w:rsidRPr="0060489F">
              <w:rPr>
                <w:sz w:val="20"/>
              </w:rPr>
              <w:t>0,00</w:t>
            </w:r>
          </w:p>
        </w:tc>
        <w:tc>
          <w:tcPr>
            <w:tcW w:w="1241" w:type="dxa"/>
            <w:tcBorders>
              <w:top w:val="nil"/>
              <w:left w:val="nil"/>
              <w:bottom w:val="single" w:sz="4" w:space="0" w:color="auto"/>
              <w:right w:val="single" w:sz="4" w:space="0" w:color="auto"/>
            </w:tcBorders>
            <w:shd w:val="clear" w:color="auto" w:fill="auto"/>
            <w:hideMark/>
          </w:tcPr>
          <w:p w:rsidR="006A7E7E" w:rsidRPr="0060489F" w:rsidRDefault="006A7E7E" w:rsidP="000D5552">
            <w:pPr>
              <w:jc w:val="center"/>
              <w:rPr>
                <w:sz w:val="20"/>
              </w:rPr>
            </w:pPr>
            <w:r w:rsidRPr="0060489F">
              <w:rPr>
                <w:sz w:val="20"/>
              </w:rPr>
              <w:t>0,00</w:t>
            </w:r>
          </w:p>
        </w:tc>
        <w:tc>
          <w:tcPr>
            <w:tcW w:w="1134" w:type="dxa"/>
            <w:tcBorders>
              <w:top w:val="nil"/>
              <w:left w:val="nil"/>
              <w:bottom w:val="single" w:sz="4" w:space="0" w:color="auto"/>
              <w:right w:val="single" w:sz="4" w:space="0" w:color="auto"/>
            </w:tcBorders>
            <w:shd w:val="clear" w:color="auto" w:fill="auto"/>
            <w:hideMark/>
          </w:tcPr>
          <w:p w:rsidR="006A7E7E" w:rsidRPr="0060489F" w:rsidRDefault="006A7E7E" w:rsidP="000D5552">
            <w:pPr>
              <w:jc w:val="center"/>
              <w:rPr>
                <w:sz w:val="20"/>
              </w:rPr>
            </w:pPr>
            <w:r w:rsidRPr="0060489F">
              <w:rPr>
                <w:sz w:val="20"/>
              </w:rPr>
              <w:t>0,00</w:t>
            </w:r>
          </w:p>
        </w:tc>
        <w:tc>
          <w:tcPr>
            <w:tcW w:w="1208" w:type="dxa"/>
            <w:tcBorders>
              <w:top w:val="nil"/>
              <w:left w:val="nil"/>
              <w:bottom w:val="single" w:sz="4" w:space="0" w:color="auto"/>
              <w:right w:val="single" w:sz="4" w:space="0" w:color="auto"/>
            </w:tcBorders>
            <w:shd w:val="clear" w:color="auto" w:fill="auto"/>
            <w:hideMark/>
          </w:tcPr>
          <w:p w:rsidR="006A7E7E" w:rsidRPr="0060489F" w:rsidRDefault="006A7E7E" w:rsidP="000D5552">
            <w:pPr>
              <w:jc w:val="center"/>
              <w:rPr>
                <w:sz w:val="20"/>
              </w:rPr>
            </w:pPr>
            <w:r w:rsidRPr="0060489F">
              <w:rPr>
                <w:sz w:val="20"/>
              </w:rPr>
              <w:t>0,00</w:t>
            </w:r>
          </w:p>
        </w:tc>
        <w:tc>
          <w:tcPr>
            <w:tcW w:w="1280" w:type="dxa"/>
            <w:tcBorders>
              <w:top w:val="nil"/>
              <w:left w:val="nil"/>
              <w:bottom w:val="single" w:sz="4" w:space="0" w:color="auto"/>
              <w:right w:val="single" w:sz="4" w:space="0" w:color="auto"/>
            </w:tcBorders>
            <w:shd w:val="clear" w:color="auto" w:fill="auto"/>
            <w:hideMark/>
          </w:tcPr>
          <w:p w:rsidR="006A7E7E" w:rsidRDefault="006A7E7E" w:rsidP="000D5552">
            <w:pPr>
              <w:jc w:val="center"/>
              <w:rPr>
                <w:sz w:val="20"/>
              </w:rPr>
            </w:pPr>
            <w:r w:rsidRPr="0060489F">
              <w:rPr>
                <w:sz w:val="20"/>
              </w:rPr>
              <w:t>0,00</w:t>
            </w:r>
          </w:p>
          <w:p w:rsidR="00676F09" w:rsidRDefault="00676F09" w:rsidP="000D5552">
            <w:pPr>
              <w:jc w:val="center"/>
              <w:rPr>
                <w:sz w:val="20"/>
              </w:rPr>
            </w:pPr>
          </w:p>
          <w:p w:rsidR="00676F09" w:rsidRDefault="00676F09" w:rsidP="000D5552">
            <w:pPr>
              <w:jc w:val="center"/>
              <w:rPr>
                <w:sz w:val="20"/>
              </w:rPr>
            </w:pPr>
          </w:p>
          <w:p w:rsidR="00676F09" w:rsidRDefault="00676F09" w:rsidP="000D5552">
            <w:pPr>
              <w:jc w:val="center"/>
              <w:rPr>
                <w:sz w:val="20"/>
              </w:rPr>
            </w:pPr>
          </w:p>
          <w:p w:rsidR="00676F09" w:rsidRDefault="00676F09" w:rsidP="000D5552">
            <w:pPr>
              <w:jc w:val="center"/>
              <w:rPr>
                <w:sz w:val="20"/>
              </w:rPr>
            </w:pPr>
          </w:p>
          <w:p w:rsidR="00676F09" w:rsidRDefault="00676F09" w:rsidP="000D5552">
            <w:pPr>
              <w:jc w:val="center"/>
              <w:rPr>
                <w:sz w:val="20"/>
              </w:rPr>
            </w:pPr>
          </w:p>
          <w:p w:rsidR="00676F09" w:rsidRDefault="00676F09" w:rsidP="000D5552">
            <w:pPr>
              <w:jc w:val="center"/>
              <w:rPr>
                <w:sz w:val="20"/>
              </w:rPr>
            </w:pPr>
          </w:p>
          <w:p w:rsidR="00676F09" w:rsidRPr="0060489F" w:rsidRDefault="00676F09" w:rsidP="000D5552">
            <w:pPr>
              <w:jc w:val="center"/>
              <w:rPr>
                <w:sz w:val="20"/>
              </w:rPr>
            </w:pPr>
          </w:p>
        </w:tc>
        <w:tc>
          <w:tcPr>
            <w:tcW w:w="1360" w:type="dxa"/>
            <w:tcBorders>
              <w:top w:val="nil"/>
              <w:left w:val="nil"/>
              <w:bottom w:val="nil"/>
              <w:right w:val="nil"/>
            </w:tcBorders>
            <w:shd w:val="clear" w:color="auto" w:fill="auto"/>
            <w:noWrap/>
            <w:vAlign w:val="bottom"/>
            <w:hideMark/>
          </w:tcPr>
          <w:p w:rsidR="006A7E7E" w:rsidRPr="0060489F" w:rsidRDefault="006A7E7E" w:rsidP="00CD5AD6">
            <w:pPr>
              <w:rPr>
                <w:sz w:val="22"/>
                <w:szCs w:val="22"/>
              </w:rPr>
            </w:pPr>
          </w:p>
        </w:tc>
      </w:tr>
      <w:tr w:rsidR="0060489F" w:rsidRPr="0060489F" w:rsidTr="00CD5AD6">
        <w:trPr>
          <w:trHeight w:val="1260"/>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0D5552" w:rsidRPr="0060489F" w:rsidRDefault="000D5552" w:rsidP="00CD5AD6">
            <w:pPr>
              <w:rPr>
                <w:sz w:val="20"/>
              </w:rPr>
            </w:pPr>
            <w:r w:rsidRPr="0060489F">
              <w:rPr>
                <w:sz w:val="20"/>
              </w:rPr>
              <w:lastRenderedPageBreak/>
              <w:t>Основное мероприятие (мероприятие, ВЦП, РЦП) 2.12</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0D5552" w:rsidRPr="0060489F" w:rsidRDefault="000D5552" w:rsidP="0025168B">
            <w:pPr>
              <w:jc w:val="both"/>
              <w:rPr>
                <w:sz w:val="20"/>
              </w:rPr>
            </w:pPr>
            <w:r w:rsidRPr="0060489F">
              <w:rPr>
                <w:sz w:val="20"/>
              </w:rPr>
              <w:t>предоставление субсидий бюджетам муниципальных образований для софинансирования муниципальных программ развития малого и среднего предпринимательства, в том числе в монопрофильных муниципальных образованиях</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D5552" w:rsidRPr="0060489F" w:rsidRDefault="000D5552" w:rsidP="00CD5AD6">
            <w:pPr>
              <w:rPr>
                <w:sz w:val="20"/>
              </w:rPr>
            </w:pPr>
            <w:r w:rsidRPr="0060489F">
              <w:rPr>
                <w:sz w:val="20"/>
              </w:rPr>
              <w:t>Министерство экономического развития Республики Карелия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DC7D60">
            <w:pPr>
              <w:jc w:val="center"/>
              <w:rPr>
                <w:sz w:val="22"/>
                <w:szCs w:val="22"/>
              </w:rPr>
            </w:pPr>
            <w:r w:rsidRPr="0060489F">
              <w:rPr>
                <w:sz w:val="22"/>
                <w:szCs w:val="22"/>
              </w:rPr>
              <w:t>804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DC7D60">
            <w:pPr>
              <w:jc w:val="center"/>
              <w:rPr>
                <w:sz w:val="22"/>
                <w:szCs w:val="22"/>
              </w:rPr>
            </w:pPr>
            <w:r w:rsidRPr="0060489F">
              <w:rPr>
                <w:sz w:val="22"/>
                <w:szCs w:val="22"/>
              </w:rPr>
              <w:t>0412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DC7D60">
            <w:pPr>
              <w:jc w:val="center"/>
              <w:rPr>
                <w:sz w:val="22"/>
                <w:szCs w:val="22"/>
              </w:rPr>
            </w:pPr>
            <w:r w:rsidRPr="0060489F">
              <w:rPr>
                <w:sz w:val="22"/>
                <w:szCs w:val="22"/>
              </w:rPr>
              <w:t>09.2.7080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DC7D60">
            <w:pPr>
              <w:jc w:val="center"/>
              <w:rPr>
                <w:sz w:val="22"/>
                <w:szCs w:val="22"/>
              </w:rPr>
            </w:pPr>
            <w:r w:rsidRPr="0060489F">
              <w:rPr>
                <w:sz w:val="22"/>
                <w:szCs w:val="22"/>
              </w:rPr>
              <w:t>521</w:t>
            </w:r>
          </w:p>
        </w:tc>
        <w:tc>
          <w:tcPr>
            <w:tcW w:w="1134"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2 250,00</w:t>
            </w:r>
          </w:p>
        </w:tc>
        <w:tc>
          <w:tcPr>
            <w:tcW w:w="1080"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1 850,00</w:t>
            </w:r>
          </w:p>
        </w:tc>
        <w:tc>
          <w:tcPr>
            <w:tcW w:w="1241"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850,00</w:t>
            </w:r>
          </w:p>
        </w:tc>
        <w:tc>
          <w:tcPr>
            <w:tcW w:w="1134"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8 000,00</w:t>
            </w:r>
          </w:p>
        </w:tc>
        <w:tc>
          <w:tcPr>
            <w:tcW w:w="1208"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10 000,00</w:t>
            </w:r>
          </w:p>
        </w:tc>
        <w:tc>
          <w:tcPr>
            <w:tcW w:w="1280"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10 000,00</w:t>
            </w:r>
          </w:p>
        </w:tc>
        <w:tc>
          <w:tcPr>
            <w:tcW w:w="1360" w:type="dxa"/>
            <w:tcBorders>
              <w:top w:val="nil"/>
              <w:left w:val="nil"/>
              <w:bottom w:val="nil"/>
              <w:right w:val="nil"/>
            </w:tcBorders>
            <w:shd w:val="clear" w:color="auto" w:fill="auto"/>
            <w:noWrap/>
            <w:vAlign w:val="bottom"/>
            <w:hideMark/>
          </w:tcPr>
          <w:p w:rsidR="000D5552" w:rsidRPr="0060489F" w:rsidRDefault="000D5552" w:rsidP="00CD5AD6">
            <w:pPr>
              <w:rPr>
                <w:sz w:val="22"/>
                <w:szCs w:val="22"/>
              </w:rPr>
            </w:pPr>
          </w:p>
        </w:tc>
      </w:tr>
      <w:tr w:rsidR="0060489F" w:rsidRPr="0060489F" w:rsidTr="00CD5AD6">
        <w:trPr>
          <w:trHeight w:val="1215"/>
        </w:trPr>
        <w:tc>
          <w:tcPr>
            <w:tcW w:w="1149" w:type="dxa"/>
            <w:vMerge/>
            <w:tcBorders>
              <w:top w:val="nil"/>
              <w:left w:val="single" w:sz="4" w:space="0" w:color="auto"/>
              <w:bottom w:val="single" w:sz="4" w:space="0" w:color="000000"/>
              <w:right w:val="single" w:sz="4" w:space="0" w:color="auto"/>
            </w:tcBorders>
            <w:vAlign w:val="center"/>
            <w:hideMark/>
          </w:tcPr>
          <w:p w:rsidR="000D5552" w:rsidRPr="0060489F" w:rsidRDefault="000D5552" w:rsidP="00CD5AD6">
            <w:pPr>
              <w:rPr>
                <w:sz w:val="20"/>
              </w:rPr>
            </w:pPr>
          </w:p>
        </w:tc>
        <w:tc>
          <w:tcPr>
            <w:tcW w:w="2552" w:type="dxa"/>
            <w:vMerge/>
            <w:tcBorders>
              <w:top w:val="nil"/>
              <w:left w:val="single" w:sz="4" w:space="0" w:color="auto"/>
              <w:bottom w:val="single" w:sz="4" w:space="0" w:color="000000"/>
              <w:right w:val="single" w:sz="4" w:space="0" w:color="auto"/>
            </w:tcBorders>
            <w:vAlign w:val="center"/>
            <w:hideMark/>
          </w:tcPr>
          <w:p w:rsidR="000D5552" w:rsidRPr="0060489F" w:rsidRDefault="000D5552" w:rsidP="0025168B">
            <w:pPr>
              <w:jc w:val="both"/>
              <w:rPr>
                <w:sz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D5552" w:rsidRPr="0060489F" w:rsidRDefault="000D5552" w:rsidP="00CD5AD6">
            <w:pPr>
              <w:rPr>
                <w:sz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804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0412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09.2.5064</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521</w:t>
            </w:r>
          </w:p>
        </w:tc>
        <w:tc>
          <w:tcPr>
            <w:tcW w:w="1134"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27 948,34</w:t>
            </w:r>
          </w:p>
        </w:tc>
        <w:tc>
          <w:tcPr>
            <w:tcW w:w="1080"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0,00</w:t>
            </w:r>
          </w:p>
        </w:tc>
        <w:tc>
          <w:tcPr>
            <w:tcW w:w="1241"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0,00</w:t>
            </w:r>
          </w:p>
        </w:tc>
        <w:tc>
          <w:tcPr>
            <w:tcW w:w="1134"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32 000,00</w:t>
            </w:r>
          </w:p>
        </w:tc>
        <w:tc>
          <w:tcPr>
            <w:tcW w:w="1208"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40 000,00</w:t>
            </w:r>
          </w:p>
        </w:tc>
        <w:tc>
          <w:tcPr>
            <w:tcW w:w="1280"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40 000,00</w:t>
            </w:r>
          </w:p>
        </w:tc>
        <w:tc>
          <w:tcPr>
            <w:tcW w:w="1360" w:type="dxa"/>
            <w:tcBorders>
              <w:top w:val="nil"/>
              <w:left w:val="nil"/>
              <w:bottom w:val="nil"/>
              <w:right w:val="nil"/>
            </w:tcBorders>
            <w:shd w:val="clear" w:color="auto" w:fill="auto"/>
            <w:noWrap/>
            <w:vAlign w:val="bottom"/>
            <w:hideMark/>
          </w:tcPr>
          <w:p w:rsidR="000D5552" w:rsidRPr="0060489F" w:rsidRDefault="000D5552" w:rsidP="00CD5AD6">
            <w:pPr>
              <w:rPr>
                <w:sz w:val="22"/>
                <w:szCs w:val="22"/>
              </w:rPr>
            </w:pPr>
          </w:p>
        </w:tc>
      </w:tr>
      <w:tr w:rsidR="0060489F" w:rsidRPr="0060489F" w:rsidTr="00CD5AD6">
        <w:trPr>
          <w:trHeight w:val="1170"/>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0D5552" w:rsidRPr="0060489F" w:rsidRDefault="000D5552" w:rsidP="00CD5AD6">
            <w:pPr>
              <w:rPr>
                <w:sz w:val="20"/>
              </w:rPr>
            </w:pPr>
            <w:r w:rsidRPr="0060489F">
              <w:rPr>
                <w:sz w:val="20"/>
              </w:rPr>
              <w:t>Основное мероприятие (мероприятие, ВЦП, РЦП) 2.13</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0D5552" w:rsidRPr="0060489F" w:rsidRDefault="000D5552" w:rsidP="0025168B">
            <w:pPr>
              <w:jc w:val="both"/>
              <w:rPr>
                <w:sz w:val="20"/>
              </w:rPr>
            </w:pPr>
            <w:r w:rsidRPr="0060489F">
              <w:rPr>
                <w:sz w:val="20"/>
              </w:rPr>
              <w:t>обеспечение деятельности регионального центра координации поддержки экспортно ориентированных субъектов малого и среднего предпринимательства</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D5552" w:rsidRPr="0060489F" w:rsidRDefault="000D5552" w:rsidP="00CD5AD6">
            <w:pPr>
              <w:rPr>
                <w:sz w:val="20"/>
              </w:rPr>
            </w:pPr>
            <w:r w:rsidRPr="0060489F">
              <w:rPr>
                <w:sz w:val="20"/>
              </w:rPr>
              <w:t>Министерство экономического развития Республики Карелия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804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0412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09.2.7080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500,00</w:t>
            </w:r>
          </w:p>
        </w:tc>
        <w:tc>
          <w:tcPr>
            <w:tcW w:w="1080"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0,00</w:t>
            </w:r>
          </w:p>
        </w:tc>
        <w:tc>
          <w:tcPr>
            <w:tcW w:w="1241"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0,00</w:t>
            </w:r>
          </w:p>
        </w:tc>
        <w:tc>
          <w:tcPr>
            <w:tcW w:w="1134"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700,00</w:t>
            </w:r>
          </w:p>
        </w:tc>
        <w:tc>
          <w:tcPr>
            <w:tcW w:w="1208"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800,00</w:t>
            </w:r>
          </w:p>
        </w:tc>
        <w:tc>
          <w:tcPr>
            <w:tcW w:w="1280"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800,00</w:t>
            </w:r>
          </w:p>
        </w:tc>
        <w:tc>
          <w:tcPr>
            <w:tcW w:w="1360" w:type="dxa"/>
            <w:tcBorders>
              <w:top w:val="nil"/>
              <w:left w:val="nil"/>
              <w:bottom w:val="nil"/>
              <w:right w:val="nil"/>
            </w:tcBorders>
            <w:shd w:val="clear" w:color="auto" w:fill="auto"/>
            <w:noWrap/>
            <w:vAlign w:val="bottom"/>
            <w:hideMark/>
          </w:tcPr>
          <w:p w:rsidR="000D5552" w:rsidRPr="0060489F" w:rsidRDefault="000D5552" w:rsidP="00CD5AD6">
            <w:pPr>
              <w:rPr>
                <w:sz w:val="22"/>
                <w:szCs w:val="22"/>
              </w:rPr>
            </w:pPr>
          </w:p>
        </w:tc>
      </w:tr>
      <w:tr w:rsidR="0060489F" w:rsidRPr="0060489F" w:rsidTr="00CD5AD6">
        <w:trPr>
          <w:trHeight w:val="1200"/>
        </w:trPr>
        <w:tc>
          <w:tcPr>
            <w:tcW w:w="1149" w:type="dxa"/>
            <w:vMerge/>
            <w:tcBorders>
              <w:top w:val="nil"/>
              <w:left w:val="single" w:sz="4" w:space="0" w:color="auto"/>
              <w:bottom w:val="single" w:sz="4" w:space="0" w:color="000000"/>
              <w:right w:val="single" w:sz="4" w:space="0" w:color="auto"/>
            </w:tcBorders>
            <w:vAlign w:val="center"/>
            <w:hideMark/>
          </w:tcPr>
          <w:p w:rsidR="000D5552" w:rsidRPr="0060489F" w:rsidRDefault="000D5552" w:rsidP="00CD5AD6">
            <w:pPr>
              <w:rPr>
                <w:sz w:val="20"/>
              </w:rPr>
            </w:pPr>
          </w:p>
        </w:tc>
        <w:tc>
          <w:tcPr>
            <w:tcW w:w="2552" w:type="dxa"/>
            <w:vMerge/>
            <w:tcBorders>
              <w:top w:val="nil"/>
              <w:left w:val="single" w:sz="4" w:space="0" w:color="auto"/>
              <w:bottom w:val="single" w:sz="4" w:space="0" w:color="000000"/>
              <w:right w:val="single" w:sz="4" w:space="0" w:color="auto"/>
            </w:tcBorders>
            <w:vAlign w:val="center"/>
            <w:hideMark/>
          </w:tcPr>
          <w:p w:rsidR="000D5552" w:rsidRPr="0060489F" w:rsidRDefault="000D5552" w:rsidP="00CD5AD6">
            <w:pPr>
              <w:rPr>
                <w:sz w:val="20"/>
              </w:rPr>
            </w:pPr>
          </w:p>
        </w:tc>
        <w:tc>
          <w:tcPr>
            <w:tcW w:w="992" w:type="dxa"/>
            <w:vMerge/>
            <w:tcBorders>
              <w:top w:val="nil"/>
              <w:left w:val="single" w:sz="4" w:space="0" w:color="auto"/>
              <w:bottom w:val="single" w:sz="4" w:space="0" w:color="000000"/>
              <w:right w:val="single" w:sz="4" w:space="0" w:color="auto"/>
            </w:tcBorders>
            <w:vAlign w:val="center"/>
            <w:hideMark/>
          </w:tcPr>
          <w:p w:rsidR="000D5552" w:rsidRPr="0060489F" w:rsidRDefault="000D5552" w:rsidP="00CD5AD6">
            <w:pPr>
              <w:rPr>
                <w:sz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804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0412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09.2.5064</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3 000,00</w:t>
            </w:r>
          </w:p>
        </w:tc>
        <w:tc>
          <w:tcPr>
            <w:tcW w:w="1080"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0,00</w:t>
            </w:r>
          </w:p>
        </w:tc>
        <w:tc>
          <w:tcPr>
            <w:tcW w:w="1241"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0,00</w:t>
            </w:r>
          </w:p>
        </w:tc>
        <w:tc>
          <w:tcPr>
            <w:tcW w:w="1134"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2 800,00</w:t>
            </w:r>
          </w:p>
        </w:tc>
        <w:tc>
          <w:tcPr>
            <w:tcW w:w="1208"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3 200,00</w:t>
            </w:r>
          </w:p>
        </w:tc>
        <w:tc>
          <w:tcPr>
            <w:tcW w:w="1280"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3 200,00</w:t>
            </w:r>
          </w:p>
        </w:tc>
        <w:tc>
          <w:tcPr>
            <w:tcW w:w="1360" w:type="dxa"/>
            <w:tcBorders>
              <w:top w:val="nil"/>
              <w:left w:val="nil"/>
              <w:bottom w:val="nil"/>
              <w:right w:val="nil"/>
            </w:tcBorders>
            <w:shd w:val="clear" w:color="auto" w:fill="auto"/>
            <w:noWrap/>
            <w:vAlign w:val="bottom"/>
            <w:hideMark/>
          </w:tcPr>
          <w:p w:rsidR="000D5552" w:rsidRPr="0060489F" w:rsidRDefault="000D5552" w:rsidP="00CD5AD6">
            <w:pPr>
              <w:rPr>
                <w:sz w:val="22"/>
                <w:szCs w:val="22"/>
              </w:rPr>
            </w:pPr>
          </w:p>
        </w:tc>
      </w:tr>
      <w:tr w:rsidR="0060489F" w:rsidRPr="0060489F" w:rsidTr="00CD5AD6">
        <w:trPr>
          <w:trHeight w:val="154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0D5552" w:rsidRPr="0060489F" w:rsidRDefault="000D5552" w:rsidP="00CD5AD6">
            <w:pPr>
              <w:rPr>
                <w:sz w:val="20"/>
              </w:rPr>
            </w:pPr>
            <w:r w:rsidRPr="0060489F">
              <w:rPr>
                <w:sz w:val="20"/>
              </w:rPr>
              <w:t>Основное мероприятие (мероприятие, ВЦП, РЦП) 2.14</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0D5552" w:rsidRPr="0060489F" w:rsidRDefault="000D5552" w:rsidP="0025168B">
            <w:pPr>
              <w:jc w:val="both"/>
              <w:rPr>
                <w:sz w:val="20"/>
              </w:rPr>
            </w:pPr>
            <w:r w:rsidRPr="0060489F">
              <w:rPr>
                <w:sz w:val="20"/>
              </w:rPr>
              <w:t xml:space="preserve">поддержка субъектов малого и среднего предпринимательства, производящих и реализующих товары (работы, услуги), предназначенные для экспорта </w:t>
            </w:r>
          </w:p>
          <w:p w:rsidR="000D5552" w:rsidRPr="0060489F" w:rsidRDefault="000D5552" w:rsidP="003F7D41">
            <w:pPr>
              <w:rPr>
                <w:sz w:val="20"/>
              </w:rPr>
            </w:pP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0D5552" w:rsidRPr="0060489F" w:rsidRDefault="000D5552" w:rsidP="00CD5AD6">
            <w:pPr>
              <w:rPr>
                <w:sz w:val="20"/>
              </w:rPr>
            </w:pPr>
            <w:r w:rsidRPr="0060489F">
              <w:rPr>
                <w:sz w:val="20"/>
              </w:rPr>
              <w:t>Министерство экономического развития Республики Карелия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804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0412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09.2.7080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0,00</w:t>
            </w:r>
          </w:p>
        </w:tc>
        <w:tc>
          <w:tcPr>
            <w:tcW w:w="1241"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0,00</w:t>
            </w:r>
          </w:p>
        </w:tc>
        <w:tc>
          <w:tcPr>
            <w:tcW w:w="1134"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1 200,00</w:t>
            </w:r>
          </w:p>
        </w:tc>
        <w:tc>
          <w:tcPr>
            <w:tcW w:w="1208"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1 400,00</w:t>
            </w:r>
          </w:p>
        </w:tc>
        <w:tc>
          <w:tcPr>
            <w:tcW w:w="1280"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1 600,00</w:t>
            </w:r>
          </w:p>
        </w:tc>
        <w:tc>
          <w:tcPr>
            <w:tcW w:w="1360" w:type="dxa"/>
            <w:tcBorders>
              <w:top w:val="nil"/>
              <w:left w:val="nil"/>
              <w:bottom w:val="nil"/>
              <w:right w:val="nil"/>
            </w:tcBorders>
            <w:shd w:val="clear" w:color="auto" w:fill="auto"/>
            <w:noWrap/>
            <w:vAlign w:val="bottom"/>
            <w:hideMark/>
          </w:tcPr>
          <w:p w:rsidR="000D5552" w:rsidRPr="0060489F" w:rsidRDefault="000D5552" w:rsidP="00CD5AD6">
            <w:pPr>
              <w:rPr>
                <w:sz w:val="22"/>
                <w:szCs w:val="22"/>
              </w:rPr>
            </w:pPr>
          </w:p>
        </w:tc>
      </w:tr>
      <w:tr w:rsidR="0060489F" w:rsidRPr="0060489F" w:rsidTr="003F7D41">
        <w:trPr>
          <w:trHeight w:val="1406"/>
        </w:trPr>
        <w:tc>
          <w:tcPr>
            <w:tcW w:w="1149" w:type="dxa"/>
            <w:vMerge/>
            <w:tcBorders>
              <w:top w:val="nil"/>
              <w:left w:val="single" w:sz="4" w:space="0" w:color="auto"/>
              <w:bottom w:val="single" w:sz="4" w:space="0" w:color="000000"/>
              <w:right w:val="single" w:sz="4" w:space="0" w:color="auto"/>
            </w:tcBorders>
            <w:vAlign w:val="center"/>
            <w:hideMark/>
          </w:tcPr>
          <w:p w:rsidR="000D5552" w:rsidRPr="0060489F" w:rsidRDefault="000D5552" w:rsidP="00CD5AD6">
            <w:pPr>
              <w:rPr>
                <w:sz w:val="20"/>
              </w:rPr>
            </w:pPr>
          </w:p>
        </w:tc>
        <w:tc>
          <w:tcPr>
            <w:tcW w:w="2552" w:type="dxa"/>
            <w:vMerge/>
            <w:tcBorders>
              <w:top w:val="nil"/>
              <w:left w:val="single" w:sz="4" w:space="0" w:color="auto"/>
              <w:bottom w:val="single" w:sz="4" w:space="0" w:color="000000"/>
              <w:right w:val="single" w:sz="4" w:space="0" w:color="auto"/>
            </w:tcBorders>
            <w:vAlign w:val="center"/>
            <w:hideMark/>
          </w:tcPr>
          <w:p w:rsidR="000D5552" w:rsidRPr="0060489F" w:rsidRDefault="000D5552" w:rsidP="00CD5AD6">
            <w:pPr>
              <w:rPr>
                <w:sz w:val="20"/>
              </w:rPr>
            </w:pPr>
          </w:p>
        </w:tc>
        <w:tc>
          <w:tcPr>
            <w:tcW w:w="992" w:type="dxa"/>
            <w:vMerge/>
            <w:tcBorders>
              <w:top w:val="nil"/>
              <w:left w:val="single" w:sz="4" w:space="0" w:color="auto"/>
              <w:bottom w:val="single" w:sz="4" w:space="0" w:color="000000"/>
              <w:right w:val="single" w:sz="4" w:space="0" w:color="auto"/>
            </w:tcBorders>
            <w:vAlign w:val="center"/>
            <w:hideMark/>
          </w:tcPr>
          <w:p w:rsidR="000D5552" w:rsidRPr="0060489F" w:rsidRDefault="000D5552" w:rsidP="00CD5AD6">
            <w:pPr>
              <w:rPr>
                <w:sz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804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0412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09.2.5064</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0D5552" w:rsidRPr="0060489F" w:rsidRDefault="000D5552" w:rsidP="00CD5AD6">
            <w:pPr>
              <w:jc w:val="center"/>
              <w:rPr>
                <w:sz w:val="22"/>
                <w:szCs w:val="22"/>
              </w:rPr>
            </w:pPr>
            <w:r w:rsidRPr="0060489F">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0,00</w:t>
            </w:r>
          </w:p>
        </w:tc>
        <w:tc>
          <w:tcPr>
            <w:tcW w:w="1241"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0,00</w:t>
            </w:r>
          </w:p>
        </w:tc>
        <w:tc>
          <w:tcPr>
            <w:tcW w:w="1134"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4 800,00</w:t>
            </w:r>
          </w:p>
        </w:tc>
        <w:tc>
          <w:tcPr>
            <w:tcW w:w="1208"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5 600,00</w:t>
            </w:r>
          </w:p>
        </w:tc>
        <w:tc>
          <w:tcPr>
            <w:tcW w:w="1280" w:type="dxa"/>
            <w:tcBorders>
              <w:top w:val="nil"/>
              <w:left w:val="nil"/>
              <w:bottom w:val="single" w:sz="4" w:space="0" w:color="auto"/>
              <w:right w:val="single" w:sz="4" w:space="0" w:color="auto"/>
            </w:tcBorders>
            <w:shd w:val="clear" w:color="auto" w:fill="auto"/>
            <w:hideMark/>
          </w:tcPr>
          <w:p w:rsidR="000D5552" w:rsidRPr="0060489F" w:rsidRDefault="000D5552" w:rsidP="00CD5AD6">
            <w:pPr>
              <w:jc w:val="center"/>
              <w:rPr>
                <w:sz w:val="20"/>
              </w:rPr>
            </w:pPr>
            <w:r w:rsidRPr="0060489F">
              <w:rPr>
                <w:sz w:val="20"/>
              </w:rPr>
              <w:t>6 400,00</w:t>
            </w:r>
          </w:p>
        </w:tc>
        <w:tc>
          <w:tcPr>
            <w:tcW w:w="1360" w:type="dxa"/>
            <w:tcBorders>
              <w:top w:val="nil"/>
              <w:left w:val="nil"/>
              <w:bottom w:val="nil"/>
              <w:right w:val="nil"/>
            </w:tcBorders>
            <w:shd w:val="clear" w:color="auto" w:fill="auto"/>
            <w:noWrap/>
            <w:vAlign w:val="bottom"/>
            <w:hideMark/>
          </w:tcPr>
          <w:p w:rsidR="000D5552" w:rsidRPr="0060489F" w:rsidRDefault="000D5552" w:rsidP="00CD5AD6">
            <w:pPr>
              <w:rPr>
                <w:sz w:val="22"/>
                <w:szCs w:val="22"/>
              </w:rPr>
            </w:pPr>
          </w:p>
        </w:tc>
      </w:tr>
      <w:tr w:rsidR="007B4FED" w:rsidRPr="0060489F" w:rsidTr="00061154">
        <w:trPr>
          <w:trHeight w:val="1406"/>
        </w:trPr>
        <w:tc>
          <w:tcPr>
            <w:tcW w:w="1149" w:type="dxa"/>
            <w:vMerge w:val="restart"/>
            <w:tcBorders>
              <w:top w:val="nil"/>
              <w:left w:val="single" w:sz="4" w:space="0" w:color="auto"/>
              <w:right w:val="single" w:sz="4" w:space="0" w:color="auto"/>
            </w:tcBorders>
            <w:hideMark/>
          </w:tcPr>
          <w:p w:rsidR="007B4FED" w:rsidRPr="0060489F" w:rsidRDefault="007B4FED" w:rsidP="00061154">
            <w:pPr>
              <w:rPr>
                <w:sz w:val="20"/>
              </w:rPr>
            </w:pPr>
            <w:r w:rsidRPr="0060489F">
              <w:rPr>
                <w:sz w:val="20"/>
              </w:rPr>
              <w:lastRenderedPageBreak/>
              <w:t>Основное мероприятие (мероприятие, ВЦП, РЦП) 2.15</w:t>
            </w:r>
          </w:p>
        </w:tc>
        <w:tc>
          <w:tcPr>
            <w:tcW w:w="2552" w:type="dxa"/>
            <w:vMerge w:val="restart"/>
            <w:tcBorders>
              <w:top w:val="nil"/>
              <w:left w:val="single" w:sz="4" w:space="0" w:color="auto"/>
              <w:right w:val="single" w:sz="4" w:space="0" w:color="auto"/>
            </w:tcBorders>
            <w:hideMark/>
          </w:tcPr>
          <w:p w:rsidR="007B4FED" w:rsidRPr="0060489F" w:rsidRDefault="007B4FED" w:rsidP="0025168B">
            <w:pPr>
              <w:jc w:val="both"/>
              <w:rPr>
                <w:sz w:val="20"/>
              </w:rPr>
            </w:pPr>
            <w:r w:rsidRPr="0060489F">
              <w:rPr>
                <w:sz w:val="20"/>
              </w:rPr>
              <w:t xml:space="preserve">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w:t>
            </w:r>
          </w:p>
        </w:tc>
        <w:tc>
          <w:tcPr>
            <w:tcW w:w="992" w:type="dxa"/>
            <w:vMerge w:val="restart"/>
            <w:tcBorders>
              <w:top w:val="nil"/>
              <w:left w:val="single" w:sz="4" w:space="0" w:color="auto"/>
              <w:right w:val="single" w:sz="4" w:space="0" w:color="auto"/>
            </w:tcBorders>
            <w:hideMark/>
          </w:tcPr>
          <w:p w:rsidR="007B4FED" w:rsidRPr="0060489F" w:rsidRDefault="007B4FED" w:rsidP="00061154">
            <w:pPr>
              <w:rPr>
                <w:sz w:val="20"/>
              </w:rPr>
            </w:pPr>
            <w:r w:rsidRPr="0060489F">
              <w:rPr>
                <w:sz w:val="20"/>
              </w:rPr>
              <w:t>Министерство экономического развития Республики Карелия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4FED" w:rsidRPr="0060489F" w:rsidRDefault="007B4FED" w:rsidP="00061154">
            <w:pPr>
              <w:jc w:val="center"/>
              <w:rPr>
                <w:sz w:val="22"/>
                <w:szCs w:val="22"/>
              </w:rPr>
            </w:pPr>
            <w:r w:rsidRPr="0060489F">
              <w:rPr>
                <w:sz w:val="22"/>
                <w:szCs w:val="22"/>
              </w:rPr>
              <w:t>804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4FED" w:rsidRPr="0060489F" w:rsidRDefault="007B4FED" w:rsidP="00061154">
            <w:pPr>
              <w:jc w:val="center"/>
              <w:rPr>
                <w:sz w:val="22"/>
                <w:szCs w:val="22"/>
              </w:rPr>
            </w:pPr>
            <w:r w:rsidRPr="0060489F">
              <w:rPr>
                <w:sz w:val="22"/>
                <w:szCs w:val="22"/>
              </w:rPr>
              <w:t>0412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4FED" w:rsidRPr="0060489F" w:rsidRDefault="007B4FED" w:rsidP="00061154">
            <w:pPr>
              <w:jc w:val="center"/>
              <w:rPr>
                <w:sz w:val="22"/>
                <w:szCs w:val="22"/>
              </w:rPr>
            </w:pPr>
            <w:r w:rsidRPr="0060489F">
              <w:rPr>
                <w:sz w:val="22"/>
                <w:szCs w:val="22"/>
              </w:rPr>
              <w:t>09.2.7080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B4FED" w:rsidRPr="0060489F" w:rsidRDefault="007B4FED" w:rsidP="00061154">
            <w:pPr>
              <w:jc w:val="center"/>
              <w:rPr>
                <w:sz w:val="22"/>
                <w:szCs w:val="22"/>
              </w:rPr>
            </w:pPr>
            <w:r w:rsidRPr="0060489F">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7B4FED" w:rsidRPr="0060489F" w:rsidRDefault="007B4FED" w:rsidP="00061154">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7B4FED" w:rsidRPr="0060489F" w:rsidRDefault="007B4FED" w:rsidP="00061154">
            <w:pPr>
              <w:jc w:val="center"/>
              <w:rPr>
                <w:sz w:val="20"/>
              </w:rPr>
            </w:pPr>
            <w:r w:rsidRPr="0060489F">
              <w:rPr>
                <w:sz w:val="20"/>
              </w:rPr>
              <w:t>1562,00</w:t>
            </w:r>
          </w:p>
        </w:tc>
        <w:tc>
          <w:tcPr>
            <w:tcW w:w="1080" w:type="dxa"/>
            <w:tcBorders>
              <w:top w:val="nil"/>
              <w:left w:val="nil"/>
              <w:bottom w:val="single" w:sz="4" w:space="0" w:color="auto"/>
              <w:right w:val="single" w:sz="4" w:space="0" w:color="auto"/>
            </w:tcBorders>
            <w:shd w:val="clear" w:color="auto" w:fill="auto"/>
            <w:hideMark/>
          </w:tcPr>
          <w:p w:rsidR="007B4FED" w:rsidRPr="0060489F" w:rsidRDefault="007B4FED" w:rsidP="00061154">
            <w:pPr>
              <w:jc w:val="center"/>
              <w:rPr>
                <w:sz w:val="20"/>
              </w:rPr>
            </w:pPr>
            <w:r w:rsidRPr="0060489F">
              <w:rPr>
                <w:sz w:val="20"/>
              </w:rPr>
              <w:t>0,00</w:t>
            </w:r>
          </w:p>
        </w:tc>
        <w:tc>
          <w:tcPr>
            <w:tcW w:w="1241" w:type="dxa"/>
            <w:tcBorders>
              <w:top w:val="nil"/>
              <w:left w:val="nil"/>
              <w:bottom w:val="single" w:sz="4" w:space="0" w:color="auto"/>
              <w:right w:val="single" w:sz="4" w:space="0" w:color="auto"/>
            </w:tcBorders>
            <w:shd w:val="clear" w:color="auto" w:fill="auto"/>
            <w:hideMark/>
          </w:tcPr>
          <w:p w:rsidR="007B4FED" w:rsidRPr="0060489F" w:rsidRDefault="007B4FED" w:rsidP="00061154">
            <w:pPr>
              <w:jc w:val="center"/>
              <w:rPr>
                <w:sz w:val="20"/>
              </w:rPr>
            </w:pPr>
            <w:r w:rsidRPr="0060489F">
              <w:rPr>
                <w:sz w:val="20"/>
              </w:rPr>
              <w:t>0,00</w:t>
            </w:r>
          </w:p>
        </w:tc>
        <w:tc>
          <w:tcPr>
            <w:tcW w:w="1134" w:type="dxa"/>
            <w:tcBorders>
              <w:top w:val="nil"/>
              <w:left w:val="nil"/>
              <w:bottom w:val="single" w:sz="4" w:space="0" w:color="auto"/>
              <w:right w:val="single" w:sz="4" w:space="0" w:color="auto"/>
            </w:tcBorders>
            <w:shd w:val="clear" w:color="auto" w:fill="auto"/>
            <w:hideMark/>
          </w:tcPr>
          <w:p w:rsidR="007B4FED" w:rsidRPr="0060489F" w:rsidRDefault="007B4FED" w:rsidP="00061154">
            <w:pPr>
              <w:jc w:val="center"/>
              <w:rPr>
                <w:sz w:val="20"/>
              </w:rPr>
            </w:pPr>
            <w:r w:rsidRPr="0060489F">
              <w:rPr>
                <w:sz w:val="20"/>
              </w:rPr>
              <w:t>0,00</w:t>
            </w:r>
          </w:p>
        </w:tc>
        <w:tc>
          <w:tcPr>
            <w:tcW w:w="1208" w:type="dxa"/>
            <w:tcBorders>
              <w:top w:val="nil"/>
              <w:left w:val="nil"/>
              <w:bottom w:val="single" w:sz="4" w:space="0" w:color="auto"/>
              <w:right w:val="single" w:sz="4" w:space="0" w:color="auto"/>
            </w:tcBorders>
            <w:shd w:val="clear" w:color="auto" w:fill="auto"/>
            <w:hideMark/>
          </w:tcPr>
          <w:p w:rsidR="007B4FED" w:rsidRPr="0060489F" w:rsidRDefault="007B4FED" w:rsidP="00061154">
            <w:pPr>
              <w:jc w:val="center"/>
              <w:rPr>
                <w:sz w:val="20"/>
              </w:rPr>
            </w:pPr>
            <w:r w:rsidRPr="0060489F">
              <w:rPr>
                <w:sz w:val="20"/>
              </w:rPr>
              <w:t>0,00</w:t>
            </w:r>
          </w:p>
        </w:tc>
        <w:tc>
          <w:tcPr>
            <w:tcW w:w="1280" w:type="dxa"/>
            <w:tcBorders>
              <w:top w:val="nil"/>
              <w:left w:val="nil"/>
              <w:bottom w:val="single" w:sz="4" w:space="0" w:color="auto"/>
              <w:right w:val="single" w:sz="4" w:space="0" w:color="auto"/>
            </w:tcBorders>
            <w:shd w:val="clear" w:color="auto" w:fill="auto"/>
            <w:hideMark/>
          </w:tcPr>
          <w:p w:rsidR="007B4FED" w:rsidRPr="0060489F" w:rsidRDefault="007B4FED" w:rsidP="00061154">
            <w:pPr>
              <w:jc w:val="center"/>
              <w:rPr>
                <w:sz w:val="20"/>
              </w:rPr>
            </w:pPr>
            <w:r w:rsidRPr="0060489F">
              <w:rPr>
                <w:sz w:val="20"/>
              </w:rPr>
              <w:t>0,00</w:t>
            </w:r>
          </w:p>
        </w:tc>
        <w:tc>
          <w:tcPr>
            <w:tcW w:w="1360" w:type="dxa"/>
            <w:tcBorders>
              <w:top w:val="nil"/>
              <w:left w:val="nil"/>
              <w:bottom w:val="nil"/>
              <w:right w:val="nil"/>
            </w:tcBorders>
            <w:shd w:val="clear" w:color="auto" w:fill="auto"/>
            <w:noWrap/>
            <w:vAlign w:val="bottom"/>
            <w:hideMark/>
          </w:tcPr>
          <w:p w:rsidR="007B4FED" w:rsidRPr="0060489F" w:rsidRDefault="007B4FED" w:rsidP="00CD5AD6">
            <w:pPr>
              <w:rPr>
                <w:sz w:val="22"/>
                <w:szCs w:val="22"/>
              </w:rPr>
            </w:pPr>
          </w:p>
        </w:tc>
      </w:tr>
      <w:tr w:rsidR="007B4FED" w:rsidRPr="0060489F" w:rsidTr="00061154">
        <w:trPr>
          <w:trHeight w:val="1406"/>
        </w:trPr>
        <w:tc>
          <w:tcPr>
            <w:tcW w:w="1149" w:type="dxa"/>
            <w:vMerge/>
            <w:tcBorders>
              <w:left w:val="single" w:sz="4" w:space="0" w:color="auto"/>
              <w:bottom w:val="single" w:sz="4" w:space="0" w:color="000000"/>
              <w:right w:val="single" w:sz="4" w:space="0" w:color="auto"/>
            </w:tcBorders>
            <w:vAlign w:val="center"/>
            <w:hideMark/>
          </w:tcPr>
          <w:p w:rsidR="007B4FED" w:rsidRPr="0060489F" w:rsidRDefault="007B4FED" w:rsidP="00061154">
            <w:pPr>
              <w:rPr>
                <w:sz w:val="20"/>
              </w:rPr>
            </w:pPr>
          </w:p>
        </w:tc>
        <w:tc>
          <w:tcPr>
            <w:tcW w:w="2552" w:type="dxa"/>
            <w:vMerge/>
            <w:tcBorders>
              <w:left w:val="single" w:sz="4" w:space="0" w:color="auto"/>
              <w:bottom w:val="single" w:sz="4" w:space="0" w:color="000000"/>
              <w:right w:val="single" w:sz="4" w:space="0" w:color="auto"/>
            </w:tcBorders>
            <w:vAlign w:val="center"/>
            <w:hideMark/>
          </w:tcPr>
          <w:p w:rsidR="007B4FED" w:rsidRPr="0060489F" w:rsidRDefault="007B4FED" w:rsidP="0025168B">
            <w:pPr>
              <w:jc w:val="both"/>
              <w:rPr>
                <w:sz w:val="20"/>
              </w:rPr>
            </w:pPr>
          </w:p>
        </w:tc>
        <w:tc>
          <w:tcPr>
            <w:tcW w:w="992" w:type="dxa"/>
            <w:vMerge/>
            <w:tcBorders>
              <w:left w:val="single" w:sz="4" w:space="0" w:color="auto"/>
              <w:bottom w:val="single" w:sz="4" w:space="0" w:color="000000"/>
              <w:right w:val="single" w:sz="4" w:space="0" w:color="auto"/>
            </w:tcBorders>
            <w:vAlign w:val="center"/>
            <w:hideMark/>
          </w:tcPr>
          <w:p w:rsidR="007B4FED" w:rsidRPr="0060489F" w:rsidRDefault="007B4FED" w:rsidP="00061154">
            <w:pPr>
              <w:rPr>
                <w:sz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4FED" w:rsidRPr="0060489F" w:rsidRDefault="007B4FED" w:rsidP="00061154">
            <w:pPr>
              <w:jc w:val="center"/>
              <w:rPr>
                <w:sz w:val="22"/>
                <w:szCs w:val="22"/>
              </w:rPr>
            </w:pPr>
            <w:r w:rsidRPr="0060489F">
              <w:rPr>
                <w:sz w:val="22"/>
                <w:szCs w:val="22"/>
              </w:rPr>
              <w:t>804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4FED" w:rsidRPr="0060489F" w:rsidRDefault="007B4FED" w:rsidP="00061154">
            <w:pPr>
              <w:jc w:val="center"/>
              <w:rPr>
                <w:sz w:val="22"/>
                <w:szCs w:val="22"/>
              </w:rPr>
            </w:pPr>
            <w:r w:rsidRPr="0060489F">
              <w:rPr>
                <w:sz w:val="22"/>
                <w:szCs w:val="22"/>
              </w:rPr>
              <w:t>0412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4FED" w:rsidRPr="0060489F" w:rsidRDefault="007B4FED" w:rsidP="00061154">
            <w:pPr>
              <w:jc w:val="center"/>
              <w:rPr>
                <w:sz w:val="22"/>
                <w:szCs w:val="22"/>
              </w:rPr>
            </w:pPr>
            <w:r w:rsidRPr="0060489F">
              <w:rPr>
                <w:sz w:val="22"/>
                <w:szCs w:val="22"/>
              </w:rPr>
              <w:t>09.2.5064</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B4FED" w:rsidRPr="0060489F" w:rsidRDefault="007B4FED" w:rsidP="00061154">
            <w:pPr>
              <w:jc w:val="center"/>
              <w:rPr>
                <w:sz w:val="22"/>
                <w:szCs w:val="22"/>
              </w:rPr>
            </w:pPr>
            <w:r w:rsidRPr="0060489F">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7B4FED" w:rsidRPr="0060489F" w:rsidRDefault="007B4FED" w:rsidP="00061154">
            <w:pPr>
              <w:jc w:val="center"/>
              <w:rPr>
                <w:sz w:val="20"/>
              </w:rPr>
            </w:pPr>
            <w:r w:rsidRPr="0060489F">
              <w:rPr>
                <w:sz w:val="20"/>
              </w:rPr>
              <w:t>0,00</w:t>
            </w:r>
          </w:p>
        </w:tc>
        <w:tc>
          <w:tcPr>
            <w:tcW w:w="1080" w:type="dxa"/>
            <w:tcBorders>
              <w:top w:val="nil"/>
              <w:left w:val="nil"/>
              <w:bottom w:val="single" w:sz="4" w:space="0" w:color="auto"/>
              <w:right w:val="single" w:sz="4" w:space="0" w:color="auto"/>
            </w:tcBorders>
            <w:shd w:val="clear" w:color="auto" w:fill="auto"/>
            <w:hideMark/>
          </w:tcPr>
          <w:p w:rsidR="007B4FED" w:rsidRPr="0060489F" w:rsidRDefault="007B4FED" w:rsidP="00061154">
            <w:pPr>
              <w:jc w:val="center"/>
              <w:rPr>
                <w:sz w:val="20"/>
              </w:rPr>
            </w:pPr>
            <w:r w:rsidRPr="0060489F">
              <w:rPr>
                <w:sz w:val="20"/>
              </w:rPr>
              <w:t>29 678,00</w:t>
            </w:r>
          </w:p>
        </w:tc>
        <w:tc>
          <w:tcPr>
            <w:tcW w:w="1080" w:type="dxa"/>
            <w:tcBorders>
              <w:top w:val="nil"/>
              <w:left w:val="nil"/>
              <w:bottom w:val="single" w:sz="4" w:space="0" w:color="auto"/>
              <w:right w:val="single" w:sz="4" w:space="0" w:color="auto"/>
            </w:tcBorders>
            <w:shd w:val="clear" w:color="auto" w:fill="auto"/>
            <w:hideMark/>
          </w:tcPr>
          <w:p w:rsidR="007B4FED" w:rsidRPr="0060489F" w:rsidRDefault="007B4FED" w:rsidP="00061154">
            <w:pPr>
              <w:jc w:val="center"/>
              <w:rPr>
                <w:sz w:val="20"/>
              </w:rPr>
            </w:pPr>
            <w:r w:rsidRPr="0060489F">
              <w:rPr>
                <w:sz w:val="20"/>
              </w:rPr>
              <w:t>0,00</w:t>
            </w:r>
          </w:p>
        </w:tc>
        <w:tc>
          <w:tcPr>
            <w:tcW w:w="1241" w:type="dxa"/>
            <w:tcBorders>
              <w:top w:val="nil"/>
              <w:left w:val="nil"/>
              <w:bottom w:val="single" w:sz="4" w:space="0" w:color="auto"/>
              <w:right w:val="single" w:sz="4" w:space="0" w:color="auto"/>
            </w:tcBorders>
            <w:shd w:val="clear" w:color="auto" w:fill="auto"/>
            <w:hideMark/>
          </w:tcPr>
          <w:p w:rsidR="007B4FED" w:rsidRPr="0060489F" w:rsidRDefault="007B4FED" w:rsidP="00061154">
            <w:pPr>
              <w:jc w:val="center"/>
              <w:rPr>
                <w:sz w:val="20"/>
              </w:rPr>
            </w:pPr>
            <w:r w:rsidRPr="0060489F">
              <w:rPr>
                <w:sz w:val="20"/>
              </w:rPr>
              <w:t>0,00</w:t>
            </w:r>
          </w:p>
        </w:tc>
        <w:tc>
          <w:tcPr>
            <w:tcW w:w="1134" w:type="dxa"/>
            <w:tcBorders>
              <w:top w:val="nil"/>
              <w:left w:val="nil"/>
              <w:bottom w:val="single" w:sz="4" w:space="0" w:color="auto"/>
              <w:right w:val="single" w:sz="4" w:space="0" w:color="auto"/>
            </w:tcBorders>
            <w:shd w:val="clear" w:color="auto" w:fill="auto"/>
            <w:hideMark/>
          </w:tcPr>
          <w:p w:rsidR="007B4FED" w:rsidRPr="0060489F" w:rsidRDefault="007B4FED" w:rsidP="00061154">
            <w:pPr>
              <w:jc w:val="center"/>
              <w:rPr>
                <w:sz w:val="20"/>
              </w:rPr>
            </w:pPr>
            <w:r w:rsidRPr="0060489F">
              <w:rPr>
                <w:sz w:val="20"/>
              </w:rPr>
              <w:t>0,00</w:t>
            </w:r>
          </w:p>
        </w:tc>
        <w:tc>
          <w:tcPr>
            <w:tcW w:w="1208" w:type="dxa"/>
            <w:tcBorders>
              <w:top w:val="nil"/>
              <w:left w:val="nil"/>
              <w:bottom w:val="single" w:sz="4" w:space="0" w:color="auto"/>
              <w:right w:val="single" w:sz="4" w:space="0" w:color="auto"/>
            </w:tcBorders>
            <w:shd w:val="clear" w:color="auto" w:fill="auto"/>
            <w:hideMark/>
          </w:tcPr>
          <w:p w:rsidR="007B4FED" w:rsidRPr="0060489F" w:rsidRDefault="007B4FED" w:rsidP="00061154">
            <w:pPr>
              <w:jc w:val="center"/>
              <w:rPr>
                <w:sz w:val="20"/>
              </w:rPr>
            </w:pPr>
            <w:r w:rsidRPr="0060489F">
              <w:rPr>
                <w:sz w:val="20"/>
              </w:rPr>
              <w:t>0,00</w:t>
            </w:r>
          </w:p>
        </w:tc>
        <w:tc>
          <w:tcPr>
            <w:tcW w:w="1280" w:type="dxa"/>
            <w:tcBorders>
              <w:top w:val="nil"/>
              <w:left w:val="nil"/>
              <w:bottom w:val="single" w:sz="4" w:space="0" w:color="auto"/>
              <w:right w:val="single" w:sz="4" w:space="0" w:color="auto"/>
            </w:tcBorders>
            <w:shd w:val="clear" w:color="auto" w:fill="auto"/>
            <w:hideMark/>
          </w:tcPr>
          <w:p w:rsidR="007B4FED" w:rsidRPr="0060489F" w:rsidRDefault="007B4FED" w:rsidP="00061154">
            <w:pPr>
              <w:jc w:val="center"/>
              <w:rPr>
                <w:sz w:val="20"/>
              </w:rPr>
            </w:pPr>
            <w:r w:rsidRPr="0060489F">
              <w:rPr>
                <w:sz w:val="20"/>
              </w:rPr>
              <w:t>0,00</w:t>
            </w:r>
          </w:p>
        </w:tc>
        <w:tc>
          <w:tcPr>
            <w:tcW w:w="1360" w:type="dxa"/>
            <w:tcBorders>
              <w:top w:val="nil"/>
              <w:left w:val="nil"/>
              <w:bottom w:val="nil"/>
              <w:right w:val="nil"/>
            </w:tcBorders>
            <w:shd w:val="clear" w:color="auto" w:fill="auto"/>
            <w:noWrap/>
            <w:vAlign w:val="bottom"/>
            <w:hideMark/>
          </w:tcPr>
          <w:p w:rsidR="007B4FED" w:rsidRPr="0060489F" w:rsidRDefault="007B4FED" w:rsidP="00CD5AD6">
            <w:pPr>
              <w:rPr>
                <w:sz w:val="22"/>
                <w:szCs w:val="22"/>
              </w:rPr>
            </w:pPr>
          </w:p>
        </w:tc>
      </w:tr>
      <w:tr w:rsidR="007B4FED" w:rsidRPr="0060489F" w:rsidTr="00CD5AD6">
        <w:trPr>
          <w:trHeight w:val="1395"/>
        </w:trPr>
        <w:tc>
          <w:tcPr>
            <w:tcW w:w="1149" w:type="dxa"/>
            <w:vMerge w:val="restart"/>
            <w:tcBorders>
              <w:top w:val="nil"/>
              <w:left w:val="single" w:sz="4" w:space="0" w:color="auto"/>
              <w:bottom w:val="single" w:sz="4" w:space="0" w:color="000000"/>
              <w:right w:val="single" w:sz="4" w:space="0" w:color="auto"/>
            </w:tcBorders>
            <w:shd w:val="clear" w:color="auto" w:fill="auto"/>
            <w:hideMark/>
          </w:tcPr>
          <w:p w:rsidR="007B4FED" w:rsidRPr="0030547D" w:rsidRDefault="007B4FED" w:rsidP="007B4FED">
            <w:pPr>
              <w:rPr>
                <w:sz w:val="20"/>
              </w:rPr>
            </w:pPr>
            <w:r w:rsidRPr="0030547D">
              <w:rPr>
                <w:sz w:val="20"/>
              </w:rPr>
              <w:t>Основное мероприятие (мероприятие, ВЦП, РЦП) 2.16</w:t>
            </w:r>
          </w:p>
        </w:tc>
        <w:tc>
          <w:tcPr>
            <w:tcW w:w="2552" w:type="dxa"/>
            <w:vMerge w:val="restart"/>
            <w:tcBorders>
              <w:top w:val="nil"/>
              <w:left w:val="single" w:sz="4" w:space="0" w:color="auto"/>
              <w:bottom w:val="single" w:sz="4" w:space="0" w:color="000000"/>
              <w:right w:val="single" w:sz="4" w:space="0" w:color="auto"/>
            </w:tcBorders>
            <w:shd w:val="clear" w:color="auto" w:fill="auto"/>
            <w:hideMark/>
          </w:tcPr>
          <w:p w:rsidR="007B4FED" w:rsidRPr="0030547D" w:rsidRDefault="007B4FED" w:rsidP="0025168B">
            <w:pPr>
              <w:jc w:val="both"/>
              <w:rPr>
                <w:sz w:val="20"/>
              </w:rPr>
            </w:pPr>
            <w:r w:rsidRPr="0030547D">
              <w:rPr>
                <w:sz w:val="20"/>
              </w:rPr>
              <w:t xml:space="preserve"> субсидии действующим инновационным компаниям - субсидии юридическим лицам - субъектам малого и среднего предпринимательства в целях возмещения затрат или недополученных доходов в связи с производством (реализацией) товаров, выполнением работ, оказанием услуг, связанных с осуществлением предпринимательской деятельности</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7B4FED" w:rsidRPr="0030547D" w:rsidRDefault="007B4FED" w:rsidP="00061154">
            <w:pPr>
              <w:rPr>
                <w:sz w:val="20"/>
              </w:rPr>
            </w:pPr>
            <w:r w:rsidRPr="0030547D">
              <w:rPr>
                <w:sz w:val="20"/>
              </w:rPr>
              <w:t>Министерство экономического развития Республики Карелия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4FED" w:rsidRPr="0030547D" w:rsidRDefault="007B4FED" w:rsidP="00061154">
            <w:pPr>
              <w:jc w:val="center"/>
              <w:rPr>
                <w:sz w:val="22"/>
                <w:szCs w:val="22"/>
              </w:rPr>
            </w:pPr>
            <w:r w:rsidRPr="0030547D">
              <w:rPr>
                <w:sz w:val="22"/>
                <w:szCs w:val="22"/>
              </w:rPr>
              <w:t>804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4FED" w:rsidRPr="0030547D" w:rsidRDefault="007B4FED" w:rsidP="00061154">
            <w:pPr>
              <w:jc w:val="center"/>
              <w:rPr>
                <w:sz w:val="22"/>
                <w:szCs w:val="22"/>
              </w:rPr>
            </w:pPr>
            <w:r w:rsidRPr="0030547D">
              <w:rPr>
                <w:sz w:val="22"/>
                <w:szCs w:val="22"/>
              </w:rPr>
              <w:t>0412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4FED" w:rsidRPr="0030547D" w:rsidRDefault="007B4FED" w:rsidP="00061154">
            <w:pPr>
              <w:jc w:val="center"/>
              <w:rPr>
                <w:sz w:val="22"/>
                <w:szCs w:val="22"/>
              </w:rPr>
            </w:pPr>
            <w:r w:rsidRPr="0030547D">
              <w:rPr>
                <w:sz w:val="22"/>
                <w:szCs w:val="22"/>
              </w:rPr>
              <w:t>09.2.7080</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B4FED" w:rsidRPr="0030547D" w:rsidRDefault="007B4FED" w:rsidP="00061154">
            <w:pPr>
              <w:jc w:val="center"/>
              <w:rPr>
                <w:sz w:val="22"/>
                <w:szCs w:val="22"/>
              </w:rPr>
            </w:pPr>
            <w:r w:rsidRPr="0030547D">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7B4FED" w:rsidRPr="0030547D" w:rsidRDefault="007B4FED" w:rsidP="00061154">
            <w:pPr>
              <w:jc w:val="center"/>
              <w:rPr>
                <w:sz w:val="20"/>
              </w:rPr>
            </w:pPr>
            <w:r w:rsidRPr="0030547D">
              <w:rPr>
                <w:sz w:val="20"/>
              </w:rPr>
              <w:t>0,00</w:t>
            </w:r>
          </w:p>
        </w:tc>
        <w:tc>
          <w:tcPr>
            <w:tcW w:w="1080" w:type="dxa"/>
            <w:tcBorders>
              <w:top w:val="nil"/>
              <w:left w:val="nil"/>
              <w:bottom w:val="single" w:sz="4" w:space="0" w:color="auto"/>
              <w:right w:val="single" w:sz="4" w:space="0" w:color="auto"/>
            </w:tcBorders>
            <w:shd w:val="clear" w:color="auto" w:fill="auto"/>
            <w:hideMark/>
          </w:tcPr>
          <w:p w:rsidR="007B4FED" w:rsidRPr="0030547D" w:rsidRDefault="007B4FED" w:rsidP="00061154">
            <w:pPr>
              <w:jc w:val="center"/>
              <w:rPr>
                <w:sz w:val="20"/>
              </w:rPr>
            </w:pPr>
            <w:r w:rsidRPr="0030547D">
              <w:rPr>
                <w:sz w:val="20"/>
              </w:rPr>
              <w:t>0,00</w:t>
            </w:r>
          </w:p>
        </w:tc>
        <w:tc>
          <w:tcPr>
            <w:tcW w:w="1080" w:type="dxa"/>
            <w:tcBorders>
              <w:top w:val="nil"/>
              <w:left w:val="nil"/>
              <w:bottom w:val="single" w:sz="4" w:space="0" w:color="auto"/>
              <w:right w:val="single" w:sz="4" w:space="0" w:color="auto"/>
            </w:tcBorders>
            <w:shd w:val="clear" w:color="auto" w:fill="auto"/>
            <w:hideMark/>
          </w:tcPr>
          <w:p w:rsidR="007B4FED" w:rsidRPr="0030547D" w:rsidRDefault="007B4FED" w:rsidP="00061154">
            <w:pPr>
              <w:jc w:val="center"/>
              <w:rPr>
                <w:sz w:val="20"/>
              </w:rPr>
            </w:pPr>
            <w:r w:rsidRPr="0030547D">
              <w:rPr>
                <w:sz w:val="20"/>
              </w:rPr>
              <w:t>0,00</w:t>
            </w:r>
          </w:p>
        </w:tc>
        <w:tc>
          <w:tcPr>
            <w:tcW w:w="1241" w:type="dxa"/>
            <w:tcBorders>
              <w:top w:val="nil"/>
              <w:left w:val="nil"/>
              <w:bottom w:val="single" w:sz="4" w:space="0" w:color="auto"/>
              <w:right w:val="single" w:sz="4" w:space="0" w:color="auto"/>
            </w:tcBorders>
            <w:shd w:val="clear" w:color="auto" w:fill="auto"/>
            <w:hideMark/>
          </w:tcPr>
          <w:p w:rsidR="007B4FED" w:rsidRPr="0030547D" w:rsidRDefault="007B4FED" w:rsidP="00061154">
            <w:pPr>
              <w:jc w:val="center"/>
              <w:rPr>
                <w:sz w:val="20"/>
              </w:rPr>
            </w:pPr>
            <w:r w:rsidRPr="0030547D">
              <w:rPr>
                <w:sz w:val="20"/>
              </w:rPr>
              <w:t>0,00</w:t>
            </w:r>
          </w:p>
        </w:tc>
        <w:tc>
          <w:tcPr>
            <w:tcW w:w="1134" w:type="dxa"/>
            <w:tcBorders>
              <w:top w:val="nil"/>
              <w:left w:val="nil"/>
              <w:bottom w:val="single" w:sz="4" w:space="0" w:color="auto"/>
              <w:right w:val="single" w:sz="4" w:space="0" w:color="auto"/>
            </w:tcBorders>
            <w:shd w:val="clear" w:color="auto" w:fill="auto"/>
            <w:hideMark/>
          </w:tcPr>
          <w:p w:rsidR="007B4FED" w:rsidRPr="0030547D" w:rsidRDefault="007B4FED" w:rsidP="00061154">
            <w:pPr>
              <w:jc w:val="center"/>
              <w:rPr>
                <w:sz w:val="20"/>
              </w:rPr>
            </w:pPr>
            <w:r w:rsidRPr="0030547D">
              <w:rPr>
                <w:sz w:val="20"/>
              </w:rPr>
              <w:t>0,00</w:t>
            </w:r>
          </w:p>
        </w:tc>
        <w:tc>
          <w:tcPr>
            <w:tcW w:w="1208" w:type="dxa"/>
            <w:tcBorders>
              <w:top w:val="nil"/>
              <w:left w:val="nil"/>
              <w:bottom w:val="single" w:sz="4" w:space="0" w:color="auto"/>
              <w:right w:val="single" w:sz="4" w:space="0" w:color="auto"/>
            </w:tcBorders>
            <w:shd w:val="clear" w:color="auto" w:fill="auto"/>
            <w:hideMark/>
          </w:tcPr>
          <w:p w:rsidR="007B4FED" w:rsidRPr="0030547D" w:rsidRDefault="007B4FED" w:rsidP="00061154">
            <w:pPr>
              <w:jc w:val="center"/>
              <w:rPr>
                <w:sz w:val="20"/>
              </w:rPr>
            </w:pPr>
            <w:r w:rsidRPr="0030547D">
              <w:rPr>
                <w:sz w:val="20"/>
              </w:rPr>
              <w:t>0,00</w:t>
            </w:r>
          </w:p>
        </w:tc>
        <w:tc>
          <w:tcPr>
            <w:tcW w:w="1280" w:type="dxa"/>
            <w:tcBorders>
              <w:top w:val="nil"/>
              <w:left w:val="nil"/>
              <w:bottom w:val="single" w:sz="4" w:space="0" w:color="auto"/>
              <w:right w:val="single" w:sz="4" w:space="0" w:color="auto"/>
            </w:tcBorders>
            <w:shd w:val="clear" w:color="auto" w:fill="auto"/>
            <w:hideMark/>
          </w:tcPr>
          <w:p w:rsidR="007B4FED" w:rsidRPr="0030547D" w:rsidRDefault="007B4FED" w:rsidP="00061154">
            <w:pPr>
              <w:jc w:val="center"/>
              <w:rPr>
                <w:sz w:val="20"/>
              </w:rPr>
            </w:pPr>
            <w:r w:rsidRPr="0030547D">
              <w:rPr>
                <w:sz w:val="20"/>
              </w:rPr>
              <w:t>0,00</w:t>
            </w:r>
          </w:p>
        </w:tc>
        <w:tc>
          <w:tcPr>
            <w:tcW w:w="1360" w:type="dxa"/>
            <w:tcBorders>
              <w:top w:val="nil"/>
              <w:left w:val="nil"/>
              <w:bottom w:val="nil"/>
              <w:right w:val="nil"/>
            </w:tcBorders>
            <w:shd w:val="clear" w:color="auto" w:fill="auto"/>
            <w:noWrap/>
            <w:vAlign w:val="bottom"/>
            <w:hideMark/>
          </w:tcPr>
          <w:p w:rsidR="007B4FED" w:rsidRPr="0060489F" w:rsidRDefault="007B4FED" w:rsidP="00CD5AD6">
            <w:pPr>
              <w:rPr>
                <w:sz w:val="22"/>
                <w:szCs w:val="22"/>
              </w:rPr>
            </w:pPr>
          </w:p>
        </w:tc>
      </w:tr>
      <w:tr w:rsidR="007B4FED" w:rsidRPr="0060489F" w:rsidTr="00CD5AD6">
        <w:trPr>
          <w:trHeight w:val="1275"/>
        </w:trPr>
        <w:tc>
          <w:tcPr>
            <w:tcW w:w="1149" w:type="dxa"/>
            <w:vMerge/>
            <w:tcBorders>
              <w:top w:val="nil"/>
              <w:left w:val="single" w:sz="4" w:space="0" w:color="auto"/>
              <w:bottom w:val="single" w:sz="4" w:space="0" w:color="000000"/>
              <w:right w:val="single" w:sz="4" w:space="0" w:color="auto"/>
            </w:tcBorders>
            <w:vAlign w:val="center"/>
            <w:hideMark/>
          </w:tcPr>
          <w:p w:rsidR="007B4FED" w:rsidRPr="0030547D" w:rsidRDefault="007B4FED" w:rsidP="00CD5AD6">
            <w:pPr>
              <w:rPr>
                <w:sz w:val="20"/>
              </w:rPr>
            </w:pPr>
          </w:p>
        </w:tc>
        <w:tc>
          <w:tcPr>
            <w:tcW w:w="2552" w:type="dxa"/>
            <w:vMerge/>
            <w:tcBorders>
              <w:top w:val="nil"/>
              <w:left w:val="single" w:sz="4" w:space="0" w:color="auto"/>
              <w:bottom w:val="single" w:sz="4" w:space="0" w:color="000000"/>
              <w:right w:val="single" w:sz="4" w:space="0" w:color="auto"/>
            </w:tcBorders>
            <w:vAlign w:val="center"/>
            <w:hideMark/>
          </w:tcPr>
          <w:p w:rsidR="007B4FED" w:rsidRPr="0030547D" w:rsidRDefault="007B4FED" w:rsidP="00CD5AD6">
            <w:pPr>
              <w:rPr>
                <w:sz w:val="20"/>
              </w:rPr>
            </w:pPr>
          </w:p>
        </w:tc>
        <w:tc>
          <w:tcPr>
            <w:tcW w:w="992" w:type="dxa"/>
            <w:vMerge/>
            <w:tcBorders>
              <w:top w:val="nil"/>
              <w:left w:val="single" w:sz="4" w:space="0" w:color="auto"/>
              <w:bottom w:val="single" w:sz="4" w:space="0" w:color="000000"/>
              <w:right w:val="single" w:sz="4" w:space="0" w:color="auto"/>
            </w:tcBorders>
            <w:vAlign w:val="center"/>
            <w:hideMark/>
          </w:tcPr>
          <w:p w:rsidR="007B4FED" w:rsidRPr="0030547D" w:rsidRDefault="007B4FED" w:rsidP="00CD5AD6">
            <w:pPr>
              <w:rPr>
                <w:sz w:val="20"/>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4FED" w:rsidRPr="0030547D" w:rsidRDefault="007B4FED" w:rsidP="00CD5AD6">
            <w:pPr>
              <w:jc w:val="center"/>
              <w:rPr>
                <w:sz w:val="22"/>
                <w:szCs w:val="22"/>
              </w:rPr>
            </w:pPr>
            <w:r w:rsidRPr="0030547D">
              <w:rPr>
                <w:sz w:val="22"/>
                <w:szCs w:val="22"/>
              </w:rPr>
              <w:t>804</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4FED" w:rsidRPr="0030547D" w:rsidRDefault="007B4FED" w:rsidP="00CD5AD6">
            <w:pPr>
              <w:jc w:val="center"/>
              <w:rPr>
                <w:sz w:val="22"/>
                <w:szCs w:val="22"/>
              </w:rPr>
            </w:pPr>
            <w:r w:rsidRPr="0030547D">
              <w:rPr>
                <w:sz w:val="22"/>
                <w:szCs w:val="22"/>
              </w:rPr>
              <w:t>0412</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4FED" w:rsidRPr="0030547D" w:rsidRDefault="007B4FED" w:rsidP="00CD5AD6">
            <w:pPr>
              <w:jc w:val="center"/>
              <w:rPr>
                <w:sz w:val="22"/>
                <w:szCs w:val="22"/>
              </w:rPr>
            </w:pPr>
            <w:r w:rsidRPr="0030547D">
              <w:rPr>
                <w:sz w:val="22"/>
                <w:szCs w:val="22"/>
              </w:rPr>
              <w:t>09.2.5064</w:t>
            </w:r>
          </w:p>
        </w:tc>
        <w:tc>
          <w:tcPr>
            <w:tcW w:w="426" w:type="dxa"/>
            <w:tcBorders>
              <w:top w:val="nil"/>
              <w:left w:val="nil"/>
              <w:bottom w:val="single" w:sz="4" w:space="0" w:color="auto"/>
              <w:right w:val="single" w:sz="4" w:space="0" w:color="auto"/>
            </w:tcBorders>
            <w:shd w:val="clear" w:color="auto" w:fill="auto"/>
            <w:textDirection w:val="btLr"/>
            <w:vAlign w:val="center"/>
            <w:hideMark/>
          </w:tcPr>
          <w:p w:rsidR="007B4FED" w:rsidRPr="0030547D" w:rsidRDefault="007B4FED" w:rsidP="00CD5AD6">
            <w:pPr>
              <w:jc w:val="center"/>
              <w:rPr>
                <w:sz w:val="22"/>
                <w:szCs w:val="22"/>
              </w:rPr>
            </w:pPr>
            <w:r w:rsidRPr="0030547D">
              <w:rPr>
                <w:sz w:val="22"/>
                <w:szCs w:val="22"/>
              </w:rPr>
              <w:t>810</w:t>
            </w:r>
          </w:p>
        </w:tc>
        <w:tc>
          <w:tcPr>
            <w:tcW w:w="1134" w:type="dxa"/>
            <w:tcBorders>
              <w:top w:val="nil"/>
              <w:left w:val="nil"/>
              <w:bottom w:val="single" w:sz="4" w:space="0" w:color="auto"/>
              <w:right w:val="single" w:sz="4" w:space="0" w:color="auto"/>
            </w:tcBorders>
            <w:shd w:val="clear" w:color="auto" w:fill="auto"/>
            <w:hideMark/>
          </w:tcPr>
          <w:p w:rsidR="007B4FED" w:rsidRPr="0030547D" w:rsidRDefault="007B4FED" w:rsidP="00CD5AD6">
            <w:pPr>
              <w:jc w:val="center"/>
              <w:rPr>
                <w:sz w:val="20"/>
              </w:rPr>
            </w:pPr>
            <w:r w:rsidRPr="0030547D">
              <w:rPr>
                <w:sz w:val="20"/>
              </w:rPr>
              <w:t>0,00</w:t>
            </w:r>
          </w:p>
        </w:tc>
        <w:tc>
          <w:tcPr>
            <w:tcW w:w="1080" w:type="dxa"/>
            <w:tcBorders>
              <w:top w:val="nil"/>
              <w:left w:val="nil"/>
              <w:bottom w:val="single" w:sz="4" w:space="0" w:color="auto"/>
              <w:right w:val="single" w:sz="4" w:space="0" w:color="auto"/>
            </w:tcBorders>
            <w:shd w:val="clear" w:color="auto" w:fill="auto"/>
            <w:hideMark/>
          </w:tcPr>
          <w:p w:rsidR="007B4FED" w:rsidRPr="0030547D" w:rsidRDefault="007B4FED" w:rsidP="007B4FED">
            <w:pPr>
              <w:jc w:val="center"/>
              <w:rPr>
                <w:sz w:val="20"/>
              </w:rPr>
            </w:pPr>
            <w:r w:rsidRPr="0030547D">
              <w:rPr>
                <w:sz w:val="20"/>
              </w:rPr>
              <w:t>2 576,072</w:t>
            </w:r>
          </w:p>
        </w:tc>
        <w:tc>
          <w:tcPr>
            <w:tcW w:w="1080" w:type="dxa"/>
            <w:tcBorders>
              <w:top w:val="nil"/>
              <w:left w:val="nil"/>
              <w:bottom w:val="single" w:sz="4" w:space="0" w:color="auto"/>
              <w:right w:val="single" w:sz="4" w:space="0" w:color="auto"/>
            </w:tcBorders>
            <w:shd w:val="clear" w:color="auto" w:fill="auto"/>
            <w:hideMark/>
          </w:tcPr>
          <w:p w:rsidR="007B4FED" w:rsidRPr="0030547D" w:rsidRDefault="007B4FED" w:rsidP="00CD5AD6">
            <w:pPr>
              <w:jc w:val="center"/>
              <w:rPr>
                <w:sz w:val="20"/>
              </w:rPr>
            </w:pPr>
            <w:r w:rsidRPr="0030547D">
              <w:rPr>
                <w:sz w:val="20"/>
              </w:rPr>
              <w:t>0,00</w:t>
            </w:r>
          </w:p>
        </w:tc>
        <w:tc>
          <w:tcPr>
            <w:tcW w:w="1241" w:type="dxa"/>
            <w:tcBorders>
              <w:top w:val="nil"/>
              <w:left w:val="nil"/>
              <w:bottom w:val="single" w:sz="4" w:space="0" w:color="auto"/>
              <w:right w:val="single" w:sz="4" w:space="0" w:color="auto"/>
            </w:tcBorders>
            <w:shd w:val="clear" w:color="auto" w:fill="auto"/>
            <w:hideMark/>
          </w:tcPr>
          <w:p w:rsidR="007B4FED" w:rsidRPr="0030547D" w:rsidRDefault="007B4FED" w:rsidP="00CD5AD6">
            <w:pPr>
              <w:jc w:val="center"/>
              <w:rPr>
                <w:sz w:val="20"/>
              </w:rPr>
            </w:pPr>
            <w:r w:rsidRPr="0030547D">
              <w:rPr>
                <w:sz w:val="20"/>
              </w:rPr>
              <w:t>0,00</w:t>
            </w:r>
          </w:p>
        </w:tc>
        <w:tc>
          <w:tcPr>
            <w:tcW w:w="1134" w:type="dxa"/>
            <w:tcBorders>
              <w:top w:val="nil"/>
              <w:left w:val="nil"/>
              <w:bottom w:val="single" w:sz="4" w:space="0" w:color="auto"/>
              <w:right w:val="single" w:sz="4" w:space="0" w:color="auto"/>
            </w:tcBorders>
            <w:shd w:val="clear" w:color="auto" w:fill="auto"/>
            <w:hideMark/>
          </w:tcPr>
          <w:p w:rsidR="007B4FED" w:rsidRPr="0030547D" w:rsidRDefault="007B4FED" w:rsidP="00CD5AD6">
            <w:pPr>
              <w:jc w:val="center"/>
              <w:rPr>
                <w:sz w:val="20"/>
              </w:rPr>
            </w:pPr>
            <w:r w:rsidRPr="0030547D">
              <w:rPr>
                <w:sz w:val="20"/>
              </w:rPr>
              <w:t>0,00</w:t>
            </w:r>
          </w:p>
        </w:tc>
        <w:tc>
          <w:tcPr>
            <w:tcW w:w="1208" w:type="dxa"/>
            <w:tcBorders>
              <w:top w:val="nil"/>
              <w:left w:val="nil"/>
              <w:bottom w:val="single" w:sz="4" w:space="0" w:color="auto"/>
              <w:right w:val="single" w:sz="4" w:space="0" w:color="auto"/>
            </w:tcBorders>
            <w:shd w:val="clear" w:color="auto" w:fill="auto"/>
            <w:hideMark/>
          </w:tcPr>
          <w:p w:rsidR="007B4FED" w:rsidRPr="0030547D" w:rsidRDefault="007B4FED" w:rsidP="007B4FED">
            <w:pPr>
              <w:jc w:val="center"/>
              <w:rPr>
                <w:sz w:val="20"/>
              </w:rPr>
            </w:pPr>
            <w:r w:rsidRPr="0030547D">
              <w:rPr>
                <w:sz w:val="20"/>
              </w:rPr>
              <w:t>0,00</w:t>
            </w:r>
          </w:p>
        </w:tc>
        <w:tc>
          <w:tcPr>
            <w:tcW w:w="1280" w:type="dxa"/>
            <w:tcBorders>
              <w:top w:val="nil"/>
              <w:left w:val="nil"/>
              <w:bottom w:val="single" w:sz="4" w:space="0" w:color="auto"/>
              <w:right w:val="single" w:sz="4" w:space="0" w:color="auto"/>
            </w:tcBorders>
            <w:shd w:val="clear" w:color="auto" w:fill="auto"/>
            <w:hideMark/>
          </w:tcPr>
          <w:p w:rsidR="007B4FED" w:rsidRPr="0030547D" w:rsidRDefault="007B4FED" w:rsidP="00CD5AD6">
            <w:pPr>
              <w:jc w:val="center"/>
              <w:rPr>
                <w:sz w:val="20"/>
              </w:rPr>
            </w:pPr>
            <w:r w:rsidRPr="0030547D">
              <w:rPr>
                <w:sz w:val="20"/>
              </w:rPr>
              <w:t>0,00</w:t>
            </w:r>
          </w:p>
        </w:tc>
        <w:tc>
          <w:tcPr>
            <w:tcW w:w="1360" w:type="dxa"/>
            <w:tcBorders>
              <w:top w:val="nil"/>
              <w:left w:val="nil"/>
              <w:bottom w:val="nil"/>
              <w:right w:val="nil"/>
            </w:tcBorders>
            <w:shd w:val="clear" w:color="auto" w:fill="auto"/>
            <w:noWrap/>
            <w:vAlign w:val="bottom"/>
            <w:hideMark/>
          </w:tcPr>
          <w:p w:rsidR="007B4FED" w:rsidRPr="0060489F" w:rsidRDefault="007B4FED" w:rsidP="00CD5AD6">
            <w:pPr>
              <w:rPr>
                <w:sz w:val="22"/>
                <w:szCs w:val="22"/>
              </w:rPr>
            </w:pPr>
          </w:p>
        </w:tc>
      </w:tr>
    </w:tbl>
    <w:p w:rsidR="00676F09" w:rsidRDefault="00676F09"/>
    <w:p w:rsidR="00DB32FC" w:rsidRPr="0060489F" w:rsidRDefault="0039423E">
      <w:r w:rsidRPr="0060489F">
        <w:t>»;</w:t>
      </w:r>
    </w:p>
    <w:p w:rsidR="0039423E" w:rsidRPr="0060489F" w:rsidRDefault="00A10936" w:rsidP="00E3097A">
      <w:pPr>
        <w:pStyle w:val="ConsPlusNormal"/>
        <w:jc w:val="both"/>
        <w:rPr>
          <w:rFonts w:ascii="Times New Roman" w:hAnsi="Times New Roman" w:cs="Times New Roman"/>
          <w:sz w:val="28"/>
          <w:szCs w:val="28"/>
        </w:rPr>
      </w:pPr>
      <w:r w:rsidRPr="0060489F">
        <w:rPr>
          <w:rFonts w:ascii="Times New Roman" w:hAnsi="Times New Roman" w:cs="Times New Roman"/>
          <w:sz w:val="28"/>
          <w:szCs w:val="28"/>
        </w:rPr>
        <w:t>1</w:t>
      </w:r>
      <w:r w:rsidR="00C832AE" w:rsidRPr="0060489F">
        <w:rPr>
          <w:rFonts w:ascii="Times New Roman" w:hAnsi="Times New Roman" w:cs="Times New Roman"/>
          <w:sz w:val="28"/>
          <w:szCs w:val="28"/>
        </w:rPr>
        <w:t>0</w:t>
      </w:r>
      <w:r w:rsidR="0025168B">
        <w:rPr>
          <w:rFonts w:ascii="Times New Roman" w:hAnsi="Times New Roman" w:cs="Times New Roman"/>
          <w:sz w:val="28"/>
          <w:szCs w:val="28"/>
        </w:rPr>
        <w:t xml:space="preserve">. </w:t>
      </w:r>
      <w:r w:rsidR="00DB32FC" w:rsidRPr="0060489F">
        <w:rPr>
          <w:rFonts w:ascii="Times New Roman" w:hAnsi="Times New Roman" w:cs="Times New Roman"/>
          <w:sz w:val="28"/>
          <w:szCs w:val="28"/>
        </w:rPr>
        <w:t>В</w:t>
      </w:r>
      <w:r w:rsidR="0039423E" w:rsidRPr="0060489F">
        <w:rPr>
          <w:rFonts w:ascii="Times New Roman" w:hAnsi="Times New Roman" w:cs="Times New Roman"/>
          <w:sz w:val="28"/>
          <w:szCs w:val="28"/>
        </w:rPr>
        <w:t xml:space="preserve"> таблицу «Финансовое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консолидированных бюджетов муниципальных образований и юридических лиц на реализацию целей государственной программы» приложения 5 внести следующие изменения:</w:t>
      </w:r>
    </w:p>
    <w:p w:rsidR="00DB32FC" w:rsidRPr="0060489F" w:rsidRDefault="00DB32FC" w:rsidP="0039423E">
      <w:pPr>
        <w:pStyle w:val="ConsPlusNormal"/>
      </w:pPr>
      <w:r w:rsidRPr="0060489F">
        <w:rPr>
          <w:rFonts w:ascii="Times New Roman" w:hAnsi="Times New Roman" w:cs="Times New Roman"/>
          <w:sz w:val="28"/>
          <w:szCs w:val="28"/>
        </w:rPr>
        <w:t>1) позицию «Государственная программа» изложить в следующей редакции:</w:t>
      </w:r>
    </w:p>
    <w:p w:rsidR="007465B9" w:rsidRPr="0060489F" w:rsidRDefault="007465B9" w:rsidP="0039423E">
      <w:pPr>
        <w:pStyle w:val="ConsPlusNormal"/>
        <w:rPr>
          <w:rFonts w:ascii="Times New Roman" w:eastAsiaTheme="minorHAnsi" w:hAnsi="Times New Roman" w:cs="Times New Roman"/>
          <w:b/>
          <w:bCs/>
          <w:sz w:val="28"/>
          <w:szCs w:val="28"/>
          <w:lang w:eastAsia="en-US"/>
        </w:rPr>
      </w:pPr>
      <w:r w:rsidRPr="0060489F">
        <w:rPr>
          <w:rFonts w:ascii="Times New Roman" w:hAnsi="Times New Roman" w:cs="Times New Roman"/>
          <w:sz w:val="28"/>
          <w:szCs w:val="28"/>
        </w:rPr>
        <w:lastRenderedPageBreak/>
        <w:t>«</w:t>
      </w:r>
    </w:p>
    <w:tbl>
      <w:tblPr>
        <w:tblW w:w="14889" w:type="dxa"/>
        <w:tblLayout w:type="fixed"/>
        <w:tblLook w:val="04A0" w:firstRow="1" w:lastRow="0" w:firstColumn="1" w:lastColumn="0" w:noHBand="0" w:noVBand="1"/>
      </w:tblPr>
      <w:tblGrid>
        <w:gridCol w:w="1041"/>
        <w:gridCol w:w="1949"/>
        <w:gridCol w:w="1140"/>
        <w:gridCol w:w="2404"/>
        <w:gridCol w:w="1120"/>
        <w:gridCol w:w="1240"/>
        <w:gridCol w:w="1200"/>
        <w:gridCol w:w="1160"/>
        <w:gridCol w:w="1120"/>
        <w:gridCol w:w="1280"/>
        <w:gridCol w:w="1235"/>
      </w:tblGrid>
      <w:tr w:rsidR="0060489F" w:rsidRPr="0060489F" w:rsidTr="003140FF">
        <w:trPr>
          <w:trHeight w:val="495"/>
        </w:trPr>
        <w:tc>
          <w:tcPr>
            <w:tcW w:w="10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002" w:rsidRPr="0060489F" w:rsidRDefault="007E4002" w:rsidP="003140FF">
            <w:pPr>
              <w:rPr>
                <w:b/>
                <w:bCs/>
                <w:sz w:val="20"/>
              </w:rPr>
            </w:pPr>
            <w:r w:rsidRPr="0060489F">
              <w:rPr>
                <w:b/>
                <w:bCs/>
                <w:sz w:val="20"/>
              </w:rPr>
              <w:t xml:space="preserve">Государственная программа </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002" w:rsidRPr="0060489F" w:rsidRDefault="007E4002" w:rsidP="003140FF">
            <w:pPr>
              <w:rPr>
                <w:b/>
                <w:bCs/>
                <w:sz w:val="20"/>
              </w:rPr>
            </w:pPr>
            <w:r w:rsidRPr="0060489F">
              <w:rPr>
                <w:b/>
                <w:bCs/>
                <w:sz w:val="20"/>
              </w:rPr>
              <w:t xml:space="preserve">Экономическое развитие и инновационная экономика Республики Карелия </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7E4002" w:rsidRPr="0060489F" w:rsidRDefault="007E4002" w:rsidP="003140FF">
            <w:pPr>
              <w:rPr>
                <w:b/>
                <w:bCs/>
                <w:sz w:val="20"/>
              </w:rPr>
            </w:pPr>
            <w:r w:rsidRPr="0060489F">
              <w:rPr>
                <w:b/>
                <w:bCs/>
                <w:sz w:val="20"/>
              </w:rPr>
              <w:t>всего</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7E4002" w:rsidRPr="0060489F" w:rsidRDefault="007E4002" w:rsidP="003140FF">
            <w:pPr>
              <w:jc w:val="center"/>
              <w:rPr>
                <w:b/>
                <w:bCs/>
                <w:sz w:val="20"/>
              </w:rPr>
            </w:pPr>
            <w:r w:rsidRPr="0060489F">
              <w:rPr>
                <w:b/>
                <w:bCs/>
                <w:sz w:val="20"/>
              </w:rPr>
              <w:t>29 312,26</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7E4002" w:rsidRPr="0060489F" w:rsidRDefault="005426F4" w:rsidP="00FB6639">
            <w:pPr>
              <w:jc w:val="center"/>
              <w:rPr>
                <w:b/>
                <w:bCs/>
                <w:sz w:val="20"/>
              </w:rPr>
            </w:pPr>
            <w:r w:rsidRPr="0060489F">
              <w:rPr>
                <w:b/>
                <w:bCs/>
                <w:sz w:val="20"/>
                <w:lang w:val="en-US"/>
              </w:rPr>
              <w:t>1</w:t>
            </w:r>
            <w:r w:rsidR="00FB6639" w:rsidRPr="0060489F">
              <w:rPr>
                <w:b/>
                <w:bCs/>
                <w:sz w:val="20"/>
              </w:rPr>
              <w:t>166</w:t>
            </w:r>
            <w:r w:rsidRPr="0060489F">
              <w:rPr>
                <w:b/>
                <w:bCs/>
                <w:sz w:val="20"/>
                <w:lang w:val="en-US"/>
              </w:rPr>
              <w:t>42</w:t>
            </w:r>
            <w:r w:rsidRPr="0060489F">
              <w:rPr>
                <w:b/>
                <w:bCs/>
                <w:sz w:val="20"/>
              </w:rPr>
              <w:t>,612</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7E4002" w:rsidRPr="0060489F" w:rsidRDefault="007E4002" w:rsidP="003140FF">
            <w:pPr>
              <w:jc w:val="center"/>
              <w:rPr>
                <w:b/>
                <w:bCs/>
                <w:sz w:val="20"/>
              </w:rPr>
            </w:pPr>
            <w:r w:rsidRPr="0060489F">
              <w:rPr>
                <w:b/>
                <w:bCs/>
                <w:sz w:val="20"/>
              </w:rPr>
              <w:t>72 470,00</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7E4002" w:rsidRPr="0060489F" w:rsidRDefault="007E4002" w:rsidP="003140FF">
            <w:pPr>
              <w:jc w:val="center"/>
              <w:rPr>
                <w:b/>
                <w:bCs/>
                <w:sz w:val="20"/>
              </w:rPr>
            </w:pPr>
            <w:r w:rsidRPr="0060489F">
              <w:rPr>
                <w:b/>
                <w:bCs/>
                <w:sz w:val="20"/>
              </w:rPr>
              <w:t>116 554,60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7E4002" w:rsidRPr="0060489F" w:rsidRDefault="007E4002" w:rsidP="003140FF">
            <w:pPr>
              <w:jc w:val="center"/>
              <w:rPr>
                <w:b/>
                <w:bCs/>
                <w:sz w:val="20"/>
              </w:rPr>
            </w:pPr>
            <w:r w:rsidRPr="0060489F">
              <w:rPr>
                <w:b/>
                <w:bCs/>
                <w:sz w:val="20"/>
              </w:rPr>
              <w:t>230 091,20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7E4002" w:rsidRPr="0060489F" w:rsidRDefault="007E4002" w:rsidP="003140FF">
            <w:pPr>
              <w:jc w:val="center"/>
              <w:rPr>
                <w:b/>
                <w:bCs/>
                <w:sz w:val="20"/>
              </w:rPr>
            </w:pPr>
            <w:r w:rsidRPr="0060489F">
              <w:rPr>
                <w:b/>
                <w:bCs/>
                <w:sz w:val="20"/>
              </w:rPr>
              <w:t>327 955,20</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7E4002" w:rsidRPr="0060489F" w:rsidRDefault="007E4002" w:rsidP="003140FF">
            <w:pPr>
              <w:jc w:val="center"/>
              <w:rPr>
                <w:b/>
                <w:bCs/>
                <w:sz w:val="20"/>
              </w:rPr>
            </w:pPr>
            <w:r w:rsidRPr="0060489F">
              <w:rPr>
                <w:b/>
                <w:bCs/>
                <w:sz w:val="20"/>
              </w:rPr>
              <w:t>377 386,60</w:t>
            </w:r>
          </w:p>
        </w:tc>
      </w:tr>
      <w:tr w:rsidR="0060489F" w:rsidRPr="0060489F" w:rsidTr="003140FF">
        <w:trPr>
          <w:trHeight w:val="982"/>
        </w:trPr>
        <w:tc>
          <w:tcPr>
            <w:tcW w:w="1041" w:type="dxa"/>
            <w:vMerge/>
            <w:tcBorders>
              <w:top w:val="single" w:sz="4" w:space="0" w:color="auto"/>
              <w:left w:val="single" w:sz="4" w:space="0" w:color="auto"/>
              <w:bottom w:val="single" w:sz="4" w:space="0" w:color="auto"/>
              <w:right w:val="single" w:sz="4" w:space="0" w:color="auto"/>
            </w:tcBorders>
            <w:vAlign w:val="center"/>
            <w:hideMark/>
          </w:tcPr>
          <w:p w:rsidR="007E4002" w:rsidRPr="0060489F" w:rsidRDefault="007E4002" w:rsidP="003140FF">
            <w:pPr>
              <w:rPr>
                <w:b/>
                <w:bCs/>
                <w:sz w:val="20"/>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7E4002" w:rsidRPr="0060489F" w:rsidRDefault="007E4002" w:rsidP="003140FF">
            <w:pPr>
              <w:rPr>
                <w:b/>
                <w:bCs/>
                <w:sz w:val="20"/>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E4002" w:rsidRPr="0060489F" w:rsidRDefault="007E4002" w:rsidP="003140FF">
            <w:pPr>
              <w:rPr>
                <w:sz w:val="20"/>
              </w:rPr>
            </w:pPr>
            <w:r w:rsidRPr="0060489F">
              <w:rPr>
                <w:sz w:val="20"/>
              </w:rPr>
              <w:t>бюджет Республики Карелия</w:t>
            </w:r>
          </w:p>
        </w:tc>
        <w:tc>
          <w:tcPr>
            <w:tcW w:w="2404" w:type="dxa"/>
            <w:tcBorders>
              <w:top w:val="single" w:sz="4" w:space="0" w:color="auto"/>
              <w:left w:val="nil"/>
              <w:bottom w:val="single" w:sz="4" w:space="0" w:color="auto"/>
              <w:right w:val="single" w:sz="4" w:space="0" w:color="auto"/>
            </w:tcBorders>
            <w:shd w:val="clear" w:color="auto" w:fill="auto"/>
            <w:hideMark/>
          </w:tcPr>
          <w:p w:rsidR="007E4002" w:rsidRPr="0060489F" w:rsidRDefault="007E4002" w:rsidP="0025168B">
            <w:pPr>
              <w:jc w:val="both"/>
              <w:rPr>
                <w:sz w:val="20"/>
              </w:rPr>
            </w:pPr>
            <w:r w:rsidRPr="0060489F">
              <w:rPr>
                <w:sz w:val="20"/>
              </w:rPr>
              <w:t>средства бюджета Республики Карелия,  за исключением целевых федеральных средств</w:t>
            </w:r>
          </w:p>
        </w:tc>
        <w:tc>
          <w:tcPr>
            <w:tcW w:w="1120" w:type="dxa"/>
            <w:tcBorders>
              <w:top w:val="single" w:sz="4" w:space="0" w:color="auto"/>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28 779,00</w:t>
            </w:r>
          </w:p>
        </w:tc>
        <w:tc>
          <w:tcPr>
            <w:tcW w:w="1240" w:type="dxa"/>
            <w:tcBorders>
              <w:top w:val="single" w:sz="4" w:space="0" w:color="auto"/>
              <w:left w:val="nil"/>
              <w:bottom w:val="single" w:sz="4" w:space="0" w:color="auto"/>
              <w:right w:val="single" w:sz="4" w:space="0" w:color="auto"/>
            </w:tcBorders>
            <w:shd w:val="clear" w:color="auto" w:fill="auto"/>
            <w:hideMark/>
          </w:tcPr>
          <w:p w:rsidR="007E4002" w:rsidRPr="0060489F" w:rsidRDefault="00FB6639" w:rsidP="00FB6639">
            <w:pPr>
              <w:jc w:val="center"/>
              <w:rPr>
                <w:sz w:val="20"/>
              </w:rPr>
            </w:pPr>
            <w:r w:rsidRPr="0060489F">
              <w:rPr>
                <w:sz w:val="20"/>
              </w:rPr>
              <w:t>422</w:t>
            </w:r>
            <w:r w:rsidR="007E4002" w:rsidRPr="0060489F">
              <w:rPr>
                <w:sz w:val="20"/>
              </w:rPr>
              <w:t>09,50</w:t>
            </w:r>
          </w:p>
        </w:tc>
        <w:tc>
          <w:tcPr>
            <w:tcW w:w="1200" w:type="dxa"/>
            <w:tcBorders>
              <w:top w:val="single" w:sz="4" w:space="0" w:color="auto"/>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71 375,00</w:t>
            </w:r>
          </w:p>
        </w:tc>
        <w:tc>
          <w:tcPr>
            <w:tcW w:w="1160" w:type="dxa"/>
            <w:tcBorders>
              <w:top w:val="single" w:sz="4" w:space="0" w:color="auto"/>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64 482,60</w:t>
            </w:r>
          </w:p>
        </w:tc>
        <w:tc>
          <w:tcPr>
            <w:tcW w:w="1120" w:type="dxa"/>
            <w:tcBorders>
              <w:top w:val="single" w:sz="4" w:space="0" w:color="auto"/>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87 493,20</w:t>
            </w:r>
          </w:p>
        </w:tc>
        <w:tc>
          <w:tcPr>
            <w:tcW w:w="1280" w:type="dxa"/>
            <w:tcBorders>
              <w:top w:val="single" w:sz="4" w:space="0" w:color="auto"/>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108 204,20</w:t>
            </w:r>
          </w:p>
        </w:tc>
        <w:tc>
          <w:tcPr>
            <w:tcW w:w="1235" w:type="dxa"/>
            <w:tcBorders>
              <w:top w:val="single" w:sz="4" w:space="0" w:color="auto"/>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119 746,60</w:t>
            </w:r>
          </w:p>
        </w:tc>
      </w:tr>
      <w:tr w:rsidR="0060489F" w:rsidRPr="0060489F" w:rsidTr="003140FF">
        <w:trPr>
          <w:trHeight w:val="996"/>
        </w:trPr>
        <w:tc>
          <w:tcPr>
            <w:tcW w:w="104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4002" w:rsidRPr="0060489F" w:rsidRDefault="007E4002" w:rsidP="003140FF">
            <w:pPr>
              <w:jc w:val="center"/>
              <w:rPr>
                <w:b/>
                <w:bCs/>
                <w:sz w:val="20"/>
              </w:rPr>
            </w:pPr>
            <w:r w:rsidRPr="0060489F">
              <w:rPr>
                <w:b/>
                <w:bCs/>
                <w:sz w:val="20"/>
              </w:rPr>
              <w:t> </w:t>
            </w:r>
          </w:p>
        </w:tc>
        <w:tc>
          <w:tcPr>
            <w:tcW w:w="194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E4002" w:rsidRPr="0060489F" w:rsidRDefault="007E4002" w:rsidP="003140FF">
            <w:pPr>
              <w:jc w:val="center"/>
              <w:rPr>
                <w:b/>
                <w:bCs/>
                <w:sz w:val="20"/>
              </w:rPr>
            </w:pPr>
            <w:r w:rsidRPr="0060489F">
              <w:rPr>
                <w:b/>
                <w:bCs/>
                <w:sz w:val="20"/>
              </w:rPr>
              <w:t> </w:t>
            </w: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7E4002" w:rsidRPr="0060489F" w:rsidRDefault="007E4002" w:rsidP="003140FF">
            <w:pPr>
              <w:rPr>
                <w:sz w:val="20"/>
              </w:rPr>
            </w:pPr>
          </w:p>
        </w:tc>
        <w:tc>
          <w:tcPr>
            <w:tcW w:w="2404" w:type="dxa"/>
            <w:tcBorders>
              <w:top w:val="single" w:sz="4" w:space="0" w:color="auto"/>
              <w:left w:val="nil"/>
              <w:bottom w:val="single" w:sz="4" w:space="0" w:color="auto"/>
              <w:right w:val="single" w:sz="4" w:space="0" w:color="auto"/>
            </w:tcBorders>
            <w:shd w:val="clear" w:color="auto" w:fill="auto"/>
            <w:hideMark/>
          </w:tcPr>
          <w:p w:rsidR="007E4002" w:rsidRPr="0060489F" w:rsidRDefault="007E4002" w:rsidP="0025168B">
            <w:pPr>
              <w:jc w:val="both"/>
              <w:rPr>
                <w:sz w:val="20"/>
              </w:rPr>
            </w:pPr>
            <w:r w:rsidRPr="0060489F">
              <w:rPr>
                <w:sz w:val="20"/>
              </w:rPr>
              <w:t>средства, поступающие в бюджет Республики Карелия  из федерального бюджета</w:t>
            </w:r>
          </w:p>
        </w:tc>
        <w:tc>
          <w:tcPr>
            <w:tcW w:w="1120" w:type="dxa"/>
            <w:tcBorders>
              <w:top w:val="single" w:sz="4" w:space="0" w:color="auto"/>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533,26</w:t>
            </w:r>
          </w:p>
        </w:tc>
        <w:tc>
          <w:tcPr>
            <w:tcW w:w="1240" w:type="dxa"/>
            <w:tcBorders>
              <w:top w:val="single" w:sz="4" w:space="0" w:color="auto"/>
              <w:left w:val="nil"/>
              <w:bottom w:val="single" w:sz="4" w:space="0" w:color="auto"/>
              <w:right w:val="single" w:sz="4" w:space="0" w:color="auto"/>
            </w:tcBorders>
            <w:shd w:val="clear" w:color="auto" w:fill="auto"/>
            <w:hideMark/>
          </w:tcPr>
          <w:p w:rsidR="007E4002" w:rsidRPr="0060489F" w:rsidRDefault="005426F4" w:rsidP="003140FF">
            <w:pPr>
              <w:jc w:val="center"/>
              <w:rPr>
                <w:sz w:val="20"/>
              </w:rPr>
            </w:pPr>
            <w:r w:rsidRPr="0060489F">
              <w:rPr>
                <w:sz w:val="20"/>
              </w:rPr>
              <w:t>74433,112</w:t>
            </w:r>
          </w:p>
        </w:tc>
        <w:tc>
          <w:tcPr>
            <w:tcW w:w="1200" w:type="dxa"/>
            <w:tcBorders>
              <w:top w:val="single" w:sz="4" w:space="0" w:color="auto"/>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675,00</w:t>
            </w:r>
          </w:p>
        </w:tc>
        <w:tc>
          <w:tcPr>
            <w:tcW w:w="1160" w:type="dxa"/>
            <w:tcBorders>
              <w:top w:val="single" w:sz="4" w:space="0" w:color="auto"/>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51 995,00</w:t>
            </w:r>
          </w:p>
        </w:tc>
        <w:tc>
          <w:tcPr>
            <w:tcW w:w="1120" w:type="dxa"/>
            <w:tcBorders>
              <w:top w:val="single" w:sz="4" w:space="0" w:color="auto"/>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142 445,00</w:t>
            </w:r>
          </w:p>
        </w:tc>
        <w:tc>
          <w:tcPr>
            <w:tcW w:w="1280" w:type="dxa"/>
            <w:tcBorders>
              <w:top w:val="single" w:sz="4" w:space="0" w:color="auto"/>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219 545,00</w:t>
            </w:r>
          </w:p>
        </w:tc>
        <w:tc>
          <w:tcPr>
            <w:tcW w:w="1235" w:type="dxa"/>
            <w:tcBorders>
              <w:top w:val="single" w:sz="4" w:space="0" w:color="auto"/>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257 245,00</w:t>
            </w:r>
          </w:p>
        </w:tc>
      </w:tr>
      <w:tr w:rsidR="0060489F" w:rsidRPr="0060489F" w:rsidTr="003140FF">
        <w:trPr>
          <w:trHeight w:val="2550"/>
        </w:trPr>
        <w:tc>
          <w:tcPr>
            <w:tcW w:w="1041" w:type="dxa"/>
            <w:vMerge/>
            <w:tcBorders>
              <w:top w:val="nil"/>
              <w:left w:val="single" w:sz="4" w:space="0" w:color="auto"/>
              <w:bottom w:val="single" w:sz="4" w:space="0" w:color="000000"/>
              <w:right w:val="single" w:sz="4" w:space="0" w:color="auto"/>
            </w:tcBorders>
            <w:vAlign w:val="center"/>
            <w:hideMark/>
          </w:tcPr>
          <w:p w:rsidR="007E4002" w:rsidRPr="0060489F" w:rsidRDefault="007E4002" w:rsidP="003140FF">
            <w:pPr>
              <w:rPr>
                <w:b/>
                <w:bCs/>
                <w:sz w:val="20"/>
              </w:rPr>
            </w:pPr>
          </w:p>
        </w:tc>
        <w:tc>
          <w:tcPr>
            <w:tcW w:w="1949" w:type="dxa"/>
            <w:vMerge/>
            <w:tcBorders>
              <w:top w:val="nil"/>
              <w:left w:val="single" w:sz="4" w:space="0" w:color="auto"/>
              <w:bottom w:val="single" w:sz="4" w:space="0" w:color="000000"/>
              <w:right w:val="single" w:sz="4" w:space="0" w:color="auto"/>
            </w:tcBorders>
            <w:vAlign w:val="center"/>
            <w:hideMark/>
          </w:tcPr>
          <w:p w:rsidR="007E4002" w:rsidRPr="0060489F" w:rsidRDefault="007E4002" w:rsidP="003140FF">
            <w:pPr>
              <w:rPr>
                <w:b/>
                <w:bCs/>
                <w:sz w:val="20"/>
              </w:rPr>
            </w:pPr>
          </w:p>
        </w:tc>
        <w:tc>
          <w:tcPr>
            <w:tcW w:w="1140" w:type="dxa"/>
            <w:vMerge/>
            <w:tcBorders>
              <w:top w:val="nil"/>
              <w:left w:val="single" w:sz="4" w:space="0" w:color="auto"/>
              <w:bottom w:val="single" w:sz="4" w:space="0" w:color="000000"/>
              <w:right w:val="single" w:sz="4" w:space="0" w:color="auto"/>
            </w:tcBorders>
            <w:vAlign w:val="center"/>
            <w:hideMark/>
          </w:tcPr>
          <w:p w:rsidR="007E4002" w:rsidRPr="0060489F" w:rsidRDefault="007E4002" w:rsidP="003140FF">
            <w:pPr>
              <w:rPr>
                <w:sz w:val="20"/>
              </w:rPr>
            </w:pPr>
          </w:p>
        </w:tc>
        <w:tc>
          <w:tcPr>
            <w:tcW w:w="2404" w:type="dxa"/>
            <w:tcBorders>
              <w:top w:val="nil"/>
              <w:left w:val="nil"/>
              <w:bottom w:val="single" w:sz="4" w:space="0" w:color="auto"/>
              <w:right w:val="single" w:sz="4" w:space="0" w:color="auto"/>
            </w:tcBorders>
            <w:shd w:val="clear" w:color="auto" w:fill="auto"/>
            <w:hideMark/>
          </w:tcPr>
          <w:p w:rsidR="007E4002" w:rsidRPr="0060489F" w:rsidRDefault="007E4002" w:rsidP="0025168B">
            <w:pPr>
              <w:jc w:val="both"/>
              <w:rPr>
                <w:sz w:val="20"/>
              </w:rPr>
            </w:pPr>
            <w:r w:rsidRPr="0060489F">
              <w:rPr>
                <w:sz w:val="20"/>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1120" w:type="dxa"/>
            <w:tcBorders>
              <w:top w:val="nil"/>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0,00</w:t>
            </w:r>
          </w:p>
        </w:tc>
        <w:tc>
          <w:tcPr>
            <w:tcW w:w="1240" w:type="dxa"/>
            <w:tcBorders>
              <w:top w:val="nil"/>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0,00</w:t>
            </w:r>
          </w:p>
        </w:tc>
        <w:tc>
          <w:tcPr>
            <w:tcW w:w="1200" w:type="dxa"/>
            <w:tcBorders>
              <w:top w:val="nil"/>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0,00</w:t>
            </w:r>
          </w:p>
        </w:tc>
        <w:tc>
          <w:tcPr>
            <w:tcW w:w="1160" w:type="dxa"/>
            <w:tcBorders>
              <w:top w:val="nil"/>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0,00</w:t>
            </w:r>
          </w:p>
        </w:tc>
        <w:tc>
          <w:tcPr>
            <w:tcW w:w="1120" w:type="dxa"/>
            <w:tcBorders>
              <w:top w:val="nil"/>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0,00</w:t>
            </w:r>
          </w:p>
        </w:tc>
        <w:tc>
          <w:tcPr>
            <w:tcW w:w="1280" w:type="dxa"/>
            <w:tcBorders>
              <w:top w:val="nil"/>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0,00</w:t>
            </w:r>
          </w:p>
        </w:tc>
        <w:tc>
          <w:tcPr>
            <w:tcW w:w="1235" w:type="dxa"/>
            <w:tcBorders>
              <w:top w:val="nil"/>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0,00</w:t>
            </w:r>
          </w:p>
        </w:tc>
      </w:tr>
      <w:tr w:rsidR="0060489F" w:rsidRPr="0060489F" w:rsidTr="003140FF">
        <w:trPr>
          <w:trHeight w:val="300"/>
        </w:trPr>
        <w:tc>
          <w:tcPr>
            <w:tcW w:w="1041" w:type="dxa"/>
            <w:vMerge/>
            <w:tcBorders>
              <w:top w:val="nil"/>
              <w:left w:val="single" w:sz="4" w:space="0" w:color="auto"/>
              <w:bottom w:val="single" w:sz="4" w:space="0" w:color="000000"/>
              <w:right w:val="single" w:sz="4" w:space="0" w:color="auto"/>
            </w:tcBorders>
            <w:vAlign w:val="center"/>
            <w:hideMark/>
          </w:tcPr>
          <w:p w:rsidR="007E4002" w:rsidRPr="0060489F" w:rsidRDefault="007E4002" w:rsidP="003140FF">
            <w:pPr>
              <w:rPr>
                <w:b/>
                <w:bCs/>
                <w:sz w:val="20"/>
              </w:rPr>
            </w:pPr>
          </w:p>
        </w:tc>
        <w:tc>
          <w:tcPr>
            <w:tcW w:w="1949" w:type="dxa"/>
            <w:vMerge/>
            <w:tcBorders>
              <w:top w:val="nil"/>
              <w:left w:val="single" w:sz="4" w:space="0" w:color="auto"/>
              <w:bottom w:val="single" w:sz="4" w:space="0" w:color="000000"/>
              <w:right w:val="single" w:sz="4" w:space="0" w:color="auto"/>
            </w:tcBorders>
            <w:vAlign w:val="center"/>
            <w:hideMark/>
          </w:tcPr>
          <w:p w:rsidR="007E4002" w:rsidRPr="0060489F" w:rsidRDefault="007E4002" w:rsidP="003140FF">
            <w:pPr>
              <w:rPr>
                <w:b/>
                <w:bCs/>
                <w:sz w:val="20"/>
              </w:rPr>
            </w:pPr>
          </w:p>
        </w:tc>
        <w:tc>
          <w:tcPr>
            <w:tcW w:w="3544" w:type="dxa"/>
            <w:gridSpan w:val="2"/>
            <w:tcBorders>
              <w:top w:val="single" w:sz="4" w:space="0" w:color="auto"/>
              <w:left w:val="nil"/>
              <w:bottom w:val="single" w:sz="4" w:space="0" w:color="auto"/>
              <w:right w:val="single" w:sz="4" w:space="0" w:color="000000"/>
            </w:tcBorders>
            <w:shd w:val="clear" w:color="auto" w:fill="auto"/>
            <w:hideMark/>
          </w:tcPr>
          <w:p w:rsidR="007E4002" w:rsidRPr="0060489F" w:rsidRDefault="007E4002" w:rsidP="003140FF">
            <w:pPr>
              <w:rPr>
                <w:sz w:val="20"/>
              </w:rPr>
            </w:pPr>
            <w:r w:rsidRPr="0060489F">
              <w:rPr>
                <w:sz w:val="20"/>
              </w:rPr>
              <w:t>бюджеты муниципальных образований</w:t>
            </w:r>
          </w:p>
        </w:tc>
        <w:tc>
          <w:tcPr>
            <w:tcW w:w="1120" w:type="dxa"/>
            <w:tcBorders>
              <w:top w:val="nil"/>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0,00</w:t>
            </w:r>
          </w:p>
        </w:tc>
        <w:tc>
          <w:tcPr>
            <w:tcW w:w="1240" w:type="dxa"/>
            <w:tcBorders>
              <w:top w:val="nil"/>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0,00</w:t>
            </w:r>
          </w:p>
        </w:tc>
        <w:tc>
          <w:tcPr>
            <w:tcW w:w="1200" w:type="dxa"/>
            <w:tcBorders>
              <w:top w:val="nil"/>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420,00</w:t>
            </w:r>
          </w:p>
        </w:tc>
        <w:tc>
          <w:tcPr>
            <w:tcW w:w="1160" w:type="dxa"/>
            <w:tcBorders>
              <w:top w:val="nil"/>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77,00</w:t>
            </w:r>
          </w:p>
        </w:tc>
        <w:tc>
          <w:tcPr>
            <w:tcW w:w="1120" w:type="dxa"/>
            <w:tcBorders>
              <w:top w:val="nil"/>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153,00</w:t>
            </w:r>
          </w:p>
        </w:tc>
        <w:tc>
          <w:tcPr>
            <w:tcW w:w="1280" w:type="dxa"/>
            <w:tcBorders>
              <w:top w:val="nil"/>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206,00</w:t>
            </w:r>
          </w:p>
        </w:tc>
        <w:tc>
          <w:tcPr>
            <w:tcW w:w="1235" w:type="dxa"/>
            <w:tcBorders>
              <w:top w:val="nil"/>
              <w:left w:val="nil"/>
              <w:bottom w:val="single" w:sz="4" w:space="0" w:color="auto"/>
              <w:right w:val="single" w:sz="4" w:space="0" w:color="auto"/>
            </w:tcBorders>
            <w:shd w:val="clear" w:color="auto" w:fill="auto"/>
            <w:hideMark/>
          </w:tcPr>
          <w:p w:rsidR="007E4002" w:rsidRPr="0060489F" w:rsidRDefault="007E4002" w:rsidP="003140FF">
            <w:pPr>
              <w:jc w:val="center"/>
              <w:rPr>
                <w:sz w:val="20"/>
              </w:rPr>
            </w:pPr>
            <w:r w:rsidRPr="0060489F">
              <w:rPr>
                <w:sz w:val="20"/>
              </w:rPr>
              <w:t>395,00</w:t>
            </w:r>
          </w:p>
        </w:tc>
      </w:tr>
    </w:tbl>
    <w:p w:rsidR="007E4002" w:rsidRPr="0054628E" w:rsidRDefault="007465B9" w:rsidP="00DB32FC">
      <w:r w:rsidRPr="0054628E">
        <w:t>»;</w:t>
      </w:r>
    </w:p>
    <w:p w:rsidR="00DB213B" w:rsidRPr="0054628E" w:rsidRDefault="007E4002" w:rsidP="00DB213B">
      <w:r w:rsidRPr="0054628E">
        <w:t xml:space="preserve">2) </w:t>
      </w:r>
      <w:r w:rsidR="00DB213B" w:rsidRPr="0054628E">
        <w:t xml:space="preserve">позицию «Подпрограмма 1» изложить в следующей редакции: </w:t>
      </w:r>
    </w:p>
    <w:p w:rsidR="00DB213B" w:rsidRPr="0054628E" w:rsidRDefault="00DB213B" w:rsidP="00DB213B">
      <w:pPr>
        <w:pStyle w:val="ConsPlusNormal"/>
        <w:rPr>
          <w:rFonts w:ascii="Times New Roman" w:hAnsi="Times New Roman" w:cs="Times New Roman"/>
          <w:sz w:val="28"/>
        </w:rPr>
      </w:pPr>
      <w:r w:rsidRPr="0054628E">
        <w:rPr>
          <w:rFonts w:ascii="Times New Roman" w:hAnsi="Times New Roman" w:cs="Times New Roman"/>
          <w:sz w:val="28"/>
        </w:rPr>
        <w:t>«</w:t>
      </w:r>
    </w:p>
    <w:tbl>
      <w:tblPr>
        <w:tblW w:w="14889" w:type="dxa"/>
        <w:tblLayout w:type="fixed"/>
        <w:tblLook w:val="04A0" w:firstRow="1" w:lastRow="0" w:firstColumn="1" w:lastColumn="0" w:noHBand="0" w:noVBand="1"/>
      </w:tblPr>
      <w:tblGrid>
        <w:gridCol w:w="1041"/>
        <w:gridCol w:w="1949"/>
        <w:gridCol w:w="1140"/>
        <w:gridCol w:w="2404"/>
        <w:gridCol w:w="1120"/>
        <w:gridCol w:w="1240"/>
        <w:gridCol w:w="1200"/>
        <w:gridCol w:w="1160"/>
        <w:gridCol w:w="1120"/>
        <w:gridCol w:w="1280"/>
        <w:gridCol w:w="1235"/>
      </w:tblGrid>
      <w:tr w:rsidR="0060489F" w:rsidRPr="00AE1EFA" w:rsidTr="00295B47">
        <w:trPr>
          <w:trHeight w:val="495"/>
        </w:trPr>
        <w:tc>
          <w:tcPr>
            <w:tcW w:w="10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213B" w:rsidRPr="00AE1EFA" w:rsidRDefault="00DB213B" w:rsidP="005F110A">
            <w:pPr>
              <w:rPr>
                <w:sz w:val="20"/>
              </w:rPr>
            </w:pPr>
            <w:r w:rsidRPr="00AE1EFA">
              <w:rPr>
                <w:sz w:val="20"/>
              </w:rPr>
              <w:t>Подпрограмма 1</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B213B" w:rsidRPr="00AE1EFA" w:rsidRDefault="00DB213B" w:rsidP="005F110A">
            <w:pPr>
              <w:rPr>
                <w:sz w:val="20"/>
              </w:rPr>
            </w:pPr>
            <w:r w:rsidRPr="00AE1EFA">
              <w:rPr>
                <w:sz w:val="20"/>
              </w:rPr>
              <w:t>Формирование благоприятной инвестиционной среды</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DB213B" w:rsidRPr="00AE1EFA" w:rsidRDefault="00DB213B" w:rsidP="005F110A">
            <w:pPr>
              <w:rPr>
                <w:sz w:val="20"/>
              </w:rPr>
            </w:pPr>
            <w:r w:rsidRPr="00AE1EFA">
              <w:rPr>
                <w:sz w:val="20"/>
              </w:rPr>
              <w:t>всего</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B213B" w:rsidRPr="00AE1EFA" w:rsidRDefault="006941E3" w:rsidP="005F110A">
            <w:pPr>
              <w:jc w:val="center"/>
              <w:rPr>
                <w:sz w:val="20"/>
              </w:rPr>
            </w:pPr>
            <w:r w:rsidRPr="00AE1EFA">
              <w:rPr>
                <w:sz w:val="20"/>
              </w:rPr>
              <w:t>13044,00</w:t>
            </w:r>
          </w:p>
        </w:tc>
        <w:tc>
          <w:tcPr>
            <w:tcW w:w="1240" w:type="dxa"/>
            <w:tcBorders>
              <w:top w:val="single" w:sz="4" w:space="0" w:color="auto"/>
              <w:left w:val="single" w:sz="4" w:space="0" w:color="auto"/>
              <w:bottom w:val="single" w:sz="4" w:space="0" w:color="auto"/>
              <w:right w:val="single" w:sz="4" w:space="0" w:color="auto"/>
            </w:tcBorders>
            <w:shd w:val="clear" w:color="auto" w:fill="auto"/>
          </w:tcPr>
          <w:p w:rsidR="00DB213B" w:rsidRPr="00AE1EFA" w:rsidRDefault="006941E3" w:rsidP="005F110A">
            <w:pPr>
              <w:jc w:val="center"/>
              <w:rPr>
                <w:sz w:val="20"/>
              </w:rPr>
            </w:pPr>
            <w:r w:rsidRPr="00AE1EFA">
              <w:rPr>
                <w:sz w:val="20"/>
              </w:rPr>
              <w:t>14500,00</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DB213B" w:rsidRPr="00AE1EFA" w:rsidRDefault="006941E3" w:rsidP="009206F6">
            <w:pPr>
              <w:jc w:val="center"/>
              <w:rPr>
                <w:sz w:val="20"/>
              </w:rPr>
            </w:pPr>
            <w:r w:rsidRPr="00AE1EFA">
              <w:rPr>
                <w:sz w:val="20"/>
              </w:rPr>
              <w:t>49</w:t>
            </w:r>
            <w:r w:rsidR="009206F6" w:rsidRPr="00AE1EFA">
              <w:rPr>
                <w:sz w:val="20"/>
              </w:rPr>
              <w:t>420</w:t>
            </w:r>
            <w:r w:rsidRPr="00AE1EFA">
              <w:rPr>
                <w:sz w:val="20"/>
              </w:rPr>
              <w:t>,00</w:t>
            </w: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B213B" w:rsidRPr="00AE1EFA" w:rsidRDefault="006941E3" w:rsidP="009206F6">
            <w:pPr>
              <w:jc w:val="center"/>
              <w:rPr>
                <w:sz w:val="20"/>
              </w:rPr>
            </w:pPr>
            <w:r w:rsidRPr="00AE1EFA">
              <w:rPr>
                <w:sz w:val="20"/>
              </w:rPr>
              <w:t>39</w:t>
            </w:r>
            <w:r w:rsidR="005F110A" w:rsidRPr="00AE1EFA">
              <w:rPr>
                <w:sz w:val="20"/>
              </w:rPr>
              <w:t>487</w:t>
            </w:r>
            <w:r w:rsidRPr="00AE1EFA">
              <w:rPr>
                <w:sz w:val="20"/>
              </w:rPr>
              <w:t>,00</w:t>
            </w:r>
          </w:p>
        </w:tc>
        <w:tc>
          <w:tcPr>
            <w:tcW w:w="1120" w:type="dxa"/>
            <w:tcBorders>
              <w:top w:val="single" w:sz="4" w:space="0" w:color="auto"/>
              <w:left w:val="single" w:sz="4" w:space="0" w:color="auto"/>
              <w:bottom w:val="single" w:sz="4" w:space="0" w:color="auto"/>
              <w:right w:val="single" w:sz="4" w:space="0" w:color="auto"/>
            </w:tcBorders>
            <w:shd w:val="clear" w:color="auto" w:fill="auto"/>
          </w:tcPr>
          <w:p w:rsidR="00DB213B" w:rsidRPr="00AE1EFA" w:rsidRDefault="006941E3" w:rsidP="00663E9E">
            <w:pPr>
              <w:jc w:val="center"/>
              <w:rPr>
                <w:sz w:val="20"/>
              </w:rPr>
            </w:pPr>
            <w:r w:rsidRPr="00AE1EFA">
              <w:rPr>
                <w:sz w:val="20"/>
              </w:rPr>
              <w:t>75</w:t>
            </w:r>
            <w:r w:rsidR="00663E9E" w:rsidRPr="00AE1EFA">
              <w:rPr>
                <w:sz w:val="20"/>
              </w:rPr>
              <w:t>283</w:t>
            </w:r>
            <w:r w:rsidRPr="00AE1EFA">
              <w:rPr>
                <w:sz w:val="20"/>
              </w:rPr>
              <w:t>,00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DB213B" w:rsidRPr="00AE1EFA" w:rsidRDefault="00AA498F" w:rsidP="00AA498F">
            <w:pPr>
              <w:jc w:val="center"/>
              <w:rPr>
                <w:sz w:val="20"/>
              </w:rPr>
            </w:pPr>
            <w:r w:rsidRPr="00AE1EFA">
              <w:rPr>
                <w:sz w:val="20"/>
              </w:rPr>
              <w:t>100086</w:t>
            </w:r>
            <w:r w:rsidR="006941E3" w:rsidRPr="00AE1EFA">
              <w:rPr>
                <w:sz w:val="20"/>
              </w:rPr>
              <w:t>,00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DB213B" w:rsidRPr="00AE1EFA" w:rsidRDefault="006941E3" w:rsidP="00AA498F">
            <w:pPr>
              <w:jc w:val="center"/>
              <w:rPr>
                <w:sz w:val="20"/>
              </w:rPr>
            </w:pPr>
            <w:r w:rsidRPr="00AE1EFA">
              <w:rPr>
                <w:sz w:val="20"/>
              </w:rPr>
              <w:t>18</w:t>
            </w:r>
            <w:r w:rsidR="00AA498F" w:rsidRPr="00AE1EFA">
              <w:rPr>
                <w:sz w:val="20"/>
              </w:rPr>
              <w:t>8125</w:t>
            </w:r>
            <w:r w:rsidRPr="00AE1EFA">
              <w:rPr>
                <w:sz w:val="20"/>
              </w:rPr>
              <w:t>,00</w:t>
            </w:r>
          </w:p>
        </w:tc>
      </w:tr>
      <w:tr w:rsidR="00DB213B" w:rsidRPr="00AE1EFA" w:rsidTr="005F110A">
        <w:trPr>
          <w:trHeight w:val="982"/>
        </w:trPr>
        <w:tc>
          <w:tcPr>
            <w:tcW w:w="1041" w:type="dxa"/>
            <w:vMerge/>
            <w:tcBorders>
              <w:top w:val="single" w:sz="4" w:space="0" w:color="auto"/>
              <w:left w:val="single" w:sz="4" w:space="0" w:color="auto"/>
              <w:bottom w:val="single" w:sz="4" w:space="0" w:color="auto"/>
              <w:right w:val="single" w:sz="4" w:space="0" w:color="auto"/>
            </w:tcBorders>
            <w:vAlign w:val="center"/>
            <w:hideMark/>
          </w:tcPr>
          <w:p w:rsidR="00DB213B" w:rsidRPr="00AE1EFA" w:rsidRDefault="00DB213B" w:rsidP="005F110A">
            <w:pPr>
              <w:rPr>
                <w:sz w:val="20"/>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DB213B" w:rsidRPr="00AE1EFA" w:rsidRDefault="00DB213B" w:rsidP="005F110A">
            <w:pPr>
              <w:rPr>
                <w:sz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DB213B" w:rsidRPr="0060489F" w:rsidRDefault="00DB213B" w:rsidP="005F110A">
            <w:pPr>
              <w:rPr>
                <w:sz w:val="20"/>
              </w:rPr>
            </w:pPr>
            <w:r w:rsidRPr="0060489F">
              <w:rPr>
                <w:sz w:val="20"/>
              </w:rPr>
              <w:t>бюджет Республики Карелия</w:t>
            </w:r>
          </w:p>
        </w:tc>
        <w:tc>
          <w:tcPr>
            <w:tcW w:w="2404" w:type="dxa"/>
            <w:tcBorders>
              <w:top w:val="single" w:sz="4" w:space="0" w:color="auto"/>
              <w:left w:val="nil"/>
              <w:bottom w:val="single" w:sz="4" w:space="0" w:color="auto"/>
              <w:right w:val="single" w:sz="4" w:space="0" w:color="auto"/>
            </w:tcBorders>
            <w:shd w:val="clear" w:color="auto" w:fill="auto"/>
            <w:hideMark/>
          </w:tcPr>
          <w:p w:rsidR="00DB213B" w:rsidRPr="0060489F" w:rsidRDefault="00DB213B" w:rsidP="005F110A">
            <w:pPr>
              <w:rPr>
                <w:sz w:val="20"/>
              </w:rPr>
            </w:pPr>
            <w:r w:rsidRPr="0060489F">
              <w:rPr>
                <w:sz w:val="20"/>
              </w:rPr>
              <w:t>средства бюджета Республики Карелия,  за исключением целевых федеральных средств</w:t>
            </w:r>
          </w:p>
        </w:tc>
        <w:tc>
          <w:tcPr>
            <w:tcW w:w="1120" w:type="dxa"/>
            <w:tcBorders>
              <w:top w:val="single" w:sz="4" w:space="0" w:color="auto"/>
              <w:left w:val="nil"/>
              <w:bottom w:val="single" w:sz="4" w:space="0" w:color="auto"/>
              <w:right w:val="single" w:sz="4" w:space="0" w:color="auto"/>
            </w:tcBorders>
            <w:shd w:val="clear" w:color="auto" w:fill="auto"/>
            <w:hideMark/>
          </w:tcPr>
          <w:p w:rsidR="00DB213B" w:rsidRPr="0060489F" w:rsidRDefault="00DB213B" w:rsidP="005F110A">
            <w:pPr>
              <w:jc w:val="center"/>
              <w:rPr>
                <w:sz w:val="20"/>
              </w:rPr>
            </w:pPr>
            <w:r w:rsidRPr="0060489F">
              <w:rPr>
                <w:sz w:val="20"/>
              </w:rPr>
              <w:t>13044,00</w:t>
            </w:r>
          </w:p>
        </w:tc>
        <w:tc>
          <w:tcPr>
            <w:tcW w:w="1240" w:type="dxa"/>
            <w:tcBorders>
              <w:top w:val="single" w:sz="4" w:space="0" w:color="auto"/>
              <w:left w:val="nil"/>
              <w:bottom w:val="single" w:sz="4" w:space="0" w:color="auto"/>
              <w:right w:val="single" w:sz="4" w:space="0" w:color="auto"/>
            </w:tcBorders>
            <w:shd w:val="clear" w:color="auto" w:fill="auto"/>
            <w:hideMark/>
          </w:tcPr>
          <w:p w:rsidR="00DB213B" w:rsidRPr="0060489F" w:rsidRDefault="00295B47" w:rsidP="005F110A">
            <w:pPr>
              <w:jc w:val="center"/>
              <w:rPr>
                <w:sz w:val="20"/>
              </w:rPr>
            </w:pPr>
            <w:r w:rsidRPr="0060489F">
              <w:rPr>
                <w:sz w:val="20"/>
              </w:rPr>
              <w:t>14500,00</w:t>
            </w:r>
          </w:p>
        </w:tc>
        <w:tc>
          <w:tcPr>
            <w:tcW w:w="1200" w:type="dxa"/>
            <w:tcBorders>
              <w:top w:val="single" w:sz="4" w:space="0" w:color="auto"/>
              <w:left w:val="nil"/>
              <w:bottom w:val="single" w:sz="4" w:space="0" w:color="auto"/>
              <w:right w:val="single" w:sz="4" w:space="0" w:color="auto"/>
            </w:tcBorders>
            <w:shd w:val="clear" w:color="auto" w:fill="auto"/>
            <w:hideMark/>
          </w:tcPr>
          <w:p w:rsidR="00DB213B" w:rsidRPr="0060489F" w:rsidRDefault="00295B47" w:rsidP="005F110A">
            <w:pPr>
              <w:jc w:val="center"/>
              <w:rPr>
                <w:sz w:val="20"/>
              </w:rPr>
            </w:pPr>
            <w:r w:rsidRPr="0060489F">
              <w:rPr>
                <w:sz w:val="20"/>
              </w:rPr>
              <w:t>49000,00</w:t>
            </w:r>
          </w:p>
        </w:tc>
        <w:tc>
          <w:tcPr>
            <w:tcW w:w="1160" w:type="dxa"/>
            <w:tcBorders>
              <w:top w:val="single" w:sz="4" w:space="0" w:color="auto"/>
              <w:left w:val="nil"/>
              <w:bottom w:val="single" w:sz="4" w:space="0" w:color="auto"/>
              <w:right w:val="single" w:sz="4" w:space="0" w:color="auto"/>
            </w:tcBorders>
            <w:shd w:val="clear" w:color="auto" w:fill="auto"/>
            <w:hideMark/>
          </w:tcPr>
          <w:p w:rsidR="00DB213B" w:rsidRPr="0060489F" w:rsidRDefault="00295B47" w:rsidP="00295B47">
            <w:pPr>
              <w:jc w:val="center"/>
              <w:rPr>
                <w:sz w:val="20"/>
              </w:rPr>
            </w:pPr>
            <w:r w:rsidRPr="0060489F">
              <w:rPr>
                <w:sz w:val="20"/>
              </w:rPr>
              <w:t>11360,00</w:t>
            </w:r>
          </w:p>
        </w:tc>
        <w:tc>
          <w:tcPr>
            <w:tcW w:w="1120" w:type="dxa"/>
            <w:tcBorders>
              <w:top w:val="single" w:sz="4" w:space="0" w:color="auto"/>
              <w:left w:val="nil"/>
              <w:bottom w:val="single" w:sz="4" w:space="0" w:color="auto"/>
              <w:right w:val="single" w:sz="4" w:space="0" w:color="auto"/>
            </w:tcBorders>
            <w:shd w:val="clear" w:color="auto" w:fill="auto"/>
            <w:hideMark/>
          </w:tcPr>
          <w:p w:rsidR="00DB213B" w:rsidRPr="0060489F" w:rsidRDefault="00295B47" w:rsidP="005F110A">
            <w:pPr>
              <w:jc w:val="center"/>
              <w:rPr>
                <w:sz w:val="20"/>
              </w:rPr>
            </w:pPr>
            <w:r w:rsidRPr="0060489F">
              <w:rPr>
                <w:sz w:val="20"/>
              </w:rPr>
              <w:t>19030,00</w:t>
            </w:r>
          </w:p>
        </w:tc>
        <w:tc>
          <w:tcPr>
            <w:tcW w:w="1280" w:type="dxa"/>
            <w:tcBorders>
              <w:top w:val="single" w:sz="4" w:space="0" w:color="auto"/>
              <w:left w:val="nil"/>
              <w:bottom w:val="single" w:sz="4" w:space="0" w:color="auto"/>
              <w:right w:val="single" w:sz="4" w:space="0" w:color="auto"/>
            </w:tcBorders>
            <w:shd w:val="clear" w:color="auto" w:fill="auto"/>
            <w:hideMark/>
          </w:tcPr>
          <w:p w:rsidR="00DB213B" w:rsidRPr="0060489F" w:rsidRDefault="00295B47" w:rsidP="00295B47">
            <w:pPr>
              <w:jc w:val="center"/>
              <w:rPr>
                <w:sz w:val="20"/>
              </w:rPr>
            </w:pPr>
            <w:r w:rsidRPr="0060489F">
              <w:rPr>
                <w:sz w:val="20"/>
              </w:rPr>
              <w:t>24280,00</w:t>
            </w:r>
          </w:p>
        </w:tc>
        <w:tc>
          <w:tcPr>
            <w:tcW w:w="1235" w:type="dxa"/>
            <w:tcBorders>
              <w:top w:val="single" w:sz="4" w:space="0" w:color="auto"/>
              <w:left w:val="nil"/>
              <w:bottom w:val="single" w:sz="4" w:space="0" w:color="auto"/>
              <w:right w:val="single" w:sz="4" w:space="0" w:color="auto"/>
            </w:tcBorders>
            <w:shd w:val="clear" w:color="auto" w:fill="auto"/>
            <w:hideMark/>
          </w:tcPr>
          <w:p w:rsidR="00DB213B" w:rsidRPr="0060489F" w:rsidRDefault="00295B47" w:rsidP="005F110A">
            <w:pPr>
              <w:jc w:val="center"/>
              <w:rPr>
                <w:sz w:val="20"/>
              </w:rPr>
            </w:pPr>
            <w:r w:rsidRPr="0060489F">
              <w:rPr>
                <w:sz w:val="20"/>
              </w:rPr>
              <w:t>43230,00</w:t>
            </w:r>
          </w:p>
        </w:tc>
      </w:tr>
    </w:tbl>
    <w:p w:rsidR="00DB213B" w:rsidRPr="00AE1EFA" w:rsidRDefault="00DB213B" w:rsidP="00DB213B">
      <w:pPr>
        <w:rPr>
          <w:sz w:val="20"/>
        </w:rPr>
      </w:pPr>
    </w:p>
    <w:p w:rsidR="007E4002" w:rsidRPr="0060489F" w:rsidRDefault="00DB213B" w:rsidP="007E4002">
      <w:r w:rsidRPr="0060489F">
        <w:t xml:space="preserve">3) </w:t>
      </w:r>
      <w:r w:rsidR="007E4002" w:rsidRPr="0060489F">
        <w:t>позици</w:t>
      </w:r>
      <w:r w:rsidR="007465B9" w:rsidRPr="0060489F">
        <w:t>ю</w:t>
      </w:r>
      <w:r w:rsidR="007E4002" w:rsidRPr="0060489F">
        <w:t xml:space="preserve"> «Подпрограмма 2 » изложить в следующей редакции:</w:t>
      </w:r>
    </w:p>
    <w:tbl>
      <w:tblPr>
        <w:tblW w:w="15258" w:type="dxa"/>
        <w:tblInd w:w="93" w:type="dxa"/>
        <w:tblLayout w:type="fixed"/>
        <w:tblLook w:val="04A0" w:firstRow="1" w:lastRow="0" w:firstColumn="1" w:lastColumn="0" w:noHBand="0" w:noVBand="1"/>
      </w:tblPr>
      <w:tblGrid>
        <w:gridCol w:w="15258"/>
      </w:tblGrid>
      <w:tr w:rsidR="0060489F" w:rsidRPr="0060489F" w:rsidTr="00CD5AD6">
        <w:trPr>
          <w:trHeight w:val="780"/>
        </w:trPr>
        <w:tc>
          <w:tcPr>
            <w:tcW w:w="15258" w:type="dxa"/>
            <w:tcBorders>
              <w:top w:val="nil"/>
              <w:left w:val="nil"/>
              <w:bottom w:val="nil"/>
              <w:right w:val="nil"/>
            </w:tcBorders>
            <w:shd w:val="clear" w:color="auto" w:fill="auto"/>
            <w:vAlign w:val="center"/>
            <w:hideMark/>
          </w:tcPr>
          <w:p w:rsidR="00EE1787" w:rsidRPr="0060489F" w:rsidRDefault="00EE1787" w:rsidP="007106E2">
            <w:pPr>
              <w:jc w:val="center"/>
              <w:rPr>
                <w:b/>
                <w:bCs/>
                <w:sz w:val="20"/>
              </w:rPr>
            </w:pPr>
          </w:p>
          <w:tbl>
            <w:tblPr>
              <w:tblW w:w="14644" w:type="dxa"/>
              <w:tblLayout w:type="fixed"/>
              <w:tblLook w:val="04A0" w:firstRow="1" w:lastRow="0" w:firstColumn="1" w:lastColumn="0" w:noHBand="0" w:noVBand="1"/>
            </w:tblPr>
            <w:tblGrid>
              <w:gridCol w:w="1041"/>
              <w:gridCol w:w="1949"/>
              <w:gridCol w:w="1140"/>
              <w:gridCol w:w="2404"/>
              <w:gridCol w:w="1120"/>
              <w:gridCol w:w="1240"/>
              <w:gridCol w:w="1200"/>
              <w:gridCol w:w="1160"/>
              <w:gridCol w:w="1120"/>
              <w:gridCol w:w="1280"/>
              <w:gridCol w:w="990"/>
            </w:tblGrid>
            <w:tr w:rsidR="0060489F" w:rsidRPr="0060489F" w:rsidTr="0025168B">
              <w:trPr>
                <w:trHeight w:val="519"/>
              </w:trPr>
              <w:tc>
                <w:tcPr>
                  <w:tcW w:w="10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1787" w:rsidRPr="0060489F" w:rsidRDefault="00EE1787" w:rsidP="00EE1787">
                  <w:pPr>
                    <w:rPr>
                      <w:b/>
                      <w:bCs/>
                      <w:sz w:val="20"/>
                    </w:rPr>
                  </w:pPr>
                  <w:r w:rsidRPr="0060489F">
                    <w:rPr>
                      <w:b/>
                      <w:bCs/>
                      <w:sz w:val="20"/>
                    </w:rPr>
                    <w:t>Подпро-                     грамма 2</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1787" w:rsidRPr="0060489F" w:rsidRDefault="00EE1787" w:rsidP="00EE1787">
                  <w:pPr>
                    <w:rPr>
                      <w:b/>
                      <w:bCs/>
                      <w:sz w:val="20"/>
                    </w:rPr>
                  </w:pPr>
                  <w:r w:rsidRPr="0060489F">
                    <w:rPr>
                      <w:b/>
                      <w:bCs/>
                      <w:sz w:val="20"/>
                    </w:rPr>
                    <w:t>Развитие малого и среднего предпринимательства</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hideMark/>
                </w:tcPr>
                <w:p w:rsidR="00EE1787" w:rsidRPr="0060489F" w:rsidRDefault="00EE1787" w:rsidP="00EE1787">
                  <w:pPr>
                    <w:rPr>
                      <w:bCs/>
                      <w:sz w:val="20"/>
                    </w:rPr>
                  </w:pPr>
                  <w:r w:rsidRPr="0060489F">
                    <w:rPr>
                      <w:bCs/>
                      <w:sz w:val="20"/>
                    </w:rPr>
                    <w:t>всего</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Х</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EE1787" w:rsidRPr="0060489F" w:rsidRDefault="00AA6B65" w:rsidP="00F76498">
                  <w:pPr>
                    <w:jc w:val="center"/>
                    <w:rPr>
                      <w:b/>
                      <w:bCs/>
                      <w:sz w:val="20"/>
                      <w:lang w:val="en-US"/>
                    </w:rPr>
                  </w:pPr>
                  <w:r w:rsidRPr="0060489F">
                    <w:rPr>
                      <w:b/>
                      <w:bCs/>
                      <w:sz w:val="20"/>
                    </w:rPr>
                    <w:t>8</w:t>
                  </w:r>
                  <w:r w:rsidR="00F76498" w:rsidRPr="0060489F">
                    <w:rPr>
                      <w:b/>
                      <w:bCs/>
                      <w:sz w:val="20"/>
                    </w:rPr>
                    <w:t>7</w:t>
                  </w:r>
                  <w:r w:rsidRPr="0060489F">
                    <w:rPr>
                      <w:b/>
                      <w:bCs/>
                      <w:sz w:val="20"/>
                    </w:rPr>
                    <w:t> </w:t>
                  </w:r>
                  <w:r w:rsidR="00F76498" w:rsidRPr="0060489F">
                    <w:rPr>
                      <w:b/>
                      <w:bCs/>
                      <w:sz w:val="20"/>
                    </w:rPr>
                    <w:t>1</w:t>
                  </w:r>
                  <w:r w:rsidR="00AF789E" w:rsidRPr="0060489F">
                    <w:rPr>
                      <w:b/>
                      <w:bCs/>
                      <w:sz w:val="20"/>
                      <w:lang w:val="en-US"/>
                    </w:rPr>
                    <w:t>58</w:t>
                  </w:r>
                  <w:r w:rsidRPr="0060489F">
                    <w:rPr>
                      <w:b/>
                      <w:bCs/>
                      <w:sz w:val="20"/>
                    </w:rPr>
                    <w:t>,</w:t>
                  </w:r>
                  <w:r w:rsidR="00AF789E" w:rsidRPr="0060489F">
                    <w:rPr>
                      <w:b/>
                      <w:bCs/>
                      <w:sz w:val="20"/>
                      <w:lang w:val="en-US"/>
                    </w:rPr>
                    <w:t>112</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EE1787" w:rsidRPr="0060489F" w:rsidRDefault="00EE1787" w:rsidP="00EE1787">
                  <w:pPr>
                    <w:jc w:val="center"/>
                    <w:rPr>
                      <w:b/>
                      <w:bCs/>
                      <w:sz w:val="20"/>
                    </w:rPr>
                  </w:pPr>
                  <w:r w:rsidRPr="0060489F">
                    <w:rPr>
                      <w:b/>
                      <w:bCs/>
                      <w:sz w:val="20"/>
                    </w:rPr>
                    <w:t>8 500,00</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EE1787" w:rsidRPr="0060489F" w:rsidRDefault="00EE1787" w:rsidP="00EE1787">
                  <w:pPr>
                    <w:jc w:val="center"/>
                    <w:rPr>
                      <w:b/>
                      <w:bCs/>
                      <w:sz w:val="20"/>
                    </w:rPr>
                  </w:pPr>
                  <w:r w:rsidRPr="0060489F">
                    <w:rPr>
                      <w:b/>
                      <w:bCs/>
                      <w:sz w:val="20"/>
                    </w:rPr>
                    <w:t>6 500,00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EE1787" w:rsidRPr="0060489F" w:rsidRDefault="00EE1787" w:rsidP="00EE1787">
                  <w:pPr>
                    <w:jc w:val="center"/>
                    <w:rPr>
                      <w:b/>
                      <w:bCs/>
                      <w:sz w:val="20"/>
                    </w:rPr>
                  </w:pPr>
                  <w:r w:rsidRPr="0060489F">
                    <w:rPr>
                      <w:b/>
                      <w:bCs/>
                      <w:sz w:val="20"/>
                    </w:rPr>
                    <w:t>88 920,00</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EE1787" w:rsidRPr="0060489F" w:rsidRDefault="00EE1787" w:rsidP="00EE1787">
                  <w:pPr>
                    <w:jc w:val="center"/>
                    <w:rPr>
                      <w:b/>
                      <w:bCs/>
                      <w:sz w:val="20"/>
                    </w:rPr>
                  </w:pPr>
                  <w:r w:rsidRPr="0060489F">
                    <w:rPr>
                      <w:b/>
                      <w:bCs/>
                      <w:sz w:val="20"/>
                    </w:rPr>
                    <w:t>161 970,00</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EE1787" w:rsidRPr="0060489F" w:rsidRDefault="00EE1787" w:rsidP="00EE1787">
                  <w:pPr>
                    <w:jc w:val="center"/>
                    <w:rPr>
                      <w:b/>
                      <w:bCs/>
                      <w:sz w:val="20"/>
                    </w:rPr>
                  </w:pPr>
                  <w:r w:rsidRPr="0060489F">
                    <w:rPr>
                      <w:b/>
                      <w:bCs/>
                      <w:sz w:val="20"/>
                    </w:rPr>
                    <w:t>123 100,00</w:t>
                  </w:r>
                </w:p>
              </w:tc>
            </w:tr>
            <w:tr w:rsidR="0060489F" w:rsidRPr="0060489F" w:rsidTr="0025168B">
              <w:trPr>
                <w:trHeight w:val="981"/>
              </w:trPr>
              <w:tc>
                <w:tcPr>
                  <w:tcW w:w="1041" w:type="dxa"/>
                  <w:vMerge/>
                  <w:tcBorders>
                    <w:top w:val="single" w:sz="4" w:space="0" w:color="auto"/>
                    <w:left w:val="single" w:sz="4" w:space="0" w:color="auto"/>
                    <w:bottom w:val="single" w:sz="4" w:space="0" w:color="auto"/>
                    <w:right w:val="single" w:sz="4" w:space="0" w:color="auto"/>
                  </w:tcBorders>
                  <w:vAlign w:val="center"/>
                  <w:hideMark/>
                </w:tcPr>
                <w:p w:rsidR="00EE1787" w:rsidRPr="0060489F" w:rsidRDefault="00EE1787" w:rsidP="00EE1787">
                  <w:pPr>
                    <w:rPr>
                      <w:b/>
                      <w:bCs/>
                      <w:sz w:val="20"/>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EE1787" w:rsidRPr="0060489F" w:rsidRDefault="00EE1787" w:rsidP="00EE1787">
                  <w:pPr>
                    <w:rPr>
                      <w:b/>
                      <w:bCs/>
                      <w:sz w:val="20"/>
                    </w:rPr>
                  </w:pP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E1787" w:rsidRPr="0060489F" w:rsidRDefault="00EE1787" w:rsidP="00EE1787">
                  <w:pPr>
                    <w:rPr>
                      <w:sz w:val="20"/>
                    </w:rPr>
                  </w:pPr>
                  <w:r w:rsidRPr="0060489F">
                    <w:rPr>
                      <w:sz w:val="20"/>
                    </w:rPr>
                    <w:t>бюджет Республики Карелия</w:t>
                  </w:r>
                </w:p>
              </w:tc>
              <w:tc>
                <w:tcPr>
                  <w:tcW w:w="2404" w:type="dxa"/>
                  <w:tcBorders>
                    <w:top w:val="single" w:sz="4" w:space="0" w:color="auto"/>
                    <w:left w:val="nil"/>
                    <w:bottom w:val="single" w:sz="4" w:space="0" w:color="auto"/>
                    <w:right w:val="single" w:sz="4" w:space="0" w:color="auto"/>
                  </w:tcBorders>
                  <w:shd w:val="clear" w:color="auto" w:fill="auto"/>
                  <w:hideMark/>
                </w:tcPr>
                <w:p w:rsidR="00EE1787" w:rsidRPr="0060489F" w:rsidRDefault="00EE1787" w:rsidP="0025168B">
                  <w:pPr>
                    <w:jc w:val="both"/>
                    <w:rPr>
                      <w:sz w:val="20"/>
                    </w:rPr>
                  </w:pPr>
                  <w:r w:rsidRPr="0060489F">
                    <w:rPr>
                      <w:sz w:val="20"/>
                    </w:rPr>
                    <w:t>средства бюджета Республики Карелия,  за исключением целевых федеральных средств</w:t>
                  </w:r>
                </w:p>
              </w:tc>
              <w:tc>
                <w:tcPr>
                  <w:tcW w:w="1120" w:type="dxa"/>
                  <w:tcBorders>
                    <w:top w:val="single" w:sz="4" w:space="0" w:color="auto"/>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Х</w:t>
                  </w:r>
                </w:p>
              </w:tc>
              <w:tc>
                <w:tcPr>
                  <w:tcW w:w="1240" w:type="dxa"/>
                  <w:tcBorders>
                    <w:top w:val="single" w:sz="4" w:space="0" w:color="auto"/>
                    <w:left w:val="nil"/>
                    <w:bottom w:val="single" w:sz="4" w:space="0" w:color="auto"/>
                    <w:right w:val="single" w:sz="4" w:space="0" w:color="auto"/>
                  </w:tcBorders>
                  <w:shd w:val="clear" w:color="auto" w:fill="auto"/>
                  <w:hideMark/>
                </w:tcPr>
                <w:p w:rsidR="00EE1787" w:rsidRPr="0060489F" w:rsidRDefault="00F76498" w:rsidP="00F76498">
                  <w:pPr>
                    <w:jc w:val="center"/>
                    <w:rPr>
                      <w:sz w:val="20"/>
                    </w:rPr>
                  </w:pPr>
                  <w:r w:rsidRPr="0060489F">
                    <w:rPr>
                      <w:sz w:val="20"/>
                    </w:rPr>
                    <w:t>13 4</w:t>
                  </w:r>
                  <w:r w:rsidR="00AF789E" w:rsidRPr="0060489F">
                    <w:rPr>
                      <w:sz w:val="20"/>
                      <w:lang w:val="en-US"/>
                    </w:rPr>
                    <w:t>00</w:t>
                  </w:r>
                  <w:r w:rsidR="00EE1787" w:rsidRPr="0060489F">
                    <w:rPr>
                      <w:sz w:val="20"/>
                    </w:rPr>
                    <w:t>,00</w:t>
                  </w:r>
                </w:p>
              </w:tc>
              <w:tc>
                <w:tcPr>
                  <w:tcW w:w="1200" w:type="dxa"/>
                  <w:tcBorders>
                    <w:top w:val="single" w:sz="4" w:space="0" w:color="auto"/>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8 500,00</w:t>
                  </w:r>
                </w:p>
              </w:tc>
              <w:tc>
                <w:tcPr>
                  <w:tcW w:w="1160" w:type="dxa"/>
                  <w:tcBorders>
                    <w:top w:val="single" w:sz="4" w:space="0" w:color="auto"/>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6 500,00</w:t>
                  </w:r>
                </w:p>
              </w:tc>
              <w:tc>
                <w:tcPr>
                  <w:tcW w:w="1120" w:type="dxa"/>
                  <w:tcBorders>
                    <w:top w:val="single" w:sz="4" w:space="0" w:color="auto"/>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26 520,00</w:t>
                  </w:r>
                </w:p>
              </w:tc>
              <w:tc>
                <w:tcPr>
                  <w:tcW w:w="1280" w:type="dxa"/>
                  <w:tcBorders>
                    <w:top w:val="single" w:sz="4" w:space="0" w:color="auto"/>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41 970,00</w:t>
                  </w:r>
                </w:p>
              </w:tc>
              <w:tc>
                <w:tcPr>
                  <w:tcW w:w="990" w:type="dxa"/>
                  <w:tcBorders>
                    <w:top w:val="single" w:sz="4" w:space="0" w:color="auto"/>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34 300,00</w:t>
                  </w:r>
                </w:p>
              </w:tc>
            </w:tr>
            <w:tr w:rsidR="0060489F" w:rsidRPr="0060489F" w:rsidTr="0025168B">
              <w:trPr>
                <w:trHeight w:val="839"/>
              </w:trPr>
              <w:tc>
                <w:tcPr>
                  <w:tcW w:w="1041" w:type="dxa"/>
                  <w:vMerge/>
                  <w:tcBorders>
                    <w:top w:val="single" w:sz="4" w:space="0" w:color="auto"/>
                    <w:left w:val="single" w:sz="4" w:space="0" w:color="auto"/>
                    <w:bottom w:val="single" w:sz="4" w:space="0" w:color="000000"/>
                    <w:right w:val="single" w:sz="4" w:space="0" w:color="auto"/>
                  </w:tcBorders>
                  <w:vAlign w:val="center"/>
                  <w:hideMark/>
                </w:tcPr>
                <w:p w:rsidR="00EE1787" w:rsidRPr="0060489F" w:rsidRDefault="00EE1787" w:rsidP="00EE1787">
                  <w:pPr>
                    <w:rPr>
                      <w:b/>
                      <w:bCs/>
                      <w:sz w:val="20"/>
                    </w:rPr>
                  </w:pPr>
                </w:p>
              </w:tc>
              <w:tc>
                <w:tcPr>
                  <w:tcW w:w="1949" w:type="dxa"/>
                  <w:vMerge/>
                  <w:tcBorders>
                    <w:top w:val="single" w:sz="4" w:space="0" w:color="auto"/>
                    <w:left w:val="single" w:sz="4" w:space="0" w:color="auto"/>
                    <w:bottom w:val="single" w:sz="4" w:space="0" w:color="000000"/>
                    <w:right w:val="single" w:sz="4" w:space="0" w:color="auto"/>
                  </w:tcBorders>
                  <w:vAlign w:val="center"/>
                  <w:hideMark/>
                </w:tcPr>
                <w:p w:rsidR="00EE1787" w:rsidRPr="0060489F" w:rsidRDefault="00EE1787" w:rsidP="00EE1787">
                  <w:pPr>
                    <w:rPr>
                      <w:b/>
                      <w:bCs/>
                      <w:sz w:val="20"/>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EE1787" w:rsidRPr="0060489F" w:rsidRDefault="00EE1787" w:rsidP="00EE1787">
                  <w:pPr>
                    <w:rPr>
                      <w:sz w:val="20"/>
                    </w:rPr>
                  </w:pPr>
                </w:p>
              </w:tc>
              <w:tc>
                <w:tcPr>
                  <w:tcW w:w="2404" w:type="dxa"/>
                  <w:tcBorders>
                    <w:top w:val="single" w:sz="4" w:space="0" w:color="auto"/>
                    <w:left w:val="nil"/>
                    <w:bottom w:val="single" w:sz="4" w:space="0" w:color="auto"/>
                    <w:right w:val="single" w:sz="4" w:space="0" w:color="auto"/>
                  </w:tcBorders>
                  <w:shd w:val="clear" w:color="auto" w:fill="auto"/>
                  <w:hideMark/>
                </w:tcPr>
                <w:p w:rsidR="00EE1787" w:rsidRPr="0060489F" w:rsidRDefault="00EE1787" w:rsidP="0025168B">
                  <w:pPr>
                    <w:jc w:val="both"/>
                    <w:rPr>
                      <w:sz w:val="20"/>
                    </w:rPr>
                  </w:pPr>
                  <w:r w:rsidRPr="0060489F">
                    <w:rPr>
                      <w:sz w:val="20"/>
                    </w:rPr>
                    <w:t>средства, поступающие в бюджет Республики Карелия  из федерального бюджета</w:t>
                  </w:r>
                </w:p>
              </w:tc>
              <w:tc>
                <w:tcPr>
                  <w:tcW w:w="1120" w:type="dxa"/>
                  <w:tcBorders>
                    <w:top w:val="single" w:sz="4" w:space="0" w:color="auto"/>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Х</w:t>
                  </w:r>
                </w:p>
              </w:tc>
              <w:tc>
                <w:tcPr>
                  <w:tcW w:w="1240" w:type="dxa"/>
                  <w:tcBorders>
                    <w:top w:val="single" w:sz="4" w:space="0" w:color="auto"/>
                    <w:left w:val="nil"/>
                    <w:bottom w:val="single" w:sz="4" w:space="0" w:color="auto"/>
                    <w:right w:val="single" w:sz="4" w:space="0" w:color="auto"/>
                  </w:tcBorders>
                  <w:shd w:val="clear" w:color="auto" w:fill="auto"/>
                  <w:hideMark/>
                </w:tcPr>
                <w:p w:rsidR="00EE1787" w:rsidRPr="0060489F" w:rsidRDefault="00AA6B65" w:rsidP="00AF789E">
                  <w:pPr>
                    <w:jc w:val="center"/>
                    <w:rPr>
                      <w:sz w:val="20"/>
                      <w:lang w:val="en-US"/>
                    </w:rPr>
                  </w:pPr>
                  <w:r w:rsidRPr="0060489F">
                    <w:rPr>
                      <w:sz w:val="20"/>
                      <w:lang w:val="en-US"/>
                    </w:rPr>
                    <w:t>7</w:t>
                  </w:r>
                  <w:r w:rsidR="00AF789E" w:rsidRPr="0060489F">
                    <w:rPr>
                      <w:sz w:val="20"/>
                      <w:lang w:val="en-US"/>
                    </w:rPr>
                    <w:t>3</w:t>
                  </w:r>
                  <w:r w:rsidRPr="0060489F">
                    <w:rPr>
                      <w:sz w:val="20"/>
                      <w:lang w:val="en-US"/>
                    </w:rPr>
                    <w:t> </w:t>
                  </w:r>
                  <w:r w:rsidR="00AF789E" w:rsidRPr="0060489F">
                    <w:rPr>
                      <w:sz w:val="20"/>
                      <w:lang w:val="en-US"/>
                    </w:rPr>
                    <w:t>758</w:t>
                  </w:r>
                  <w:r w:rsidRPr="0060489F">
                    <w:rPr>
                      <w:sz w:val="20"/>
                    </w:rPr>
                    <w:t>,</w:t>
                  </w:r>
                  <w:r w:rsidR="00AF789E" w:rsidRPr="0060489F">
                    <w:rPr>
                      <w:sz w:val="20"/>
                      <w:lang w:val="en-US"/>
                    </w:rPr>
                    <w:t>112</w:t>
                  </w:r>
                </w:p>
              </w:tc>
              <w:tc>
                <w:tcPr>
                  <w:tcW w:w="1200" w:type="dxa"/>
                  <w:tcBorders>
                    <w:top w:val="single" w:sz="4" w:space="0" w:color="auto"/>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0,00</w:t>
                  </w:r>
                </w:p>
              </w:tc>
              <w:tc>
                <w:tcPr>
                  <w:tcW w:w="1160" w:type="dxa"/>
                  <w:tcBorders>
                    <w:top w:val="single" w:sz="4" w:space="0" w:color="auto"/>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0,00</w:t>
                  </w:r>
                </w:p>
              </w:tc>
              <w:tc>
                <w:tcPr>
                  <w:tcW w:w="1120" w:type="dxa"/>
                  <w:tcBorders>
                    <w:top w:val="single" w:sz="4" w:space="0" w:color="auto"/>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62 400,00</w:t>
                  </w:r>
                </w:p>
              </w:tc>
              <w:tc>
                <w:tcPr>
                  <w:tcW w:w="1280" w:type="dxa"/>
                  <w:tcBorders>
                    <w:top w:val="single" w:sz="4" w:space="0" w:color="auto"/>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120 000,00</w:t>
                  </w:r>
                </w:p>
              </w:tc>
              <w:tc>
                <w:tcPr>
                  <w:tcW w:w="990" w:type="dxa"/>
                  <w:tcBorders>
                    <w:top w:val="single" w:sz="4" w:space="0" w:color="auto"/>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88 800,00</w:t>
                  </w:r>
                </w:p>
              </w:tc>
            </w:tr>
            <w:tr w:rsidR="0060489F" w:rsidRPr="0060489F" w:rsidTr="0025168B">
              <w:trPr>
                <w:trHeight w:val="2312"/>
              </w:trPr>
              <w:tc>
                <w:tcPr>
                  <w:tcW w:w="1041" w:type="dxa"/>
                  <w:vMerge/>
                  <w:tcBorders>
                    <w:top w:val="nil"/>
                    <w:left w:val="single" w:sz="4" w:space="0" w:color="auto"/>
                    <w:bottom w:val="single" w:sz="4" w:space="0" w:color="000000"/>
                    <w:right w:val="single" w:sz="4" w:space="0" w:color="auto"/>
                  </w:tcBorders>
                  <w:vAlign w:val="center"/>
                  <w:hideMark/>
                </w:tcPr>
                <w:p w:rsidR="00EE1787" w:rsidRPr="0060489F" w:rsidRDefault="00EE1787" w:rsidP="00EE1787">
                  <w:pPr>
                    <w:rPr>
                      <w:b/>
                      <w:bCs/>
                      <w:sz w:val="20"/>
                    </w:rPr>
                  </w:pPr>
                </w:p>
              </w:tc>
              <w:tc>
                <w:tcPr>
                  <w:tcW w:w="1949" w:type="dxa"/>
                  <w:vMerge/>
                  <w:tcBorders>
                    <w:top w:val="nil"/>
                    <w:left w:val="single" w:sz="4" w:space="0" w:color="auto"/>
                    <w:bottom w:val="single" w:sz="4" w:space="0" w:color="000000"/>
                    <w:right w:val="single" w:sz="4" w:space="0" w:color="auto"/>
                  </w:tcBorders>
                  <w:vAlign w:val="center"/>
                  <w:hideMark/>
                </w:tcPr>
                <w:p w:rsidR="00EE1787" w:rsidRPr="0060489F" w:rsidRDefault="00EE1787" w:rsidP="00EE1787">
                  <w:pPr>
                    <w:rPr>
                      <w:b/>
                      <w:bCs/>
                      <w:sz w:val="20"/>
                    </w:rPr>
                  </w:pPr>
                </w:p>
              </w:tc>
              <w:tc>
                <w:tcPr>
                  <w:tcW w:w="1140" w:type="dxa"/>
                  <w:vMerge/>
                  <w:tcBorders>
                    <w:top w:val="nil"/>
                    <w:left w:val="single" w:sz="4" w:space="0" w:color="auto"/>
                    <w:bottom w:val="single" w:sz="4" w:space="0" w:color="000000"/>
                    <w:right w:val="single" w:sz="4" w:space="0" w:color="auto"/>
                  </w:tcBorders>
                  <w:vAlign w:val="center"/>
                  <w:hideMark/>
                </w:tcPr>
                <w:p w:rsidR="00EE1787" w:rsidRPr="0060489F" w:rsidRDefault="00EE1787" w:rsidP="00EE1787">
                  <w:pPr>
                    <w:rPr>
                      <w:sz w:val="20"/>
                    </w:rPr>
                  </w:pPr>
                </w:p>
              </w:tc>
              <w:tc>
                <w:tcPr>
                  <w:tcW w:w="2404" w:type="dxa"/>
                  <w:tcBorders>
                    <w:top w:val="nil"/>
                    <w:left w:val="nil"/>
                    <w:bottom w:val="single" w:sz="4" w:space="0" w:color="auto"/>
                    <w:right w:val="single" w:sz="4" w:space="0" w:color="auto"/>
                  </w:tcBorders>
                  <w:shd w:val="clear" w:color="auto" w:fill="auto"/>
                  <w:hideMark/>
                </w:tcPr>
                <w:p w:rsidR="00EE1787" w:rsidRPr="0060489F" w:rsidRDefault="00EE1787" w:rsidP="0025168B">
                  <w:pPr>
                    <w:jc w:val="both"/>
                    <w:rPr>
                      <w:sz w:val="20"/>
                    </w:rPr>
                  </w:pPr>
                  <w:r w:rsidRPr="0060489F">
                    <w:rPr>
                      <w:sz w:val="20"/>
                    </w:rPr>
                    <w:t>безвозмездные поступления в бюджет Республики Карелия  от государственной корпорации - Фонда содействия реформированию жилищно-коммунального хозяйства</w:t>
                  </w:r>
                </w:p>
              </w:tc>
              <w:tc>
                <w:tcPr>
                  <w:tcW w:w="1120" w:type="dxa"/>
                  <w:tcBorders>
                    <w:top w:val="nil"/>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Х</w:t>
                  </w:r>
                </w:p>
              </w:tc>
              <w:tc>
                <w:tcPr>
                  <w:tcW w:w="1240" w:type="dxa"/>
                  <w:tcBorders>
                    <w:top w:val="nil"/>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0,00</w:t>
                  </w:r>
                </w:p>
              </w:tc>
              <w:tc>
                <w:tcPr>
                  <w:tcW w:w="1200" w:type="dxa"/>
                  <w:tcBorders>
                    <w:top w:val="nil"/>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0,00</w:t>
                  </w:r>
                </w:p>
              </w:tc>
              <w:tc>
                <w:tcPr>
                  <w:tcW w:w="1160" w:type="dxa"/>
                  <w:tcBorders>
                    <w:top w:val="nil"/>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0,00</w:t>
                  </w:r>
                </w:p>
              </w:tc>
              <w:tc>
                <w:tcPr>
                  <w:tcW w:w="1120" w:type="dxa"/>
                  <w:tcBorders>
                    <w:top w:val="nil"/>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0,00</w:t>
                  </w:r>
                </w:p>
              </w:tc>
              <w:tc>
                <w:tcPr>
                  <w:tcW w:w="1280" w:type="dxa"/>
                  <w:tcBorders>
                    <w:top w:val="nil"/>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0,00</w:t>
                  </w:r>
                </w:p>
              </w:tc>
              <w:tc>
                <w:tcPr>
                  <w:tcW w:w="990" w:type="dxa"/>
                  <w:tcBorders>
                    <w:top w:val="nil"/>
                    <w:left w:val="nil"/>
                    <w:bottom w:val="single" w:sz="4" w:space="0" w:color="auto"/>
                    <w:right w:val="single" w:sz="4" w:space="0" w:color="auto"/>
                  </w:tcBorders>
                  <w:shd w:val="clear" w:color="auto" w:fill="auto"/>
                  <w:hideMark/>
                </w:tcPr>
                <w:p w:rsidR="00EE1787" w:rsidRPr="0060489F" w:rsidRDefault="00EE1787" w:rsidP="00EE1787">
                  <w:pPr>
                    <w:jc w:val="center"/>
                    <w:rPr>
                      <w:sz w:val="20"/>
                    </w:rPr>
                  </w:pPr>
                  <w:r w:rsidRPr="0060489F">
                    <w:rPr>
                      <w:sz w:val="20"/>
                    </w:rPr>
                    <w:t>0,00</w:t>
                  </w:r>
                </w:p>
              </w:tc>
            </w:tr>
          </w:tbl>
          <w:p w:rsidR="007106E2" w:rsidRPr="0060489F" w:rsidRDefault="007106E2" w:rsidP="007106E2">
            <w:pPr>
              <w:jc w:val="center"/>
              <w:rPr>
                <w:b/>
                <w:bCs/>
                <w:sz w:val="20"/>
              </w:rPr>
            </w:pPr>
          </w:p>
        </w:tc>
      </w:tr>
    </w:tbl>
    <w:p w:rsidR="007465B9" w:rsidRPr="0060489F" w:rsidRDefault="007465B9" w:rsidP="007465B9">
      <w:pPr>
        <w:autoSpaceDE w:val="0"/>
        <w:autoSpaceDN w:val="0"/>
        <w:adjustRightInd w:val="0"/>
        <w:ind w:firstLine="708"/>
        <w:rPr>
          <w:rFonts w:eastAsiaTheme="minorHAnsi"/>
          <w:bCs/>
          <w:iCs/>
          <w:szCs w:val="28"/>
          <w:lang w:eastAsia="en-US"/>
        </w:rPr>
      </w:pPr>
    </w:p>
    <w:p w:rsidR="00F82D9E" w:rsidRDefault="00F82D9E" w:rsidP="00F82D9E">
      <w:pPr>
        <w:autoSpaceDE w:val="0"/>
        <w:autoSpaceDN w:val="0"/>
        <w:adjustRightInd w:val="0"/>
        <w:rPr>
          <w:rFonts w:eastAsiaTheme="minorHAnsi"/>
          <w:bCs/>
          <w:iCs/>
          <w:szCs w:val="28"/>
          <w:lang w:eastAsia="en-US"/>
        </w:rPr>
      </w:pPr>
    </w:p>
    <w:tbl>
      <w:tblPr>
        <w:tblW w:w="15258" w:type="dxa"/>
        <w:tblInd w:w="93" w:type="dxa"/>
        <w:tblLayout w:type="fixed"/>
        <w:tblLook w:val="04A0" w:firstRow="1" w:lastRow="0" w:firstColumn="1" w:lastColumn="0" w:noHBand="0" w:noVBand="1"/>
      </w:tblPr>
      <w:tblGrid>
        <w:gridCol w:w="15258"/>
      </w:tblGrid>
      <w:tr w:rsidR="0060489F" w:rsidRPr="0060489F" w:rsidTr="00C217D9">
        <w:trPr>
          <w:trHeight w:val="780"/>
        </w:trPr>
        <w:tc>
          <w:tcPr>
            <w:tcW w:w="15258" w:type="dxa"/>
            <w:tcBorders>
              <w:top w:val="nil"/>
              <w:left w:val="nil"/>
              <w:bottom w:val="nil"/>
              <w:right w:val="nil"/>
            </w:tcBorders>
            <w:shd w:val="clear" w:color="auto" w:fill="auto"/>
            <w:vAlign w:val="center"/>
            <w:hideMark/>
          </w:tcPr>
          <w:p w:rsidR="00C217D9" w:rsidRPr="0060489F" w:rsidRDefault="007465B9" w:rsidP="00F82D9E">
            <w:pPr>
              <w:jc w:val="center"/>
              <w:rPr>
                <w:b/>
                <w:bCs/>
                <w:sz w:val="20"/>
              </w:rPr>
            </w:pPr>
            <w:r w:rsidRPr="0060489F">
              <w:rPr>
                <w:rFonts w:eastAsiaTheme="minorHAnsi"/>
                <w:bCs/>
                <w:iCs/>
                <w:szCs w:val="28"/>
                <w:lang w:eastAsia="en-US"/>
              </w:rPr>
              <w:t>Глава Р</w:t>
            </w:r>
            <w:r w:rsidR="0025168B">
              <w:rPr>
                <w:rFonts w:eastAsiaTheme="minorHAnsi"/>
                <w:bCs/>
                <w:iCs/>
                <w:szCs w:val="28"/>
                <w:lang w:eastAsia="en-US"/>
              </w:rPr>
              <w:t xml:space="preserve">еспублики Карелия </w:t>
            </w:r>
            <w:r w:rsidR="0025168B">
              <w:rPr>
                <w:rFonts w:eastAsiaTheme="minorHAnsi"/>
                <w:bCs/>
                <w:iCs/>
                <w:szCs w:val="28"/>
                <w:lang w:eastAsia="en-US"/>
              </w:rPr>
              <w:tab/>
            </w:r>
            <w:r w:rsidR="0025168B">
              <w:rPr>
                <w:rFonts w:eastAsiaTheme="minorHAnsi"/>
                <w:bCs/>
                <w:iCs/>
                <w:szCs w:val="28"/>
                <w:lang w:eastAsia="en-US"/>
              </w:rPr>
              <w:tab/>
            </w:r>
            <w:r w:rsidR="0025168B">
              <w:rPr>
                <w:rFonts w:eastAsiaTheme="minorHAnsi"/>
                <w:bCs/>
                <w:iCs/>
                <w:szCs w:val="28"/>
                <w:lang w:eastAsia="en-US"/>
              </w:rPr>
              <w:tab/>
            </w:r>
            <w:r w:rsidR="0025168B">
              <w:rPr>
                <w:rFonts w:eastAsiaTheme="minorHAnsi"/>
                <w:bCs/>
                <w:iCs/>
                <w:szCs w:val="28"/>
                <w:lang w:eastAsia="en-US"/>
              </w:rPr>
              <w:tab/>
            </w:r>
            <w:r w:rsidR="0025168B">
              <w:rPr>
                <w:rFonts w:eastAsiaTheme="minorHAnsi"/>
                <w:bCs/>
                <w:iCs/>
                <w:szCs w:val="28"/>
                <w:lang w:eastAsia="en-US"/>
              </w:rPr>
              <w:tab/>
            </w:r>
            <w:r w:rsidR="0025168B">
              <w:rPr>
                <w:rFonts w:eastAsiaTheme="minorHAnsi"/>
                <w:bCs/>
                <w:iCs/>
                <w:szCs w:val="28"/>
                <w:lang w:eastAsia="en-US"/>
              </w:rPr>
              <w:tab/>
            </w:r>
            <w:r w:rsidR="0025168B">
              <w:rPr>
                <w:rFonts w:eastAsiaTheme="minorHAnsi"/>
                <w:bCs/>
                <w:iCs/>
                <w:szCs w:val="28"/>
                <w:lang w:eastAsia="en-US"/>
              </w:rPr>
              <w:tab/>
            </w:r>
            <w:r w:rsidR="0025168B">
              <w:rPr>
                <w:rFonts w:eastAsiaTheme="minorHAnsi"/>
                <w:bCs/>
                <w:iCs/>
                <w:szCs w:val="28"/>
                <w:lang w:eastAsia="en-US"/>
              </w:rPr>
              <w:tab/>
            </w:r>
            <w:r w:rsidR="0025168B">
              <w:rPr>
                <w:rFonts w:eastAsiaTheme="minorHAnsi"/>
                <w:bCs/>
                <w:iCs/>
                <w:szCs w:val="28"/>
                <w:lang w:eastAsia="en-US"/>
              </w:rPr>
              <w:tab/>
            </w:r>
            <w:r w:rsidR="0025168B">
              <w:rPr>
                <w:rFonts w:eastAsiaTheme="minorHAnsi"/>
                <w:bCs/>
                <w:iCs/>
                <w:szCs w:val="28"/>
                <w:lang w:eastAsia="en-US"/>
              </w:rPr>
              <w:tab/>
            </w:r>
            <w:r w:rsidR="0025168B">
              <w:rPr>
                <w:rFonts w:eastAsiaTheme="minorHAnsi"/>
                <w:bCs/>
                <w:iCs/>
                <w:szCs w:val="28"/>
                <w:lang w:eastAsia="en-US"/>
              </w:rPr>
              <w:tab/>
            </w:r>
            <w:r w:rsidR="0025168B">
              <w:rPr>
                <w:rFonts w:eastAsiaTheme="minorHAnsi"/>
                <w:bCs/>
                <w:iCs/>
                <w:szCs w:val="28"/>
                <w:lang w:eastAsia="en-US"/>
              </w:rPr>
              <w:tab/>
            </w:r>
            <w:r w:rsidRPr="0060489F">
              <w:rPr>
                <w:rFonts w:eastAsiaTheme="minorHAnsi"/>
                <w:bCs/>
                <w:iCs/>
                <w:szCs w:val="28"/>
                <w:lang w:eastAsia="en-US"/>
              </w:rPr>
              <w:t>А.П. Худилайнен</w:t>
            </w:r>
          </w:p>
        </w:tc>
      </w:tr>
    </w:tbl>
    <w:p w:rsidR="00E619C4" w:rsidRPr="00061154" w:rsidRDefault="00E619C4" w:rsidP="00F82D9E">
      <w:pPr>
        <w:autoSpaceDE w:val="0"/>
        <w:autoSpaceDN w:val="0"/>
        <w:adjustRightInd w:val="0"/>
        <w:spacing w:line="360" w:lineRule="auto"/>
        <w:rPr>
          <w:rFonts w:eastAsiaTheme="minorHAnsi"/>
          <w:bCs/>
          <w:iCs/>
          <w:szCs w:val="28"/>
          <w:lang w:eastAsia="en-US"/>
        </w:rPr>
      </w:pPr>
      <w:bookmarkStart w:id="1" w:name="_GoBack"/>
      <w:bookmarkEnd w:id="1"/>
    </w:p>
    <w:sectPr w:rsidR="00E619C4" w:rsidRPr="00061154" w:rsidSect="00913F6B">
      <w:pgSz w:w="16838" w:h="11906" w:orient="landscape"/>
      <w:pgMar w:top="1134" w:right="850" w:bottom="1276"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8B" w:rsidRDefault="00834C8B" w:rsidP="002F56BC">
      <w:r>
        <w:separator/>
      </w:r>
    </w:p>
  </w:endnote>
  <w:endnote w:type="continuationSeparator" w:id="0">
    <w:p w:rsidR="00834C8B" w:rsidRDefault="00834C8B" w:rsidP="002F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8B" w:rsidRDefault="00834C8B" w:rsidP="002F56BC">
      <w:r>
        <w:separator/>
      </w:r>
    </w:p>
  </w:footnote>
  <w:footnote w:type="continuationSeparator" w:id="0">
    <w:p w:rsidR="00834C8B" w:rsidRDefault="00834C8B" w:rsidP="002F5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013152"/>
      <w:docPartObj>
        <w:docPartGallery w:val="Page Numbers (Top of Page)"/>
        <w:docPartUnique/>
      </w:docPartObj>
    </w:sdtPr>
    <w:sdtEndPr/>
    <w:sdtContent>
      <w:p w:rsidR="0055686F" w:rsidRDefault="00DF7CB7">
        <w:pPr>
          <w:pStyle w:val="a9"/>
          <w:jc w:val="right"/>
        </w:pPr>
        <w:r>
          <w:fldChar w:fldCharType="begin"/>
        </w:r>
        <w:r w:rsidR="0055686F">
          <w:instrText>PAGE   \* MERGEFORMAT</w:instrText>
        </w:r>
        <w:r>
          <w:fldChar w:fldCharType="separate"/>
        </w:r>
        <w:r w:rsidR="00173A0F">
          <w:rPr>
            <w:noProof/>
          </w:rPr>
          <w:t>27</w:t>
        </w:r>
        <w:r>
          <w:rPr>
            <w:noProof/>
          </w:rPr>
          <w:fldChar w:fldCharType="end"/>
        </w:r>
      </w:p>
    </w:sdtContent>
  </w:sdt>
  <w:p w:rsidR="0055686F" w:rsidRDefault="0055686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E54F8"/>
    <w:multiLevelType w:val="hybridMultilevel"/>
    <w:tmpl w:val="2D928F3E"/>
    <w:lvl w:ilvl="0" w:tplc="AC5CCA4A">
      <w:start w:val="1"/>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AA596A"/>
    <w:multiLevelType w:val="hybridMultilevel"/>
    <w:tmpl w:val="32BA84CA"/>
    <w:lvl w:ilvl="0" w:tplc="3CCCC41E">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FD700C"/>
    <w:multiLevelType w:val="hybridMultilevel"/>
    <w:tmpl w:val="9572CEE6"/>
    <w:lvl w:ilvl="0" w:tplc="B3A098D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1E57BD"/>
    <w:multiLevelType w:val="hybridMultilevel"/>
    <w:tmpl w:val="926A811C"/>
    <w:lvl w:ilvl="0" w:tplc="06D45CDA">
      <w:start w:val="2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1FD0C41"/>
    <w:multiLevelType w:val="hybridMultilevel"/>
    <w:tmpl w:val="620E1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2A5927"/>
    <w:multiLevelType w:val="hybridMultilevel"/>
    <w:tmpl w:val="1332E42E"/>
    <w:lvl w:ilvl="0" w:tplc="AB80E41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08D"/>
    <w:rsid w:val="0001189D"/>
    <w:rsid w:val="0001508D"/>
    <w:rsid w:val="00021604"/>
    <w:rsid w:val="00021945"/>
    <w:rsid w:val="000248CE"/>
    <w:rsid w:val="00033B5D"/>
    <w:rsid w:val="00036761"/>
    <w:rsid w:val="0004170C"/>
    <w:rsid w:val="0004241A"/>
    <w:rsid w:val="00050C4C"/>
    <w:rsid w:val="00051D25"/>
    <w:rsid w:val="0005340E"/>
    <w:rsid w:val="00057083"/>
    <w:rsid w:val="00061154"/>
    <w:rsid w:val="00073914"/>
    <w:rsid w:val="00077D69"/>
    <w:rsid w:val="00080D06"/>
    <w:rsid w:val="00081B92"/>
    <w:rsid w:val="00084C72"/>
    <w:rsid w:val="00087094"/>
    <w:rsid w:val="00090925"/>
    <w:rsid w:val="00091D5C"/>
    <w:rsid w:val="00091DF0"/>
    <w:rsid w:val="000A65A4"/>
    <w:rsid w:val="000B5D14"/>
    <w:rsid w:val="000C2144"/>
    <w:rsid w:val="000C53FF"/>
    <w:rsid w:val="000D12E5"/>
    <w:rsid w:val="000D5552"/>
    <w:rsid w:val="000D6877"/>
    <w:rsid w:val="000E35FD"/>
    <w:rsid w:val="000E63FB"/>
    <w:rsid w:val="000E7A8E"/>
    <w:rsid w:val="00102AAB"/>
    <w:rsid w:val="0011473B"/>
    <w:rsid w:val="00114DFF"/>
    <w:rsid w:val="00115AEA"/>
    <w:rsid w:val="00121BAB"/>
    <w:rsid w:val="00121E97"/>
    <w:rsid w:val="00132C1A"/>
    <w:rsid w:val="00133B77"/>
    <w:rsid w:val="001461BE"/>
    <w:rsid w:val="00150068"/>
    <w:rsid w:val="001552D6"/>
    <w:rsid w:val="001565A3"/>
    <w:rsid w:val="00160064"/>
    <w:rsid w:val="001634C2"/>
    <w:rsid w:val="00163CF3"/>
    <w:rsid w:val="00171AD5"/>
    <w:rsid w:val="00173A0F"/>
    <w:rsid w:val="00177B70"/>
    <w:rsid w:val="00180783"/>
    <w:rsid w:val="001843C2"/>
    <w:rsid w:val="00186E12"/>
    <w:rsid w:val="0019059C"/>
    <w:rsid w:val="00191B2B"/>
    <w:rsid w:val="001946F9"/>
    <w:rsid w:val="00194D39"/>
    <w:rsid w:val="001A137E"/>
    <w:rsid w:val="001A47BA"/>
    <w:rsid w:val="001B2218"/>
    <w:rsid w:val="001B3A30"/>
    <w:rsid w:val="001D3C9F"/>
    <w:rsid w:val="001E2F5E"/>
    <w:rsid w:val="001F2959"/>
    <w:rsid w:val="001F3C50"/>
    <w:rsid w:val="001F535E"/>
    <w:rsid w:val="0021020B"/>
    <w:rsid w:val="0021042C"/>
    <w:rsid w:val="002202D7"/>
    <w:rsid w:val="00223C09"/>
    <w:rsid w:val="00225F42"/>
    <w:rsid w:val="00232550"/>
    <w:rsid w:val="00241196"/>
    <w:rsid w:val="0025168B"/>
    <w:rsid w:val="002526EB"/>
    <w:rsid w:val="00256B00"/>
    <w:rsid w:val="002616F1"/>
    <w:rsid w:val="0027485C"/>
    <w:rsid w:val="002765D3"/>
    <w:rsid w:val="00283719"/>
    <w:rsid w:val="00283E13"/>
    <w:rsid w:val="002935EA"/>
    <w:rsid w:val="00293A7E"/>
    <w:rsid w:val="00295B47"/>
    <w:rsid w:val="002A340A"/>
    <w:rsid w:val="002A4070"/>
    <w:rsid w:val="002A4A34"/>
    <w:rsid w:val="002B1C44"/>
    <w:rsid w:val="002B37F6"/>
    <w:rsid w:val="002C63BC"/>
    <w:rsid w:val="002D022A"/>
    <w:rsid w:val="002E0D99"/>
    <w:rsid w:val="002E5C14"/>
    <w:rsid w:val="002F0AAE"/>
    <w:rsid w:val="002F56BC"/>
    <w:rsid w:val="00300769"/>
    <w:rsid w:val="003033BF"/>
    <w:rsid w:val="00305121"/>
    <w:rsid w:val="0030547D"/>
    <w:rsid w:val="00307B30"/>
    <w:rsid w:val="0031024B"/>
    <w:rsid w:val="003104B3"/>
    <w:rsid w:val="00313E8C"/>
    <w:rsid w:val="003140FF"/>
    <w:rsid w:val="003148E0"/>
    <w:rsid w:val="0031514B"/>
    <w:rsid w:val="003166A5"/>
    <w:rsid w:val="00331A74"/>
    <w:rsid w:val="003327B3"/>
    <w:rsid w:val="00332DE1"/>
    <w:rsid w:val="00332F83"/>
    <w:rsid w:val="0033792C"/>
    <w:rsid w:val="0034139E"/>
    <w:rsid w:val="0034237E"/>
    <w:rsid w:val="0034515E"/>
    <w:rsid w:val="00351619"/>
    <w:rsid w:val="00380296"/>
    <w:rsid w:val="003812D5"/>
    <w:rsid w:val="0038482E"/>
    <w:rsid w:val="00385CE4"/>
    <w:rsid w:val="0039423E"/>
    <w:rsid w:val="003962D6"/>
    <w:rsid w:val="00396C23"/>
    <w:rsid w:val="003B0318"/>
    <w:rsid w:val="003B19AB"/>
    <w:rsid w:val="003B280C"/>
    <w:rsid w:val="003B481B"/>
    <w:rsid w:val="003C1EB1"/>
    <w:rsid w:val="003C5CE6"/>
    <w:rsid w:val="003C5EF2"/>
    <w:rsid w:val="003D12C2"/>
    <w:rsid w:val="003D5AD4"/>
    <w:rsid w:val="003E0066"/>
    <w:rsid w:val="003E3511"/>
    <w:rsid w:val="003E5935"/>
    <w:rsid w:val="003E7342"/>
    <w:rsid w:val="003F41EA"/>
    <w:rsid w:val="003F6BC8"/>
    <w:rsid w:val="003F7D41"/>
    <w:rsid w:val="00402C3B"/>
    <w:rsid w:val="00405759"/>
    <w:rsid w:val="004057A7"/>
    <w:rsid w:val="00406AEE"/>
    <w:rsid w:val="0041603F"/>
    <w:rsid w:val="00420385"/>
    <w:rsid w:val="004247CF"/>
    <w:rsid w:val="004262F3"/>
    <w:rsid w:val="0043636E"/>
    <w:rsid w:val="00450981"/>
    <w:rsid w:val="0045101D"/>
    <w:rsid w:val="004513E6"/>
    <w:rsid w:val="00463F8C"/>
    <w:rsid w:val="004762AD"/>
    <w:rsid w:val="0048405E"/>
    <w:rsid w:val="00484068"/>
    <w:rsid w:val="0049183F"/>
    <w:rsid w:val="00493622"/>
    <w:rsid w:val="004A1580"/>
    <w:rsid w:val="004C289C"/>
    <w:rsid w:val="004C3E36"/>
    <w:rsid w:val="004D7C82"/>
    <w:rsid w:val="004E3722"/>
    <w:rsid w:val="004E3FD8"/>
    <w:rsid w:val="004F05CA"/>
    <w:rsid w:val="004F1F6D"/>
    <w:rsid w:val="004F3C98"/>
    <w:rsid w:val="004F7511"/>
    <w:rsid w:val="0050114E"/>
    <w:rsid w:val="00502A56"/>
    <w:rsid w:val="005044E0"/>
    <w:rsid w:val="00504533"/>
    <w:rsid w:val="00507175"/>
    <w:rsid w:val="00525D42"/>
    <w:rsid w:val="00533451"/>
    <w:rsid w:val="00540709"/>
    <w:rsid w:val="005426F4"/>
    <w:rsid w:val="0054391F"/>
    <w:rsid w:val="0054628E"/>
    <w:rsid w:val="0055615B"/>
    <w:rsid w:val="0055686F"/>
    <w:rsid w:val="005609B2"/>
    <w:rsid w:val="00562054"/>
    <w:rsid w:val="0056329D"/>
    <w:rsid w:val="005636BC"/>
    <w:rsid w:val="00565180"/>
    <w:rsid w:val="005720F1"/>
    <w:rsid w:val="0057248C"/>
    <w:rsid w:val="00577A3B"/>
    <w:rsid w:val="00577EF3"/>
    <w:rsid w:val="00580F78"/>
    <w:rsid w:val="00581479"/>
    <w:rsid w:val="005816BC"/>
    <w:rsid w:val="005949A5"/>
    <w:rsid w:val="005A02CC"/>
    <w:rsid w:val="005A18E4"/>
    <w:rsid w:val="005A3D21"/>
    <w:rsid w:val="005A472B"/>
    <w:rsid w:val="005B01BA"/>
    <w:rsid w:val="005B435D"/>
    <w:rsid w:val="005C41E4"/>
    <w:rsid w:val="005C58F8"/>
    <w:rsid w:val="005C7E2B"/>
    <w:rsid w:val="005D437B"/>
    <w:rsid w:val="005E5FC5"/>
    <w:rsid w:val="005F110A"/>
    <w:rsid w:val="005F3DCE"/>
    <w:rsid w:val="00600224"/>
    <w:rsid w:val="0060078B"/>
    <w:rsid w:val="0060489F"/>
    <w:rsid w:val="0061351B"/>
    <w:rsid w:val="006135EF"/>
    <w:rsid w:val="006226AA"/>
    <w:rsid w:val="00624188"/>
    <w:rsid w:val="006329FA"/>
    <w:rsid w:val="00633320"/>
    <w:rsid w:val="0063742C"/>
    <w:rsid w:val="00645208"/>
    <w:rsid w:val="006477B2"/>
    <w:rsid w:val="00656DAB"/>
    <w:rsid w:val="00661EE3"/>
    <w:rsid w:val="006629AD"/>
    <w:rsid w:val="00663E9E"/>
    <w:rsid w:val="006661B0"/>
    <w:rsid w:val="00676F09"/>
    <w:rsid w:val="0068241E"/>
    <w:rsid w:val="006845E4"/>
    <w:rsid w:val="00685487"/>
    <w:rsid w:val="00694096"/>
    <w:rsid w:val="006941E3"/>
    <w:rsid w:val="00694950"/>
    <w:rsid w:val="00695E2C"/>
    <w:rsid w:val="00697C7A"/>
    <w:rsid w:val="006A131A"/>
    <w:rsid w:val="006A1A7D"/>
    <w:rsid w:val="006A1F33"/>
    <w:rsid w:val="006A7E7E"/>
    <w:rsid w:val="006B3AEB"/>
    <w:rsid w:val="006C171E"/>
    <w:rsid w:val="006C1B71"/>
    <w:rsid w:val="006C1E66"/>
    <w:rsid w:val="006C3193"/>
    <w:rsid w:val="006D376C"/>
    <w:rsid w:val="006D7A67"/>
    <w:rsid w:val="006E5378"/>
    <w:rsid w:val="006F0473"/>
    <w:rsid w:val="006F2CE7"/>
    <w:rsid w:val="00704CBA"/>
    <w:rsid w:val="007072E8"/>
    <w:rsid w:val="007106E2"/>
    <w:rsid w:val="00716F34"/>
    <w:rsid w:val="007170C3"/>
    <w:rsid w:val="00733C00"/>
    <w:rsid w:val="00733DC1"/>
    <w:rsid w:val="00737B70"/>
    <w:rsid w:val="00743477"/>
    <w:rsid w:val="00744B34"/>
    <w:rsid w:val="007465B9"/>
    <w:rsid w:val="007540FF"/>
    <w:rsid w:val="00756C6E"/>
    <w:rsid w:val="00760E30"/>
    <w:rsid w:val="0076748A"/>
    <w:rsid w:val="007719DB"/>
    <w:rsid w:val="0077638A"/>
    <w:rsid w:val="00777EFE"/>
    <w:rsid w:val="00781C96"/>
    <w:rsid w:val="00783273"/>
    <w:rsid w:val="00784149"/>
    <w:rsid w:val="00786785"/>
    <w:rsid w:val="0078741C"/>
    <w:rsid w:val="00791452"/>
    <w:rsid w:val="00793418"/>
    <w:rsid w:val="00793950"/>
    <w:rsid w:val="00794EAE"/>
    <w:rsid w:val="007963C6"/>
    <w:rsid w:val="007A4F9C"/>
    <w:rsid w:val="007A53A0"/>
    <w:rsid w:val="007B0A8E"/>
    <w:rsid w:val="007B3740"/>
    <w:rsid w:val="007B4D9B"/>
    <w:rsid w:val="007B4FED"/>
    <w:rsid w:val="007B5CDA"/>
    <w:rsid w:val="007C1287"/>
    <w:rsid w:val="007C343F"/>
    <w:rsid w:val="007C44CF"/>
    <w:rsid w:val="007D31C2"/>
    <w:rsid w:val="007D6707"/>
    <w:rsid w:val="007E1F2C"/>
    <w:rsid w:val="007E4002"/>
    <w:rsid w:val="007F4813"/>
    <w:rsid w:val="00806693"/>
    <w:rsid w:val="008176BE"/>
    <w:rsid w:val="00822878"/>
    <w:rsid w:val="00834C8B"/>
    <w:rsid w:val="00834E57"/>
    <w:rsid w:val="0083571F"/>
    <w:rsid w:val="00837C26"/>
    <w:rsid w:val="00840847"/>
    <w:rsid w:val="00853BE7"/>
    <w:rsid w:val="008552CE"/>
    <w:rsid w:val="008603A5"/>
    <w:rsid w:val="008655B8"/>
    <w:rsid w:val="00867EDD"/>
    <w:rsid w:val="00870A0F"/>
    <w:rsid w:val="00875D11"/>
    <w:rsid w:val="008811DE"/>
    <w:rsid w:val="00881D76"/>
    <w:rsid w:val="00887378"/>
    <w:rsid w:val="00893885"/>
    <w:rsid w:val="00893C13"/>
    <w:rsid w:val="00895137"/>
    <w:rsid w:val="008A3115"/>
    <w:rsid w:val="008B6800"/>
    <w:rsid w:val="008B69DA"/>
    <w:rsid w:val="008C2145"/>
    <w:rsid w:val="008C461E"/>
    <w:rsid w:val="008C7DE3"/>
    <w:rsid w:val="008D15CD"/>
    <w:rsid w:val="008E16B0"/>
    <w:rsid w:val="00904252"/>
    <w:rsid w:val="00905687"/>
    <w:rsid w:val="0091084A"/>
    <w:rsid w:val="009131D6"/>
    <w:rsid w:val="00913F6B"/>
    <w:rsid w:val="009159B9"/>
    <w:rsid w:val="00915BB2"/>
    <w:rsid w:val="00915D59"/>
    <w:rsid w:val="009206F6"/>
    <w:rsid w:val="00925C50"/>
    <w:rsid w:val="009308A1"/>
    <w:rsid w:val="009319F4"/>
    <w:rsid w:val="009328F9"/>
    <w:rsid w:val="00933502"/>
    <w:rsid w:val="00940667"/>
    <w:rsid w:val="00943507"/>
    <w:rsid w:val="0095374C"/>
    <w:rsid w:val="00954CE4"/>
    <w:rsid w:val="00960193"/>
    <w:rsid w:val="0096390E"/>
    <w:rsid w:val="00972E43"/>
    <w:rsid w:val="00997F34"/>
    <w:rsid w:val="009A2891"/>
    <w:rsid w:val="009A34AF"/>
    <w:rsid w:val="009A378F"/>
    <w:rsid w:val="009A6F6F"/>
    <w:rsid w:val="009B15AE"/>
    <w:rsid w:val="009C0D37"/>
    <w:rsid w:val="009C28EA"/>
    <w:rsid w:val="009C4B61"/>
    <w:rsid w:val="009D2E4F"/>
    <w:rsid w:val="009D52A9"/>
    <w:rsid w:val="009D606D"/>
    <w:rsid w:val="009D6578"/>
    <w:rsid w:val="009E5013"/>
    <w:rsid w:val="009E7167"/>
    <w:rsid w:val="009F00A5"/>
    <w:rsid w:val="009F0B15"/>
    <w:rsid w:val="009F13D8"/>
    <w:rsid w:val="009F6684"/>
    <w:rsid w:val="00A017B1"/>
    <w:rsid w:val="00A10936"/>
    <w:rsid w:val="00A14717"/>
    <w:rsid w:val="00A1696C"/>
    <w:rsid w:val="00A27B1D"/>
    <w:rsid w:val="00A35181"/>
    <w:rsid w:val="00A40ECA"/>
    <w:rsid w:val="00A412D2"/>
    <w:rsid w:val="00A500DC"/>
    <w:rsid w:val="00A52D26"/>
    <w:rsid w:val="00A571BA"/>
    <w:rsid w:val="00A60C79"/>
    <w:rsid w:val="00A62CE1"/>
    <w:rsid w:val="00A65C1C"/>
    <w:rsid w:val="00A72CB2"/>
    <w:rsid w:val="00A772BC"/>
    <w:rsid w:val="00A90B9B"/>
    <w:rsid w:val="00A944CD"/>
    <w:rsid w:val="00AA2708"/>
    <w:rsid w:val="00AA498F"/>
    <w:rsid w:val="00AA595E"/>
    <w:rsid w:val="00AA6B65"/>
    <w:rsid w:val="00AB26D5"/>
    <w:rsid w:val="00AB4A87"/>
    <w:rsid w:val="00AB4FFD"/>
    <w:rsid w:val="00AB568C"/>
    <w:rsid w:val="00AC51E7"/>
    <w:rsid w:val="00AD3979"/>
    <w:rsid w:val="00AD57ED"/>
    <w:rsid w:val="00AD672B"/>
    <w:rsid w:val="00AD7073"/>
    <w:rsid w:val="00AE1EFA"/>
    <w:rsid w:val="00AE4852"/>
    <w:rsid w:val="00AF05D2"/>
    <w:rsid w:val="00AF10A4"/>
    <w:rsid w:val="00AF789E"/>
    <w:rsid w:val="00B03573"/>
    <w:rsid w:val="00B04D73"/>
    <w:rsid w:val="00B06079"/>
    <w:rsid w:val="00B11F43"/>
    <w:rsid w:val="00B14E3F"/>
    <w:rsid w:val="00B17813"/>
    <w:rsid w:val="00B21D74"/>
    <w:rsid w:val="00B251E1"/>
    <w:rsid w:val="00B252D9"/>
    <w:rsid w:val="00B25518"/>
    <w:rsid w:val="00B27D58"/>
    <w:rsid w:val="00B31605"/>
    <w:rsid w:val="00B32E9F"/>
    <w:rsid w:val="00B40534"/>
    <w:rsid w:val="00B417EF"/>
    <w:rsid w:val="00B424C2"/>
    <w:rsid w:val="00B42DF2"/>
    <w:rsid w:val="00B54A3D"/>
    <w:rsid w:val="00B54BC6"/>
    <w:rsid w:val="00B57432"/>
    <w:rsid w:val="00B72398"/>
    <w:rsid w:val="00B7632A"/>
    <w:rsid w:val="00B83AE6"/>
    <w:rsid w:val="00B850F6"/>
    <w:rsid w:val="00B929E0"/>
    <w:rsid w:val="00B93A74"/>
    <w:rsid w:val="00B977D6"/>
    <w:rsid w:val="00BA2820"/>
    <w:rsid w:val="00BA32AC"/>
    <w:rsid w:val="00BA3FC2"/>
    <w:rsid w:val="00BA624D"/>
    <w:rsid w:val="00BA732F"/>
    <w:rsid w:val="00BA7E3B"/>
    <w:rsid w:val="00BB1746"/>
    <w:rsid w:val="00BB7F78"/>
    <w:rsid w:val="00BC3D01"/>
    <w:rsid w:val="00BC5CD6"/>
    <w:rsid w:val="00BE0269"/>
    <w:rsid w:val="00BF0D95"/>
    <w:rsid w:val="00BF3121"/>
    <w:rsid w:val="00C008E1"/>
    <w:rsid w:val="00C03722"/>
    <w:rsid w:val="00C04CDB"/>
    <w:rsid w:val="00C052B2"/>
    <w:rsid w:val="00C0643D"/>
    <w:rsid w:val="00C1503B"/>
    <w:rsid w:val="00C1515D"/>
    <w:rsid w:val="00C155E5"/>
    <w:rsid w:val="00C20C68"/>
    <w:rsid w:val="00C217D9"/>
    <w:rsid w:val="00C24561"/>
    <w:rsid w:val="00C31C51"/>
    <w:rsid w:val="00C34150"/>
    <w:rsid w:val="00C34B94"/>
    <w:rsid w:val="00C35BE2"/>
    <w:rsid w:val="00C42462"/>
    <w:rsid w:val="00C43EE7"/>
    <w:rsid w:val="00C43F37"/>
    <w:rsid w:val="00C55D89"/>
    <w:rsid w:val="00C60202"/>
    <w:rsid w:val="00C634CB"/>
    <w:rsid w:val="00C63E00"/>
    <w:rsid w:val="00C659D8"/>
    <w:rsid w:val="00C70237"/>
    <w:rsid w:val="00C77C39"/>
    <w:rsid w:val="00C832AE"/>
    <w:rsid w:val="00C833AE"/>
    <w:rsid w:val="00C84651"/>
    <w:rsid w:val="00C86875"/>
    <w:rsid w:val="00C87E15"/>
    <w:rsid w:val="00CA0857"/>
    <w:rsid w:val="00CA3C2B"/>
    <w:rsid w:val="00CA3CE4"/>
    <w:rsid w:val="00CA49F4"/>
    <w:rsid w:val="00CA6388"/>
    <w:rsid w:val="00CB02BE"/>
    <w:rsid w:val="00CB1B3D"/>
    <w:rsid w:val="00CB3510"/>
    <w:rsid w:val="00CC30F2"/>
    <w:rsid w:val="00CC398C"/>
    <w:rsid w:val="00CD40C2"/>
    <w:rsid w:val="00CD5AD6"/>
    <w:rsid w:val="00CE476C"/>
    <w:rsid w:val="00CE4B59"/>
    <w:rsid w:val="00CE6C53"/>
    <w:rsid w:val="00CE6F5E"/>
    <w:rsid w:val="00CE75AD"/>
    <w:rsid w:val="00D009F5"/>
    <w:rsid w:val="00D10746"/>
    <w:rsid w:val="00D12E13"/>
    <w:rsid w:val="00D13E8F"/>
    <w:rsid w:val="00D170BD"/>
    <w:rsid w:val="00D22F6C"/>
    <w:rsid w:val="00D245C1"/>
    <w:rsid w:val="00D24770"/>
    <w:rsid w:val="00D24C9A"/>
    <w:rsid w:val="00D262B2"/>
    <w:rsid w:val="00D27307"/>
    <w:rsid w:val="00D27490"/>
    <w:rsid w:val="00D3668F"/>
    <w:rsid w:val="00D37151"/>
    <w:rsid w:val="00D4781A"/>
    <w:rsid w:val="00D565E8"/>
    <w:rsid w:val="00D60E91"/>
    <w:rsid w:val="00D623E8"/>
    <w:rsid w:val="00D66D3C"/>
    <w:rsid w:val="00D770EA"/>
    <w:rsid w:val="00DA0D8C"/>
    <w:rsid w:val="00DA1B79"/>
    <w:rsid w:val="00DA4B3D"/>
    <w:rsid w:val="00DB213B"/>
    <w:rsid w:val="00DB32FC"/>
    <w:rsid w:val="00DB7DD4"/>
    <w:rsid w:val="00DC7D60"/>
    <w:rsid w:val="00DD32B5"/>
    <w:rsid w:val="00DD38F8"/>
    <w:rsid w:val="00DE0527"/>
    <w:rsid w:val="00DF2648"/>
    <w:rsid w:val="00DF2959"/>
    <w:rsid w:val="00DF3823"/>
    <w:rsid w:val="00DF51C2"/>
    <w:rsid w:val="00DF7CB7"/>
    <w:rsid w:val="00E01480"/>
    <w:rsid w:val="00E0390E"/>
    <w:rsid w:val="00E03D11"/>
    <w:rsid w:val="00E13268"/>
    <w:rsid w:val="00E13AAE"/>
    <w:rsid w:val="00E14E20"/>
    <w:rsid w:val="00E20AFB"/>
    <w:rsid w:val="00E210A4"/>
    <w:rsid w:val="00E2152E"/>
    <w:rsid w:val="00E24E1F"/>
    <w:rsid w:val="00E2775C"/>
    <w:rsid w:val="00E30548"/>
    <w:rsid w:val="00E3097A"/>
    <w:rsid w:val="00E33DE2"/>
    <w:rsid w:val="00E42B3E"/>
    <w:rsid w:val="00E50948"/>
    <w:rsid w:val="00E5497C"/>
    <w:rsid w:val="00E57739"/>
    <w:rsid w:val="00E619C4"/>
    <w:rsid w:val="00E622C2"/>
    <w:rsid w:val="00E72DB6"/>
    <w:rsid w:val="00E84BD8"/>
    <w:rsid w:val="00E86A27"/>
    <w:rsid w:val="00E90742"/>
    <w:rsid w:val="00E91E51"/>
    <w:rsid w:val="00E932F2"/>
    <w:rsid w:val="00EA534E"/>
    <w:rsid w:val="00EA7215"/>
    <w:rsid w:val="00EB17F1"/>
    <w:rsid w:val="00EC0F74"/>
    <w:rsid w:val="00ED0C95"/>
    <w:rsid w:val="00ED0D2F"/>
    <w:rsid w:val="00ED1663"/>
    <w:rsid w:val="00ED4CDC"/>
    <w:rsid w:val="00EE1787"/>
    <w:rsid w:val="00EF363E"/>
    <w:rsid w:val="00EF4756"/>
    <w:rsid w:val="00F008D9"/>
    <w:rsid w:val="00F01231"/>
    <w:rsid w:val="00F07BD4"/>
    <w:rsid w:val="00F12700"/>
    <w:rsid w:val="00F149A4"/>
    <w:rsid w:val="00F17166"/>
    <w:rsid w:val="00F27A8A"/>
    <w:rsid w:val="00F336F6"/>
    <w:rsid w:val="00F37401"/>
    <w:rsid w:val="00F42FF3"/>
    <w:rsid w:val="00F5135A"/>
    <w:rsid w:val="00F51EAA"/>
    <w:rsid w:val="00F5579A"/>
    <w:rsid w:val="00F610B6"/>
    <w:rsid w:val="00F624AA"/>
    <w:rsid w:val="00F64549"/>
    <w:rsid w:val="00F75129"/>
    <w:rsid w:val="00F76498"/>
    <w:rsid w:val="00F82D9E"/>
    <w:rsid w:val="00F910CC"/>
    <w:rsid w:val="00FA1868"/>
    <w:rsid w:val="00FB4D54"/>
    <w:rsid w:val="00FB6639"/>
    <w:rsid w:val="00FC2E14"/>
    <w:rsid w:val="00FC3F4A"/>
    <w:rsid w:val="00FC46AC"/>
    <w:rsid w:val="00FD2DD8"/>
    <w:rsid w:val="00FD5FB1"/>
    <w:rsid w:val="00FD749C"/>
    <w:rsid w:val="00FE578D"/>
    <w:rsid w:val="00FF0036"/>
    <w:rsid w:val="00FF21E4"/>
    <w:rsid w:val="00FF2F0A"/>
    <w:rsid w:val="00FF7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3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03722"/>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C03722"/>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C03722"/>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C03722"/>
    <w:pPr>
      <w:keepNext/>
      <w:pBdr>
        <w:left w:val="dashed" w:sz="4" w:space="4" w:color="auto"/>
        <w:bottom w:val="dashed" w:sz="4" w:space="1" w:color="auto"/>
        <w:right w:val="dashed" w:sz="4" w:space="4" w:color="auto"/>
      </w:pBdr>
      <w:jc w:val="center"/>
      <w:outlineLvl w:val="3"/>
    </w:pPr>
    <w:rPr>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5E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C5EF2"/>
    <w:rPr>
      <w:rFonts w:ascii="Arial" w:eastAsia="Times New Roman" w:hAnsi="Arial" w:cs="Arial"/>
      <w:sz w:val="20"/>
      <w:szCs w:val="20"/>
      <w:lang w:eastAsia="ru-RU"/>
    </w:rPr>
  </w:style>
  <w:style w:type="character" w:customStyle="1" w:styleId="a3">
    <w:name w:val="Обычный (веб) Знак"/>
    <w:aliases w:val="Заголовок 3 Знак Знак Знак,Знак2 Знак Знак Знак Знак,Знак2 Знак Знак Знак2,Знак2 Знак Знак Знак1 Знак,Знак2 Знак,Знак2 Знак Знак Знак Знак1,Обычный (веб)1 Знак Знак Знак Знак,Обычный (веб)1 Знак,Обычный (Web) Знак Знак Знак"/>
    <w:link w:val="11"/>
    <w:uiPriority w:val="99"/>
    <w:locked/>
    <w:rsid w:val="003C5EF2"/>
    <w:rPr>
      <w:sz w:val="24"/>
      <w:szCs w:val="24"/>
    </w:rPr>
  </w:style>
  <w:style w:type="paragraph" w:customStyle="1" w:styleId="11">
    <w:name w:val="Обычный (веб)1"/>
    <w:aliases w:val="Заголовок 3 Знак Знак,Знак2 Знак Знак Знак,Знак2 Знак Знак,Знак2 Знак Знак Знак1,Знак2,Обычный (веб)1 Знак Знак Знак,Обычный (Web) Знак Знак"/>
    <w:basedOn w:val="a"/>
    <w:link w:val="a3"/>
    <w:uiPriority w:val="99"/>
    <w:rsid w:val="003C5EF2"/>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a4">
    <w:name w:val="Знак Знак Знак Знак"/>
    <w:basedOn w:val="a"/>
    <w:uiPriority w:val="99"/>
    <w:rsid w:val="003C5EF2"/>
    <w:rPr>
      <w:rFonts w:ascii="Verdana" w:hAnsi="Verdana" w:cs="Verdana"/>
      <w:sz w:val="20"/>
      <w:lang w:val="en-US" w:eastAsia="en-US"/>
    </w:rPr>
  </w:style>
  <w:style w:type="paragraph" w:customStyle="1" w:styleId="21">
    <w:name w:val="Абзац списка2"/>
    <w:basedOn w:val="a"/>
    <w:uiPriority w:val="99"/>
    <w:rsid w:val="003C5EF2"/>
    <w:pPr>
      <w:spacing w:after="200" w:line="276" w:lineRule="auto"/>
      <w:ind w:left="720"/>
    </w:pPr>
    <w:rPr>
      <w:rFonts w:ascii="Calibri" w:hAnsi="Calibri" w:cs="Calibri"/>
      <w:sz w:val="22"/>
      <w:szCs w:val="22"/>
      <w:lang w:eastAsia="en-US"/>
    </w:rPr>
  </w:style>
  <w:style w:type="character" w:customStyle="1" w:styleId="10">
    <w:name w:val="Заголовок 1 Знак"/>
    <w:basedOn w:val="a0"/>
    <w:link w:val="1"/>
    <w:rsid w:val="00C03722"/>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C03722"/>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C0372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03722"/>
    <w:rPr>
      <w:rFonts w:ascii="Times New Roman" w:eastAsia="Times New Roman" w:hAnsi="Times New Roman" w:cs="Times New Roman"/>
      <w:b/>
      <w:spacing w:val="40"/>
      <w:sz w:val="32"/>
      <w:szCs w:val="20"/>
      <w:lang w:eastAsia="ru-RU"/>
    </w:rPr>
  </w:style>
  <w:style w:type="paragraph" w:customStyle="1" w:styleId="ConsPlusTitle">
    <w:name w:val="ConsPlusTitle"/>
    <w:rsid w:val="00C037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C03722"/>
    <w:rPr>
      <w:rFonts w:ascii="Tahoma" w:hAnsi="Tahoma" w:cs="Tahoma"/>
      <w:sz w:val="16"/>
      <w:szCs w:val="16"/>
    </w:rPr>
  </w:style>
  <w:style w:type="character" w:customStyle="1" w:styleId="a6">
    <w:name w:val="Текст выноски Знак"/>
    <w:basedOn w:val="a0"/>
    <w:link w:val="a5"/>
    <w:uiPriority w:val="99"/>
    <w:semiHidden/>
    <w:rsid w:val="00C03722"/>
    <w:rPr>
      <w:rFonts w:ascii="Tahoma" w:eastAsia="Times New Roman" w:hAnsi="Tahoma" w:cs="Tahoma"/>
      <w:sz w:val="16"/>
      <w:szCs w:val="16"/>
      <w:lang w:eastAsia="ru-RU"/>
    </w:rPr>
  </w:style>
  <w:style w:type="paragraph" w:styleId="a7">
    <w:name w:val="List Paragraph"/>
    <w:basedOn w:val="a"/>
    <w:uiPriority w:val="34"/>
    <w:qFormat/>
    <w:rsid w:val="00F910CC"/>
    <w:pPr>
      <w:ind w:left="720"/>
      <w:contextualSpacing/>
    </w:pPr>
  </w:style>
  <w:style w:type="character" w:customStyle="1" w:styleId="serp-urlitem">
    <w:name w:val="serp-url__item"/>
    <w:basedOn w:val="a0"/>
    <w:rsid w:val="00BF3121"/>
  </w:style>
  <w:style w:type="character" w:styleId="a8">
    <w:name w:val="Hyperlink"/>
    <w:basedOn w:val="a0"/>
    <w:uiPriority w:val="99"/>
    <w:unhideWhenUsed/>
    <w:rsid w:val="00BF3121"/>
    <w:rPr>
      <w:color w:val="0000FF"/>
      <w:u w:val="single"/>
    </w:rPr>
  </w:style>
  <w:style w:type="paragraph" w:customStyle="1" w:styleId="ConsPlusNonformat">
    <w:name w:val="ConsPlusNonformat"/>
    <w:uiPriority w:val="99"/>
    <w:rsid w:val="001600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F51EAA"/>
    <w:pPr>
      <w:tabs>
        <w:tab w:val="center" w:pos="4677"/>
        <w:tab w:val="right" w:pos="9355"/>
      </w:tabs>
    </w:pPr>
  </w:style>
  <w:style w:type="character" w:customStyle="1" w:styleId="aa">
    <w:name w:val="Верхний колонтитул Знак"/>
    <w:basedOn w:val="a0"/>
    <w:link w:val="a9"/>
    <w:uiPriority w:val="99"/>
    <w:rsid w:val="00F51EAA"/>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F51EAA"/>
    <w:pPr>
      <w:tabs>
        <w:tab w:val="center" w:pos="4677"/>
        <w:tab w:val="right" w:pos="9355"/>
      </w:tabs>
    </w:pPr>
  </w:style>
  <w:style w:type="character" w:customStyle="1" w:styleId="ac">
    <w:name w:val="Нижний колонтитул Знак"/>
    <w:basedOn w:val="a0"/>
    <w:link w:val="ab"/>
    <w:uiPriority w:val="99"/>
    <w:rsid w:val="00F51EAA"/>
    <w:rPr>
      <w:rFonts w:ascii="Times New Roman" w:eastAsia="Times New Roman" w:hAnsi="Times New Roman" w:cs="Times New Roman"/>
      <w:sz w:val="28"/>
      <w:szCs w:val="20"/>
      <w:lang w:eastAsia="ru-RU"/>
    </w:rPr>
  </w:style>
  <w:style w:type="paragraph" w:styleId="ad">
    <w:name w:val="Plain Text"/>
    <w:basedOn w:val="a"/>
    <w:link w:val="ae"/>
    <w:uiPriority w:val="99"/>
    <w:unhideWhenUsed/>
    <w:rsid w:val="00C008E1"/>
    <w:rPr>
      <w:rFonts w:ascii="Calibri" w:eastAsiaTheme="minorHAnsi" w:hAnsi="Calibri" w:cstheme="minorBidi"/>
      <w:sz w:val="22"/>
      <w:szCs w:val="21"/>
      <w:lang w:eastAsia="en-US"/>
    </w:rPr>
  </w:style>
  <w:style w:type="character" w:customStyle="1" w:styleId="ae">
    <w:name w:val="Текст Знак"/>
    <w:basedOn w:val="a0"/>
    <w:link w:val="ad"/>
    <w:uiPriority w:val="99"/>
    <w:rsid w:val="00C008E1"/>
    <w:rPr>
      <w:rFonts w:ascii="Calibri" w:hAnsi="Calibri"/>
      <w:szCs w:val="21"/>
    </w:rPr>
  </w:style>
  <w:style w:type="table" w:styleId="af">
    <w:name w:val="Table Grid"/>
    <w:basedOn w:val="a1"/>
    <w:uiPriority w:val="59"/>
    <w:rsid w:val="00300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3B"/>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C03722"/>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C03722"/>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C03722"/>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C03722"/>
    <w:pPr>
      <w:keepNext/>
      <w:pBdr>
        <w:left w:val="dashed" w:sz="4" w:space="4" w:color="auto"/>
        <w:bottom w:val="dashed" w:sz="4" w:space="1" w:color="auto"/>
        <w:right w:val="dashed" w:sz="4" w:space="4" w:color="auto"/>
      </w:pBdr>
      <w:jc w:val="center"/>
      <w:outlineLvl w:val="3"/>
    </w:pPr>
    <w:rPr>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5E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C5EF2"/>
    <w:rPr>
      <w:rFonts w:ascii="Arial" w:eastAsia="Times New Roman" w:hAnsi="Arial" w:cs="Arial"/>
      <w:sz w:val="20"/>
      <w:szCs w:val="20"/>
      <w:lang w:eastAsia="ru-RU"/>
    </w:rPr>
  </w:style>
  <w:style w:type="character" w:customStyle="1" w:styleId="a3">
    <w:name w:val="Обычный (веб) Знак"/>
    <w:aliases w:val="Заголовок 3 Знак Знак Знак,Знак2 Знак Знак Знак Знак,Знак2 Знак Знак Знак2,Знак2 Знак Знак Знак1 Знак,Знак2 Знак,Знак2 Знак Знак Знак Знак1,Обычный (веб)1 Знак Знак Знак Знак,Обычный (веб)1 Знак,Обычный (Web) Знак Знак Знак"/>
    <w:link w:val="11"/>
    <w:uiPriority w:val="99"/>
    <w:locked/>
    <w:rsid w:val="003C5EF2"/>
    <w:rPr>
      <w:sz w:val="24"/>
      <w:szCs w:val="24"/>
    </w:rPr>
  </w:style>
  <w:style w:type="paragraph" w:customStyle="1" w:styleId="11">
    <w:name w:val="Обычный (веб)1"/>
    <w:aliases w:val="Заголовок 3 Знак Знак,Знак2 Знак Знак Знак,Знак2 Знак Знак,Знак2 Знак Знак Знак1,Знак2,Обычный (веб)1 Знак Знак Знак,Обычный (Web) Знак Знак"/>
    <w:basedOn w:val="a"/>
    <w:link w:val="a3"/>
    <w:uiPriority w:val="99"/>
    <w:rsid w:val="003C5EF2"/>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a4">
    <w:name w:val="Знак Знак Знак Знак"/>
    <w:basedOn w:val="a"/>
    <w:uiPriority w:val="99"/>
    <w:rsid w:val="003C5EF2"/>
    <w:rPr>
      <w:rFonts w:ascii="Verdana" w:hAnsi="Verdana" w:cs="Verdana"/>
      <w:sz w:val="20"/>
      <w:lang w:val="en-US" w:eastAsia="en-US"/>
    </w:rPr>
  </w:style>
  <w:style w:type="paragraph" w:customStyle="1" w:styleId="21">
    <w:name w:val="Абзац списка2"/>
    <w:basedOn w:val="a"/>
    <w:uiPriority w:val="99"/>
    <w:rsid w:val="003C5EF2"/>
    <w:pPr>
      <w:spacing w:after="200" w:line="276" w:lineRule="auto"/>
      <w:ind w:left="720"/>
    </w:pPr>
    <w:rPr>
      <w:rFonts w:ascii="Calibri" w:hAnsi="Calibri" w:cs="Calibri"/>
      <w:sz w:val="22"/>
      <w:szCs w:val="22"/>
      <w:lang w:eastAsia="en-US"/>
    </w:rPr>
  </w:style>
  <w:style w:type="character" w:customStyle="1" w:styleId="10">
    <w:name w:val="Заголовок 1 Знак"/>
    <w:basedOn w:val="a0"/>
    <w:link w:val="1"/>
    <w:rsid w:val="00C03722"/>
    <w:rPr>
      <w:rFonts w:ascii="Times New Roman" w:eastAsia="Times New Roman" w:hAnsi="Times New Roman" w:cs="Times New Roman"/>
      <w:b/>
      <w:spacing w:val="80"/>
      <w:sz w:val="52"/>
      <w:szCs w:val="20"/>
      <w:lang w:eastAsia="ru-RU"/>
    </w:rPr>
  </w:style>
  <w:style w:type="character" w:customStyle="1" w:styleId="20">
    <w:name w:val="Заголовок 2 Знак"/>
    <w:basedOn w:val="a0"/>
    <w:link w:val="2"/>
    <w:rsid w:val="00C03722"/>
    <w:rPr>
      <w:rFonts w:ascii="Times New Roman" w:eastAsia="Times New Roman" w:hAnsi="Times New Roman" w:cs="Times New Roman"/>
      <w:sz w:val="32"/>
      <w:szCs w:val="20"/>
      <w:lang w:eastAsia="ru-RU"/>
    </w:rPr>
  </w:style>
  <w:style w:type="character" w:customStyle="1" w:styleId="30">
    <w:name w:val="Заголовок 3 Знак"/>
    <w:basedOn w:val="a0"/>
    <w:link w:val="3"/>
    <w:rsid w:val="00C03722"/>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C03722"/>
    <w:rPr>
      <w:rFonts w:ascii="Times New Roman" w:eastAsia="Times New Roman" w:hAnsi="Times New Roman" w:cs="Times New Roman"/>
      <w:b/>
      <w:spacing w:val="40"/>
      <w:sz w:val="32"/>
      <w:szCs w:val="20"/>
      <w:lang w:eastAsia="ru-RU"/>
    </w:rPr>
  </w:style>
  <w:style w:type="paragraph" w:customStyle="1" w:styleId="ConsPlusTitle">
    <w:name w:val="ConsPlusTitle"/>
    <w:rsid w:val="00C037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C03722"/>
    <w:rPr>
      <w:rFonts w:ascii="Tahoma" w:hAnsi="Tahoma" w:cs="Tahoma"/>
      <w:sz w:val="16"/>
      <w:szCs w:val="16"/>
    </w:rPr>
  </w:style>
  <w:style w:type="character" w:customStyle="1" w:styleId="a6">
    <w:name w:val="Текст выноски Знак"/>
    <w:basedOn w:val="a0"/>
    <w:link w:val="a5"/>
    <w:uiPriority w:val="99"/>
    <w:semiHidden/>
    <w:rsid w:val="00C03722"/>
    <w:rPr>
      <w:rFonts w:ascii="Tahoma" w:eastAsia="Times New Roman" w:hAnsi="Tahoma" w:cs="Tahoma"/>
      <w:sz w:val="16"/>
      <w:szCs w:val="16"/>
      <w:lang w:eastAsia="ru-RU"/>
    </w:rPr>
  </w:style>
  <w:style w:type="paragraph" w:styleId="a7">
    <w:name w:val="List Paragraph"/>
    <w:basedOn w:val="a"/>
    <w:uiPriority w:val="34"/>
    <w:qFormat/>
    <w:rsid w:val="00F910CC"/>
    <w:pPr>
      <w:ind w:left="720"/>
      <w:contextualSpacing/>
    </w:pPr>
  </w:style>
  <w:style w:type="character" w:customStyle="1" w:styleId="serp-urlitem">
    <w:name w:val="serp-url__item"/>
    <w:basedOn w:val="a0"/>
    <w:rsid w:val="00BF3121"/>
  </w:style>
  <w:style w:type="character" w:styleId="a8">
    <w:name w:val="Hyperlink"/>
    <w:basedOn w:val="a0"/>
    <w:uiPriority w:val="99"/>
    <w:unhideWhenUsed/>
    <w:rsid w:val="00BF3121"/>
    <w:rPr>
      <w:color w:val="0000FF"/>
      <w:u w:val="single"/>
    </w:rPr>
  </w:style>
  <w:style w:type="paragraph" w:customStyle="1" w:styleId="ConsPlusNonformat">
    <w:name w:val="ConsPlusNonformat"/>
    <w:uiPriority w:val="99"/>
    <w:rsid w:val="0016006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F51EAA"/>
    <w:pPr>
      <w:tabs>
        <w:tab w:val="center" w:pos="4677"/>
        <w:tab w:val="right" w:pos="9355"/>
      </w:tabs>
    </w:pPr>
  </w:style>
  <w:style w:type="character" w:customStyle="1" w:styleId="aa">
    <w:name w:val="Верхний колонтитул Знак"/>
    <w:basedOn w:val="a0"/>
    <w:link w:val="a9"/>
    <w:uiPriority w:val="99"/>
    <w:rsid w:val="00F51EAA"/>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F51EAA"/>
    <w:pPr>
      <w:tabs>
        <w:tab w:val="center" w:pos="4677"/>
        <w:tab w:val="right" w:pos="9355"/>
      </w:tabs>
    </w:pPr>
  </w:style>
  <w:style w:type="character" w:customStyle="1" w:styleId="ac">
    <w:name w:val="Нижний колонтитул Знак"/>
    <w:basedOn w:val="a0"/>
    <w:link w:val="ab"/>
    <w:uiPriority w:val="99"/>
    <w:rsid w:val="00F51EAA"/>
    <w:rPr>
      <w:rFonts w:ascii="Times New Roman" w:eastAsia="Times New Roman" w:hAnsi="Times New Roman" w:cs="Times New Roman"/>
      <w:sz w:val="28"/>
      <w:szCs w:val="20"/>
      <w:lang w:eastAsia="ru-RU"/>
    </w:rPr>
  </w:style>
  <w:style w:type="paragraph" w:styleId="ad">
    <w:name w:val="Plain Text"/>
    <w:basedOn w:val="a"/>
    <w:link w:val="ae"/>
    <w:uiPriority w:val="99"/>
    <w:unhideWhenUsed/>
    <w:rsid w:val="00C008E1"/>
    <w:rPr>
      <w:rFonts w:ascii="Calibri" w:eastAsiaTheme="minorHAnsi" w:hAnsi="Calibri" w:cstheme="minorBidi"/>
      <w:sz w:val="22"/>
      <w:szCs w:val="21"/>
      <w:lang w:eastAsia="en-US"/>
    </w:rPr>
  </w:style>
  <w:style w:type="character" w:customStyle="1" w:styleId="ae">
    <w:name w:val="Текст Знак"/>
    <w:basedOn w:val="a0"/>
    <w:link w:val="ad"/>
    <w:uiPriority w:val="99"/>
    <w:rsid w:val="00C008E1"/>
    <w:rPr>
      <w:rFonts w:ascii="Calibri" w:hAnsi="Calibri"/>
      <w:szCs w:val="21"/>
    </w:rPr>
  </w:style>
  <w:style w:type="table" w:styleId="af">
    <w:name w:val="Table Grid"/>
    <w:basedOn w:val="a1"/>
    <w:uiPriority w:val="59"/>
    <w:rsid w:val="00300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972">
      <w:bodyDiv w:val="1"/>
      <w:marLeft w:val="0"/>
      <w:marRight w:val="0"/>
      <w:marTop w:val="0"/>
      <w:marBottom w:val="0"/>
      <w:divBdr>
        <w:top w:val="none" w:sz="0" w:space="0" w:color="auto"/>
        <w:left w:val="none" w:sz="0" w:space="0" w:color="auto"/>
        <w:bottom w:val="none" w:sz="0" w:space="0" w:color="auto"/>
        <w:right w:val="none" w:sz="0" w:space="0" w:color="auto"/>
      </w:divBdr>
    </w:div>
    <w:div w:id="42759137">
      <w:bodyDiv w:val="1"/>
      <w:marLeft w:val="0"/>
      <w:marRight w:val="0"/>
      <w:marTop w:val="0"/>
      <w:marBottom w:val="0"/>
      <w:divBdr>
        <w:top w:val="none" w:sz="0" w:space="0" w:color="auto"/>
        <w:left w:val="none" w:sz="0" w:space="0" w:color="auto"/>
        <w:bottom w:val="none" w:sz="0" w:space="0" w:color="auto"/>
        <w:right w:val="none" w:sz="0" w:space="0" w:color="auto"/>
      </w:divBdr>
    </w:div>
    <w:div w:id="113527580">
      <w:bodyDiv w:val="1"/>
      <w:marLeft w:val="0"/>
      <w:marRight w:val="0"/>
      <w:marTop w:val="0"/>
      <w:marBottom w:val="0"/>
      <w:divBdr>
        <w:top w:val="none" w:sz="0" w:space="0" w:color="auto"/>
        <w:left w:val="none" w:sz="0" w:space="0" w:color="auto"/>
        <w:bottom w:val="none" w:sz="0" w:space="0" w:color="auto"/>
        <w:right w:val="none" w:sz="0" w:space="0" w:color="auto"/>
      </w:divBdr>
    </w:div>
    <w:div w:id="127745822">
      <w:bodyDiv w:val="1"/>
      <w:marLeft w:val="0"/>
      <w:marRight w:val="0"/>
      <w:marTop w:val="0"/>
      <w:marBottom w:val="0"/>
      <w:divBdr>
        <w:top w:val="none" w:sz="0" w:space="0" w:color="auto"/>
        <w:left w:val="none" w:sz="0" w:space="0" w:color="auto"/>
        <w:bottom w:val="none" w:sz="0" w:space="0" w:color="auto"/>
        <w:right w:val="none" w:sz="0" w:space="0" w:color="auto"/>
      </w:divBdr>
    </w:div>
    <w:div w:id="131750367">
      <w:bodyDiv w:val="1"/>
      <w:marLeft w:val="0"/>
      <w:marRight w:val="0"/>
      <w:marTop w:val="0"/>
      <w:marBottom w:val="0"/>
      <w:divBdr>
        <w:top w:val="none" w:sz="0" w:space="0" w:color="auto"/>
        <w:left w:val="none" w:sz="0" w:space="0" w:color="auto"/>
        <w:bottom w:val="none" w:sz="0" w:space="0" w:color="auto"/>
        <w:right w:val="none" w:sz="0" w:space="0" w:color="auto"/>
      </w:divBdr>
    </w:div>
    <w:div w:id="370810920">
      <w:bodyDiv w:val="1"/>
      <w:marLeft w:val="0"/>
      <w:marRight w:val="0"/>
      <w:marTop w:val="0"/>
      <w:marBottom w:val="0"/>
      <w:divBdr>
        <w:top w:val="none" w:sz="0" w:space="0" w:color="auto"/>
        <w:left w:val="none" w:sz="0" w:space="0" w:color="auto"/>
        <w:bottom w:val="none" w:sz="0" w:space="0" w:color="auto"/>
        <w:right w:val="none" w:sz="0" w:space="0" w:color="auto"/>
      </w:divBdr>
    </w:div>
    <w:div w:id="402532652">
      <w:bodyDiv w:val="1"/>
      <w:marLeft w:val="0"/>
      <w:marRight w:val="0"/>
      <w:marTop w:val="0"/>
      <w:marBottom w:val="0"/>
      <w:divBdr>
        <w:top w:val="none" w:sz="0" w:space="0" w:color="auto"/>
        <w:left w:val="none" w:sz="0" w:space="0" w:color="auto"/>
        <w:bottom w:val="none" w:sz="0" w:space="0" w:color="auto"/>
        <w:right w:val="none" w:sz="0" w:space="0" w:color="auto"/>
      </w:divBdr>
    </w:div>
    <w:div w:id="497037076">
      <w:bodyDiv w:val="1"/>
      <w:marLeft w:val="0"/>
      <w:marRight w:val="0"/>
      <w:marTop w:val="0"/>
      <w:marBottom w:val="0"/>
      <w:divBdr>
        <w:top w:val="none" w:sz="0" w:space="0" w:color="auto"/>
        <w:left w:val="none" w:sz="0" w:space="0" w:color="auto"/>
        <w:bottom w:val="none" w:sz="0" w:space="0" w:color="auto"/>
        <w:right w:val="none" w:sz="0" w:space="0" w:color="auto"/>
      </w:divBdr>
    </w:div>
    <w:div w:id="621956588">
      <w:bodyDiv w:val="1"/>
      <w:marLeft w:val="0"/>
      <w:marRight w:val="0"/>
      <w:marTop w:val="0"/>
      <w:marBottom w:val="0"/>
      <w:divBdr>
        <w:top w:val="none" w:sz="0" w:space="0" w:color="auto"/>
        <w:left w:val="none" w:sz="0" w:space="0" w:color="auto"/>
        <w:bottom w:val="none" w:sz="0" w:space="0" w:color="auto"/>
        <w:right w:val="none" w:sz="0" w:space="0" w:color="auto"/>
      </w:divBdr>
    </w:div>
    <w:div w:id="631329910">
      <w:bodyDiv w:val="1"/>
      <w:marLeft w:val="0"/>
      <w:marRight w:val="0"/>
      <w:marTop w:val="0"/>
      <w:marBottom w:val="0"/>
      <w:divBdr>
        <w:top w:val="none" w:sz="0" w:space="0" w:color="auto"/>
        <w:left w:val="none" w:sz="0" w:space="0" w:color="auto"/>
        <w:bottom w:val="none" w:sz="0" w:space="0" w:color="auto"/>
        <w:right w:val="none" w:sz="0" w:space="0" w:color="auto"/>
      </w:divBdr>
    </w:div>
    <w:div w:id="753285901">
      <w:bodyDiv w:val="1"/>
      <w:marLeft w:val="0"/>
      <w:marRight w:val="0"/>
      <w:marTop w:val="0"/>
      <w:marBottom w:val="0"/>
      <w:divBdr>
        <w:top w:val="none" w:sz="0" w:space="0" w:color="auto"/>
        <w:left w:val="none" w:sz="0" w:space="0" w:color="auto"/>
        <w:bottom w:val="none" w:sz="0" w:space="0" w:color="auto"/>
        <w:right w:val="none" w:sz="0" w:space="0" w:color="auto"/>
      </w:divBdr>
    </w:div>
    <w:div w:id="930087854">
      <w:bodyDiv w:val="1"/>
      <w:marLeft w:val="0"/>
      <w:marRight w:val="0"/>
      <w:marTop w:val="0"/>
      <w:marBottom w:val="0"/>
      <w:divBdr>
        <w:top w:val="none" w:sz="0" w:space="0" w:color="auto"/>
        <w:left w:val="none" w:sz="0" w:space="0" w:color="auto"/>
        <w:bottom w:val="none" w:sz="0" w:space="0" w:color="auto"/>
        <w:right w:val="none" w:sz="0" w:space="0" w:color="auto"/>
      </w:divBdr>
    </w:div>
    <w:div w:id="1061751360">
      <w:bodyDiv w:val="1"/>
      <w:marLeft w:val="0"/>
      <w:marRight w:val="0"/>
      <w:marTop w:val="0"/>
      <w:marBottom w:val="0"/>
      <w:divBdr>
        <w:top w:val="none" w:sz="0" w:space="0" w:color="auto"/>
        <w:left w:val="none" w:sz="0" w:space="0" w:color="auto"/>
        <w:bottom w:val="none" w:sz="0" w:space="0" w:color="auto"/>
        <w:right w:val="none" w:sz="0" w:space="0" w:color="auto"/>
      </w:divBdr>
    </w:div>
    <w:div w:id="1079331627">
      <w:bodyDiv w:val="1"/>
      <w:marLeft w:val="0"/>
      <w:marRight w:val="0"/>
      <w:marTop w:val="0"/>
      <w:marBottom w:val="0"/>
      <w:divBdr>
        <w:top w:val="none" w:sz="0" w:space="0" w:color="auto"/>
        <w:left w:val="none" w:sz="0" w:space="0" w:color="auto"/>
        <w:bottom w:val="none" w:sz="0" w:space="0" w:color="auto"/>
        <w:right w:val="none" w:sz="0" w:space="0" w:color="auto"/>
      </w:divBdr>
    </w:div>
    <w:div w:id="1180974127">
      <w:bodyDiv w:val="1"/>
      <w:marLeft w:val="0"/>
      <w:marRight w:val="0"/>
      <w:marTop w:val="0"/>
      <w:marBottom w:val="0"/>
      <w:divBdr>
        <w:top w:val="none" w:sz="0" w:space="0" w:color="auto"/>
        <w:left w:val="none" w:sz="0" w:space="0" w:color="auto"/>
        <w:bottom w:val="none" w:sz="0" w:space="0" w:color="auto"/>
        <w:right w:val="none" w:sz="0" w:space="0" w:color="auto"/>
      </w:divBdr>
    </w:div>
    <w:div w:id="1269387046">
      <w:bodyDiv w:val="1"/>
      <w:marLeft w:val="0"/>
      <w:marRight w:val="0"/>
      <w:marTop w:val="0"/>
      <w:marBottom w:val="0"/>
      <w:divBdr>
        <w:top w:val="none" w:sz="0" w:space="0" w:color="auto"/>
        <w:left w:val="none" w:sz="0" w:space="0" w:color="auto"/>
        <w:bottom w:val="none" w:sz="0" w:space="0" w:color="auto"/>
        <w:right w:val="none" w:sz="0" w:space="0" w:color="auto"/>
      </w:divBdr>
    </w:div>
    <w:div w:id="1311665919">
      <w:bodyDiv w:val="1"/>
      <w:marLeft w:val="0"/>
      <w:marRight w:val="0"/>
      <w:marTop w:val="0"/>
      <w:marBottom w:val="0"/>
      <w:divBdr>
        <w:top w:val="none" w:sz="0" w:space="0" w:color="auto"/>
        <w:left w:val="none" w:sz="0" w:space="0" w:color="auto"/>
        <w:bottom w:val="none" w:sz="0" w:space="0" w:color="auto"/>
        <w:right w:val="none" w:sz="0" w:space="0" w:color="auto"/>
      </w:divBdr>
    </w:div>
    <w:div w:id="1409184023">
      <w:bodyDiv w:val="1"/>
      <w:marLeft w:val="0"/>
      <w:marRight w:val="0"/>
      <w:marTop w:val="0"/>
      <w:marBottom w:val="0"/>
      <w:divBdr>
        <w:top w:val="none" w:sz="0" w:space="0" w:color="auto"/>
        <w:left w:val="none" w:sz="0" w:space="0" w:color="auto"/>
        <w:bottom w:val="none" w:sz="0" w:space="0" w:color="auto"/>
        <w:right w:val="none" w:sz="0" w:space="0" w:color="auto"/>
      </w:divBdr>
    </w:div>
    <w:div w:id="1537817715">
      <w:bodyDiv w:val="1"/>
      <w:marLeft w:val="0"/>
      <w:marRight w:val="0"/>
      <w:marTop w:val="0"/>
      <w:marBottom w:val="0"/>
      <w:divBdr>
        <w:top w:val="none" w:sz="0" w:space="0" w:color="auto"/>
        <w:left w:val="none" w:sz="0" w:space="0" w:color="auto"/>
        <w:bottom w:val="none" w:sz="0" w:space="0" w:color="auto"/>
        <w:right w:val="none" w:sz="0" w:space="0" w:color="auto"/>
      </w:divBdr>
    </w:div>
    <w:div w:id="1558974315">
      <w:bodyDiv w:val="1"/>
      <w:marLeft w:val="0"/>
      <w:marRight w:val="0"/>
      <w:marTop w:val="0"/>
      <w:marBottom w:val="0"/>
      <w:divBdr>
        <w:top w:val="none" w:sz="0" w:space="0" w:color="auto"/>
        <w:left w:val="none" w:sz="0" w:space="0" w:color="auto"/>
        <w:bottom w:val="none" w:sz="0" w:space="0" w:color="auto"/>
        <w:right w:val="none" w:sz="0" w:space="0" w:color="auto"/>
      </w:divBdr>
    </w:div>
    <w:div w:id="1577478026">
      <w:bodyDiv w:val="1"/>
      <w:marLeft w:val="0"/>
      <w:marRight w:val="0"/>
      <w:marTop w:val="0"/>
      <w:marBottom w:val="0"/>
      <w:divBdr>
        <w:top w:val="none" w:sz="0" w:space="0" w:color="auto"/>
        <w:left w:val="none" w:sz="0" w:space="0" w:color="auto"/>
        <w:bottom w:val="none" w:sz="0" w:space="0" w:color="auto"/>
        <w:right w:val="none" w:sz="0" w:space="0" w:color="auto"/>
      </w:divBdr>
    </w:div>
    <w:div w:id="1585143468">
      <w:bodyDiv w:val="1"/>
      <w:marLeft w:val="0"/>
      <w:marRight w:val="0"/>
      <w:marTop w:val="0"/>
      <w:marBottom w:val="0"/>
      <w:divBdr>
        <w:top w:val="none" w:sz="0" w:space="0" w:color="auto"/>
        <w:left w:val="none" w:sz="0" w:space="0" w:color="auto"/>
        <w:bottom w:val="none" w:sz="0" w:space="0" w:color="auto"/>
        <w:right w:val="none" w:sz="0" w:space="0" w:color="auto"/>
      </w:divBdr>
    </w:div>
    <w:div w:id="1668437449">
      <w:bodyDiv w:val="1"/>
      <w:marLeft w:val="0"/>
      <w:marRight w:val="0"/>
      <w:marTop w:val="0"/>
      <w:marBottom w:val="0"/>
      <w:divBdr>
        <w:top w:val="none" w:sz="0" w:space="0" w:color="auto"/>
        <w:left w:val="none" w:sz="0" w:space="0" w:color="auto"/>
        <w:bottom w:val="none" w:sz="0" w:space="0" w:color="auto"/>
        <w:right w:val="none" w:sz="0" w:space="0" w:color="auto"/>
      </w:divBdr>
    </w:div>
    <w:div w:id="1721663016">
      <w:bodyDiv w:val="1"/>
      <w:marLeft w:val="0"/>
      <w:marRight w:val="0"/>
      <w:marTop w:val="0"/>
      <w:marBottom w:val="0"/>
      <w:divBdr>
        <w:top w:val="none" w:sz="0" w:space="0" w:color="auto"/>
        <w:left w:val="none" w:sz="0" w:space="0" w:color="auto"/>
        <w:bottom w:val="none" w:sz="0" w:space="0" w:color="auto"/>
        <w:right w:val="none" w:sz="0" w:space="0" w:color="auto"/>
      </w:divBdr>
    </w:div>
    <w:div w:id="1790706387">
      <w:bodyDiv w:val="1"/>
      <w:marLeft w:val="0"/>
      <w:marRight w:val="0"/>
      <w:marTop w:val="0"/>
      <w:marBottom w:val="0"/>
      <w:divBdr>
        <w:top w:val="none" w:sz="0" w:space="0" w:color="auto"/>
        <w:left w:val="none" w:sz="0" w:space="0" w:color="auto"/>
        <w:bottom w:val="none" w:sz="0" w:space="0" w:color="auto"/>
        <w:right w:val="none" w:sz="0" w:space="0" w:color="auto"/>
      </w:divBdr>
    </w:div>
    <w:div w:id="1813407285">
      <w:bodyDiv w:val="1"/>
      <w:marLeft w:val="0"/>
      <w:marRight w:val="0"/>
      <w:marTop w:val="0"/>
      <w:marBottom w:val="0"/>
      <w:divBdr>
        <w:top w:val="none" w:sz="0" w:space="0" w:color="auto"/>
        <w:left w:val="none" w:sz="0" w:space="0" w:color="auto"/>
        <w:bottom w:val="none" w:sz="0" w:space="0" w:color="auto"/>
        <w:right w:val="none" w:sz="0" w:space="0" w:color="auto"/>
      </w:divBdr>
    </w:div>
    <w:div w:id="2022316631">
      <w:bodyDiv w:val="1"/>
      <w:marLeft w:val="0"/>
      <w:marRight w:val="0"/>
      <w:marTop w:val="0"/>
      <w:marBottom w:val="0"/>
      <w:divBdr>
        <w:top w:val="none" w:sz="0" w:space="0" w:color="auto"/>
        <w:left w:val="none" w:sz="0" w:space="0" w:color="auto"/>
        <w:bottom w:val="none" w:sz="0" w:space="0" w:color="auto"/>
        <w:right w:val="none" w:sz="0" w:space="0" w:color="auto"/>
      </w:divBdr>
    </w:div>
    <w:div w:id="214068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5BF3AEFD4E3C3BDC57B6A2BF5D9C6DEF7955EA78F4EA6A4D45A58A127B0384143492BC4E63EA32D8714DA52GAH" TargetMode="External"/><Relationship Id="rId18" Type="http://schemas.openxmlformats.org/officeDocument/2006/relationships/hyperlink" Target="consultantplus://offline/ref=73BFD0D0DD9D9ACF37BB0DE0B411835A6504BE2D5AA567E0608B04AFCA912DBE28FB165785EFFD032E5E96Y15F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5BF3AEFD4E3C3BDC57B6A2BF5D9C6DEF7955EA78F4EA6A4D45A58A127B0384143492BC4E63EA32D8717D452G1H" TargetMode="External"/><Relationship Id="rId17" Type="http://schemas.openxmlformats.org/officeDocument/2006/relationships/hyperlink" Target="consultantplus://offline/ref=73BFD0D0DD9D9ACF37BB0DE0B411835A6504BE2D5AA567E0608B04AFCA912DBE28FB165785EFFD032E5E96Y15FI" TargetMode="External"/><Relationship Id="rId2" Type="http://schemas.openxmlformats.org/officeDocument/2006/relationships/numbering" Target="numbering.xml"/><Relationship Id="rId16" Type="http://schemas.openxmlformats.org/officeDocument/2006/relationships/hyperlink" Target="consultantplus://offline/ref=73BFD0D0DD9D9ACF37BB0DE0B411835A6504BE2D5AA567E0608B04AFCA912DBE28FB165785EFFD032E5E96Y15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5BF3AEFD4E3C3BDC57B6A2BF5D9C6DEF7955EA78F4EA6A4D45A58A127B0384143492BC4E63EA32D8717D452G1H" TargetMode="External"/><Relationship Id="rId5" Type="http://schemas.openxmlformats.org/officeDocument/2006/relationships/settings" Target="settings.xml"/><Relationship Id="rId15" Type="http://schemas.openxmlformats.org/officeDocument/2006/relationships/hyperlink" Target="consultantplus://offline/ref=25BF3AEFD4E3C3BDC57B6A2BF5D9C6DEF7955EA78F4EA6A4D45A58A127B0384143492BC4E63EA32D8719D952G1H" TargetMode="External"/><Relationship Id="rId10" Type="http://schemas.openxmlformats.org/officeDocument/2006/relationships/hyperlink" Target="consultantplus://offline/ref=AFC58EDFF321851AE429BD0FAC1FFD4C038AE8893D5F38380CA2D460B6B32E12m8cFI"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5BF3AEFD4E3C3BDC57B6A2BF5D9C6DEF7955EA78F4EA6A4D45A58A127B0384143492BC4E63EA32D8717D452G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9F146-26A2-4710-B3E6-B155533A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6531</Words>
  <Characters>37233</Characters>
  <Application>Microsoft Office Word</Application>
  <DocSecurity>4</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Строганова Наталья Борисовна</cp:lastModifiedBy>
  <cp:revision>2</cp:revision>
  <cp:lastPrinted>2015-09-29T07:55:00Z</cp:lastPrinted>
  <dcterms:created xsi:type="dcterms:W3CDTF">2015-10-02T12:05:00Z</dcterms:created>
  <dcterms:modified xsi:type="dcterms:W3CDTF">2015-10-02T12:05:00Z</dcterms:modified>
</cp:coreProperties>
</file>