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B49B4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FC41BB3" wp14:editId="316772E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5B49B4">
      <w:pPr>
        <w:spacing w:before="240"/>
        <w:ind w:left="-142"/>
        <w:jc w:val="center"/>
      </w:pPr>
      <w:r>
        <w:t xml:space="preserve">от </w:t>
      </w:r>
      <w:r w:rsidR="005B49B4">
        <w:t xml:space="preserve"> 29 марта 2016 года № 226р-П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7B3DDF" w:rsidRDefault="007B3DDF" w:rsidP="00D632F8">
      <w:pPr>
        <w:ind w:left="-142" w:firstLine="567"/>
        <w:jc w:val="both"/>
        <w:rPr>
          <w:szCs w:val="28"/>
        </w:rPr>
      </w:pPr>
    </w:p>
    <w:p w:rsidR="00353D62" w:rsidRDefault="007B3DDF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В соответствии с распоряжением Правительства Российской Федерации от 19 мая 2014 года № 857-р утвердить Комплексный план транспортного обслуживания населения Республики Карелия на средне- и</w:t>
      </w:r>
      <w:r w:rsidR="00C0389A">
        <w:rPr>
          <w:szCs w:val="28"/>
        </w:rPr>
        <w:t xml:space="preserve"> долгосрочную перспективу до 203</w:t>
      </w:r>
      <w:r>
        <w:rPr>
          <w:szCs w:val="28"/>
        </w:rPr>
        <w:t>0 года в части пригородных пассажирских перевозок.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EA4679" w:rsidRDefault="00EA4679" w:rsidP="00EA4679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EA4679" w:rsidRDefault="00EA4679" w:rsidP="00EA4679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0C7001" w:rsidRDefault="000C7001" w:rsidP="00EA4679"/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49B4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B3DDF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0389A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A5AF-984C-4F18-B1F4-9FCA7993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2016-03-28T12:26:00Z</cp:lastPrinted>
  <dcterms:created xsi:type="dcterms:W3CDTF">2016-03-28T12:14:00Z</dcterms:created>
  <dcterms:modified xsi:type="dcterms:W3CDTF">2016-03-29T07:43:00Z</dcterms:modified>
</cp:coreProperties>
</file>