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681EE957" wp14:editId="04EA8DFE">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5344E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5344E1">
      <w:pPr>
        <w:spacing w:before="240"/>
        <w:ind w:left="-142"/>
        <w:jc w:val="center"/>
      </w:pPr>
      <w:r>
        <w:t>от</w:t>
      </w:r>
      <w:r w:rsidR="005344E1">
        <w:t xml:space="preserve"> 7 апреля 2016 года № 127-П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CF0348" w:rsidRDefault="00CF0348" w:rsidP="00CF0348">
      <w:pPr>
        <w:jc w:val="center"/>
        <w:rPr>
          <w:b/>
          <w:szCs w:val="28"/>
        </w:rPr>
      </w:pPr>
      <w:r>
        <w:rPr>
          <w:b/>
          <w:szCs w:val="28"/>
        </w:rPr>
        <w:t xml:space="preserve">О внесении изменений в постановления Правительства </w:t>
      </w:r>
      <w:r>
        <w:rPr>
          <w:b/>
          <w:szCs w:val="28"/>
        </w:rPr>
        <w:br/>
        <w:t xml:space="preserve">Республики Карелия от </w:t>
      </w:r>
      <w:r w:rsidR="008D4AD3">
        <w:rPr>
          <w:b/>
          <w:szCs w:val="28"/>
        </w:rPr>
        <w:t>27 марта 2008 года № 75-П</w:t>
      </w:r>
      <w:r w:rsidR="0050678E">
        <w:rPr>
          <w:b/>
          <w:szCs w:val="28"/>
        </w:rPr>
        <w:br/>
        <w:t xml:space="preserve">и </w:t>
      </w:r>
      <w:r w:rsidR="008D4AD3">
        <w:rPr>
          <w:b/>
          <w:szCs w:val="28"/>
        </w:rPr>
        <w:t xml:space="preserve">от 22 марта 2008 года № 66-П </w:t>
      </w:r>
      <w:r>
        <w:rPr>
          <w:b/>
          <w:szCs w:val="28"/>
        </w:rPr>
        <w:br/>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 xml:space="preserve">Правительство Республики Карелия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r>
        <w:rPr>
          <w:rFonts w:ascii="Times New Roman" w:hAnsi="Times New Roman"/>
          <w:sz w:val="28"/>
          <w:szCs w:val="28"/>
        </w:rPr>
        <w:t xml:space="preserve"> </w:t>
      </w:r>
    </w:p>
    <w:p w:rsidR="00CF0348" w:rsidRDefault="00CF0348" w:rsidP="00CF0348">
      <w:pPr>
        <w:pStyle w:val="ConsPlusNormal"/>
        <w:numPr>
          <w:ilvl w:val="0"/>
          <w:numId w:val="9"/>
        </w:numPr>
        <w:ind w:left="0" w:firstLine="851"/>
        <w:jc w:val="both"/>
        <w:rPr>
          <w:rFonts w:ascii="Times New Roman" w:hAnsi="Times New Roman" w:cs="Times New Roman"/>
          <w:sz w:val="28"/>
          <w:szCs w:val="28"/>
        </w:rPr>
      </w:pPr>
      <w:proofErr w:type="gramStart"/>
      <w:r>
        <w:rPr>
          <w:rFonts w:ascii="Times New Roman" w:hAnsi="Times New Roman"/>
          <w:sz w:val="28"/>
          <w:szCs w:val="28"/>
        </w:rPr>
        <w:t xml:space="preserve">Внести в постановление Правительства Республики Карелия </w:t>
      </w:r>
      <w:r>
        <w:rPr>
          <w:rFonts w:ascii="Times New Roman" w:hAnsi="Times New Roman"/>
          <w:sz w:val="28"/>
          <w:szCs w:val="28"/>
        </w:rPr>
        <w:br/>
        <w:t>от 27 марта 2008 года № 75-П</w:t>
      </w:r>
      <w:r>
        <w:rPr>
          <w:rFonts w:ascii="Times New Roman" w:hAnsi="Times New Roman" w:cs="Times New Roman"/>
          <w:sz w:val="28"/>
          <w:szCs w:val="28"/>
        </w:rPr>
        <w:t xml:space="preserve"> </w:t>
      </w:r>
      <w:r>
        <w:rPr>
          <w:rFonts w:ascii="Times New Roman" w:hAnsi="Times New Roman"/>
          <w:sz w:val="28"/>
          <w:szCs w:val="28"/>
        </w:rPr>
        <w:t>«</w:t>
      </w:r>
      <w:r>
        <w:rPr>
          <w:rFonts w:ascii="Times New Roman" w:hAnsi="Times New Roman" w:cs="Times New Roman"/>
          <w:sz w:val="28"/>
          <w:szCs w:val="28"/>
        </w:rPr>
        <w:t>Об утверждении условий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на соответствующий финансовый год и плановый период, а также использования и возврата предоставленных бюджетных кредитов» (Собрание законодательства Республики Карелия, 2008, № 3, ст. 304; № 7, ст. 935; 2009,             № 6, ст. 659; 2010, № 5, ст. 546; № 12, ст. 1731; 2011, № 11, ст. 1873; 2013, </w:t>
      </w:r>
      <w:r>
        <w:rPr>
          <w:rFonts w:ascii="Times New Roman" w:hAnsi="Times New Roman" w:cs="Times New Roman"/>
          <w:sz w:val="28"/>
          <w:szCs w:val="28"/>
        </w:rPr>
        <w:br/>
        <w:t>№ 1, ст. 85)  следующие изменения:</w:t>
      </w:r>
    </w:p>
    <w:p w:rsidR="00CF0348" w:rsidRDefault="00CF0348" w:rsidP="00CF0348">
      <w:pPr>
        <w:pStyle w:val="ConsPlusNormal"/>
        <w:numPr>
          <w:ilvl w:val="0"/>
          <w:numId w:val="10"/>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наименовании слово «условий» заменить словом «порядка»; </w:t>
      </w:r>
    </w:p>
    <w:p w:rsidR="00CF0348" w:rsidRDefault="00CF0348" w:rsidP="00CF0348">
      <w:pPr>
        <w:pStyle w:val="f220"/>
        <w:widowControl/>
        <w:numPr>
          <w:ilvl w:val="0"/>
          <w:numId w:val="10"/>
        </w:numPr>
        <w:ind w:left="0" w:firstLine="851"/>
        <w:rPr>
          <w:rFonts w:ascii="Times New Roman" w:hAnsi="Times New Roman" w:cs="Times New Roman"/>
          <w:sz w:val="28"/>
          <w:szCs w:val="28"/>
        </w:rPr>
      </w:pPr>
      <w:r>
        <w:rPr>
          <w:rFonts w:ascii="Times New Roman" w:hAnsi="Times New Roman"/>
          <w:sz w:val="28"/>
          <w:szCs w:val="28"/>
        </w:rPr>
        <w:t>в абзаце втором слова «прилагаемые Условия» заменить словами «прилагаемый Порядок»;</w:t>
      </w:r>
    </w:p>
    <w:p w:rsidR="00CF0348" w:rsidRDefault="00CF0348" w:rsidP="00CF0348">
      <w:pPr>
        <w:pStyle w:val="f220"/>
        <w:widowControl/>
        <w:ind w:firstLine="851"/>
        <w:rPr>
          <w:rFonts w:ascii="Times New Roman" w:hAnsi="Times New Roman"/>
          <w:sz w:val="28"/>
          <w:szCs w:val="28"/>
        </w:rPr>
      </w:pPr>
      <w:proofErr w:type="gramStart"/>
      <w:r>
        <w:rPr>
          <w:rFonts w:ascii="Times New Roman" w:hAnsi="Times New Roman"/>
          <w:sz w:val="28"/>
          <w:szCs w:val="28"/>
        </w:rPr>
        <w:t xml:space="preserve">3) в Условиях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w:t>
      </w:r>
      <w:r>
        <w:rPr>
          <w:rFonts w:ascii="Times New Roman" w:hAnsi="Times New Roman"/>
          <w:sz w:val="28"/>
          <w:szCs w:val="28"/>
        </w:rPr>
        <w:lastRenderedPageBreak/>
        <w:t>соответствующий финансовый год и плановый период, а также использования и</w:t>
      </w:r>
      <w:proofErr w:type="gramEnd"/>
      <w:r>
        <w:rPr>
          <w:rFonts w:ascii="Times New Roman" w:hAnsi="Times New Roman"/>
          <w:sz w:val="28"/>
          <w:szCs w:val="28"/>
        </w:rPr>
        <w:t xml:space="preserve"> возврата предоставленных бюджетных кредитов, утвержденных указанным постановлением:</w:t>
      </w:r>
    </w:p>
    <w:p w:rsidR="00CF0348" w:rsidRDefault="00CF0348" w:rsidP="00CF0348">
      <w:pPr>
        <w:pStyle w:val="f220"/>
        <w:widowControl/>
        <w:ind w:left="851" w:firstLine="0"/>
        <w:rPr>
          <w:rFonts w:ascii="Times New Roman" w:hAnsi="Times New Roman"/>
          <w:sz w:val="28"/>
          <w:szCs w:val="28"/>
        </w:rPr>
      </w:pPr>
      <w:r>
        <w:rPr>
          <w:rFonts w:ascii="Times New Roman" w:hAnsi="Times New Roman"/>
          <w:sz w:val="28"/>
          <w:szCs w:val="28"/>
        </w:rPr>
        <w:t xml:space="preserve">а)  в наименовании слово «Условия» заменить словом «Порядок»; </w:t>
      </w:r>
    </w:p>
    <w:p w:rsidR="00CF0348" w:rsidRDefault="00CF0348" w:rsidP="00CF0348">
      <w:pPr>
        <w:pStyle w:val="f220"/>
        <w:widowControl/>
        <w:ind w:left="851" w:firstLine="0"/>
        <w:rPr>
          <w:rFonts w:ascii="Times New Roman" w:hAnsi="Times New Roman"/>
          <w:sz w:val="28"/>
          <w:szCs w:val="28"/>
        </w:rPr>
      </w:pPr>
      <w:r>
        <w:rPr>
          <w:rFonts w:ascii="Times New Roman" w:hAnsi="Times New Roman"/>
          <w:sz w:val="28"/>
          <w:szCs w:val="28"/>
        </w:rPr>
        <w:t>б) в пункте 1:</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в абзаце первом слова «Настоящие Условия» заменить словами «Настоящий Порядок»;</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в абзаце втором слова «настоящих Условий» заменить словами «настоящего Порядка»;</w:t>
      </w:r>
    </w:p>
    <w:p w:rsidR="00CF0348" w:rsidRDefault="00CF0348" w:rsidP="00CF0348">
      <w:pPr>
        <w:pStyle w:val="f220"/>
        <w:widowControl/>
        <w:ind w:left="851" w:firstLine="0"/>
        <w:rPr>
          <w:rFonts w:ascii="Times New Roman" w:hAnsi="Times New Roman"/>
          <w:sz w:val="28"/>
          <w:szCs w:val="28"/>
        </w:rPr>
      </w:pPr>
      <w:r>
        <w:rPr>
          <w:rFonts w:ascii="Times New Roman" w:hAnsi="Times New Roman"/>
          <w:sz w:val="28"/>
          <w:szCs w:val="28"/>
        </w:rPr>
        <w:t xml:space="preserve">в) пункт 2 изложить в следующей редакции: </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«2. Получателями бюджетных кредитов являются местные бюджеты, определенные законом Республики Карелия о бюджете на соответствующий финансовый год и плановый период, удовлетворяющие требованиям, установленным пунктом 7 насто</w:t>
      </w:r>
      <w:r w:rsidR="008D4AD3">
        <w:rPr>
          <w:rFonts w:ascii="Times New Roman" w:hAnsi="Times New Roman"/>
          <w:sz w:val="28"/>
          <w:szCs w:val="28"/>
        </w:rPr>
        <w:t>ящего Порядка, при условии пред</w:t>
      </w:r>
      <w:r>
        <w:rPr>
          <w:rFonts w:ascii="Times New Roman" w:hAnsi="Times New Roman"/>
          <w:sz w:val="28"/>
          <w:szCs w:val="28"/>
        </w:rPr>
        <w:t>ставления администрациями соответствующих муниципальных образований обращений на получение бюджетных кредитов (далее – обращение)</w:t>
      </w:r>
      <w:proofErr w:type="gramStart"/>
      <w:r>
        <w:rPr>
          <w:rFonts w:ascii="Times New Roman" w:hAnsi="Times New Roman"/>
          <w:sz w:val="28"/>
          <w:szCs w:val="28"/>
        </w:rPr>
        <w:t>.»</w:t>
      </w:r>
      <w:proofErr w:type="gramEnd"/>
      <w:r>
        <w:rPr>
          <w:rFonts w:ascii="Times New Roman" w:hAnsi="Times New Roman"/>
          <w:sz w:val="28"/>
          <w:szCs w:val="28"/>
        </w:rPr>
        <w:t>;</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г) в абзаце одиннадцатом пункта 3 слова «В целях настоящих Условий показатели» заменить словом «Показатели»;</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д) в пункте 6:</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в подпункте «б» слово «утвержденной» заменить словом «определенной»;</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абзац восьмой изложить в следующей редакции:</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«Органы местного самоуправления  муниципальных районов представляют сведения, указанные в подпунктах «а», «в-е», по бюджетам муниципальных районов, без учета входящих в их состав бюджетов поселений</w:t>
      </w:r>
      <w:proofErr w:type="gramStart"/>
      <w:r>
        <w:rPr>
          <w:rFonts w:ascii="Times New Roman" w:hAnsi="Times New Roman"/>
          <w:sz w:val="28"/>
          <w:szCs w:val="28"/>
        </w:rPr>
        <w:t>.»;</w:t>
      </w:r>
      <w:proofErr w:type="gramEnd"/>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в абзаце девятом слова «настоящим Условиям» заменить словами «настоящ</w:t>
      </w:r>
      <w:r w:rsidR="006A51D3">
        <w:rPr>
          <w:rFonts w:ascii="Times New Roman" w:hAnsi="Times New Roman"/>
          <w:sz w:val="28"/>
          <w:szCs w:val="28"/>
        </w:rPr>
        <w:t>ему Порядку</w:t>
      </w:r>
      <w:r>
        <w:rPr>
          <w:rFonts w:ascii="Times New Roman" w:hAnsi="Times New Roman"/>
          <w:sz w:val="28"/>
          <w:szCs w:val="28"/>
        </w:rPr>
        <w:t>»;</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е) в подпункте  «б» пункта 7 слова «и предельного размера дефицита местного бюджета» исключить;</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ж) в пункте 8:</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в абзаце девятом слова «настоящих Условий» заменить словами «настоящего Порядка»;</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в абзаце десятом слова «,</w:t>
      </w:r>
      <w:r w:rsidR="008D4AD3">
        <w:rPr>
          <w:rFonts w:ascii="Times New Roman" w:hAnsi="Times New Roman"/>
          <w:sz w:val="28"/>
          <w:szCs w:val="28"/>
        </w:rPr>
        <w:t xml:space="preserve"> </w:t>
      </w:r>
      <w:r>
        <w:rPr>
          <w:rFonts w:ascii="Times New Roman" w:hAnsi="Times New Roman"/>
          <w:sz w:val="28"/>
          <w:szCs w:val="28"/>
        </w:rPr>
        <w:t>а также на размер предусмотренных решением о бюджете муниципального образования капитальных расходов» исключить;</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з) в пункте 18 слова «настоящим Условиям» заменить словами «настоящему Порядку»;</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 xml:space="preserve">и) в </w:t>
      </w:r>
      <w:r w:rsidR="006A51D3">
        <w:rPr>
          <w:rFonts w:ascii="Times New Roman" w:hAnsi="Times New Roman"/>
          <w:sz w:val="28"/>
          <w:szCs w:val="28"/>
        </w:rPr>
        <w:t>обозначении приложения</w:t>
      </w:r>
      <w:r>
        <w:rPr>
          <w:rFonts w:ascii="Times New Roman" w:hAnsi="Times New Roman"/>
          <w:sz w:val="28"/>
          <w:szCs w:val="28"/>
        </w:rPr>
        <w:t xml:space="preserve"> </w:t>
      </w:r>
      <w:r w:rsidR="006A51D3">
        <w:rPr>
          <w:rFonts w:ascii="Times New Roman" w:hAnsi="Times New Roman"/>
          <w:sz w:val="28"/>
          <w:szCs w:val="28"/>
        </w:rPr>
        <w:t>№</w:t>
      </w:r>
      <w:r>
        <w:rPr>
          <w:rFonts w:ascii="Times New Roman" w:hAnsi="Times New Roman"/>
          <w:sz w:val="28"/>
          <w:szCs w:val="28"/>
        </w:rPr>
        <w:t xml:space="preserve"> 1 слова «к Условиям» заменить словами «к Порядку»;</w:t>
      </w:r>
    </w:p>
    <w:p w:rsidR="00CF0348" w:rsidRDefault="00CF0348" w:rsidP="00CF0348">
      <w:pPr>
        <w:pStyle w:val="f220"/>
        <w:widowControl/>
        <w:ind w:firstLine="851"/>
        <w:rPr>
          <w:rFonts w:ascii="Times New Roman" w:hAnsi="Times New Roman"/>
          <w:sz w:val="28"/>
          <w:szCs w:val="28"/>
        </w:rPr>
      </w:pPr>
      <w:r>
        <w:rPr>
          <w:rFonts w:ascii="Times New Roman" w:hAnsi="Times New Roman"/>
          <w:sz w:val="28"/>
          <w:szCs w:val="28"/>
        </w:rPr>
        <w:t xml:space="preserve">к) приложение </w:t>
      </w:r>
      <w:r w:rsidR="006A51D3">
        <w:rPr>
          <w:rFonts w:ascii="Times New Roman" w:hAnsi="Times New Roman"/>
          <w:sz w:val="28"/>
          <w:szCs w:val="28"/>
        </w:rPr>
        <w:t>№</w:t>
      </w:r>
      <w:r w:rsidRPr="00CF0348">
        <w:rPr>
          <w:rFonts w:ascii="Times New Roman" w:hAnsi="Times New Roman"/>
          <w:sz w:val="28"/>
          <w:szCs w:val="28"/>
        </w:rPr>
        <w:t xml:space="preserve"> </w:t>
      </w:r>
      <w:r>
        <w:rPr>
          <w:rFonts w:ascii="Times New Roman" w:hAnsi="Times New Roman"/>
          <w:sz w:val="28"/>
          <w:szCs w:val="28"/>
        </w:rPr>
        <w:t>2 изложить в следующей редакции:</w:t>
      </w:r>
    </w:p>
    <w:p w:rsidR="00CF0348" w:rsidRDefault="00CF0348" w:rsidP="00CF0348">
      <w:pPr>
        <w:pStyle w:val="f220"/>
        <w:widowControl/>
        <w:ind w:firstLine="851"/>
        <w:rPr>
          <w:rFonts w:ascii="Times New Roman" w:hAnsi="Times New Roman"/>
          <w:sz w:val="28"/>
          <w:szCs w:val="28"/>
        </w:rPr>
      </w:pPr>
    </w:p>
    <w:p w:rsidR="00CF0348" w:rsidRDefault="00CF0348" w:rsidP="00CF0348">
      <w:pPr>
        <w:pStyle w:val="f220"/>
        <w:widowControl/>
        <w:ind w:firstLine="851"/>
        <w:rPr>
          <w:rFonts w:ascii="Times New Roman" w:hAnsi="Times New Roman"/>
          <w:sz w:val="28"/>
          <w:szCs w:val="28"/>
        </w:rPr>
      </w:pPr>
    </w:p>
    <w:p w:rsidR="00B42D1E" w:rsidRDefault="00B42D1E" w:rsidP="00CF0348">
      <w:pPr>
        <w:pStyle w:val="f220"/>
        <w:widowControl/>
        <w:ind w:firstLine="851"/>
        <w:rPr>
          <w:rFonts w:ascii="Times New Roman" w:hAnsi="Times New Roman"/>
          <w:sz w:val="28"/>
          <w:szCs w:val="28"/>
        </w:rPr>
      </w:pP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lastRenderedPageBreak/>
        <w:t xml:space="preserve"> «Приложение № 2 </w:t>
      </w:r>
    </w:p>
    <w:p w:rsidR="006A51D3"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 xml:space="preserve">к Порядку </w:t>
      </w:r>
      <w:r w:rsidR="006A51D3">
        <w:rPr>
          <w:rFonts w:ascii="Times New Roman" w:hAnsi="Times New Roman"/>
          <w:sz w:val="28"/>
          <w:szCs w:val="28"/>
        </w:rPr>
        <w:t xml:space="preserve">предоставления, </w:t>
      </w:r>
    </w:p>
    <w:p w:rsidR="00CF0348" w:rsidRDefault="006A51D3" w:rsidP="006A51D3">
      <w:pPr>
        <w:pStyle w:val="f220"/>
        <w:widowControl/>
        <w:ind w:firstLine="4536"/>
        <w:jc w:val="left"/>
        <w:rPr>
          <w:rFonts w:ascii="Times New Roman" w:hAnsi="Times New Roman"/>
          <w:sz w:val="28"/>
          <w:szCs w:val="28"/>
        </w:rPr>
      </w:pPr>
      <w:r>
        <w:rPr>
          <w:rFonts w:ascii="Times New Roman" w:hAnsi="Times New Roman"/>
          <w:sz w:val="28"/>
          <w:szCs w:val="28"/>
        </w:rPr>
        <w:t xml:space="preserve">использования </w:t>
      </w:r>
      <w:r w:rsidR="00CF0348">
        <w:rPr>
          <w:rFonts w:ascii="Times New Roman" w:hAnsi="Times New Roman"/>
          <w:sz w:val="28"/>
          <w:szCs w:val="28"/>
        </w:rPr>
        <w:t xml:space="preserve">и </w:t>
      </w:r>
      <w:r>
        <w:rPr>
          <w:rFonts w:ascii="Times New Roman" w:hAnsi="Times New Roman"/>
          <w:sz w:val="28"/>
          <w:szCs w:val="28"/>
        </w:rPr>
        <w:t>возврата</w:t>
      </w:r>
      <w:r w:rsidRPr="006A51D3">
        <w:rPr>
          <w:rFonts w:ascii="Times New Roman" w:hAnsi="Times New Roman"/>
          <w:sz w:val="28"/>
          <w:szCs w:val="28"/>
        </w:rPr>
        <w:t xml:space="preserve"> </w:t>
      </w:r>
      <w:r>
        <w:rPr>
          <w:rFonts w:ascii="Times New Roman" w:hAnsi="Times New Roman"/>
          <w:sz w:val="28"/>
          <w:szCs w:val="28"/>
        </w:rPr>
        <w:t>бюджетам</w:t>
      </w: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 xml:space="preserve">муниципальных </w:t>
      </w:r>
      <w:r w:rsidR="006A51D3">
        <w:rPr>
          <w:rFonts w:ascii="Times New Roman" w:hAnsi="Times New Roman"/>
          <w:sz w:val="28"/>
          <w:szCs w:val="28"/>
        </w:rPr>
        <w:t>образований</w:t>
      </w: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бюджетных кредитов из</w:t>
      </w:r>
      <w:r w:rsidR="006A51D3" w:rsidRPr="006A51D3">
        <w:rPr>
          <w:rFonts w:ascii="Times New Roman" w:hAnsi="Times New Roman"/>
          <w:sz w:val="28"/>
          <w:szCs w:val="28"/>
        </w:rPr>
        <w:t xml:space="preserve"> </w:t>
      </w:r>
      <w:r w:rsidR="006A51D3">
        <w:rPr>
          <w:rFonts w:ascii="Times New Roman" w:hAnsi="Times New Roman"/>
          <w:sz w:val="28"/>
          <w:szCs w:val="28"/>
        </w:rPr>
        <w:t>бюджета</w:t>
      </w: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Республики Карелия для</w:t>
      </w:r>
      <w:r w:rsidR="006A51D3" w:rsidRPr="006A51D3">
        <w:rPr>
          <w:rFonts w:ascii="Times New Roman" w:hAnsi="Times New Roman"/>
          <w:sz w:val="28"/>
          <w:szCs w:val="28"/>
        </w:rPr>
        <w:t xml:space="preserve"> </w:t>
      </w:r>
      <w:r w:rsidR="006A51D3">
        <w:rPr>
          <w:rFonts w:ascii="Times New Roman" w:hAnsi="Times New Roman"/>
          <w:sz w:val="28"/>
          <w:szCs w:val="28"/>
        </w:rPr>
        <w:t>покрытия</w:t>
      </w:r>
    </w:p>
    <w:p w:rsidR="006A51D3"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временных кассо</w:t>
      </w:r>
      <w:bookmarkStart w:id="0" w:name="_GoBack"/>
      <w:bookmarkEnd w:id="0"/>
      <w:r>
        <w:rPr>
          <w:rFonts w:ascii="Times New Roman" w:hAnsi="Times New Roman"/>
          <w:sz w:val="28"/>
          <w:szCs w:val="28"/>
        </w:rPr>
        <w:t xml:space="preserve">вых </w:t>
      </w:r>
      <w:r w:rsidR="006A51D3">
        <w:rPr>
          <w:rFonts w:ascii="Times New Roman" w:hAnsi="Times New Roman"/>
          <w:sz w:val="28"/>
          <w:szCs w:val="28"/>
        </w:rPr>
        <w:t>разрывов,</w:t>
      </w:r>
    </w:p>
    <w:p w:rsidR="006A51D3" w:rsidRDefault="006A51D3" w:rsidP="006A51D3">
      <w:pPr>
        <w:pStyle w:val="f220"/>
        <w:widowControl/>
        <w:ind w:firstLine="4536"/>
        <w:jc w:val="left"/>
        <w:rPr>
          <w:rFonts w:ascii="Times New Roman" w:hAnsi="Times New Roman"/>
          <w:sz w:val="28"/>
          <w:szCs w:val="28"/>
        </w:rPr>
      </w:pPr>
      <w:proofErr w:type="gramStart"/>
      <w:r>
        <w:rPr>
          <w:rFonts w:ascii="Times New Roman" w:hAnsi="Times New Roman"/>
          <w:sz w:val="28"/>
          <w:szCs w:val="28"/>
        </w:rPr>
        <w:t>возникающих</w:t>
      </w:r>
      <w:proofErr w:type="gramEnd"/>
      <w:r>
        <w:rPr>
          <w:rFonts w:ascii="Times New Roman" w:hAnsi="Times New Roman"/>
          <w:sz w:val="28"/>
          <w:szCs w:val="28"/>
        </w:rPr>
        <w:t xml:space="preserve"> при</w:t>
      </w:r>
      <w:r w:rsidRPr="006A51D3">
        <w:rPr>
          <w:rFonts w:ascii="Times New Roman" w:hAnsi="Times New Roman"/>
          <w:sz w:val="28"/>
          <w:szCs w:val="28"/>
        </w:rPr>
        <w:t xml:space="preserve"> </w:t>
      </w:r>
      <w:r>
        <w:rPr>
          <w:rFonts w:ascii="Times New Roman" w:hAnsi="Times New Roman"/>
          <w:sz w:val="28"/>
          <w:szCs w:val="28"/>
        </w:rPr>
        <w:t>исполнении</w:t>
      </w: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указанных</w:t>
      </w:r>
      <w:r w:rsidR="006A51D3" w:rsidRPr="006A51D3">
        <w:rPr>
          <w:rFonts w:ascii="Times New Roman" w:hAnsi="Times New Roman"/>
          <w:sz w:val="28"/>
          <w:szCs w:val="28"/>
        </w:rPr>
        <w:t xml:space="preserve"> </w:t>
      </w:r>
      <w:r w:rsidR="006A51D3">
        <w:rPr>
          <w:rFonts w:ascii="Times New Roman" w:hAnsi="Times New Roman"/>
          <w:sz w:val="28"/>
          <w:szCs w:val="28"/>
        </w:rPr>
        <w:t>бюджетов,</w:t>
      </w:r>
      <w:r w:rsidR="006A51D3" w:rsidRPr="006A51D3">
        <w:rPr>
          <w:rFonts w:ascii="Times New Roman" w:hAnsi="Times New Roman"/>
          <w:sz w:val="28"/>
          <w:szCs w:val="28"/>
        </w:rPr>
        <w:t xml:space="preserve"> </w:t>
      </w:r>
      <w:r w:rsidR="006A51D3">
        <w:rPr>
          <w:rFonts w:ascii="Times New Roman" w:hAnsi="Times New Roman"/>
          <w:sz w:val="28"/>
          <w:szCs w:val="28"/>
        </w:rPr>
        <w:t xml:space="preserve">на </w:t>
      </w:r>
      <w:proofErr w:type="gramStart"/>
      <w:r w:rsidR="006A51D3">
        <w:rPr>
          <w:rFonts w:ascii="Times New Roman" w:hAnsi="Times New Roman"/>
          <w:sz w:val="28"/>
          <w:szCs w:val="28"/>
        </w:rPr>
        <w:t>частичное</w:t>
      </w:r>
      <w:proofErr w:type="gramEnd"/>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покрытие</w:t>
      </w:r>
      <w:r w:rsidR="006A51D3" w:rsidRPr="006A51D3">
        <w:rPr>
          <w:rFonts w:ascii="Times New Roman" w:hAnsi="Times New Roman"/>
          <w:sz w:val="28"/>
          <w:szCs w:val="28"/>
        </w:rPr>
        <w:t xml:space="preserve"> </w:t>
      </w:r>
      <w:r w:rsidR="006A51D3">
        <w:rPr>
          <w:rFonts w:ascii="Times New Roman" w:hAnsi="Times New Roman"/>
          <w:sz w:val="28"/>
          <w:szCs w:val="28"/>
        </w:rPr>
        <w:t>дефицитов</w:t>
      </w:r>
      <w:r w:rsidR="006A51D3" w:rsidRPr="006A51D3">
        <w:rPr>
          <w:rFonts w:ascii="Times New Roman" w:hAnsi="Times New Roman"/>
          <w:sz w:val="28"/>
          <w:szCs w:val="28"/>
        </w:rPr>
        <w:t xml:space="preserve"> </w:t>
      </w:r>
      <w:r w:rsidR="006A51D3">
        <w:rPr>
          <w:rFonts w:ascii="Times New Roman" w:hAnsi="Times New Roman"/>
          <w:sz w:val="28"/>
          <w:szCs w:val="28"/>
        </w:rPr>
        <w:t>местных</w:t>
      </w: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 xml:space="preserve">бюджетов, на </w:t>
      </w:r>
      <w:r w:rsidR="006A51D3">
        <w:rPr>
          <w:rFonts w:ascii="Times New Roman" w:hAnsi="Times New Roman"/>
          <w:sz w:val="28"/>
          <w:szCs w:val="28"/>
        </w:rPr>
        <w:t>осуществление</w:t>
      </w:r>
    </w:p>
    <w:p w:rsidR="006A51D3" w:rsidRDefault="006A51D3" w:rsidP="006A51D3">
      <w:pPr>
        <w:pStyle w:val="f220"/>
        <w:widowControl/>
        <w:ind w:firstLine="4536"/>
        <w:jc w:val="left"/>
        <w:rPr>
          <w:rFonts w:ascii="Times New Roman" w:hAnsi="Times New Roman"/>
          <w:sz w:val="28"/>
          <w:szCs w:val="28"/>
        </w:rPr>
      </w:pPr>
      <w:r>
        <w:rPr>
          <w:rFonts w:ascii="Times New Roman" w:hAnsi="Times New Roman"/>
          <w:sz w:val="28"/>
          <w:szCs w:val="28"/>
        </w:rPr>
        <w:t>мероприятий, связанных</w:t>
      </w:r>
      <w:r w:rsidRPr="006A51D3">
        <w:rPr>
          <w:rFonts w:ascii="Times New Roman" w:hAnsi="Times New Roman"/>
          <w:sz w:val="28"/>
          <w:szCs w:val="28"/>
        </w:rPr>
        <w:t xml:space="preserve"> </w:t>
      </w:r>
      <w:r>
        <w:rPr>
          <w:rFonts w:ascii="Times New Roman" w:hAnsi="Times New Roman"/>
          <w:sz w:val="28"/>
          <w:szCs w:val="28"/>
        </w:rPr>
        <w:t>с</w:t>
      </w:r>
      <w:r w:rsidRPr="006A51D3">
        <w:rPr>
          <w:rFonts w:ascii="Times New Roman" w:hAnsi="Times New Roman"/>
          <w:sz w:val="28"/>
          <w:szCs w:val="28"/>
        </w:rPr>
        <w:t xml:space="preserve"> </w:t>
      </w:r>
      <w:r>
        <w:rPr>
          <w:rFonts w:ascii="Times New Roman" w:hAnsi="Times New Roman"/>
          <w:sz w:val="28"/>
          <w:szCs w:val="28"/>
        </w:rPr>
        <w:t>ликвидацией</w:t>
      </w: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последствий стихийных</w:t>
      </w:r>
      <w:r w:rsidR="006A51D3" w:rsidRPr="006A51D3">
        <w:rPr>
          <w:rFonts w:ascii="Times New Roman" w:hAnsi="Times New Roman"/>
          <w:sz w:val="28"/>
          <w:szCs w:val="28"/>
        </w:rPr>
        <w:t xml:space="preserve"> </w:t>
      </w:r>
      <w:r w:rsidR="006A51D3">
        <w:rPr>
          <w:rFonts w:ascii="Times New Roman" w:hAnsi="Times New Roman"/>
          <w:sz w:val="28"/>
          <w:szCs w:val="28"/>
        </w:rPr>
        <w:t>бедствий,</w:t>
      </w:r>
      <w:r w:rsidR="006A51D3" w:rsidRPr="006A51D3">
        <w:rPr>
          <w:rFonts w:ascii="Times New Roman" w:hAnsi="Times New Roman"/>
          <w:sz w:val="28"/>
          <w:szCs w:val="28"/>
        </w:rPr>
        <w:t xml:space="preserve"> </w:t>
      </w:r>
      <w:proofErr w:type="gramStart"/>
      <w:r w:rsidR="006A51D3">
        <w:rPr>
          <w:rFonts w:ascii="Times New Roman" w:hAnsi="Times New Roman"/>
          <w:sz w:val="28"/>
          <w:szCs w:val="28"/>
        </w:rPr>
        <w:t>на</w:t>
      </w:r>
      <w:proofErr w:type="gramEnd"/>
    </w:p>
    <w:p w:rsidR="006A51D3"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иные цели, предусмотренные</w:t>
      </w:r>
      <w:r w:rsidR="006A51D3">
        <w:rPr>
          <w:rFonts w:ascii="Times New Roman" w:hAnsi="Times New Roman"/>
          <w:sz w:val="28"/>
          <w:szCs w:val="28"/>
        </w:rPr>
        <w:t xml:space="preserve"> </w:t>
      </w:r>
      <w:r>
        <w:rPr>
          <w:rFonts w:ascii="Times New Roman" w:hAnsi="Times New Roman"/>
          <w:sz w:val="28"/>
          <w:szCs w:val="28"/>
        </w:rPr>
        <w:t xml:space="preserve">законом </w:t>
      </w:r>
    </w:p>
    <w:p w:rsidR="006A51D3"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Республики Карелия о бюджете</w:t>
      </w: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на соответствующий финансовый год и</w:t>
      </w:r>
    </w:p>
    <w:p w:rsidR="00CF0348" w:rsidRDefault="00CF0348" w:rsidP="006A51D3">
      <w:pPr>
        <w:pStyle w:val="f220"/>
        <w:widowControl/>
        <w:ind w:firstLine="4536"/>
        <w:jc w:val="left"/>
        <w:rPr>
          <w:rFonts w:ascii="Times New Roman" w:hAnsi="Times New Roman"/>
          <w:sz w:val="28"/>
          <w:szCs w:val="28"/>
        </w:rPr>
      </w:pPr>
      <w:r>
        <w:rPr>
          <w:rFonts w:ascii="Times New Roman" w:hAnsi="Times New Roman"/>
          <w:sz w:val="28"/>
          <w:szCs w:val="28"/>
        </w:rPr>
        <w:t>плановый период</w:t>
      </w:r>
    </w:p>
    <w:p w:rsidR="00CF0348" w:rsidRDefault="00CF0348" w:rsidP="006A51D3">
      <w:pPr>
        <w:pStyle w:val="f220"/>
        <w:widowControl/>
        <w:ind w:firstLine="4536"/>
        <w:rPr>
          <w:rFonts w:ascii="Times New Roman" w:hAnsi="Times New Roman"/>
          <w:sz w:val="28"/>
          <w:szCs w:val="28"/>
        </w:rPr>
      </w:pPr>
    </w:p>
    <w:p w:rsidR="00CF0348" w:rsidRDefault="00CF0348" w:rsidP="00CF0348">
      <w:pPr>
        <w:pStyle w:val="f220"/>
        <w:widowControl/>
        <w:ind w:firstLine="0"/>
        <w:jc w:val="center"/>
        <w:rPr>
          <w:rFonts w:ascii="Times New Roman" w:hAnsi="Times New Roman"/>
          <w:sz w:val="28"/>
          <w:szCs w:val="28"/>
        </w:rPr>
      </w:pPr>
      <w:r>
        <w:rPr>
          <w:rFonts w:ascii="Times New Roman" w:hAnsi="Times New Roman"/>
          <w:sz w:val="28"/>
          <w:szCs w:val="28"/>
        </w:rPr>
        <w:t>Реестр</w:t>
      </w:r>
    </w:p>
    <w:p w:rsidR="00CF0348" w:rsidRDefault="00CF0348" w:rsidP="00CF0348">
      <w:pPr>
        <w:pStyle w:val="f220"/>
        <w:widowControl/>
        <w:ind w:firstLine="0"/>
        <w:jc w:val="center"/>
        <w:rPr>
          <w:rFonts w:ascii="Times New Roman" w:hAnsi="Times New Roman"/>
          <w:sz w:val="28"/>
          <w:szCs w:val="28"/>
        </w:rPr>
      </w:pPr>
      <w:r>
        <w:rPr>
          <w:rFonts w:ascii="Times New Roman" w:hAnsi="Times New Roman"/>
          <w:sz w:val="28"/>
          <w:szCs w:val="28"/>
        </w:rPr>
        <w:t>предоставленных бюджетных кредитов бюджетам муниципальных образований из бюджета Республики Карелия</w:t>
      </w:r>
    </w:p>
    <w:p w:rsidR="00CF0348" w:rsidRDefault="00CF0348" w:rsidP="00CF0348">
      <w:pPr>
        <w:pStyle w:val="f220"/>
        <w:widowControl/>
        <w:ind w:firstLine="0"/>
        <w:jc w:val="center"/>
        <w:rPr>
          <w:rFonts w:ascii="Times New Roman" w:hAnsi="Times New Roman"/>
          <w:sz w:val="28"/>
          <w:szCs w:val="28"/>
        </w:rPr>
      </w:pPr>
      <w:r>
        <w:rPr>
          <w:rFonts w:ascii="Times New Roman" w:hAnsi="Times New Roman"/>
          <w:sz w:val="28"/>
          <w:szCs w:val="28"/>
        </w:rPr>
        <w:t xml:space="preserve">по состоянию </w:t>
      </w:r>
      <w:proofErr w:type="gramStart"/>
      <w:r>
        <w:rPr>
          <w:rFonts w:ascii="Times New Roman" w:hAnsi="Times New Roman"/>
          <w:sz w:val="28"/>
          <w:szCs w:val="28"/>
        </w:rPr>
        <w:t>на</w:t>
      </w:r>
      <w:proofErr w:type="gramEnd"/>
      <w:r>
        <w:rPr>
          <w:rFonts w:ascii="Times New Roman" w:hAnsi="Times New Roman"/>
          <w:sz w:val="28"/>
          <w:szCs w:val="28"/>
        </w:rPr>
        <w:t xml:space="preserve"> </w:t>
      </w:r>
      <w:r w:rsidR="005344E1">
        <w:rPr>
          <w:rFonts w:ascii="Times New Roman" w:hAnsi="Times New Roman"/>
          <w:sz w:val="28"/>
          <w:szCs w:val="28"/>
        </w:rPr>
        <w:t>«___» ______________ _</w:t>
      </w:r>
      <w:r>
        <w:rPr>
          <w:rFonts w:ascii="Times New Roman" w:hAnsi="Times New Roman"/>
          <w:sz w:val="28"/>
          <w:szCs w:val="28"/>
        </w:rPr>
        <w:t>____ года</w:t>
      </w:r>
    </w:p>
    <w:p w:rsidR="00CF0348" w:rsidRDefault="00CF0348" w:rsidP="00CF0348">
      <w:pPr>
        <w:pStyle w:val="f220"/>
        <w:widowControl/>
        <w:ind w:firstLine="0"/>
        <w:jc w:val="center"/>
        <w:rPr>
          <w:rFonts w:ascii="Times New Roman" w:hAnsi="Times New Roman"/>
          <w:sz w:val="28"/>
          <w:szCs w:val="28"/>
        </w:rPr>
      </w:pPr>
      <w:r>
        <w:rPr>
          <w:rFonts w:ascii="Times New Roman" w:hAnsi="Times New Roman"/>
          <w:sz w:val="28"/>
          <w:szCs w:val="28"/>
        </w:rPr>
        <w:t>(нарастающим итогом с начала года)</w:t>
      </w:r>
    </w:p>
    <w:p w:rsidR="006A51D3" w:rsidRDefault="006A51D3" w:rsidP="006A51D3">
      <w:pPr>
        <w:pStyle w:val="f220"/>
        <w:widowControl/>
        <w:ind w:firstLine="0"/>
        <w:jc w:val="right"/>
        <w:rPr>
          <w:rFonts w:ascii="Times New Roman" w:hAnsi="Times New Roman"/>
          <w:sz w:val="28"/>
          <w:szCs w:val="28"/>
        </w:rPr>
      </w:pPr>
      <w:r>
        <w:rPr>
          <w:rFonts w:ascii="Times New Roman" w:hAnsi="Times New Roman"/>
          <w:sz w:val="28"/>
          <w:szCs w:val="28"/>
        </w:rPr>
        <w:t>(рублей)</w:t>
      </w:r>
    </w:p>
    <w:p w:rsidR="00CF0348" w:rsidRDefault="00CF0348" w:rsidP="00CF0348">
      <w:pPr>
        <w:pStyle w:val="f220"/>
        <w:widowControl/>
        <w:ind w:firstLine="0"/>
        <w:jc w:val="center"/>
        <w:rPr>
          <w:rFonts w:ascii="Times New Roman" w:hAnsi="Times New Roman"/>
          <w:sz w:val="14"/>
          <w:szCs w:val="1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6"/>
        <w:gridCol w:w="707"/>
        <w:gridCol w:w="708"/>
        <w:gridCol w:w="567"/>
        <w:gridCol w:w="851"/>
        <w:gridCol w:w="850"/>
        <w:gridCol w:w="709"/>
        <w:gridCol w:w="709"/>
        <w:gridCol w:w="567"/>
        <w:gridCol w:w="567"/>
        <w:gridCol w:w="566"/>
        <w:gridCol w:w="708"/>
        <w:gridCol w:w="710"/>
        <w:gridCol w:w="429"/>
        <w:gridCol w:w="773"/>
        <w:gridCol w:w="82"/>
      </w:tblGrid>
      <w:tr w:rsidR="00CF0348" w:rsidTr="005C5613">
        <w:trPr>
          <w:gridAfter w:val="2"/>
          <w:wAfter w:w="855" w:type="dxa"/>
        </w:trPr>
        <w:tc>
          <w:tcPr>
            <w:tcW w:w="851" w:type="dxa"/>
            <w:vMerge w:val="restart"/>
            <w:tcBorders>
              <w:top w:val="single" w:sz="4" w:space="0" w:color="auto"/>
              <w:left w:val="single" w:sz="4" w:space="0" w:color="auto"/>
              <w:bottom w:val="single" w:sz="4" w:space="0" w:color="auto"/>
              <w:right w:val="single" w:sz="4" w:space="0" w:color="auto"/>
            </w:tcBorders>
            <w:hideMark/>
          </w:tcPr>
          <w:p w:rsidR="00CF0348" w:rsidRDefault="006A51D3">
            <w:pPr>
              <w:pStyle w:val="f220"/>
              <w:widowControl/>
              <w:ind w:firstLine="0"/>
              <w:jc w:val="center"/>
              <w:rPr>
                <w:rFonts w:ascii="Times New Roman" w:hAnsi="Times New Roman"/>
                <w:sz w:val="14"/>
                <w:szCs w:val="14"/>
              </w:rPr>
            </w:pPr>
            <w:r>
              <w:rPr>
                <w:rFonts w:ascii="Times New Roman" w:hAnsi="Times New Roman"/>
                <w:sz w:val="14"/>
                <w:szCs w:val="14"/>
              </w:rPr>
              <w:t>№ и дата  договора (</w:t>
            </w:r>
            <w:proofErr w:type="spellStart"/>
            <w:proofErr w:type="gramStart"/>
            <w:r>
              <w:rPr>
                <w:rFonts w:ascii="Times New Roman" w:hAnsi="Times New Roman"/>
                <w:sz w:val="14"/>
                <w:szCs w:val="14"/>
              </w:rPr>
              <w:t>с</w:t>
            </w:r>
            <w:r w:rsidR="00CF0348">
              <w:rPr>
                <w:rFonts w:ascii="Times New Roman" w:hAnsi="Times New Roman"/>
                <w:sz w:val="14"/>
                <w:szCs w:val="14"/>
              </w:rPr>
              <w:t>огла</w:t>
            </w:r>
            <w:r>
              <w:rPr>
                <w:rFonts w:ascii="Times New Roman" w:hAnsi="Times New Roman"/>
                <w:sz w:val="14"/>
                <w:szCs w:val="14"/>
              </w:rPr>
              <w:t>-</w:t>
            </w:r>
            <w:r w:rsidR="00CF0348">
              <w:rPr>
                <w:rFonts w:ascii="Times New Roman" w:hAnsi="Times New Roman"/>
                <w:sz w:val="14"/>
                <w:szCs w:val="14"/>
              </w:rPr>
              <w:t>шения</w:t>
            </w:r>
            <w:proofErr w:type="spellEnd"/>
            <w:proofErr w:type="gramEnd"/>
            <w:r w:rsidR="00CF0348">
              <w:rPr>
                <w:rFonts w:ascii="Times New Roman" w:hAnsi="Times New Roman"/>
                <w:sz w:val="14"/>
                <w:szCs w:val="14"/>
              </w:rPr>
              <w:t>)</w:t>
            </w:r>
          </w:p>
        </w:tc>
        <w:tc>
          <w:tcPr>
            <w:tcW w:w="2548" w:type="dxa"/>
            <w:gridSpan w:val="4"/>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Задолженность на 01.01.___</w:t>
            </w:r>
          </w:p>
        </w:tc>
        <w:tc>
          <w:tcPr>
            <w:tcW w:w="4253" w:type="dxa"/>
            <w:gridSpan w:val="6"/>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Обороты за отчетный период</w:t>
            </w:r>
          </w:p>
        </w:tc>
        <w:tc>
          <w:tcPr>
            <w:tcW w:w="2413" w:type="dxa"/>
            <w:gridSpan w:val="4"/>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Задолженность на 1</w:t>
            </w:r>
            <w:r w:rsidR="008D4AD3">
              <w:rPr>
                <w:rFonts w:ascii="Times New Roman" w:hAnsi="Times New Roman"/>
                <w:sz w:val="14"/>
                <w:szCs w:val="14"/>
              </w:rPr>
              <w:t>-е</w:t>
            </w:r>
            <w:r>
              <w:rPr>
                <w:rFonts w:ascii="Times New Roman" w:hAnsi="Times New Roman"/>
                <w:sz w:val="14"/>
                <w:szCs w:val="14"/>
              </w:rPr>
              <w:t xml:space="preserve"> число отчетного месяца ___года</w:t>
            </w:r>
          </w:p>
        </w:tc>
      </w:tr>
      <w:tr w:rsidR="00CF0348" w:rsidTr="005C5613">
        <w:trPr>
          <w:gridAfter w:val="1"/>
          <w:wAfter w:w="82"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F0348" w:rsidRDefault="00CF0348">
            <w:pPr>
              <w:rPr>
                <w:sz w:val="14"/>
                <w:szCs w:val="14"/>
              </w:rPr>
            </w:pPr>
          </w:p>
        </w:tc>
        <w:tc>
          <w:tcPr>
            <w:tcW w:w="566"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всего</w:t>
            </w:r>
          </w:p>
        </w:tc>
        <w:tc>
          <w:tcPr>
            <w:tcW w:w="707"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proofErr w:type="gramStart"/>
            <w:r>
              <w:rPr>
                <w:rFonts w:ascii="Times New Roman" w:hAnsi="Times New Roman"/>
                <w:sz w:val="14"/>
                <w:szCs w:val="14"/>
              </w:rPr>
              <w:t>основ-ной</w:t>
            </w:r>
            <w:proofErr w:type="gramEnd"/>
            <w:r>
              <w:rPr>
                <w:rFonts w:ascii="Times New Roman" w:hAnsi="Times New Roman"/>
                <w:sz w:val="14"/>
                <w:szCs w:val="14"/>
              </w:rPr>
              <w:t xml:space="preserve"> долг</w:t>
            </w:r>
          </w:p>
        </w:tc>
        <w:tc>
          <w:tcPr>
            <w:tcW w:w="708"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proofErr w:type="gramStart"/>
            <w:r>
              <w:rPr>
                <w:rFonts w:ascii="Times New Roman" w:hAnsi="Times New Roman"/>
                <w:sz w:val="14"/>
                <w:szCs w:val="14"/>
              </w:rPr>
              <w:t>про-центы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CF0348" w:rsidRDefault="006A51D3">
            <w:pPr>
              <w:pStyle w:val="f220"/>
              <w:widowControl/>
              <w:ind w:firstLine="0"/>
              <w:jc w:val="center"/>
              <w:rPr>
                <w:rFonts w:ascii="Times New Roman" w:hAnsi="Times New Roman"/>
                <w:sz w:val="14"/>
                <w:szCs w:val="14"/>
              </w:rPr>
            </w:pPr>
            <w:r>
              <w:rPr>
                <w:rFonts w:ascii="Times New Roman" w:hAnsi="Times New Roman"/>
                <w:sz w:val="14"/>
                <w:szCs w:val="14"/>
              </w:rPr>
              <w:t>п</w:t>
            </w:r>
            <w:r w:rsidR="00CF0348">
              <w:rPr>
                <w:rFonts w:ascii="Times New Roman" w:hAnsi="Times New Roman"/>
                <w:sz w:val="14"/>
                <w:szCs w:val="14"/>
              </w:rPr>
              <w:t>ени</w:t>
            </w:r>
          </w:p>
        </w:tc>
        <w:tc>
          <w:tcPr>
            <w:tcW w:w="851"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proofErr w:type="spellStart"/>
            <w:proofErr w:type="gramStart"/>
            <w:r>
              <w:rPr>
                <w:rFonts w:ascii="Times New Roman" w:hAnsi="Times New Roman"/>
                <w:sz w:val="14"/>
                <w:szCs w:val="14"/>
              </w:rPr>
              <w:t>предос-тавлено</w:t>
            </w:r>
            <w:proofErr w:type="spellEnd"/>
            <w:proofErr w:type="gramEnd"/>
            <w:r>
              <w:rPr>
                <w:rFonts w:ascii="Times New Roman" w:hAnsi="Times New Roman"/>
                <w:sz w:val="14"/>
                <w:szCs w:val="14"/>
              </w:rPr>
              <w:t xml:space="preserve"> кредитов на отчетную дату</w:t>
            </w:r>
          </w:p>
        </w:tc>
        <w:tc>
          <w:tcPr>
            <w:tcW w:w="850"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погашено кредитов на отчетную дату</w:t>
            </w:r>
          </w:p>
        </w:tc>
        <w:tc>
          <w:tcPr>
            <w:tcW w:w="709"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proofErr w:type="spellStart"/>
            <w:proofErr w:type="gramStart"/>
            <w:r>
              <w:rPr>
                <w:rFonts w:ascii="Times New Roman" w:hAnsi="Times New Roman"/>
                <w:sz w:val="14"/>
                <w:szCs w:val="14"/>
              </w:rPr>
              <w:t>начис-лено</w:t>
            </w:r>
            <w:proofErr w:type="spellEnd"/>
            <w:proofErr w:type="gramEnd"/>
            <w:r>
              <w:rPr>
                <w:rFonts w:ascii="Times New Roman" w:hAnsi="Times New Roman"/>
                <w:sz w:val="14"/>
                <w:szCs w:val="14"/>
              </w:rPr>
              <w:t xml:space="preserve"> </w:t>
            </w:r>
            <w:proofErr w:type="spellStart"/>
            <w:r>
              <w:rPr>
                <w:rFonts w:ascii="Times New Roman" w:hAnsi="Times New Roman"/>
                <w:sz w:val="14"/>
                <w:szCs w:val="14"/>
              </w:rPr>
              <w:t>процен-тов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proofErr w:type="spellStart"/>
            <w:proofErr w:type="gramStart"/>
            <w:r>
              <w:rPr>
                <w:rFonts w:ascii="Times New Roman" w:hAnsi="Times New Roman"/>
                <w:sz w:val="14"/>
                <w:szCs w:val="14"/>
              </w:rPr>
              <w:t>упла-чено</w:t>
            </w:r>
            <w:proofErr w:type="spellEnd"/>
            <w:proofErr w:type="gramEnd"/>
            <w:r>
              <w:rPr>
                <w:rFonts w:ascii="Times New Roman" w:hAnsi="Times New Roman"/>
                <w:sz w:val="14"/>
                <w:szCs w:val="14"/>
              </w:rPr>
              <w:t xml:space="preserve"> про-центов</w:t>
            </w:r>
          </w:p>
        </w:tc>
        <w:tc>
          <w:tcPr>
            <w:tcW w:w="567" w:type="dxa"/>
            <w:tcBorders>
              <w:top w:val="single" w:sz="4" w:space="0" w:color="auto"/>
              <w:left w:val="single" w:sz="4" w:space="0" w:color="auto"/>
              <w:bottom w:val="single" w:sz="4" w:space="0" w:color="auto"/>
              <w:right w:val="single" w:sz="4" w:space="0" w:color="auto"/>
            </w:tcBorders>
            <w:hideMark/>
          </w:tcPr>
          <w:p w:rsidR="00CF0348" w:rsidRDefault="00CF0348" w:rsidP="00B42D1E">
            <w:pPr>
              <w:pStyle w:val="f220"/>
              <w:widowControl/>
              <w:ind w:right="-112" w:firstLine="0"/>
              <w:jc w:val="center"/>
              <w:rPr>
                <w:rFonts w:ascii="Times New Roman" w:hAnsi="Times New Roman"/>
                <w:sz w:val="14"/>
                <w:szCs w:val="14"/>
              </w:rPr>
            </w:pPr>
            <w:proofErr w:type="spellStart"/>
            <w:proofErr w:type="gramStart"/>
            <w:r>
              <w:rPr>
                <w:rFonts w:ascii="Times New Roman" w:hAnsi="Times New Roman"/>
                <w:sz w:val="14"/>
                <w:szCs w:val="14"/>
              </w:rPr>
              <w:t>начис</w:t>
            </w:r>
            <w:r w:rsidR="00B42D1E">
              <w:rPr>
                <w:rFonts w:ascii="Times New Roman" w:hAnsi="Times New Roman"/>
                <w:sz w:val="14"/>
                <w:szCs w:val="14"/>
              </w:rPr>
              <w:t>-</w:t>
            </w:r>
            <w:r>
              <w:rPr>
                <w:rFonts w:ascii="Times New Roman" w:hAnsi="Times New Roman"/>
                <w:sz w:val="14"/>
                <w:szCs w:val="14"/>
              </w:rPr>
              <w:t>лено</w:t>
            </w:r>
            <w:proofErr w:type="spellEnd"/>
            <w:proofErr w:type="gramEnd"/>
            <w:r>
              <w:rPr>
                <w:rFonts w:ascii="Times New Roman" w:hAnsi="Times New Roman"/>
                <w:sz w:val="14"/>
                <w:szCs w:val="14"/>
              </w:rPr>
              <w:t xml:space="preserve"> пен</w:t>
            </w:r>
            <w:r w:rsidR="006A51D3">
              <w:rPr>
                <w:rFonts w:ascii="Times New Roman" w:hAnsi="Times New Roman"/>
                <w:sz w:val="14"/>
                <w:szCs w:val="14"/>
              </w:rPr>
              <w:t>ей</w:t>
            </w:r>
          </w:p>
        </w:tc>
        <w:tc>
          <w:tcPr>
            <w:tcW w:w="567"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proofErr w:type="spellStart"/>
            <w:proofErr w:type="gramStart"/>
            <w:r>
              <w:rPr>
                <w:rFonts w:ascii="Times New Roman" w:hAnsi="Times New Roman"/>
                <w:sz w:val="14"/>
                <w:szCs w:val="14"/>
              </w:rPr>
              <w:t>упла-чено</w:t>
            </w:r>
            <w:proofErr w:type="spellEnd"/>
            <w:proofErr w:type="gramEnd"/>
            <w:r>
              <w:rPr>
                <w:rFonts w:ascii="Times New Roman" w:hAnsi="Times New Roman"/>
                <w:sz w:val="14"/>
                <w:szCs w:val="14"/>
              </w:rPr>
              <w:t xml:space="preserve"> пен</w:t>
            </w:r>
            <w:r w:rsidR="006A51D3">
              <w:rPr>
                <w:rFonts w:ascii="Times New Roman" w:hAnsi="Times New Roman"/>
                <w:sz w:val="14"/>
                <w:szCs w:val="14"/>
              </w:rPr>
              <w:t>ей</w:t>
            </w:r>
          </w:p>
        </w:tc>
        <w:tc>
          <w:tcPr>
            <w:tcW w:w="566"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всего</w:t>
            </w:r>
          </w:p>
        </w:tc>
        <w:tc>
          <w:tcPr>
            <w:tcW w:w="708"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proofErr w:type="gramStart"/>
            <w:r>
              <w:rPr>
                <w:rFonts w:ascii="Times New Roman" w:hAnsi="Times New Roman"/>
                <w:sz w:val="14"/>
                <w:szCs w:val="14"/>
              </w:rPr>
              <w:t>основ-ной</w:t>
            </w:r>
            <w:proofErr w:type="gramEnd"/>
            <w:r>
              <w:rPr>
                <w:rFonts w:ascii="Times New Roman" w:hAnsi="Times New Roman"/>
                <w:sz w:val="14"/>
                <w:szCs w:val="14"/>
              </w:rPr>
              <w:t xml:space="preserve"> долг</w:t>
            </w:r>
          </w:p>
        </w:tc>
        <w:tc>
          <w:tcPr>
            <w:tcW w:w="710"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proofErr w:type="gramStart"/>
            <w:r>
              <w:rPr>
                <w:rFonts w:ascii="Times New Roman" w:hAnsi="Times New Roman"/>
                <w:sz w:val="14"/>
                <w:szCs w:val="14"/>
              </w:rPr>
              <w:t>про-центы</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CF0348" w:rsidRDefault="00CF0348" w:rsidP="005C5613">
            <w:pPr>
              <w:pStyle w:val="f220"/>
              <w:widowControl/>
              <w:ind w:right="-108" w:firstLine="0"/>
              <w:jc w:val="center"/>
              <w:rPr>
                <w:rFonts w:ascii="Times New Roman" w:hAnsi="Times New Roman"/>
                <w:sz w:val="14"/>
                <w:szCs w:val="14"/>
              </w:rPr>
            </w:pPr>
            <w:r>
              <w:rPr>
                <w:rFonts w:ascii="Times New Roman" w:hAnsi="Times New Roman"/>
                <w:sz w:val="14"/>
                <w:szCs w:val="14"/>
              </w:rPr>
              <w:t>пени</w:t>
            </w: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c>
          <w:tcPr>
            <w:tcW w:w="10065" w:type="dxa"/>
            <w:gridSpan w:val="15"/>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left"/>
              <w:rPr>
                <w:rFonts w:ascii="Times New Roman" w:hAnsi="Times New Roman"/>
                <w:sz w:val="14"/>
                <w:szCs w:val="14"/>
              </w:rPr>
            </w:pPr>
            <w:r>
              <w:rPr>
                <w:rFonts w:ascii="Times New Roman" w:hAnsi="Times New Roman"/>
                <w:sz w:val="14"/>
                <w:szCs w:val="14"/>
              </w:rPr>
              <w:t>Наименование муниципального образования</w:t>
            </w:r>
            <w:r w:rsidR="00B42D1E">
              <w:rPr>
                <w:rFonts w:ascii="Times New Roman" w:hAnsi="Times New Roman"/>
                <w:sz w:val="14"/>
                <w:szCs w:val="14"/>
              </w:rPr>
              <w:t>:</w:t>
            </w:r>
          </w:p>
        </w:tc>
        <w:tc>
          <w:tcPr>
            <w:tcW w:w="855" w:type="dxa"/>
            <w:gridSpan w:val="2"/>
            <w:tcBorders>
              <w:top w:val="nil"/>
              <w:left w:val="single" w:sz="4" w:space="0" w:color="auto"/>
              <w:bottom w:val="nil"/>
              <w:right w:val="nil"/>
            </w:tcBorders>
          </w:tcPr>
          <w:p w:rsidR="00CF0348" w:rsidRDefault="00CF0348">
            <w:pPr>
              <w:pStyle w:val="f220"/>
              <w:widowControl/>
              <w:ind w:firstLine="0"/>
              <w:jc w:val="left"/>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 xml:space="preserve">Итого по </w:t>
            </w:r>
            <w:proofErr w:type="spellStart"/>
            <w:proofErr w:type="gramStart"/>
            <w:r>
              <w:rPr>
                <w:rFonts w:ascii="Times New Roman" w:hAnsi="Times New Roman"/>
                <w:sz w:val="14"/>
                <w:szCs w:val="14"/>
              </w:rPr>
              <w:t>муници-пальному</w:t>
            </w:r>
            <w:proofErr w:type="spellEnd"/>
            <w:proofErr w:type="gramEnd"/>
            <w:r>
              <w:rPr>
                <w:rFonts w:ascii="Times New Roman" w:hAnsi="Times New Roman"/>
                <w:sz w:val="14"/>
                <w:szCs w:val="14"/>
              </w:rPr>
              <w:t xml:space="preserve"> </w:t>
            </w:r>
            <w:proofErr w:type="spellStart"/>
            <w:r>
              <w:rPr>
                <w:rFonts w:ascii="Times New Roman" w:hAnsi="Times New Roman"/>
                <w:sz w:val="14"/>
                <w:szCs w:val="14"/>
              </w:rPr>
              <w:t>образо-ванию</w:t>
            </w:r>
            <w:proofErr w:type="spellEnd"/>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c>
          <w:tcPr>
            <w:tcW w:w="10065" w:type="dxa"/>
            <w:gridSpan w:val="15"/>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left"/>
              <w:rPr>
                <w:rFonts w:ascii="Times New Roman" w:hAnsi="Times New Roman"/>
                <w:sz w:val="14"/>
                <w:szCs w:val="14"/>
              </w:rPr>
            </w:pPr>
            <w:r>
              <w:rPr>
                <w:rFonts w:ascii="Times New Roman" w:hAnsi="Times New Roman"/>
                <w:sz w:val="14"/>
                <w:szCs w:val="14"/>
              </w:rPr>
              <w:t>Наименование муниципального образования</w:t>
            </w:r>
            <w:r w:rsidR="00B42D1E">
              <w:rPr>
                <w:rFonts w:ascii="Times New Roman" w:hAnsi="Times New Roman"/>
                <w:sz w:val="14"/>
                <w:szCs w:val="14"/>
              </w:rPr>
              <w:t>:</w:t>
            </w:r>
          </w:p>
        </w:tc>
        <w:tc>
          <w:tcPr>
            <w:tcW w:w="855" w:type="dxa"/>
            <w:gridSpan w:val="2"/>
            <w:tcBorders>
              <w:top w:val="nil"/>
              <w:left w:val="single" w:sz="4" w:space="0" w:color="auto"/>
              <w:bottom w:val="nil"/>
              <w:right w:val="nil"/>
            </w:tcBorders>
          </w:tcPr>
          <w:p w:rsidR="00CF0348" w:rsidRDefault="00CF0348">
            <w:pPr>
              <w:pStyle w:val="f220"/>
              <w:widowControl/>
              <w:ind w:firstLine="0"/>
              <w:jc w:val="left"/>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 xml:space="preserve">Итого по </w:t>
            </w:r>
            <w:proofErr w:type="spellStart"/>
            <w:proofErr w:type="gramStart"/>
            <w:r>
              <w:rPr>
                <w:rFonts w:ascii="Times New Roman" w:hAnsi="Times New Roman"/>
                <w:sz w:val="14"/>
                <w:szCs w:val="14"/>
              </w:rPr>
              <w:t>муници-пальному</w:t>
            </w:r>
            <w:proofErr w:type="spellEnd"/>
            <w:proofErr w:type="gramEnd"/>
            <w:r>
              <w:rPr>
                <w:rFonts w:ascii="Times New Roman" w:hAnsi="Times New Roman"/>
                <w:sz w:val="14"/>
                <w:szCs w:val="14"/>
              </w:rPr>
              <w:t xml:space="preserve"> </w:t>
            </w:r>
            <w:proofErr w:type="spellStart"/>
            <w:r>
              <w:rPr>
                <w:rFonts w:ascii="Times New Roman" w:hAnsi="Times New Roman"/>
                <w:sz w:val="14"/>
                <w:szCs w:val="14"/>
              </w:rPr>
              <w:t>образо-ванию</w:t>
            </w:r>
            <w:proofErr w:type="spellEnd"/>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hideMark/>
          </w:tcPr>
          <w:p w:rsidR="00CF0348" w:rsidRDefault="00CF0348" w:rsidP="005C5613">
            <w:pPr>
              <w:pStyle w:val="f220"/>
              <w:widowControl/>
              <w:ind w:left="-138" w:firstLine="81"/>
              <w:jc w:val="left"/>
              <w:rPr>
                <w:rFonts w:ascii="Times New Roman" w:hAnsi="Times New Roman"/>
                <w:sz w:val="28"/>
                <w:szCs w:val="28"/>
              </w:rPr>
            </w:pPr>
            <w:r>
              <w:rPr>
                <w:rFonts w:ascii="Times New Roman" w:hAnsi="Times New Roman"/>
                <w:sz w:val="28"/>
                <w:szCs w:val="28"/>
              </w:rPr>
              <w:t>».</w:t>
            </w:r>
          </w:p>
        </w:tc>
      </w:tr>
      <w:tr w:rsidR="00CF0348" w:rsidTr="005C5613">
        <w:trPr>
          <w:gridAfter w:val="1"/>
          <w:wAfter w:w="82" w:type="dxa"/>
        </w:trPr>
        <w:tc>
          <w:tcPr>
            <w:tcW w:w="851" w:type="dxa"/>
            <w:tcBorders>
              <w:top w:val="single" w:sz="4" w:space="0" w:color="auto"/>
              <w:left w:val="single" w:sz="4" w:space="0" w:color="auto"/>
              <w:bottom w:val="single" w:sz="4" w:space="0" w:color="auto"/>
              <w:right w:val="single" w:sz="4" w:space="0" w:color="auto"/>
            </w:tcBorders>
            <w:hideMark/>
          </w:tcPr>
          <w:p w:rsidR="00CF0348" w:rsidRDefault="00CF0348">
            <w:pPr>
              <w:pStyle w:val="f220"/>
              <w:widowControl/>
              <w:ind w:firstLine="0"/>
              <w:jc w:val="center"/>
              <w:rPr>
                <w:rFonts w:ascii="Times New Roman" w:hAnsi="Times New Roman"/>
                <w:sz w:val="14"/>
                <w:szCs w:val="14"/>
              </w:rPr>
            </w:pPr>
            <w:r>
              <w:rPr>
                <w:rFonts w:ascii="Times New Roman" w:hAnsi="Times New Roman"/>
                <w:sz w:val="14"/>
                <w:szCs w:val="14"/>
              </w:rPr>
              <w:t>ИТОГО</w:t>
            </w: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566"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429" w:type="dxa"/>
            <w:tcBorders>
              <w:top w:val="single" w:sz="4" w:space="0" w:color="auto"/>
              <w:left w:val="single" w:sz="4" w:space="0" w:color="auto"/>
              <w:bottom w:val="single" w:sz="4" w:space="0" w:color="auto"/>
              <w:right w:val="single" w:sz="4" w:space="0" w:color="auto"/>
            </w:tcBorders>
          </w:tcPr>
          <w:p w:rsidR="00CF0348" w:rsidRDefault="00CF0348">
            <w:pPr>
              <w:pStyle w:val="f220"/>
              <w:widowControl/>
              <w:ind w:firstLine="0"/>
              <w:jc w:val="center"/>
              <w:rPr>
                <w:rFonts w:ascii="Times New Roman" w:hAnsi="Times New Roman"/>
                <w:sz w:val="14"/>
                <w:szCs w:val="14"/>
              </w:rPr>
            </w:pPr>
          </w:p>
        </w:tc>
        <w:tc>
          <w:tcPr>
            <w:tcW w:w="773" w:type="dxa"/>
            <w:tcBorders>
              <w:top w:val="nil"/>
              <w:left w:val="single" w:sz="4" w:space="0" w:color="auto"/>
              <w:bottom w:val="nil"/>
              <w:right w:val="nil"/>
            </w:tcBorders>
          </w:tcPr>
          <w:p w:rsidR="00CF0348" w:rsidRDefault="00CF0348">
            <w:pPr>
              <w:pStyle w:val="f220"/>
              <w:widowControl/>
              <w:ind w:firstLine="0"/>
              <w:jc w:val="center"/>
              <w:rPr>
                <w:rFonts w:ascii="Times New Roman" w:hAnsi="Times New Roman"/>
                <w:sz w:val="14"/>
                <w:szCs w:val="14"/>
              </w:rPr>
            </w:pPr>
          </w:p>
        </w:tc>
      </w:tr>
    </w:tbl>
    <w:p w:rsidR="006A51D3" w:rsidRDefault="006A51D3" w:rsidP="006A51D3">
      <w:pPr>
        <w:pStyle w:val="f220"/>
        <w:widowControl/>
        <w:ind w:left="851" w:firstLine="0"/>
        <w:rPr>
          <w:rFonts w:ascii="Times New Roman" w:hAnsi="Times New Roman"/>
          <w:sz w:val="28"/>
          <w:szCs w:val="28"/>
        </w:rPr>
      </w:pPr>
    </w:p>
    <w:p w:rsidR="005344E1" w:rsidRDefault="005344E1" w:rsidP="006A51D3">
      <w:pPr>
        <w:pStyle w:val="f220"/>
        <w:widowControl/>
        <w:ind w:left="851" w:firstLine="0"/>
        <w:rPr>
          <w:rFonts w:ascii="Times New Roman" w:hAnsi="Times New Roman"/>
          <w:sz w:val="28"/>
          <w:szCs w:val="28"/>
        </w:rPr>
      </w:pPr>
    </w:p>
    <w:p w:rsidR="00CF0348" w:rsidRPr="00B42D1E" w:rsidRDefault="00CF0348" w:rsidP="00B42D1E">
      <w:pPr>
        <w:pStyle w:val="f220"/>
        <w:widowControl/>
        <w:numPr>
          <w:ilvl w:val="0"/>
          <w:numId w:val="9"/>
        </w:numPr>
        <w:ind w:left="0" w:firstLine="851"/>
        <w:rPr>
          <w:rFonts w:ascii="Times New Roman" w:hAnsi="Times New Roman"/>
          <w:sz w:val="28"/>
          <w:szCs w:val="28"/>
        </w:rPr>
      </w:pPr>
      <w:proofErr w:type="gramStart"/>
      <w:r>
        <w:rPr>
          <w:rFonts w:ascii="Times New Roman" w:hAnsi="Times New Roman"/>
          <w:sz w:val="28"/>
          <w:szCs w:val="28"/>
        </w:rPr>
        <w:t xml:space="preserve">Внести в </w:t>
      </w:r>
      <w:r w:rsidR="006A51D3">
        <w:rPr>
          <w:rFonts w:ascii="Times New Roman" w:hAnsi="Times New Roman"/>
          <w:sz w:val="28"/>
          <w:szCs w:val="28"/>
        </w:rPr>
        <w:t>абзац второй пункта 5 Поряд</w:t>
      </w:r>
      <w:r>
        <w:rPr>
          <w:rFonts w:ascii="Times New Roman" w:hAnsi="Times New Roman"/>
          <w:sz w:val="28"/>
          <w:szCs w:val="28"/>
        </w:rPr>
        <w:t>к</w:t>
      </w:r>
      <w:r w:rsidR="006A51D3">
        <w:rPr>
          <w:rFonts w:ascii="Times New Roman" w:hAnsi="Times New Roman"/>
          <w:sz w:val="28"/>
          <w:szCs w:val="28"/>
        </w:rPr>
        <w:t>а</w:t>
      </w:r>
      <w:r>
        <w:rPr>
          <w:rFonts w:ascii="Times New Roman" w:hAnsi="Times New Roman"/>
          <w:sz w:val="28"/>
          <w:szCs w:val="28"/>
        </w:rPr>
        <w:t xml:space="preserve"> проведения реструктуризации обязательств (задолженности) бюджетов муниципальных образований перед бюджетом Республики Карелия по бюджетным кредитам, </w:t>
      </w:r>
      <w:r>
        <w:rPr>
          <w:rFonts w:ascii="Times New Roman" w:hAnsi="Times New Roman"/>
          <w:sz w:val="28"/>
          <w:szCs w:val="28"/>
        </w:rPr>
        <w:lastRenderedPageBreak/>
        <w:t>выданным из бюджета Республики Карелия на покрытие временных кассовых разрывов, возникающих при исполнении бюджетов муниципальных образований,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w:t>
      </w:r>
      <w:proofErr w:type="gramEnd"/>
      <w:r>
        <w:rPr>
          <w:rFonts w:ascii="Times New Roman" w:hAnsi="Times New Roman"/>
          <w:sz w:val="28"/>
          <w:szCs w:val="28"/>
        </w:rPr>
        <w:t xml:space="preserve"> </w:t>
      </w:r>
      <w:proofErr w:type="gramStart"/>
      <w:r>
        <w:rPr>
          <w:rFonts w:ascii="Times New Roman" w:hAnsi="Times New Roman"/>
          <w:sz w:val="28"/>
          <w:szCs w:val="28"/>
        </w:rPr>
        <w:t>бюджете на очередной финансовый год и на плановый период, утвержденн</w:t>
      </w:r>
      <w:r w:rsidR="006A51D3">
        <w:rPr>
          <w:rFonts w:ascii="Times New Roman" w:hAnsi="Times New Roman"/>
          <w:sz w:val="28"/>
          <w:szCs w:val="28"/>
        </w:rPr>
        <w:t>ого</w:t>
      </w:r>
      <w:r>
        <w:rPr>
          <w:rFonts w:ascii="Times New Roman" w:hAnsi="Times New Roman"/>
          <w:sz w:val="28"/>
          <w:szCs w:val="28"/>
        </w:rPr>
        <w:t xml:space="preserve"> постановлением Правительства Республики Карелия от 22 марта 2008 года № 66-П </w:t>
      </w:r>
      <w:r w:rsidR="00B42D1E">
        <w:rPr>
          <w:rFonts w:ascii="Times New Roman" w:hAnsi="Times New Roman"/>
          <w:sz w:val="28"/>
          <w:szCs w:val="28"/>
        </w:rPr>
        <w:t>«</w:t>
      </w:r>
      <w:r w:rsidR="00B42D1E">
        <w:rPr>
          <w:rFonts w:ascii="Times New Roman" w:hAnsi="Times New Roman" w:cs="Times New Roman"/>
          <w:sz w:val="28"/>
          <w:szCs w:val="28"/>
        </w:rPr>
        <w:t xml:space="preserve">Об утверждении Порядка проведения реструктуризации обязательств (задолженности) бюджетов муниципальных образований  </w:t>
      </w:r>
      <w:r w:rsidR="008D4AD3">
        <w:rPr>
          <w:rFonts w:ascii="Times New Roman" w:hAnsi="Times New Roman" w:cs="Times New Roman"/>
          <w:sz w:val="28"/>
          <w:szCs w:val="28"/>
        </w:rPr>
        <w:t xml:space="preserve">перед бюджетом </w:t>
      </w:r>
      <w:r w:rsidR="00B42D1E" w:rsidRPr="00B42D1E">
        <w:rPr>
          <w:rFonts w:ascii="Times New Roman" w:hAnsi="Times New Roman" w:cs="Times New Roman"/>
          <w:sz w:val="28"/>
          <w:szCs w:val="28"/>
        </w:rPr>
        <w:t xml:space="preserve">Республики Карелия </w:t>
      </w:r>
      <w:r w:rsidR="00B42D1E">
        <w:rPr>
          <w:rFonts w:ascii="Times New Roman" w:hAnsi="Times New Roman" w:cs="Times New Roman"/>
          <w:sz w:val="28"/>
          <w:szCs w:val="28"/>
        </w:rPr>
        <w:t>по бюджетным кредитам, выданным из бюджета Республики Карелия на покрытие</w:t>
      </w:r>
      <w:r w:rsidR="00B42D1E" w:rsidRPr="00B42D1E">
        <w:rPr>
          <w:rFonts w:ascii="Times New Roman" w:hAnsi="Times New Roman" w:cs="Times New Roman"/>
          <w:sz w:val="28"/>
          <w:szCs w:val="28"/>
        </w:rPr>
        <w:t xml:space="preserve"> временных кассовых разрывов, возникающих при исполнении бюджетов</w:t>
      </w:r>
      <w:r w:rsidR="008D4AD3">
        <w:rPr>
          <w:rFonts w:ascii="Times New Roman" w:hAnsi="Times New Roman" w:cs="Times New Roman"/>
          <w:sz w:val="28"/>
          <w:szCs w:val="28"/>
        </w:rPr>
        <w:t xml:space="preserve"> муниципальных образований</w:t>
      </w:r>
      <w:r w:rsidR="00B42D1E" w:rsidRPr="00B42D1E">
        <w:rPr>
          <w:rFonts w:ascii="Times New Roman" w:hAnsi="Times New Roman" w:cs="Times New Roman"/>
          <w:sz w:val="28"/>
          <w:szCs w:val="28"/>
        </w:rPr>
        <w:t>, на частичное покрытие дефицитов местных бюджетов, на</w:t>
      </w:r>
      <w:proofErr w:type="gramEnd"/>
      <w:r w:rsidR="00B42D1E" w:rsidRPr="00B42D1E">
        <w:rPr>
          <w:rFonts w:ascii="Times New Roman" w:hAnsi="Times New Roman" w:cs="Times New Roman"/>
          <w:sz w:val="28"/>
          <w:szCs w:val="28"/>
        </w:rPr>
        <w:t xml:space="preserve">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w:t>
      </w:r>
      <w:r w:rsidR="008D4AD3">
        <w:rPr>
          <w:rFonts w:ascii="Times New Roman" w:hAnsi="Times New Roman" w:cs="Times New Roman"/>
          <w:sz w:val="28"/>
          <w:szCs w:val="28"/>
        </w:rPr>
        <w:t>очередной</w:t>
      </w:r>
      <w:r w:rsidR="00B42D1E" w:rsidRPr="00B42D1E">
        <w:rPr>
          <w:rFonts w:ascii="Times New Roman" w:hAnsi="Times New Roman" w:cs="Times New Roman"/>
          <w:sz w:val="28"/>
          <w:szCs w:val="28"/>
        </w:rPr>
        <w:t xml:space="preserve"> финансовый год и </w:t>
      </w:r>
      <w:r w:rsidR="008D4AD3">
        <w:rPr>
          <w:rFonts w:ascii="Times New Roman" w:hAnsi="Times New Roman" w:cs="Times New Roman"/>
          <w:sz w:val="28"/>
          <w:szCs w:val="28"/>
        </w:rPr>
        <w:t xml:space="preserve">на </w:t>
      </w:r>
      <w:r w:rsidR="00B42D1E" w:rsidRPr="00B42D1E">
        <w:rPr>
          <w:rFonts w:ascii="Times New Roman" w:hAnsi="Times New Roman" w:cs="Times New Roman"/>
          <w:sz w:val="28"/>
          <w:szCs w:val="28"/>
        </w:rPr>
        <w:t>плановый период</w:t>
      </w:r>
      <w:r w:rsidR="00B42D1E">
        <w:rPr>
          <w:rFonts w:ascii="Times New Roman" w:hAnsi="Times New Roman" w:cs="Times New Roman"/>
          <w:sz w:val="28"/>
          <w:szCs w:val="28"/>
        </w:rPr>
        <w:t>»</w:t>
      </w:r>
      <w:r w:rsidR="00B42D1E" w:rsidRPr="00B42D1E">
        <w:rPr>
          <w:rFonts w:ascii="Times New Roman" w:hAnsi="Times New Roman"/>
          <w:sz w:val="28"/>
          <w:szCs w:val="28"/>
        </w:rPr>
        <w:t xml:space="preserve"> </w:t>
      </w:r>
      <w:r w:rsidRPr="00B42D1E">
        <w:rPr>
          <w:rFonts w:ascii="Times New Roman" w:hAnsi="Times New Roman"/>
          <w:sz w:val="28"/>
          <w:szCs w:val="28"/>
        </w:rPr>
        <w:t>(Собрание законодательства Республики Карелия, 2008, № 3, ст. 296; 2008, № 7, ст.</w:t>
      </w:r>
      <w:r w:rsidR="006A51D3" w:rsidRPr="00B42D1E">
        <w:rPr>
          <w:rFonts w:ascii="Times New Roman" w:hAnsi="Times New Roman"/>
          <w:sz w:val="28"/>
          <w:szCs w:val="28"/>
        </w:rPr>
        <w:t xml:space="preserve"> </w:t>
      </w:r>
      <w:r w:rsidRPr="00B42D1E">
        <w:rPr>
          <w:rFonts w:ascii="Times New Roman" w:hAnsi="Times New Roman"/>
          <w:sz w:val="28"/>
          <w:szCs w:val="28"/>
        </w:rPr>
        <w:t>940,  № 10</w:t>
      </w:r>
      <w:r w:rsidR="00B42D1E">
        <w:rPr>
          <w:rFonts w:ascii="Times New Roman" w:hAnsi="Times New Roman"/>
          <w:sz w:val="28"/>
          <w:szCs w:val="28"/>
        </w:rPr>
        <w:t>,</w:t>
      </w:r>
      <w:r w:rsidRPr="00B42D1E">
        <w:rPr>
          <w:rFonts w:ascii="Times New Roman" w:hAnsi="Times New Roman"/>
          <w:sz w:val="28"/>
          <w:szCs w:val="28"/>
        </w:rPr>
        <w:t xml:space="preserve"> ст.</w:t>
      </w:r>
      <w:r w:rsidR="006A51D3" w:rsidRPr="00B42D1E">
        <w:rPr>
          <w:rFonts w:ascii="Times New Roman" w:hAnsi="Times New Roman"/>
          <w:sz w:val="28"/>
          <w:szCs w:val="28"/>
        </w:rPr>
        <w:t xml:space="preserve"> </w:t>
      </w:r>
      <w:r w:rsidRPr="00B42D1E">
        <w:rPr>
          <w:rFonts w:ascii="Times New Roman" w:hAnsi="Times New Roman"/>
          <w:sz w:val="28"/>
          <w:szCs w:val="28"/>
        </w:rPr>
        <w:t>1213; 2011, № 3, ст. 314; 2013, № 1, ст.</w:t>
      </w:r>
      <w:r w:rsidR="00B42D1E">
        <w:rPr>
          <w:rFonts w:ascii="Times New Roman" w:hAnsi="Times New Roman"/>
          <w:sz w:val="28"/>
          <w:szCs w:val="28"/>
        </w:rPr>
        <w:t xml:space="preserve"> </w:t>
      </w:r>
      <w:r w:rsidRPr="00B42D1E">
        <w:rPr>
          <w:rFonts w:ascii="Times New Roman" w:hAnsi="Times New Roman"/>
          <w:sz w:val="28"/>
          <w:szCs w:val="28"/>
        </w:rPr>
        <w:t xml:space="preserve">85), </w:t>
      </w:r>
      <w:r w:rsidR="006A51D3" w:rsidRPr="00B42D1E">
        <w:rPr>
          <w:rFonts w:ascii="Times New Roman" w:hAnsi="Times New Roman"/>
          <w:sz w:val="28"/>
          <w:szCs w:val="28"/>
        </w:rPr>
        <w:t xml:space="preserve">изменение, заменив </w:t>
      </w:r>
      <w:r w:rsidR="00B42D1E" w:rsidRPr="00B42D1E">
        <w:rPr>
          <w:rFonts w:ascii="Times New Roman" w:hAnsi="Times New Roman"/>
          <w:sz w:val="28"/>
          <w:szCs w:val="28"/>
        </w:rPr>
        <w:t>слово</w:t>
      </w:r>
      <w:r w:rsidRPr="00B42D1E">
        <w:rPr>
          <w:rFonts w:ascii="Times New Roman" w:hAnsi="Times New Roman"/>
          <w:sz w:val="28"/>
          <w:szCs w:val="28"/>
        </w:rPr>
        <w:t xml:space="preserve"> «утвержденной» слов</w:t>
      </w:r>
      <w:r w:rsidR="00B42D1E" w:rsidRPr="00B42D1E">
        <w:rPr>
          <w:rFonts w:ascii="Times New Roman" w:hAnsi="Times New Roman"/>
          <w:sz w:val="28"/>
          <w:szCs w:val="28"/>
        </w:rPr>
        <w:t>ом</w:t>
      </w:r>
      <w:r w:rsidRPr="00B42D1E">
        <w:rPr>
          <w:rFonts w:ascii="Times New Roman" w:hAnsi="Times New Roman"/>
          <w:sz w:val="28"/>
          <w:szCs w:val="28"/>
        </w:rPr>
        <w:t xml:space="preserve"> «определенной».</w:t>
      </w:r>
    </w:p>
    <w:p w:rsidR="00CF0348" w:rsidRDefault="00CF0348" w:rsidP="00CF0348">
      <w:pPr>
        <w:pStyle w:val="f220"/>
        <w:widowControl/>
        <w:ind w:left="851" w:firstLine="0"/>
        <w:rPr>
          <w:rFonts w:ascii="Times New Roman" w:hAnsi="Times New Roman"/>
          <w:sz w:val="28"/>
          <w:szCs w:val="28"/>
        </w:rPr>
      </w:pPr>
    </w:p>
    <w:p w:rsidR="00BB5536" w:rsidRPr="00BB5536" w:rsidRDefault="00BB5536" w:rsidP="001C34DC">
      <w:pPr>
        <w:ind w:firstLine="709"/>
        <w:jc w:val="both"/>
        <w:rPr>
          <w:szCs w:val="28"/>
        </w:rPr>
      </w:pPr>
    </w:p>
    <w:p w:rsidR="00093735" w:rsidRPr="00BB5536" w:rsidRDefault="00093735"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BB553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1C34DC" w:rsidSect="00CF0348">
      <w:headerReference w:type="default" r:id="rId10"/>
      <w:headerReference w:type="first" r:id="rId11"/>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486643"/>
      <w:docPartObj>
        <w:docPartGallery w:val="Page Numbers (Top of Page)"/>
        <w:docPartUnique/>
      </w:docPartObj>
    </w:sdtPr>
    <w:sdtEndPr/>
    <w:sdtContent>
      <w:p w:rsidR="00CF0348" w:rsidRDefault="00CF0348">
        <w:pPr>
          <w:pStyle w:val="a7"/>
          <w:jc w:val="center"/>
        </w:pPr>
        <w:r>
          <w:fldChar w:fldCharType="begin"/>
        </w:r>
        <w:r>
          <w:instrText>PAGE   \* MERGEFORMAT</w:instrText>
        </w:r>
        <w:r>
          <w:fldChar w:fldCharType="separate"/>
        </w:r>
        <w:r w:rsidR="005344E1">
          <w:rPr>
            <w:noProof/>
          </w:rPr>
          <w:t>3</w:t>
        </w:r>
        <w:r>
          <w:fldChar w:fldCharType="end"/>
        </w:r>
      </w:p>
    </w:sdtContent>
  </w:sdt>
  <w:p w:rsidR="00CF0348" w:rsidRDefault="00CF03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292760"/>
    <w:multiLevelType w:val="hybridMultilevel"/>
    <w:tmpl w:val="911C8A14"/>
    <w:lvl w:ilvl="0" w:tplc="544A03B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78609E4"/>
    <w:multiLevelType w:val="hybridMultilevel"/>
    <w:tmpl w:val="AEC8D8A0"/>
    <w:lvl w:ilvl="0" w:tplc="374E120C">
      <w:start w:val="1"/>
      <w:numFmt w:val="decimal"/>
      <w:lvlText w:val="%1."/>
      <w:lvlJc w:val="left"/>
      <w:pPr>
        <w:ind w:left="1353" w:hanging="360"/>
      </w:pPr>
      <w:rPr>
        <w:rFonts w:cs="Arial"/>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7">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C4274"/>
    <w:rsid w:val="000D32E1"/>
    <w:rsid w:val="000E0EA4"/>
    <w:rsid w:val="000F4138"/>
    <w:rsid w:val="00103C69"/>
    <w:rsid w:val="0013077C"/>
    <w:rsid w:val="001348C3"/>
    <w:rsid w:val="001605B0"/>
    <w:rsid w:val="00195D34"/>
    <w:rsid w:val="001C34DC"/>
    <w:rsid w:val="001F4355"/>
    <w:rsid w:val="00265050"/>
    <w:rsid w:val="002A6B23"/>
    <w:rsid w:val="00307849"/>
    <w:rsid w:val="00330B89"/>
    <w:rsid w:val="0038487A"/>
    <w:rsid w:val="003970D7"/>
    <w:rsid w:val="003C4D42"/>
    <w:rsid w:val="003C6BBF"/>
    <w:rsid w:val="003E164F"/>
    <w:rsid w:val="003E6EA6"/>
    <w:rsid w:val="00421A1A"/>
    <w:rsid w:val="004653C9"/>
    <w:rsid w:val="00465C76"/>
    <w:rsid w:val="004731EA"/>
    <w:rsid w:val="004A24AD"/>
    <w:rsid w:val="004C5199"/>
    <w:rsid w:val="004D445C"/>
    <w:rsid w:val="004E2056"/>
    <w:rsid w:val="004F1DCE"/>
    <w:rsid w:val="0050678E"/>
    <w:rsid w:val="00533557"/>
    <w:rsid w:val="005344E1"/>
    <w:rsid w:val="00574808"/>
    <w:rsid w:val="005C332A"/>
    <w:rsid w:val="005C45D2"/>
    <w:rsid w:val="005C5613"/>
    <w:rsid w:val="005C6C28"/>
    <w:rsid w:val="005E6921"/>
    <w:rsid w:val="005F0A11"/>
    <w:rsid w:val="006055A2"/>
    <w:rsid w:val="00605DD7"/>
    <w:rsid w:val="00610B10"/>
    <w:rsid w:val="006259BC"/>
    <w:rsid w:val="00640893"/>
    <w:rsid w:val="006429B5"/>
    <w:rsid w:val="00653398"/>
    <w:rsid w:val="006A51D3"/>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8D4AD3"/>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D6FA7"/>
    <w:rsid w:val="00AE3683"/>
    <w:rsid w:val="00B02337"/>
    <w:rsid w:val="00B168AD"/>
    <w:rsid w:val="00B378FE"/>
    <w:rsid w:val="00B42D1E"/>
    <w:rsid w:val="00B62F7E"/>
    <w:rsid w:val="00B74F90"/>
    <w:rsid w:val="00B86ED4"/>
    <w:rsid w:val="00B901D8"/>
    <w:rsid w:val="00BA1074"/>
    <w:rsid w:val="00BA52E2"/>
    <w:rsid w:val="00BB2941"/>
    <w:rsid w:val="00BB5536"/>
    <w:rsid w:val="00BD2EB2"/>
    <w:rsid w:val="00C0029F"/>
    <w:rsid w:val="00C24172"/>
    <w:rsid w:val="00C26937"/>
    <w:rsid w:val="00C311EB"/>
    <w:rsid w:val="00C92BA5"/>
    <w:rsid w:val="00C95FDB"/>
    <w:rsid w:val="00C97F75"/>
    <w:rsid w:val="00CA3156"/>
    <w:rsid w:val="00CB3FDE"/>
    <w:rsid w:val="00CC1D45"/>
    <w:rsid w:val="00CE0D98"/>
    <w:rsid w:val="00CF001D"/>
    <w:rsid w:val="00CF0348"/>
    <w:rsid w:val="00CF5812"/>
    <w:rsid w:val="00D22F40"/>
    <w:rsid w:val="00D42F13"/>
    <w:rsid w:val="00D93CF5"/>
    <w:rsid w:val="00DB34EF"/>
    <w:rsid w:val="00DC600E"/>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paragraph" w:styleId="af4">
    <w:name w:val="Title"/>
    <w:basedOn w:val="a"/>
    <w:link w:val="af5"/>
    <w:uiPriority w:val="10"/>
    <w:qFormat/>
    <w:rsid w:val="00CF0348"/>
    <w:pPr>
      <w:jc w:val="center"/>
    </w:pPr>
  </w:style>
  <w:style w:type="character" w:customStyle="1" w:styleId="af5">
    <w:name w:val="Название Знак"/>
    <w:basedOn w:val="a0"/>
    <w:link w:val="af4"/>
    <w:uiPriority w:val="10"/>
    <w:rsid w:val="00CF0348"/>
    <w:rPr>
      <w:sz w:val="28"/>
    </w:rPr>
  </w:style>
  <w:style w:type="character" w:customStyle="1" w:styleId="f22">
    <w:name w:val="Основной текст с отсf2упом 2 Знак"/>
    <w:basedOn w:val="a0"/>
    <w:link w:val="f220"/>
    <w:locked/>
    <w:rsid w:val="00CF0348"/>
    <w:rPr>
      <w:rFonts w:ascii="Arial" w:hAnsi="Arial" w:cs="Arial"/>
      <w:sz w:val="26"/>
    </w:rPr>
  </w:style>
  <w:style w:type="paragraph" w:customStyle="1" w:styleId="f220">
    <w:name w:val="Основной текст с отсf2упом 2"/>
    <w:basedOn w:val="a"/>
    <w:link w:val="f22"/>
    <w:rsid w:val="00CF0348"/>
    <w:pPr>
      <w:widowControl w:val="0"/>
      <w:snapToGrid w:val="0"/>
      <w:ind w:firstLine="510"/>
      <w:jc w:val="both"/>
    </w:pPr>
    <w:rPr>
      <w:rFonts w:ascii="Arial" w:hAnsi="Arial" w:cs="Arial"/>
      <w:sz w:val="26"/>
    </w:rPr>
  </w:style>
  <w:style w:type="paragraph" w:customStyle="1" w:styleId="ConsPlusNonformat">
    <w:name w:val="ConsPlusNonformat"/>
    <w:rsid w:val="00CF034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90652358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FE3B-87C0-4C1D-819D-EB5B19D0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815</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6</cp:revision>
  <cp:lastPrinted>2016-04-13T07:05:00Z</cp:lastPrinted>
  <dcterms:created xsi:type="dcterms:W3CDTF">2016-04-01T09:20:00Z</dcterms:created>
  <dcterms:modified xsi:type="dcterms:W3CDTF">2016-04-13T07:05:00Z</dcterms:modified>
</cp:coreProperties>
</file>