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4B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54B22" w:rsidRDefault="008A2B07" w:rsidP="00C54B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54B22">
        <w:t>5 апреля 2016 года № 24</w:t>
      </w:r>
      <w:r w:rsidR="00C54B22">
        <w:t>3</w:t>
      </w:r>
      <w:r w:rsidR="00C54B2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1806" w:rsidRDefault="008E1806" w:rsidP="00BB0848">
      <w:pPr>
        <w:ind w:right="142" w:firstLine="567"/>
        <w:jc w:val="both"/>
        <w:rPr>
          <w:szCs w:val="28"/>
        </w:rPr>
      </w:pPr>
    </w:p>
    <w:p w:rsidR="00BB0848" w:rsidRDefault="00BB0848" w:rsidP="00BB0848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 23 ноября 2015 года № 1092     «Об утверждении перечня государственного имущества предлагаемого для передачи из 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от 2 октября 1995 года                          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2E5763">
        <w:rPr>
          <w:szCs w:val="28"/>
        </w:rPr>
        <w:t>Пряжинского</w:t>
      </w:r>
      <w:proofErr w:type="spellEnd"/>
      <w:r w:rsidR="002E5763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от 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</w:t>
      </w:r>
      <w:r w:rsidR="002E5763">
        <w:rPr>
          <w:szCs w:val="28"/>
        </w:rPr>
        <w:t>2</w:t>
      </w:r>
      <w:r>
        <w:rPr>
          <w:szCs w:val="28"/>
        </w:rPr>
        <w:t xml:space="preserve">0 экземпляров общей стоимостью </w:t>
      </w:r>
      <w:r w:rsidR="002E5763">
        <w:rPr>
          <w:szCs w:val="28"/>
        </w:rPr>
        <w:t>7</w:t>
      </w:r>
      <w:r>
        <w:rPr>
          <w:szCs w:val="28"/>
        </w:rPr>
        <w:t>9</w:t>
      </w:r>
      <w:r w:rsidR="002E5763">
        <w:rPr>
          <w:szCs w:val="28"/>
        </w:rPr>
        <w:t>6</w:t>
      </w:r>
      <w:r>
        <w:rPr>
          <w:szCs w:val="28"/>
        </w:rPr>
        <w:t>0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576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1806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0848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4B22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03FF-070A-476E-AB1F-AFC7D00E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2016-03-31T08:36:00Z</cp:lastPrinted>
  <dcterms:created xsi:type="dcterms:W3CDTF">2016-03-31T08:35:00Z</dcterms:created>
  <dcterms:modified xsi:type="dcterms:W3CDTF">2016-04-05T09:47:00Z</dcterms:modified>
</cp:coreProperties>
</file>