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24E9C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24E9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bookmarkStart w:id="0" w:name="_GoBack"/>
      <w:r w:rsidR="00324E9C">
        <w:t>11 апреля 2016 года № 261</w:t>
      </w:r>
      <w:r w:rsidR="00324E9C">
        <w:t>р-П</w:t>
      </w:r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F70AB9" w:rsidRDefault="00F70AB9" w:rsidP="00F70AB9">
      <w:pPr>
        <w:spacing w:after="120"/>
        <w:ind w:left="-142" w:right="424" w:firstLine="567"/>
        <w:jc w:val="both"/>
        <w:rPr>
          <w:szCs w:val="28"/>
        </w:rPr>
      </w:pPr>
    </w:p>
    <w:p w:rsidR="00F70AB9" w:rsidRDefault="00F70AB9" w:rsidP="00F70AB9">
      <w:pPr>
        <w:spacing w:after="120"/>
        <w:ind w:left="-142" w:right="424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частью 4 статьи 3, пунктом 1 статьи 4 Федерального закона от 21 декабря 2004 года № 172-ФЗ «О переводе земель или земельных участков из одной категории в другую» отказать </w:t>
      </w:r>
      <w:r w:rsidR="00CE4E63">
        <w:rPr>
          <w:szCs w:val="28"/>
        </w:rPr>
        <w:t xml:space="preserve">Евдокименко Любови Сергеевне </w:t>
      </w:r>
      <w:r>
        <w:rPr>
          <w:szCs w:val="28"/>
        </w:rPr>
        <w:t xml:space="preserve">в переводе </w:t>
      </w:r>
      <w:r w:rsidR="00CE4E63">
        <w:rPr>
          <w:szCs w:val="28"/>
        </w:rPr>
        <w:t>земельного участка</w:t>
      </w:r>
      <w:r>
        <w:rPr>
          <w:szCs w:val="28"/>
        </w:rPr>
        <w:t>, имеющ</w:t>
      </w:r>
      <w:r w:rsidR="00CE4E63">
        <w:rPr>
          <w:szCs w:val="28"/>
        </w:rPr>
        <w:t>его</w:t>
      </w:r>
      <w:r>
        <w:rPr>
          <w:szCs w:val="28"/>
        </w:rPr>
        <w:t xml:space="preserve"> кад</w:t>
      </w:r>
      <w:r w:rsidR="00CE4E63">
        <w:rPr>
          <w:szCs w:val="28"/>
        </w:rPr>
        <w:t>астровый номер</w:t>
      </w:r>
      <w:r w:rsidR="00AA6BFD">
        <w:rPr>
          <w:szCs w:val="28"/>
        </w:rPr>
        <w:t xml:space="preserve"> 10:</w:t>
      </w:r>
      <w:r w:rsidR="00186EC5">
        <w:rPr>
          <w:szCs w:val="28"/>
        </w:rPr>
        <w:t>12:0051</w:t>
      </w:r>
      <w:r w:rsidR="000135BA">
        <w:rPr>
          <w:szCs w:val="28"/>
        </w:rPr>
        <w:t>303:81</w:t>
      </w:r>
      <w:r w:rsidR="00CE4E63">
        <w:rPr>
          <w:szCs w:val="28"/>
        </w:rPr>
        <w:t>8</w:t>
      </w:r>
      <w:r w:rsidR="000135BA">
        <w:rPr>
          <w:szCs w:val="28"/>
        </w:rPr>
        <w:t>,</w:t>
      </w:r>
      <w:r w:rsidR="00CE4E63">
        <w:rPr>
          <w:szCs w:val="28"/>
        </w:rPr>
        <w:t xml:space="preserve"> </w:t>
      </w:r>
      <w:r w:rsidR="00456724">
        <w:rPr>
          <w:szCs w:val="28"/>
        </w:rPr>
        <w:t xml:space="preserve">площадью </w:t>
      </w:r>
      <w:r w:rsidR="00CE4E63">
        <w:rPr>
          <w:szCs w:val="28"/>
        </w:rPr>
        <w:t>2</w:t>
      </w:r>
      <w:r w:rsidR="000135BA">
        <w:rPr>
          <w:szCs w:val="28"/>
        </w:rPr>
        <w:t>500</w:t>
      </w:r>
      <w:r w:rsidR="00CE4E63">
        <w:rPr>
          <w:szCs w:val="28"/>
        </w:rPr>
        <w:t>0</w:t>
      </w:r>
      <w:r>
        <w:rPr>
          <w:szCs w:val="28"/>
        </w:rPr>
        <w:t xml:space="preserve"> кв. м (местоположение: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Республика Карелия, </w:t>
      </w:r>
      <w:proofErr w:type="spellStart"/>
      <w:r>
        <w:rPr>
          <w:szCs w:val="28"/>
        </w:rPr>
        <w:t>Лахденпохский</w:t>
      </w:r>
      <w:proofErr w:type="spellEnd"/>
      <w:r>
        <w:rPr>
          <w:szCs w:val="28"/>
        </w:rPr>
        <w:t xml:space="preserve"> район, район п. </w:t>
      </w:r>
      <w:proofErr w:type="spellStart"/>
      <w:r>
        <w:rPr>
          <w:szCs w:val="28"/>
        </w:rPr>
        <w:t>Тиурула</w:t>
      </w:r>
      <w:proofErr w:type="spellEnd"/>
      <w:r>
        <w:rPr>
          <w:szCs w:val="28"/>
        </w:rPr>
        <w:t>), из состава земель запаса в земли сельскохозяйственного назначения в связи с ограничениями по заявленному в ходатайстве использованию прибрежной защитной полосы Ладожского озера, установленными статьей 65 Водного кодекса Российской Федерации.</w:t>
      </w:r>
      <w:proofErr w:type="gramEnd"/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90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35BA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86EC5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4E9C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5672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A6BF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E4E63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70AB9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C1DD9-158D-4CB4-B094-4EE1DE9F6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2016-04-07T08:41:00Z</cp:lastPrinted>
  <dcterms:created xsi:type="dcterms:W3CDTF">2016-04-07T08:41:00Z</dcterms:created>
  <dcterms:modified xsi:type="dcterms:W3CDTF">2016-04-11T09:21:00Z</dcterms:modified>
</cp:coreProperties>
</file>