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F11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2A7E5E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A6ECB">
        <w:t>15 апреля 2016 года № 282р-П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182B72" w:rsidP="00CF1155">
      <w:pPr>
        <w:shd w:val="clear" w:color="auto" w:fill="FFFFFF"/>
        <w:spacing w:before="360" w:line="322" w:lineRule="exact"/>
        <w:ind w:right="284" w:firstLine="567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 целях реализации в 2016 году на территори</w:t>
      </w:r>
      <w:r w:rsidR="003221BD">
        <w:rPr>
          <w:szCs w:val="28"/>
        </w:rPr>
        <w:t>и Республики Карелия мероприятий</w:t>
      </w:r>
      <w:r>
        <w:rPr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182B72" w:rsidRDefault="00182B72" w:rsidP="00182B72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>Одобрить Дополнительное соглашение № 2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</w:t>
      </w:r>
      <w:r w:rsidR="003221BD">
        <w:rPr>
          <w:szCs w:val="28"/>
        </w:rPr>
        <w:t>м</w:t>
      </w:r>
      <w:r>
        <w:rPr>
          <w:szCs w:val="28"/>
        </w:rPr>
        <w:t xml:space="preserve"> государственной власти субъекта Российской Федерации, от 12 февраля 2016 г. № 425/17-с и поручить подписать его Министру сельского, рыбного и охотничьего хозяйства Республики Карелия </w:t>
      </w:r>
      <w:proofErr w:type="spellStart"/>
      <w:r>
        <w:rPr>
          <w:szCs w:val="28"/>
        </w:rPr>
        <w:t>Телицыну</w:t>
      </w:r>
      <w:proofErr w:type="spellEnd"/>
      <w:r>
        <w:rPr>
          <w:szCs w:val="28"/>
        </w:rPr>
        <w:t xml:space="preserve"> Всеволоду Леонидо</w:t>
      </w:r>
      <w:r w:rsidR="003221BD">
        <w:rPr>
          <w:szCs w:val="28"/>
        </w:rPr>
        <w:t>ви</w:t>
      </w:r>
      <w:r>
        <w:rPr>
          <w:szCs w:val="28"/>
        </w:rPr>
        <w:t xml:space="preserve">чу.  </w:t>
      </w:r>
      <w:proofErr w:type="gramEnd"/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FC16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FC16CA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B72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7E5E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1BD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A6ECB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15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16C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1107-C2D7-4958-83C6-8F57E237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2016-04-15T09:45:00Z</cp:lastPrinted>
  <dcterms:created xsi:type="dcterms:W3CDTF">2016-04-15T08:50:00Z</dcterms:created>
  <dcterms:modified xsi:type="dcterms:W3CDTF">2016-04-18T10:52:00Z</dcterms:modified>
</cp:coreProperties>
</file>