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51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61CB9A" wp14:editId="2ECCC59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65123" w:rsidRDefault="008A2B07" w:rsidP="00A651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5123">
        <w:t>6 мая 2016 года № 33</w:t>
      </w:r>
      <w:r w:rsidR="00A65123">
        <w:t>4</w:t>
      </w:r>
      <w:r w:rsidR="00A651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2701" w:rsidRDefault="00A6270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Карелия, утвержденный распоряжением Правительства Республики Карелия от 18 февраля 2016 года № 97р-П, изменение, изложив пункт 3 в следующей редакции:</w:t>
      </w:r>
    </w:p>
    <w:p w:rsidR="00672ACD" w:rsidRDefault="00672AC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85"/>
        <w:gridCol w:w="1984"/>
        <w:gridCol w:w="4536"/>
        <w:gridCol w:w="425"/>
      </w:tblGrid>
      <w:tr w:rsidR="00A62701" w:rsidTr="00A6270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5" w:type="dxa"/>
          </w:tcPr>
          <w:p w:rsidR="00A62701" w:rsidRDefault="00A62701" w:rsidP="00A62701">
            <w:pPr>
              <w:spacing w:after="120" w:line="322" w:lineRule="exact"/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5" w:type="dxa"/>
          </w:tcPr>
          <w:p w:rsidR="00A62701" w:rsidRDefault="00A62701" w:rsidP="00A62701">
            <w:pPr>
              <w:spacing w:after="120" w:line="322" w:lineRule="exact"/>
              <w:rPr>
                <w:szCs w:val="28"/>
              </w:rPr>
            </w:pPr>
            <w:r>
              <w:rPr>
                <w:szCs w:val="28"/>
              </w:rPr>
              <w:t xml:space="preserve">Встроенные помещения котельной, </w:t>
            </w:r>
            <w:proofErr w:type="gramStart"/>
            <w:r>
              <w:rPr>
                <w:szCs w:val="28"/>
              </w:rPr>
              <w:t>расположен-</w:t>
            </w:r>
            <w:proofErr w:type="spellStart"/>
            <w:r>
              <w:rPr>
                <w:szCs w:val="28"/>
              </w:rPr>
              <w:t>ные</w:t>
            </w:r>
            <w:proofErr w:type="spellEnd"/>
            <w:proofErr w:type="gramEnd"/>
            <w:r>
              <w:rPr>
                <w:szCs w:val="28"/>
              </w:rPr>
              <w:t xml:space="preserve"> в здании хозяйствен-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блока рыбзавода</w:t>
            </w:r>
          </w:p>
        </w:tc>
        <w:tc>
          <w:tcPr>
            <w:tcW w:w="1984" w:type="dxa"/>
          </w:tcPr>
          <w:p w:rsidR="00A62701" w:rsidRDefault="00A62701" w:rsidP="00A62701">
            <w:pPr>
              <w:pStyle w:val="ConsPlusCel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Крошнозеро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62701" w:rsidRDefault="00A62701" w:rsidP="00A62701">
            <w:pPr>
              <w:spacing w:after="120" w:line="322" w:lineRule="exact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ул. Заводская</w:t>
            </w:r>
          </w:p>
        </w:tc>
        <w:tc>
          <w:tcPr>
            <w:tcW w:w="4536" w:type="dxa"/>
          </w:tcPr>
          <w:p w:rsidR="00A62701" w:rsidRDefault="00A62701" w:rsidP="00A6270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1974 года постройки, общая площадь </w:t>
            </w:r>
            <w:smartTag w:uri="urn:schemas-microsoft-com:office:smarttags" w:element="metricconverter">
              <w:smartTagPr>
                <w:attr w:name="ProductID" w:val="127,8 кв. м"/>
              </w:smartTagPr>
              <w:r>
                <w:rPr>
                  <w:szCs w:val="28"/>
                </w:rPr>
                <w:t>127,8 кв. м</w:t>
              </w:r>
            </w:smartTag>
            <w:r>
              <w:rPr>
                <w:szCs w:val="28"/>
              </w:rPr>
              <w:t xml:space="preserve">, номера на поэтажном плане: первый этаж – </w:t>
            </w:r>
            <w:r>
              <w:rPr>
                <w:szCs w:val="28"/>
              </w:rPr>
              <w:br/>
              <w:t>№ 1–10, фундамент – бетонный, стены – кирпичные, технический паспорт инв. № 108;</w:t>
            </w:r>
            <w:proofErr w:type="gramEnd"/>
            <w:r>
              <w:rPr>
                <w:szCs w:val="28"/>
              </w:rPr>
              <w:t xml:space="preserve"> оборудование: насос сетевой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20/30 – 2 шт.; насос </w:t>
            </w:r>
            <w:proofErr w:type="spellStart"/>
            <w:r>
              <w:rPr>
                <w:szCs w:val="28"/>
              </w:rPr>
              <w:t>подпиточный</w:t>
            </w:r>
            <w:proofErr w:type="spellEnd"/>
            <w:r>
              <w:rPr>
                <w:szCs w:val="28"/>
              </w:rPr>
              <w:t xml:space="preserve"> К 20/30 – 1 шт.; котел </w:t>
            </w:r>
            <w:r w:rsidR="00672ACD">
              <w:rPr>
                <w:szCs w:val="28"/>
              </w:rPr>
              <w:t>«</w:t>
            </w:r>
            <w:r>
              <w:rPr>
                <w:szCs w:val="28"/>
              </w:rPr>
              <w:t xml:space="preserve">Универсал-6», мощность </w:t>
            </w:r>
            <w:r>
              <w:rPr>
                <w:szCs w:val="28"/>
              </w:rPr>
              <w:br/>
              <w:t xml:space="preserve">0,3 </w:t>
            </w:r>
            <w:r w:rsidRPr="00A62701">
              <w:rPr>
                <w:szCs w:val="28"/>
              </w:rPr>
              <w:t>Гкал, 1968</w:t>
            </w:r>
            <w:r>
              <w:rPr>
                <w:szCs w:val="28"/>
              </w:rPr>
              <w:t xml:space="preserve"> </w:t>
            </w:r>
            <w:r w:rsidRPr="00A62701">
              <w:rPr>
                <w:szCs w:val="28"/>
              </w:rPr>
              <w:t xml:space="preserve">год ввода в эксплуатацию  – </w:t>
            </w:r>
            <w:r>
              <w:rPr>
                <w:szCs w:val="28"/>
              </w:rPr>
              <w:t>1</w:t>
            </w:r>
            <w:r w:rsidRPr="00A62701">
              <w:rPr>
                <w:szCs w:val="28"/>
              </w:rPr>
              <w:t xml:space="preserve"> шт.; </w:t>
            </w:r>
            <w:r>
              <w:rPr>
                <w:szCs w:val="28"/>
              </w:rPr>
              <w:t xml:space="preserve">котел </w:t>
            </w:r>
            <w:r w:rsidR="00AB5BEB">
              <w:rPr>
                <w:szCs w:val="28"/>
              </w:rPr>
              <w:t xml:space="preserve">в легкой обмуровке </w:t>
            </w:r>
            <w:proofErr w:type="spellStart"/>
            <w:r w:rsidR="00AB5BEB">
              <w:rPr>
                <w:szCs w:val="28"/>
              </w:rPr>
              <w:t>КВр</w:t>
            </w:r>
            <w:proofErr w:type="spellEnd"/>
            <w:r w:rsidR="00AB5B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0,4 МВт, 2014 г. – 1 шт.; </w:t>
            </w:r>
            <w:r w:rsidRPr="00A62701">
              <w:rPr>
                <w:szCs w:val="28"/>
              </w:rPr>
              <w:t>дымовая труба</w:t>
            </w:r>
            <w:r>
              <w:rPr>
                <w:szCs w:val="28"/>
              </w:rPr>
              <w:t>,</w:t>
            </w:r>
            <w:r w:rsidRPr="00A62701">
              <w:rPr>
                <w:szCs w:val="28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2701">
                <w:rPr>
                  <w:szCs w:val="28"/>
                </w:rPr>
                <w:t>25 м</w:t>
              </w:r>
            </w:smartTag>
            <w:r w:rsidRPr="00A62701">
              <w:rPr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62701">
                <w:rPr>
                  <w:szCs w:val="28"/>
                </w:rPr>
                <w:t>500 мм</w:t>
              </w:r>
            </w:smartTag>
            <w:r w:rsidRPr="00A62701">
              <w:rPr>
                <w:szCs w:val="28"/>
              </w:rPr>
              <w:t>; емкость для воды – 1 шт.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62701" w:rsidRDefault="00A62701" w:rsidP="00A62701">
            <w:pPr>
              <w:spacing w:after="120" w:line="322" w:lineRule="exact"/>
              <w:jc w:val="both"/>
              <w:rPr>
                <w:szCs w:val="28"/>
              </w:rPr>
            </w:pPr>
          </w:p>
          <w:p w:rsidR="00A62701" w:rsidRDefault="00A62701" w:rsidP="00A62701">
            <w:pPr>
              <w:spacing w:after="120" w:line="322" w:lineRule="exact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33A75" w:rsidRPr="00B26F3A" w:rsidRDefault="00433A75" w:rsidP="00A62701">
      <w:pPr>
        <w:shd w:val="clear" w:color="auto" w:fill="FFFFFF"/>
        <w:spacing w:after="120" w:line="322" w:lineRule="exact"/>
        <w:ind w:right="283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0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2ACD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2701"/>
    <w:rsid w:val="00A65123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BEB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7401-B605-4AF3-B134-4F08344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2016-04-29T06:30:00Z</cp:lastPrinted>
  <dcterms:created xsi:type="dcterms:W3CDTF">2016-04-28T08:55:00Z</dcterms:created>
  <dcterms:modified xsi:type="dcterms:W3CDTF">2016-05-10T09:03:00Z</dcterms:modified>
</cp:coreProperties>
</file>