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5D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5D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5DFE">
        <w:t>18 ноября 2016 года № 885р-П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BF57C8" w:rsidRDefault="00BF57C8" w:rsidP="00BF57C8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Сортавальского муниципального района в переводе земельного участка, имеющего кадастровый номер 10:10:0081504:56, площадью </w:t>
      </w:r>
      <w:r w:rsidR="00702D2F">
        <w:rPr>
          <w:szCs w:val="28"/>
        </w:rPr>
        <w:t>239798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 </w:t>
      </w:r>
      <w:r w:rsidR="00702D2F">
        <w:rPr>
          <w:szCs w:val="28"/>
        </w:rPr>
        <w:t xml:space="preserve">г. Сортавала, о. </w:t>
      </w:r>
      <w:proofErr w:type="spellStart"/>
      <w:r w:rsidR="00702D2F">
        <w:rPr>
          <w:szCs w:val="28"/>
        </w:rPr>
        <w:t>Риеккалансари</w:t>
      </w:r>
      <w:proofErr w:type="spellEnd"/>
      <w:r w:rsidR="00702D2F">
        <w:rPr>
          <w:szCs w:val="28"/>
        </w:rPr>
        <w:t>, земельный участок расположен в северо-восточной части кадастрового квартала 10:10:08 15 04)</w:t>
      </w:r>
      <w:r>
        <w:rPr>
          <w:szCs w:val="28"/>
        </w:rPr>
        <w:t xml:space="preserve">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</w:t>
      </w:r>
      <w:r w:rsidR="00702D2F">
        <w:rPr>
          <w:szCs w:val="28"/>
        </w:rPr>
        <w:t xml:space="preserve">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частью 2 статьи 10 Федерального закона от 21 декабря 2004 года № 172-ФЗ «О </w:t>
      </w:r>
      <w:proofErr w:type="gramStart"/>
      <w:r w:rsidR="00702D2F">
        <w:rPr>
          <w:szCs w:val="28"/>
        </w:rPr>
        <w:t>переводе</w:t>
      </w:r>
      <w:proofErr w:type="gramEnd"/>
      <w:r w:rsidR="00702D2F">
        <w:rPr>
          <w:szCs w:val="28"/>
        </w:rPr>
        <w:t xml:space="preserve"> земель или земельных участков из одной категории в другую».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2D2F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5DFE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57C8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356F-C047-4CFF-8329-53D5AE91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2016-11-17T08:53:00Z</cp:lastPrinted>
  <dcterms:created xsi:type="dcterms:W3CDTF">2016-11-17T08:54:00Z</dcterms:created>
  <dcterms:modified xsi:type="dcterms:W3CDTF">2016-11-18T07:28:00Z</dcterms:modified>
</cp:coreProperties>
</file>