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71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71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71EA">
        <w:t>2 марта 2017 года № 11</w:t>
      </w:r>
      <w:r w:rsidR="003D71EA">
        <w:t>4</w:t>
      </w:r>
      <w:r w:rsidR="003D71E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648A4" w:rsidRDefault="00C648A4" w:rsidP="00184065">
      <w:pPr>
        <w:spacing w:before="240" w:after="120"/>
        <w:ind w:right="140"/>
        <w:jc w:val="both"/>
      </w:pPr>
      <w:r>
        <w:tab/>
      </w:r>
      <w:proofErr w:type="gramStart"/>
      <w:r>
        <w:t>В соответствии с пунктом 6 части 3 статьи 4 Закона Республики Карелия от 28 декабря 2015 года № 1973-ЗРК «О некоторых вопросах стратегического планирования в Республике Карелия», постановлением Правительства Республики Карелия от 29 сентября 2015 года № 313-П                  «Об утверждении Порядка разработки и утверждения бюджетного прогноза Республики Карелия на долгосрочный период» утвердить прилагаемый бюджетный прогноз Республики Карелия на долгосрочный период до                 2030</w:t>
      </w:r>
      <w:proofErr w:type="gramEnd"/>
      <w:r>
        <w:t xml:space="preserve"> года.</w:t>
      </w:r>
      <w:r w:rsidR="00184065">
        <w:tab/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A25AFF" w:rsidRDefault="00A25AFF" w:rsidP="008507AF">
      <w:pPr>
        <w:pStyle w:val="ConsPlusNormal"/>
        <w:ind w:firstLine="0"/>
        <w:rPr>
          <w:sz w:val="28"/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</w:pPr>
    </w:p>
    <w:p w:rsidR="00D239AF" w:rsidRDefault="00D239AF" w:rsidP="00A25AFF">
      <w:pPr>
        <w:autoSpaceDE w:val="0"/>
        <w:autoSpaceDN w:val="0"/>
        <w:adjustRightInd w:val="0"/>
        <w:contextualSpacing/>
        <w:jc w:val="right"/>
        <w:outlineLvl w:val="0"/>
        <w:rPr>
          <w:szCs w:val="28"/>
        </w:rPr>
        <w:sectPr w:rsidR="00D239AF" w:rsidSect="00D239A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25AFF" w:rsidRDefault="00A25AFF" w:rsidP="00D239AF">
      <w:pPr>
        <w:autoSpaceDE w:val="0"/>
        <w:autoSpaceDN w:val="0"/>
        <w:adjustRightInd w:val="0"/>
        <w:ind w:firstLine="4536"/>
        <w:contextualSpacing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A25AFF" w:rsidRDefault="00A25AFF" w:rsidP="00D239AF">
      <w:pPr>
        <w:autoSpaceDE w:val="0"/>
        <w:autoSpaceDN w:val="0"/>
        <w:adjustRightInd w:val="0"/>
        <w:ind w:firstLine="4536"/>
        <w:contextualSpacing/>
        <w:rPr>
          <w:szCs w:val="28"/>
        </w:rPr>
      </w:pPr>
      <w:r>
        <w:rPr>
          <w:szCs w:val="28"/>
        </w:rPr>
        <w:t>распоряжением Правительства</w:t>
      </w:r>
    </w:p>
    <w:p w:rsidR="00A25AFF" w:rsidRDefault="00A25AFF" w:rsidP="00D239AF">
      <w:pPr>
        <w:autoSpaceDE w:val="0"/>
        <w:autoSpaceDN w:val="0"/>
        <w:adjustRightInd w:val="0"/>
        <w:ind w:firstLine="4536"/>
        <w:contextualSpacing/>
        <w:rPr>
          <w:szCs w:val="28"/>
        </w:rPr>
      </w:pPr>
      <w:r>
        <w:rPr>
          <w:szCs w:val="28"/>
        </w:rPr>
        <w:t>Республики Карелия</w:t>
      </w:r>
    </w:p>
    <w:p w:rsidR="00A25AFF" w:rsidRDefault="00A25AFF" w:rsidP="00D239AF">
      <w:pPr>
        <w:autoSpaceDE w:val="0"/>
        <w:autoSpaceDN w:val="0"/>
        <w:adjustRightInd w:val="0"/>
        <w:ind w:firstLine="4536"/>
        <w:contextualSpacing/>
        <w:rPr>
          <w:szCs w:val="28"/>
        </w:rPr>
      </w:pPr>
      <w:r>
        <w:rPr>
          <w:szCs w:val="28"/>
        </w:rPr>
        <w:t xml:space="preserve">от </w:t>
      </w:r>
      <w:r w:rsidR="003D71EA">
        <w:t>2 марта 2017 года № 11</w:t>
      </w:r>
      <w:r w:rsidR="003D71EA">
        <w:t>4</w:t>
      </w:r>
      <w:r w:rsidR="003D71EA">
        <w:t>р-П</w:t>
      </w:r>
    </w:p>
    <w:p w:rsidR="00A25AFF" w:rsidRDefault="00A25AFF" w:rsidP="00A25AFF">
      <w:pPr>
        <w:ind w:firstLine="709"/>
        <w:contextualSpacing/>
        <w:jc w:val="center"/>
        <w:rPr>
          <w:b/>
          <w:szCs w:val="28"/>
        </w:rPr>
      </w:pPr>
    </w:p>
    <w:p w:rsidR="00A25AFF" w:rsidRDefault="00A25AFF" w:rsidP="00A25AFF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Б</w:t>
      </w:r>
      <w:bookmarkStart w:id="0" w:name="_GoBack"/>
      <w:bookmarkEnd w:id="0"/>
      <w:r>
        <w:rPr>
          <w:b/>
          <w:szCs w:val="28"/>
        </w:rPr>
        <w:t xml:space="preserve">юджетный прогноз Республики Карелия </w:t>
      </w:r>
    </w:p>
    <w:p w:rsidR="00A25AFF" w:rsidRDefault="00A25AFF" w:rsidP="00A25AFF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на долгосрочный период до 2030 года</w:t>
      </w:r>
    </w:p>
    <w:p w:rsidR="00A25AFF" w:rsidRDefault="00A25AFF" w:rsidP="00A25AFF">
      <w:pPr>
        <w:ind w:firstLine="709"/>
        <w:contextualSpacing/>
        <w:jc w:val="center"/>
        <w:rPr>
          <w:b/>
          <w:szCs w:val="28"/>
        </w:rPr>
      </w:pPr>
    </w:p>
    <w:p w:rsidR="00A25AFF" w:rsidRPr="00A25AFF" w:rsidRDefault="007805BF" w:rsidP="007805BF">
      <w:pPr>
        <w:pStyle w:val="Default"/>
        <w:spacing w:after="12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 w:rsidR="00A25AFF" w:rsidRPr="00A25AFF">
        <w:rPr>
          <w:color w:val="auto"/>
          <w:sz w:val="28"/>
          <w:szCs w:val="28"/>
        </w:rPr>
        <w:t xml:space="preserve">. Основные </w:t>
      </w:r>
      <w:proofErr w:type="gramStart"/>
      <w:r w:rsidR="00A25AFF" w:rsidRPr="00A25AFF">
        <w:rPr>
          <w:color w:val="auto"/>
          <w:sz w:val="28"/>
          <w:szCs w:val="28"/>
        </w:rPr>
        <w:t>подходы  к</w:t>
      </w:r>
      <w:proofErr w:type="gramEnd"/>
      <w:r w:rsidR="00A25AFF" w:rsidRPr="00A25AFF">
        <w:rPr>
          <w:color w:val="auto"/>
          <w:sz w:val="28"/>
          <w:szCs w:val="28"/>
        </w:rPr>
        <w:t xml:space="preserve"> формированию бюджетной политики на долгосрочный период до 2030 года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Формирование бюджетной политики Республики Карелия на долгосрочный период до 2030 года (далее – долгосрочная бюджетная политика) основано на следующих подходах: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 соответствие долгосрочной бюджетной политики целям социально-экономической политики Республики Карелия, определенным Стратегией социально-экономического развития Республики Карелия</w:t>
      </w:r>
      <w:r w:rsidR="007805BF">
        <w:rPr>
          <w:szCs w:val="28"/>
        </w:rPr>
        <w:t xml:space="preserve"> до 2020 года</w:t>
      </w:r>
      <w:r>
        <w:rPr>
          <w:szCs w:val="28"/>
        </w:rPr>
        <w:t>, утвержденной</w:t>
      </w:r>
      <w:r>
        <w:t xml:space="preserve"> </w:t>
      </w:r>
      <w:r>
        <w:rPr>
          <w:szCs w:val="28"/>
        </w:rPr>
        <w:t xml:space="preserve">постановлением Законодательного Собрания Республики Карелия </w:t>
      </w:r>
      <w:r w:rsidR="00D239AF">
        <w:rPr>
          <w:szCs w:val="28"/>
        </w:rPr>
        <w:t xml:space="preserve">от 24 июня </w:t>
      </w:r>
      <w:r>
        <w:rPr>
          <w:szCs w:val="28"/>
        </w:rPr>
        <w:t>2010 года № 1</w:t>
      </w:r>
      <w:r w:rsidR="00D239AF">
        <w:rPr>
          <w:szCs w:val="28"/>
        </w:rPr>
        <w:t xml:space="preserve">755-IV ЗС (далее – </w:t>
      </w:r>
      <w:r>
        <w:rPr>
          <w:szCs w:val="28"/>
        </w:rPr>
        <w:t xml:space="preserve"> Стратегия);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2) установление новых расходных обязательств Республики Карелия на основе оценки их эффективности и исключения бюджетных рисков;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повышение эффективности бюджетных расходов путем определения приоритетов, использования резервов, повышения результативности при предоставлении государственных услуг;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обеспечение сбалансированности консолидированного бюджета Республики Карелия </w:t>
      </w:r>
      <w:r w:rsidR="007805BF">
        <w:rPr>
          <w:szCs w:val="28"/>
        </w:rPr>
        <w:t>и</w:t>
      </w:r>
      <w:r>
        <w:rPr>
          <w:szCs w:val="28"/>
        </w:rPr>
        <w:t xml:space="preserve"> повышение эффективности предоставления и использования межбюджетных трансфертов;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5) сокращение объема государственного и муниципального долга; 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соблюдение принципа открытости бюджетных данных;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7) повышение эффективности государственного внешнего и внутреннего финансового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бюджетных средств.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Основными рисками долгосрочной бюджетной политики являются:</w:t>
      </w:r>
    </w:p>
    <w:p w:rsidR="00A25AFF" w:rsidRDefault="00A25AFF" w:rsidP="00A25A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изменение федерального налогового и бюджетного законодательства в части налогообложения и нормативов зачисления налоговых и неналоговых доходов в бюджеты бюджетной системы Российской Федерации, а также межбюджетных отношений;</w:t>
      </w:r>
    </w:p>
    <w:p w:rsidR="00A25AFF" w:rsidRDefault="00A25AFF" w:rsidP="00A25A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темпов роста экономики и сокращение налогооблагаемой базы;</w:t>
      </w:r>
    </w:p>
    <w:p w:rsidR="00A25AFF" w:rsidRDefault="007805BF" w:rsidP="00A25A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внесение изменений в федеральное законодательство,</w:t>
      </w:r>
      <w:r w:rsidR="00A25AFF">
        <w:rPr>
          <w:color w:val="auto"/>
          <w:sz w:val="28"/>
          <w:szCs w:val="28"/>
        </w:rPr>
        <w:t xml:space="preserve"> </w:t>
      </w:r>
      <w:proofErr w:type="gramStart"/>
      <w:r w:rsidR="00A25AFF">
        <w:rPr>
          <w:color w:val="auto"/>
          <w:sz w:val="28"/>
          <w:szCs w:val="28"/>
        </w:rPr>
        <w:t>устанавливаю</w:t>
      </w:r>
      <w:r>
        <w:rPr>
          <w:color w:val="auto"/>
          <w:sz w:val="28"/>
          <w:szCs w:val="28"/>
        </w:rPr>
        <w:t>-</w:t>
      </w:r>
      <w:proofErr w:type="spellStart"/>
      <w:r w:rsidR="00A25AFF">
        <w:rPr>
          <w:color w:val="auto"/>
          <w:sz w:val="28"/>
          <w:szCs w:val="28"/>
        </w:rPr>
        <w:t>щих</w:t>
      </w:r>
      <w:proofErr w:type="spellEnd"/>
      <w:proofErr w:type="gramEnd"/>
      <w:r w:rsidR="00A25AFF">
        <w:rPr>
          <w:color w:val="auto"/>
          <w:sz w:val="28"/>
          <w:szCs w:val="28"/>
        </w:rPr>
        <w:t xml:space="preserve"> или увеличивающих расходные обязательства субъектов Российской Федерации и муниципальных образований;</w:t>
      </w:r>
    </w:p>
    <w:p w:rsidR="00A25AFF" w:rsidRDefault="00A25AFF" w:rsidP="00A25AFF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рост процентной ставки на рынке заимствований. </w:t>
      </w:r>
    </w:p>
    <w:p w:rsidR="00A25AFF" w:rsidRDefault="00A25AFF" w:rsidP="00A25AF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25AFF" w:rsidRPr="00A25AFF" w:rsidRDefault="007805BF" w:rsidP="00A25A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val="en-US"/>
        </w:rPr>
        <w:t>II</w:t>
      </w:r>
      <w:r w:rsidR="00A25AFF" w:rsidRPr="00A25AFF">
        <w:rPr>
          <w:szCs w:val="28"/>
        </w:rPr>
        <w:t>. Описание параметров вариантов долгосрочного прогноза и обоснование варианта долгосрочного прогноза в качестве базового для целей бюджетного прогноза</w:t>
      </w:r>
    </w:p>
    <w:p w:rsidR="00A25AFF" w:rsidRDefault="00A25AFF" w:rsidP="00A25AFF">
      <w:pPr>
        <w:ind w:firstLine="709"/>
        <w:contextualSpacing/>
        <w:jc w:val="both"/>
        <w:rPr>
          <w:b/>
          <w:szCs w:val="28"/>
        </w:rPr>
      </w:pPr>
    </w:p>
    <w:p w:rsidR="00A25AFF" w:rsidRDefault="00A25AFF" w:rsidP="00A25AF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Бюджетный прогноз Республики Карелия на долгосрочный период до 2030 года (далее – бюджетный прогноз) разработан на основе сценарных условий и основных параметров прогноза социально-экономического развития Республики Карелия на 2017 год и </w:t>
      </w:r>
      <w:r w:rsidR="007805BF">
        <w:rPr>
          <w:szCs w:val="28"/>
        </w:rPr>
        <w:t xml:space="preserve">на </w:t>
      </w:r>
      <w:r>
        <w:rPr>
          <w:szCs w:val="28"/>
        </w:rPr>
        <w:t xml:space="preserve">плановый период 2018 и </w:t>
      </w:r>
      <w:r>
        <w:rPr>
          <w:szCs w:val="28"/>
        </w:rPr>
        <w:br/>
        <w:t xml:space="preserve">2019 годов, основных </w:t>
      </w:r>
      <w:proofErr w:type="spellStart"/>
      <w:r>
        <w:rPr>
          <w:szCs w:val="28"/>
        </w:rPr>
        <w:t>бюджетообразующих</w:t>
      </w:r>
      <w:proofErr w:type="spellEnd"/>
      <w:r>
        <w:rPr>
          <w:szCs w:val="28"/>
        </w:rPr>
        <w:t xml:space="preserve"> показател</w:t>
      </w:r>
      <w:r w:rsidR="007805BF">
        <w:rPr>
          <w:szCs w:val="28"/>
        </w:rPr>
        <w:t>ей</w:t>
      </w:r>
      <w:r>
        <w:rPr>
          <w:szCs w:val="28"/>
        </w:rPr>
        <w:t xml:space="preserve"> долгосрочного прогноза (далее – долгосрочный прогноз), а также </w:t>
      </w:r>
      <w:r>
        <w:rPr>
          <w:szCs w:val="28"/>
          <w:lang w:val="en-US"/>
        </w:rPr>
        <w:t>c</w:t>
      </w:r>
      <w:r w:rsidRPr="00A25AFF">
        <w:rPr>
          <w:szCs w:val="28"/>
        </w:rPr>
        <w:t xml:space="preserve"> </w:t>
      </w:r>
      <w:r>
        <w:rPr>
          <w:szCs w:val="28"/>
        </w:rPr>
        <w:t xml:space="preserve">учетом динамики роста (снижения) основных социально-экономических показателей за период </w:t>
      </w:r>
      <w:r>
        <w:rPr>
          <w:szCs w:val="28"/>
        </w:rPr>
        <w:br/>
        <w:t xml:space="preserve">2015 – 2016 годов. </w:t>
      </w:r>
      <w:proofErr w:type="gramEnd"/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proofErr w:type="gramStart"/>
      <w:r w:rsidRPr="00A25AFF">
        <w:rPr>
          <w:szCs w:val="28"/>
        </w:rPr>
        <w:t>Базовый вариант</w:t>
      </w:r>
      <w:r>
        <w:rPr>
          <w:szCs w:val="28"/>
        </w:rPr>
        <w:t xml:space="preserve"> долгосрочного прогноза предполагает умеренно</w:t>
      </w:r>
      <w:r w:rsidR="007805BF">
        <w:rPr>
          <w:szCs w:val="28"/>
        </w:rPr>
        <w:t xml:space="preserve"> </w:t>
      </w:r>
      <w:r>
        <w:rPr>
          <w:szCs w:val="28"/>
        </w:rPr>
        <w:t>благоприятны</w:t>
      </w:r>
      <w:r w:rsidR="007805BF">
        <w:rPr>
          <w:szCs w:val="28"/>
        </w:rPr>
        <w:t xml:space="preserve">е </w:t>
      </w:r>
      <w:r>
        <w:rPr>
          <w:szCs w:val="28"/>
        </w:rPr>
        <w:t>услови</w:t>
      </w:r>
      <w:r w:rsidR="007805BF">
        <w:rPr>
          <w:szCs w:val="28"/>
        </w:rPr>
        <w:t>я</w:t>
      </w:r>
      <w:r>
        <w:rPr>
          <w:szCs w:val="28"/>
        </w:rPr>
        <w:t xml:space="preserve"> внешнеэкономической конъюнктуры, невысокий потребительский спрос и незначительное повышение доступности кредитов</w:t>
      </w:r>
      <w:r w:rsidR="007805BF">
        <w:rPr>
          <w:szCs w:val="28"/>
        </w:rPr>
        <w:t>,</w:t>
      </w:r>
      <w:r>
        <w:rPr>
          <w:szCs w:val="28"/>
        </w:rPr>
        <w:t xml:space="preserve"> предусматривает проведение умеренно</w:t>
      </w:r>
      <w:r w:rsidR="007805BF">
        <w:rPr>
          <w:szCs w:val="28"/>
        </w:rPr>
        <w:t xml:space="preserve"> </w:t>
      </w:r>
      <w:r>
        <w:rPr>
          <w:szCs w:val="28"/>
        </w:rPr>
        <w:t>консервативной инвестиционной политики, среднегодовой прирост промышленного производства 3,8% и сохранение относительно низкой конкурентоспособности организаций, а также сдержанное снижение инфляционного влияния (с 107,9% в 2016 году до 102,6% к 2026 год</w:t>
      </w:r>
      <w:r w:rsidR="007805BF">
        <w:rPr>
          <w:szCs w:val="28"/>
        </w:rPr>
        <w:t>у</w:t>
      </w:r>
      <w:r>
        <w:rPr>
          <w:szCs w:val="28"/>
        </w:rPr>
        <w:t xml:space="preserve"> и сохранение указанного уровня до 2030 года). </w:t>
      </w:r>
      <w:proofErr w:type="gramEnd"/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 w:rsidRPr="00A25AFF">
        <w:rPr>
          <w:szCs w:val="28"/>
        </w:rPr>
        <w:t>Целевой вариант</w:t>
      </w:r>
      <w:r>
        <w:rPr>
          <w:szCs w:val="28"/>
        </w:rPr>
        <w:t xml:space="preserve"> долгосрочного прогноза основан на улучшении экономической ситуации и умеренно</w:t>
      </w:r>
      <w:r w:rsidR="007805BF">
        <w:rPr>
          <w:szCs w:val="28"/>
        </w:rPr>
        <w:t xml:space="preserve"> </w:t>
      </w:r>
      <w:r>
        <w:rPr>
          <w:szCs w:val="28"/>
        </w:rPr>
        <w:t>благоприятной внешнеэкономической конъюнктуре. Целевой вариант долгосрочного прогноза предполагает рост потребительского спроса, снижение процентной ставки, а также создание благоприятных условий для кредитования бизнеса, которые будут способствовать восстановлению положительной динамики инвестиций в основной капитал и активизации факторов экономического роста.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Бюджетный прогноз основан на базовом варианте долгосрочного прогноза и соответству</w:t>
      </w:r>
      <w:r w:rsidR="007805BF">
        <w:rPr>
          <w:szCs w:val="28"/>
        </w:rPr>
        <w:t>е</w:t>
      </w:r>
      <w:r>
        <w:rPr>
          <w:szCs w:val="28"/>
        </w:rPr>
        <w:t>т приоритетам бюджетной политики, определенным Стратегией.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Выбор базового варианта долгосрочного прогноза для составления бюджетного прогноза обусловлен необходимостью снижения влияния непрогнозируемых макроэкономических факторов на достижение показателей бюджетного прогноза.</w:t>
      </w:r>
    </w:p>
    <w:p w:rsidR="00A25AFF" w:rsidRDefault="00A25AFF" w:rsidP="00A25AFF">
      <w:pPr>
        <w:ind w:firstLine="709"/>
        <w:contextualSpacing/>
        <w:jc w:val="both"/>
        <w:rPr>
          <w:b/>
          <w:szCs w:val="28"/>
        </w:rPr>
      </w:pPr>
    </w:p>
    <w:p w:rsidR="00A25AFF" w:rsidRPr="00A25AFF" w:rsidRDefault="007805BF" w:rsidP="00A25AFF">
      <w:pPr>
        <w:ind w:firstLine="709"/>
        <w:contextualSpacing/>
        <w:jc w:val="both"/>
        <w:rPr>
          <w:szCs w:val="28"/>
        </w:rPr>
      </w:pPr>
      <w:r>
        <w:rPr>
          <w:szCs w:val="28"/>
          <w:lang w:val="en-US"/>
        </w:rPr>
        <w:t>III</w:t>
      </w:r>
      <w:r w:rsidR="00A25AFF" w:rsidRPr="00A25AFF">
        <w:rPr>
          <w:szCs w:val="28"/>
        </w:rPr>
        <w:t>. Прогноз основных характеристик бюджета Республики Карелия, консолидированного бюджета Республики Карелия, бюджета Территориального фонда обязательного медицинского страхования Республики Карелия с учетом выбранного варианта долгосрочного прогноза, а также показателя объема государственного долга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целях минимизации рисков сокращения доходов и, соответственно, роста дефицита бюджета Республики Карелия в случае изменения социально-экономической ситуации темпы роста доходов и расходов консолидированного бюджета Республики Карелия и бюджета Республики Карелия прогнозируются ниже темпа роста валового регионального продукта (далее </w:t>
      </w:r>
      <w:r w:rsidR="00B22426">
        <w:rPr>
          <w:szCs w:val="28"/>
        </w:rPr>
        <w:t>–</w:t>
      </w:r>
      <w:r>
        <w:rPr>
          <w:szCs w:val="28"/>
        </w:rPr>
        <w:t xml:space="preserve"> ВРП). Предусматривается ограничение дефицита бюджета</w:t>
      </w:r>
      <w:r w:rsidR="00B22426">
        <w:rPr>
          <w:szCs w:val="28"/>
        </w:rPr>
        <w:t xml:space="preserve"> Республики Карелия и бюджетов муниципальных образований</w:t>
      </w:r>
      <w:r>
        <w:rPr>
          <w:szCs w:val="28"/>
        </w:rPr>
        <w:t xml:space="preserve">, а начиная с </w:t>
      </w:r>
      <w:r>
        <w:rPr>
          <w:szCs w:val="28"/>
        </w:rPr>
        <w:lastRenderedPageBreak/>
        <w:t xml:space="preserve">2020 года – </w:t>
      </w:r>
      <w:r w:rsidR="003713D6">
        <w:rPr>
          <w:szCs w:val="28"/>
        </w:rPr>
        <w:t>их</w:t>
      </w:r>
      <w:r w:rsidR="00B22426">
        <w:rPr>
          <w:szCs w:val="28"/>
        </w:rPr>
        <w:t xml:space="preserve"> </w:t>
      </w:r>
      <w:r>
        <w:rPr>
          <w:szCs w:val="28"/>
        </w:rPr>
        <w:t>формирование с профицитом и поэтапное сокращение объема государственного и муниципального долга.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формировании бюджетного прогноза объем межбюджетных трансфертов </w:t>
      </w:r>
      <w:r w:rsidR="00D239AF">
        <w:rPr>
          <w:szCs w:val="28"/>
        </w:rPr>
        <w:t xml:space="preserve">из федерального бюджета на 2017 – </w:t>
      </w:r>
      <w:r>
        <w:rPr>
          <w:szCs w:val="28"/>
        </w:rPr>
        <w:t xml:space="preserve">2019 годы определен в соответствии с основными параметрами бюджета Республики Карелия на 2017 год и на плановый период 2018 и 2019 годов, на последующие периоды до 2030 года </w:t>
      </w:r>
      <w:r w:rsidR="00D239AF">
        <w:rPr>
          <w:szCs w:val="28"/>
        </w:rPr>
        <w:t>–</w:t>
      </w:r>
      <w:r>
        <w:rPr>
          <w:szCs w:val="28"/>
        </w:rPr>
        <w:t xml:space="preserve"> с ростом отдельных межбюджетных трансфертов  на прогнозный уровень инфляции. 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Основные характеристики бюджета</w:t>
      </w:r>
      <w:r>
        <w:t xml:space="preserve"> </w:t>
      </w:r>
      <w:r>
        <w:rPr>
          <w:szCs w:val="28"/>
        </w:rPr>
        <w:t>Территориального фонда обязательного медицинского страхования Республики Карелия (далее – бюджет Территориального фонда ОМС) определены исходя из прогнозной численности застрахованного  по обязательному медицинскому страхованию населения Республики Карелия.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Прогноз основных характеристик бюджета Республики Карелия, консолидированного бюджета Республики Карелия и бюджета Территориального фонда ОМС представлены в </w:t>
      </w:r>
      <w:r w:rsidR="00CE04A6">
        <w:rPr>
          <w:szCs w:val="28"/>
        </w:rPr>
        <w:t>т</w:t>
      </w:r>
      <w:r>
        <w:rPr>
          <w:szCs w:val="28"/>
        </w:rPr>
        <w:t>аблице 1.</w:t>
      </w:r>
    </w:p>
    <w:p w:rsidR="00A25AFF" w:rsidRPr="00A25AFF" w:rsidRDefault="00A25AFF" w:rsidP="00A25AFF">
      <w:pPr>
        <w:ind w:firstLine="709"/>
        <w:contextualSpacing/>
        <w:jc w:val="right"/>
        <w:rPr>
          <w:szCs w:val="28"/>
        </w:rPr>
      </w:pPr>
      <w:r w:rsidRPr="00A25AFF">
        <w:rPr>
          <w:szCs w:val="28"/>
        </w:rPr>
        <w:t>Таблица 1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1073"/>
        <w:gridCol w:w="938"/>
        <w:gridCol w:w="819"/>
        <w:gridCol w:w="836"/>
        <w:gridCol w:w="854"/>
        <w:gridCol w:w="776"/>
        <w:gridCol w:w="776"/>
        <w:gridCol w:w="777"/>
      </w:tblGrid>
      <w:tr w:rsidR="00A25AFF" w:rsidTr="00A25AFF">
        <w:trPr>
          <w:trHeight w:val="375"/>
          <w:tblHeader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3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Годы</w:t>
            </w:r>
          </w:p>
        </w:tc>
      </w:tr>
      <w:tr w:rsidR="00A25AFF" w:rsidTr="00A25AFF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5AFF" w:rsidRPr="00D239AF" w:rsidRDefault="00A25AFF">
            <w:pPr>
              <w:rPr>
                <w:bCs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>2030</w:t>
            </w:r>
          </w:p>
        </w:tc>
      </w:tr>
      <w:tr w:rsidR="00A25AFF" w:rsidTr="00A25AFF">
        <w:trPr>
          <w:trHeight w:val="3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Консолидированный бюджет Республики Карелия</w:t>
            </w:r>
          </w:p>
        </w:tc>
      </w:tr>
      <w:tr w:rsidR="00A25AFF" w:rsidTr="00A25AFF">
        <w:trPr>
          <w:trHeight w:val="1116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 xml:space="preserve">Доходы </w:t>
            </w:r>
            <w:proofErr w:type="spellStart"/>
            <w:proofErr w:type="gramStart"/>
            <w:r w:rsidRPr="00D239AF">
              <w:rPr>
                <w:bCs/>
                <w:sz w:val="26"/>
                <w:szCs w:val="26"/>
              </w:rPr>
              <w:t>консолидиро</w:t>
            </w:r>
            <w:proofErr w:type="spellEnd"/>
            <w:r w:rsidR="00CE04A6">
              <w:rPr>
                <w:bCs/>
                <w:sz w:val="26"/>
                <w:szCs w:val="26"/>
              </w:rPr>
              <w:t>-</w:t>
            </w:r>
            <w:r w:rsidRPr="00D239AF">
              <w:rPr>
                <w:bCs/>
                <w:sz w:val="26"/>
                <w:szCs w:val="26"/>
              </w:rPr>
              <w:t>ванного</w:t>
            </w:r>
            <w:proofErr w:type="gramEnd"/>
            <w:r w:rsidRPr="00D239AF">
              <w:rPr>
                <w:bCs/>
                <w:sz w:val="26"/>
                <w:szCs w:val="26"/>
              </w:rPr>
              <w:t xml:space="preserve"> бюджета Республики Карелия </w:t>
            </w:r>
            <w:r w:rsidR="00B22426">
              <w:rPr>
                <w:bCs/>
                <w:sz w:val="26"/>
                <w:szCs w:val="26"/>
              </w:rPr>
              <w:t xml:space="preserve">по отношению </w:t>
            </w:r>
            <w:r w:rsidRPr="00D239AF">
              <w:rPr>
                <w:bCs/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19,7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17,3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16,5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15,5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14,6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13,4</w:t>
            </w:r>
          </w:p>
        </w:tc>
      </w:tr>
      <w:tr w:rsidR="00A25AFF" w:rsidTr="00A25AFF">
        <w:trPr>
          <w:trHeight w:val="112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Расходы </w:t>
            </w:r>
            <w:proofErr w:type="spellStart"/>
            <w:proofErr w:type="gramStart"/>
            <w:r w:rsidRPr="00D239AF">
              <w:rPr>
                <w:sz w:val="26"/>
                <w:szCs w:val="26"/>
              </w:rPr>
              <w:t>консолидиро</w:t>
            </w:r>
            <w:proofErr w:type="spellEnd"/>
            <w:r w:rsidR="00CE04A6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ванного</w:t>
            </w:r>
            <w:proofErr w:type="gramEnd"/>
            <w:r w:rsidRPr="00D239AF">
              <w:rPr>
                <w:sz w:val="26"/>
                <w:szCs w:val="26"/>
              </w:rPr>
              <w:t xml:space="preserve"> бюджета </w:t>
            </w:r>
            <w:r w:rsidRPr="00D239AF">
              <w:rPr>
                <w:bCs/>
                <w:sz w:val="26"/>
                <w:szCs w:val="26"/>
              </w:rPr>
              <w:t>Республики Карелия</w:t>
            </w:r>
            <w:r w:rsidRPr="00D239AF">
              <w:rPr>
                <w:sz w:val="26"/>
                <w:szCs w:val="26"/>
              </w:rPr>
              <w:t xml:space="preserve"> </w:t>
            </w:r>
            <w:r w:rsidR="00B22426">
              <w:rPr>
                <w:sz w:val="26"/>
                <w:szCs w:val="26"/>
              </w:rPr>
              <w:t xml:space="preserve">по отношению </w:t>
            </w:r>
            <w:r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19,8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21,5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16,8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16,0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15,4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13,3</w:t>
            </w:r>
          </w:p>
        </w:tc>
      </w:tr>
      <w:tr w:rsidR="00A25AFF" w:rsidTr="00A25AFF">
        <w:trPr>
          <w:trHeight w:val="112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Дефицит (профицит) консолидированного бюджета Республики Карелия </w:t>
            </w:r>
            <w:r w:rsidR="00B22426">
              <w:rPr>
                <w:sz w:val="26"/>
                <w:szCs w:val="26"/>
              </w:rPr>
              <w:t xml:space="preserve">по отношению </w:t>
            </w:r>
            <w:r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-0,3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</w:tr>
      <w:tr w:rsidR="00A25AFF" w:rsidTr="00A25AFF">
        <w:trPr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Бюджет Республики Карелия</w:t>
            </w:r>
          </w:p>
        </w:tc>
      </w:tr>
      <w:tr w:rsidR="00A25AFF" w:rsidTr="00A25AFF">
        <w:trPr>
          <w:trHeight w:val="851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7BC" w:rsidRDefault="00A25AFF">
            <w:pPr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 xml:space="preserve">Доходы  бюджета Республики Карелия </w:t>
            </w:r>
          </w:p>
          <w:p w:rsidR="00A25AFF" w:rsidRPr="00D239AF" w:rsidRDefault="00B224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 отношению </w:t>
            </w:r>
            <w:r w:rsidR="00A25AFF" w:rsidRPr="00D239AF">
              <w:rPr>
                <w:bCs/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14,6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15,8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14,4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10,9</w:t>
            </w:r>
          </w:p>
        </w:tc>
      </w:tr>
      <w:tr w:rsidR="00A25AFF" w:rsidTr="00A25AFF">
        <w:trPr>
          <w:trHeight w:val="848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7BC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Расходы  бюджета Республики Карелия  </w:t>
            </w:r>
          </w:p>
          <w:p w:rsidR="00A25AFF" w:rsidRPr="00D239AF" w:rsidRDefault="00B224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отношению </w:t>
            </w:r>
            <w:r w:rsidR="00A25AFF"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17,3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10,8</w:t>
            </w:r>
          </w:p>
        </w:tc>
      </w:tr>
      <w:tr w:rsidR="00A25AFF" w:rsidTr="00A25AFF">
        <w:trPr>
          <w:trHeight w:val="32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3713D6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Отношение </w:t>
            </w:r>
            <w:proofErr w:type="spellStart"/>
            <w:proofErr w:type="gramStart"/>
            <w:r w:rsidRPr="00D239AF">
              <w:rPr>
                <w:sz w:val="26"/>
                <w:szCs w:val="26"/>
              </w:rPr>
              <w:t>государст</w:t>
            </w:r>
            <w:proofErr w:type="spellEnd"/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венного</w:t>
            </w:r>
            <w:proofErr w:type="gramEnd"/>
            <w:r w:rsidRPr="00D239AF">
              <w:rPr>
                <w:sz w:val="26"/>
                <w:szCs w:val="26"/>
              </w:rPr>
              <w:t xml:space="preserve"> долга </w:t>
            </w:r>
            <w:proofErr w:type="spellStart"/>
            <w:r w:rsidRPr="00D239AF">
              <w:rPr>
                <w:sz w:val="26"/>
                <w:szCs w:val="26"/>
              </w:rPr>
              <w:t>Респуб</w:t>
            </w:r>
            <w:proofErr w:type="spellEnd"/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lastRenderedPageBreak/>
              <w:t>лики Карелия  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lastRenderedPageBreak/>
              <w:t>10,9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11,1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8,8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4,1</w:t>
            </w:r>
          </w:p>
        </w:tc>
      </w:tr>
      <w:tr w:rsidR="00A25AFF" w:rsidTr="00A25AFF">
        <w:trPr>
          <w:trHeight w:val="1118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lastRenderedPageBreak/>
              <w:t xml:space="preserve">Дефицит (профицит) бюджета Республики Карелия </w:t>
            </w:r>
            <w:r w:rsidR="00C45419">
              <w:rPr>
                <w:sz w:val="26"/>
                <w:szCs w:val="26"/>
              </w:rPr>
              <w:t xml:space="preserve">по отношению </w:t>
            </w:r>
            <w:r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</w:tr>
      <w:tr w:rsidR="00A25AFF" w:rsidTr="00A25AFF">
        <w:trPr>
          <w:trHeight w:val="63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3713D6" w:rsidP="007C5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A25AFF" w:rsidRPr="00D239AF">
              <w:rPr>
                <w:sz w:val="26"/>
                <w:szCs w:val="26"/>
              </w:rPr>
              <w:t xml:space="preserve">юджет Территориального фонда </w:t>
            </w:r>
            <w:r w:rsidR="007C5404">
              <w:rPr>
                <w:sz w:val="26"/>
                <w:szCs w:val="26"/>
              </w:rPr>
              <w:t>ОМС</w:t>
            </w:r>
          </w:p>
        </w:tc>
      </w:tr>
      <w:tr w:rsidR="00A25AFF" w:rsidTr="00A25AFF">
        <w:trPr>
          <w:trHeight w:val="84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bCs/>
                <w:sz w:val="26"/>
                <w:szCs w:val="26"/>
              </w:rPr>
            </w:pPr>
            <w:r w:rsidRPr="00D239AF">
              <w:rPr>
                <w:bCs/>
                <w:sz w:val="26"/>
                <w:szCs w:val="26"/>
              </w:rPr>
              <w:t xml:space="preserve">Доходы  бюджета Территориального фонда ОМС </w:t>
            </w:r>
            <w:r w:rsidR="007C5404">
              <w:rPr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="007C5404">
              <w:rPr>
                <w:bCs/>
                <w:sz w:val="26"/>
                <w:szCs w:val="26"/>
              </w:rPr>
              <w:t>отноше</w:t>
            </w:r>
            <w:r w:rsidR="007F67BC">
              <w:rPr>
                <w:bCs/>
                <w:sz w:val="26"/>
                <w:szCs w:val="26"/>
              </w:rPr>
              <w:t>-</w:t>
            </w:r>
            <w:r w:rsidR="007C5404">
              <w:rPr>
                <w:bCs/>
                <w:sz w:val="26"/>
                <w:szCs w:val="26"/>
              </w:rPr>
              <w:t>нию</w:t>
            </w:r>
            <w:proofErr w:type="spellEnd"/>
            <w:proofErr w:type="gramEnd"/>
            <w:r w:rsidR="007C5404">
              <w:rPr>
                <w:bCs/>
                <w:sz w:val="26"/>
                <w:szCs w:val="26"/>
              </w:rPr>
              <w:t xml:space="preserve"> </w:t>
            </w:r>
            <w:r w:rsidRPr="00D239AF">
              <w:rPr>
                <w:bCs/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2,4</w:t>
            </w:r>
          </w:p>
        </w:tc>
      </w:tr>
      <w:tr w:rsidR="00A25AFF" w:rsidTr="00A25AFF">
        <w:trPr>
          <w:trHeight w:val="78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Расходы бюджета Территориального фонда ОМС  </w:t>
            </w:r>
            <w:r w:rsidR="007C5404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="007C5404">
              <w:rPr>
                <w:sz w:val="26"/>
                <w:szCs w:val="26"/>
              </w:rPr>
              <w:t>отноше</w:t>
            </w:r>
            <w:r w:rsidR="007F67BC">
              <w:rPr>
                <w:sz w:val="26"/>
                <w:szCs w:val="26"/>
              </w:rPr>
              <w:t>-</w:t>
            </w:r>
            <w:r w:rsidR="007C5404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="007C5404">
              <w:rPr>
                <w:sz w:val="26"/>
                <w:szCs w:val="26"/>
              </w:rPr>
              <w:t xml:space="preserve"> </w:t>
            </w:r>
            <w:r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2,4</w:t>
            </w:r>
          </w:p>
        </w:tc>
      </w:tr>
      <w:tr w:rsidR="00A25AFF" w:rsidTr="00A25AFF">
        <w:trPr>
          <w:trHeight w:val="811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Дефицит бюджета Территориального фонда ОМС  </w:t>
            </w:r>
            <w:r w:rsidR="007C5404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="007C5404">
              <w:rPr>
                <w:sz w:val="26"/>
                <w:szCs w:val="26"/>
              </w:rPr>
              <w:t>отноше</w:t>
            </w:r>
            <w:r w:rsidR="007F67BC">
              <w:rPr>
                <w:sz w:val="26"/>
                <w:szCs w:val="26"/>
              </w:rPr>
              <w:t>-</w:t>
            </w:r>
            <w:r w:rsidR="007C5404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="007C5404">
              <w:rPr>
                <w:sz w:val="26"/>
                <w:szCs w:val="26"/>
              </w:rPr>
              <w:t xml:space="preserve"> </w:t>
            </w:r>
            <w:r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  <w:lang w:val="en-US"/>
              </w:rPr>
            </w:pPr>
            <w:r w:rsidRPr="00D239AF">
              <w:rPr>
                <w:sz w:val="26"/>
                <w:szCs w:val="26"/>
              </w:rPr>
              <w:t>-0,019</w:t>
            </w:r>
            <w:r w:rsidRPr="00D239A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-0,005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</w:t>
            </w:r>
          </w:p>
        </w:tc>
      </w:tr>
    </w:tbl>
    <w:p w:rsidR="00A25AFF" w:rsidRDefault="00A25AFF" w:rsidP="00A25AFF">
      <w:pPr>
        <w:ind w:firstLine="709"/>
        <w:contextualSpacing/>
        <w:jc w:val="both"/>
        <w:rPr>
          <w:b/>
          <w:szCs w:val="28"/>
        </w:rPr>
      </w:pPr>
    </w:p>
    <w:p w:rsidR="00A25AFF" w:rsidRPr="00A25AFF" w:rsidRDefault="007C5404" w:rsidP="00811C4D">
      <w:pPr>
        <w:ind w:firstLine="567"/>
        <w:contextualSpacing/>
        <w:jc w:val="both"/>
        <w:rPr>
          <w:szCs w:val="28"/>
        </w:rPr>
      </w:pPr>
      <w:r>
        <w:rPr>
          <w:szCs w:val="28"/>
          <w:lang w:val="en-US"/>
        </w:rPr>
        <w:t>IV</w:t>
      </w:r>
      <w:r w:rsidR="00A25AFF" w:rsidRPr="00A25AFF">
        <w:rPr>
          <w:szCs w:val="28"/>
        </w:rPr>
        <w:t xml:space="preserve">. Показатели финансового обеспечения государственных программ Республики Карелия на период их действия </w:t>
      </w:r>
    </w:p>
    <w:p w:rsidR="00A25AFF" w:rsidRDefault="00A25AFF" w:rsidP="00A25AFF">
      <w:pPr>
        <w:ind w:firstLine="709"/>
        <w:contextualSpacing/>
        <w:jc w:val="both"/>
        <w:rPr>
          <w:szCs w:val="28"/>
        </w:rPr>
      </w:pPr>
    </w:p>
    <w:p w:rsidR="00A25AFF" w:rsidRDefault="00A25AFF" w:rsidP="00811C4D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Показатели финансового обеспечения государственных программ Республики Карелия на период их действия определены на основе </w:t>
      </w:r>
      <w:proofErr w:type="gramStart"/>
      <w:r>
        <w:rPr>
          <w:szCs w:val="28"/>
        </w:rPr>
        <w:t>оценки эффективности расходов бюджета Республики</w:t>
      </w:r>
      <w:proofErr w:type="gramEnd"/>
      <w:r>
        <w:rPr>
          <w:szCs w:val="28"/>
        </w:rPr>
        <w:t xml:space="preserve"> Карелия и бюджета Территориального фонда ОМС и предусматривают достижение показателей</w:t>
      </w:r>
      <w:r w:rsidR="004A755D">
        <w:rPr>
          <w:szCs w:val="28"/>
        </w:rPr>
        <w:t>,</w:t>
      </w:r>
      <w:r>
        <w:rPr>
          <w:szCs w:val="28"/>
        </w:rPr>
        <w:t xml:space="preserve"> целей и задач Стратегии.</w:t>
      </w:r>
    </w:p>
    <w:p w:rsidR="00A25AFF" w:rsidRDefault="00A25AFF" w:rsidP="00811C4D">
      <w:pPr>
        <w:spacing w:after="12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Прогноз показателей финансового обеспечения государственных программ Республики Карелия представлен в </w:t>
      </w:r>
      <w:r w:rsidR="00CE04A6">
        <w:rPr>
          <w:szCs w:val="28"/>
        </w:rPr>
        <w:t>т</w:t>
      </w:r>
      <w:r>
        <w:rPr>
          <w:szCs w:val="28"/>
        </w:rPr>
        <w:t>аблице 2.</w:t>
      </w:r>
    </w:p>
    <w:p w:rsidR="003713D6" w:rsidRDefault="003713D6" w:rsidP="00811C4D">
      <w:pPr>
        <w:spacing w:after="120"/>
        <w:ind w:firstLine="567"/>
        <w:contextualSpacing/>
        <w:jc w:val="both"/>
        <w:rPr>
          <w:szCs w:val="28"/>
        </w:rPr>
      </w:pPr>
    </w:p>
    <w:p w:rsidR="00A25AFF" w:rsidRPr="00A25AFF" w:rsidRDefault="00A25AFF" w:rsidP="007F67BC">
      <w:pPr>
        <w:spacing w:before="240"/>
        <w:ind w:firstLine="709"/>
        <w:contextualSpacing/>
        <w:jc w:val="right"/>
        <w:rPr>
          <w:szCs w:val="28"/>
        </w:rPr>
      </w:pPr>
      <w:r w:rsidRPr="00A25AFF">
        <w:rPr>
          <w:szCs w:val="28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794"/>
        <w:gridCol w:w="741"/>
        <w:gridCol w:w="736"/>
        <w:gridCol w:w="775"/>
        <w:gridCol w:w="758"/>
        <w:gridCol w:w="776"/>
        <w:gridCol w:w="742"/>
        <w:gridCol w:w="849"/>
      </w:tblGrid>
      <w:tr w:rsidR="00A25AFF" w:rsidTr="00A25AFF">
        <w:trPr>
          <w:trHeight w:val="266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Показатель</w:t>
            </w:r>
          </w:p>
        </w:tc>
        <w:tc>
          <w:tcPr>
            <w:tcW w:w="32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Годы</w:t>
            </w:r>
          </w:p>
        </w:tc>
      </w:tr>
      <w:tr w:rsidR="00A25AFF" w:rsidTr="00A25AF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2025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2030</w:t>
            </w:r>
          </w:p>
        </w:tc>
      </w:tr>
      <w:tr w:rsidR="00A25AFF" w:rsidTr="00D239AF">
        <w:trPr>
          <w:trHeight w:val="374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Расходы на реализацию государственных программ Республики Карелия </w:t>
            </w:r>
            <w:r w:rsidR="004A755D">
              <w:rPr>
                <w:sz w:val="26"/>
                <w:szCs w:val="26"/>
              </w:rPr>
              <w:t xml:space="preserve">по отношению </w:t>
            </w:r>
            <w:r w:rsidRPr="00D239AF">
              <w:rPr>
                <w:sz w:val="26"/>
                <w:szCs w:val="26"/>
              </w:rPr>
              <w:t>к ВРП, процентов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15,3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16,9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14,8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39AF">
              <w:rPr>
                <w:sz w:val="26"/>
                <w:szCs w:val="26"/>
              </w:rPr>
              <w:t>12,2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AFF" w:rsidRPr="00D239AF" w:rsidRDefault="00A25AFF" w:rsidP="00A25AF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39AF">
              <w:rPr>
                <w:sz w:val="26"/>
                <w:szCs w:val="26"/>
              </w:rPr>
              <w:t>10,6</w:t>
            </w:r>
          </w:p>
        </w:tc>
      </w:tr>
    </w:tbl>
    <w:p w:rsidR="007F67BC" w:rsidRDefault="007F67BC" w:rsidP="007F67BC">
      <w:pPr>
        <w:spacing w:before="120"/>
        <w:ind w:firstLine="851"/>
        <w:contextualSpacing/>
        <w:jc w:val="both"/>
        <w:rPr>
          <w:szCs w:val="28"/>
        </w:rPr>
      </w:pPr>
    </w:p>
    <w:p w:rsidR="00A25AFF" w:rsidRDefault="00A25AFF" w:rsidP="00811C4D">
      <w:pPr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>Прогнозируемый объем расходов на реализацию государственных программ Республики Карелия на период 2020</w:t>
      </w:r>
      <w:r w:rsidR="004A755D">
        <w:rPr>
          <w:szCs w:val="28"/>
        </w:rPr>
        <w:t xml:space="preserve"> – </w:t>
      </w:r>
      <w:r>
        <w:rPr>
          <w:szCs w:val="28"/>
        </w:rPr>
        <w:t xml:space="preserve">2030 годов определен в </w:t>
      </w:r>
      <w:r>
        <w:rPr>
          <w:szCs w:val="28"/>
        </w:rPr>
        <w:lastRenderedPageBreak/>
        <w:t>процентах к ВРП и составит не менее 80% от общего объема расходов бюджета Республики Карелия и бюджета Территориального фонда ОМС.</w:t>
      </w:r>
    </w:p>
    <w:p w:rsidR="00A25AFF" w:rsidRDefault="00A25AFF" w:rsidP="00A25AFF">
      <w:pPr>
        <w:ind w:firstLine="851"/>
        <w:contextualSpacing/>
        <w:jc w:val="both"/>
        <w:rPr>
          <w:szCs w:val="28"/>
        </w:rPr>
      </w:pPr>
    </w:p>
    <w:p w:rsidR="00A25AFF" w:rsidRPr="00A25AFF" w:rsidRDefault="004A755D" w:rsidP="00A25AFF">
      <w:pPr>
        <w:ind w:firstLine="851"/>
        <w:contextualSpacing/>
        <w:jc w:val="both"/>
        <w:rPr>
          <w:szCs w:val="28"/>
        </w:rPr>
      </w:pPr>
      <w:r>
        <w:rPr>
          <w:szCs w:val="28"/>
          <w:lang w:val="en-US"/>
        </w:rPr>
        <w:t>V</w:t>
      </w:r>
      <w:r w:rsidR="00A25AFF" w:rsidRPr="00A25AFF">
        <w:rPr>
          <w:szCs w:val="28"/>
        </w:rPr>
        <w:t>. Иные показатели, характеризующие консолидированный бюджет Республики Карелия</w:t>
      </w:r>
    </w:p>
    <w:p w:rsidR="00A25AFF" w:rsidRDefault="00A25AFF" w:rsidP="00A25A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25AFF" w:rsidRDefault="004A755D" w:rsidP="00A25A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Уровни</w:t>
      </w:r>
      <w:r w:rsidR="00A25AFF">
        <w:rPr>
          <w:szCs w:val="28"/>
        </w:rPr>
        <w:t xml:space="preserve"> дефицита бюджета Республики Карелия и объема государственного долга Республики Карелия на 2017 – 2019 годы соответствуют основным параметрами бюджета Республики Карелия на</w:t>
      </w:r>
      <w:r w:rsidR="00A25AFF">
        <w:rPr>
          <w:szCs w:val="28"/>
        </w:rPr>
        <w:br/>
        <w:t xml:space="preserve">2017 год и на плановый период 2018 и 2019 годов. Уровень дефицита бюджета Республики Карелия на период до 2030 года, а также уровень дефицита консолидированного бюджета Республики Карелия и объем </w:t>
      </w:r>
      <w:r>
        <w:rPr>
          <w:szCs w:val="28"/>
        </w:rPr>
        <w:t xml:space="preserve">государственного и </w:t>
      </w:r>
      <w:r w:rsidR="00A25AFF">
        <w:rPr>
          <w:szCs w:val="28"/>
        </w:rPr>
        <w:t xml:space="preserve">муниципального долга определены </w:t>
      </w:r>
      <w:proofErr w:type="gramStart"/>
      <w:r w:rsidR="00A25AFF">
        <w:rPr>
          <w:szCs w:val="28"/>
        </w:rPr>
        <w:t>исходя из прогнозируемых темпов роста доходов и расходов бюджета Республики Карелия и бюджетов муниципальных образований и предусматривают</w:t>
      </w:r>
      <w:proofErr w:type="gramEnd"/>
      <w:r w:rsidR="00A25AFF">
        <w:rPr>
          <w:szCs w:val="28"/>
        </w:rPr>
        <w:t xml:space="preserve"> поэтапное сокращение объема государственного и муниципального долга. </w:t>
      </w:r>
    </w:p>
    <w:p w:rsidR="00A25AFF" w:rsidRDefault="00A25AFF" w:rsidP="00A25AFF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Прогноз уровня дефицита (профицита) консолидированного бюджета Республики Карелия и бюджета Республики Карелия, а также объема государственного долга и совокупного долга муниципальных образований </w:t>
      </w:r>
      <w:r w:rsidR="003713D6">
        <w:rPr>
          <w:szCs w:val="28"/>
        </w:rPr>
        <w:t>представлен</w:t>
      </w:r>
      <w:r>
        <w:rPr>
          <w:szCs w:val="28"/>
        </w:rPr>
        <w:t xml:space="preserve"> в </w:t>
      </w:r>
      <w:r w:rsidR="00CE04A6">
        <w:rPr>
          <w:szCs w:val="28"/>
        </w:rPr>
        <w:t>т</w:t>
      </w:r>
      <w:r>
        <w:rPr>
          <w:szCs w:val="28"/>
        </w:rPr>
        <w:t>аблице 3.</w:t>
      </w:r>
    </w:p>
    <w:p w:rsidR="00A25AFF" w:rsidRPr="00A25AFF" w:rsidRDefault="00A25AFF" w:rsidP="00A25AFF">
      <w:pPr>
        <w:ind w:firstLine="851"/>
        <w:contextualSpacing/>
        <w:jc w:val="right"/>
        <w:rPr>
          <w:rFonts w:eastAsiaTheme="minorHAnsi"/>
          <w:szCs w:val="28"/>
          <w:lang w:eastAsia="en-US"/>
        </w:rPr>
      </w:pPr>
      <w:r w:rsidRPr="00A25AFF">
        <w:rPr>
          <w:szCs w:val="28"/>
        </w:rPr>
        <w:t>Таблица 3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6"/>
        <w:gridCol w:w="1048"/>
        <w:gridCol w:w="911"/>
        <w:gridCol w:w="792"/>
        <w:gridCol w:w="805"/>
        <w:gridCol w:w="825"/>
        <w:gridCol w:w="776"/>
        <w:gridCol w:w="776"/>
        <w:gridCol w:w="774"/>
      </w:tblGrid>
      <w:tr w:rsidR="00A25AFF" w:rsidTr="00A25AFF">
        <w:trPr>
          <w:trHeight w:val="289"/>
          <w:tblHeader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Показатель</w:t>
            </w:r>
          </w:p>
        </w:tc>
        <w:tc>
          <w:tcPr>
            <w:tcW w:w="34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Годы</w:t>
            </w:r>
          </w:p>
        </w:tc>
      </w:tr>
      <w:tr w:rsidR="00A25AFF" w:rsidTr="00A25AFF">
        <w:trPr>
          <w:trHeight w:val="2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2030</w:t>
            </w:r>
          </w:p>
        </w:tc>
      </w:tr>
      <w:tr w:rsidR="00A25AFF" w:rsidTr="00A25AFF">
        <w:trPr>
          <w:trHeight w:val="28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Уровень  дефицита (профицита) </w:t>
            </w:r>
            <w:proofErr w:type="spellStart"/>
            <w:proofErr w:type="gramStart"/>
            <w:r w:rsidRPr="00D239AF">
              <w:rPr>
                <w:sz w:val="26"/>
                <w:szCs w:val="26"/>
              </w:rPr>
              <w:t>консолиди</w:t>
            </w:r>
            <w:r w:rsidR="00D239AF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рованного</w:t>
            </w:r>
            <w:proofErr w:type="spellEnd"/>
            <w:proofErr w:type="gramEnd"/>
            <w:r w:rsidRPr="00D239AF">
              <w:rPr>
                <w:sz w:val="26"/>
                <w:szCs w:val="26"/>
              </w:rPr>
              <w:t xml:space="preserve"> бюджета Республики Карелия </w:t>
            </w:r>
            <w:r w:rsidR="007F67BC">
              <w:rPr>
                <w:sz w:val="26"/>
                <w:szCs w:val="26"/>
              </w:rPr>
              <w:t xml:space="preserve">по отношению </w:t>
            </w:r>
            <w:r w:rsidRPr="00D239AF">
              <w:rPr>
                <w:sz w:val="26"/>
                <w:szCs w:val="26"/>
              </w:rPr>
              <w:t xml:space="preserve">к объему налоговых и </w:t>
            </w:r>
            <w:proofErr w:type="spellStart"/>
            <w:r w:rsidRPr="00D239AF">
              <w:rPr>
                <w:sz w:val="26"/>
                <w:szCs w:val="26"/>
              </w:rPr>
              <w:t>неналого</w:t>
            </w:r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вых</w:t>
            </w:r>
            <w:proofErr w:type="spellEnd"/>
            <w:r w:rsidRPr="00D239AF">
              <w:rPr>
                <w:sz w:val="26"/>
                <w:szCs w:val="26"/>
              </w:rPr>
              <w:t xml:space="preserve"> доходов, процентов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-15,6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-8,9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1,2</w:t>
            </w:r>
          </w:p>
        </w:tc>
      </w:tr>
      <w:tr w:rsidR="00A25AFF" w:rsidTr="00A25AFF">
        <w:trPr>
          <w:trHeight w:val="28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7F67BC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Отношение </w:t>
            </w:r>
            <w:proofErr w:type="spellStart"/>
            <w:proofErr w:type="gramStart"/>
            <w:r w:rsidRPr="00D239AF">
              <w:rPr>
                <w:sz w:val="26"/>
                <w:szCs w:val="26"/>
              </w:rPr>
              <w:t>государст</w:t>
            </w:r>
            <w:proofErr w:type="spellEnd"/>
            <w:r w:rsidR="00D239AF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венного</w:t>
            </w:r>
            <w:proofErr w:type="gramEnd"/>
            <w:r w:rsidRPr="00D239AF">
              <w:rPr>
                <w:sz w:val="26"/>
                <w:szCs w:val="26"/>
              </w:rPr>
              <w:t xml:space="preserve"> долга </w:t>
            </w:r>
            <w:proofErr w:type="spellStart"/>
            <w:r w:rsidRPr="00D239AF">
              <w:rPr>
                <w:sz w:val="26"/>
                <w:szCs w:val="26"/>
              </w:rPr>
              <w:t>Респуб</w:t>
            </w:r>
            <w:proofErr w:type="spellEnd"/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 xml:space="preserve">лики Карелия и </w:t>
            </w:r>
            <w:proofErr w:type="spellStart"/>
            <w:r w:rsidRPr="00D239AF">
              <w:rPr>
                <w:sz w:val="26"/>
                <w:szCs w:val="26"/>
              </w:rPr>
              <w:t>совокуп</w:t>
            </w:r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ного</w:t>
            </w:r>
            <w:proofErr w:type="spellEnd"/>
            <w:r w:rsidRPr="00D239AF">
              <w:rPr>
                <w:sz w:val="26"/>
                <w:szCs w:val="26"/>
              </w:rPr>
              <w:t xml:space="preserve"> долга </w:t>
            </w:r>
            <w:proofErr w:type="spellStart"/>
            <w:r w:rsidRPr="00D239AF">
              <w:rPr>
                <w:sz w:val="26"/>
                <w:szCs w:val="26"/>
              </w:rPr>
              <w:t>муниципаль</w:t>
            </w:r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ных</w:t>
            </w:r>
            <w:proofErr w:type="spellEnd"/>
            <w:r w:rsidRPr="00D239AF">
              <w:rPr>
                <w:sz w:val="26"/>
                <w:szCs w:val="26"/>
              </w:rPr>
              <w:t xml:space="preserve"> образований в Республике Карелия к ВРП, процентов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13,3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12,8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4,2</w:t>
            </w:r>
          </w:p>
        </w:tc>
      </w:tr>
      <w:tr w:rsidR="00A25AFF" w:rsidTr="00A25AFF">
        <w:trPr>
          <w:trHeight w:val="28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Отношение </w:t>
            </w:r>
            <w:proofErr w:type="spellStart"/>
            <w:proofErr w:type="gramStart"/>
            <w:r w:rsidRPr="00D239AF">
              <w:rPr>
                <w:sz w:val="26"/>
                <w:szCs w:val="26"/>
              </w:rPr>
              <w:t>муниципаль</w:t>
            </w:r>
            <w:r w:rsidR="00D239AF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239AF">
              <w:rPr>
                <w:sz w:val="26"/>
                <w:szCs w:val="26"/>
              </w:rPr>
              <w:t xml:space="preserve"> долга к ВРП, процентов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0,1</w:t>
            </w:r>
          </w:p>
        </w:tc>
      </w:tr>
      <w:tr w:rsidR="00A25AFF" w:rsidTr="00A25AFF">
        <w:trPr>
          <w:trHeight w:val="28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>
            <w:pPr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 xml:space="preserve">Уровень  дефицита (профицита) бюджета Республики Карелия </w:t>
            </w:r>
            <w:r w:rsidR="007F67BC">
              <w:rPr>
                <w:sz w:val="26"/>
                <w:szCs w:val="26"/>
              </w:rPr>
              <w:t xml:space="preserve">по отношению </w:t>
            </w:r>
            <w:r w:rsidRPr="00D239AF">
              <w:rPr>
                <w:sz w:val="26"/>
                <w:szCs w:val="26"/>
              </w:rPr>
              <w:t xml:space="preserve">к объему налоговых и </w:t>
            </w:r>
            <w:proofErr w:type="spellStart"/>
            <w:proofErr w:type="gramStart"/>
            <w:r w:rsidRPr="00D239AF">
              <w:rPr>
                <w:sz w:val="26"/>
                <w:szCs w:val="26"/>
              </w:rPr>
              <w:t>неналого</w:t>
            </w:r>
            <w:r w:rsidR="007F67BC">
              <w:rPr>
                <w:sz w:val="26"/>
                <w:szCs w:val="26"/>
              </w:rPr>
              <w:t>-</w:t>
            </w:r>
            <w:r w:rsidRPr="00D239AF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D239AF">
              <w:rPr>
                <w:sz w:val="26"/>
                <w:szCs w:val="26"/>
              </w:rPr>
              <w:t xml:space="preserve"> доходов, процентов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-16,7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-14,2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-8,5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5AFF" w:rsidRPr="00D239AF" w:rsidRDefault="00A25AFF" w:rsidP="00A25AFF">
            <w:pPr>
              <w:jc w:val="center"/>
              <w:rPr>
                <w:sz w:val="26"/>
                <w:szCs w:val="26"/>
              </w:rPr>
            </w:pPr>
            <w:r w:rsidRPr="00D239AF">
              <w:rPr>
                <w:sz w:val="26"/>
                <w:szCs w:val="26"/>
              </w:rPr>
              <w:t>1,4</w:t>
            </w:r>
          </w:p>
        </w:tc>
      </w:tr>
    </w:tbl>
    <w:p w:rsidR="00A25AFF" w:rsidRDefault="00A25AFF" w:rsidP="00A25AFF">
      <w:pPr>
        <w:contextualSpacing/>
        <w:jc w:val="both"/>
        <w:rPr>
          <w:szCs w:val="28"/>
          <w:lang w:eastAsia="en-US"/>
        </w:rPr>
      </w:pPr>
    </w:p>
    <w:sectPr w:rsidR="00A25AFF" w:rsidSect="00D239A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040137"/>
      <w:docPartObj>
        <w:docPartGallery w:val="Page Numbers (Top of Page)"/>
        <w:docPartUnique/>
      </w:docPartObj>
    </w:sdtPr>
    <w:sdtEndPr/>
    <w:sdtContent>
      <w:p w:rsidR="00D239AF" w:rsidRDefault="00D239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EA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13D6"/>
    <w:rsid w:val="00375A6A"/>
    <w:rsid w:val="003874B1"/>
    <w:rsid w:val="003B39E8"/>
    <w:rsid w:val="003C7743"/>
    <w:rsid w:val="003D1E63"/>
    <w:rsid w:val="003D5069"/>
    <w:rsid w:val="003D55FA"/>
    <w:rsid w:val="003D5732"/>
    <w:rsid w:val="003D71EA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755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05BF"/>
    <w:rsid w:val="007860D3"/>
    <w:rsid w:val="00794A95"/>
    <w:rsid w:val="007A3F98"/>
    <w:rsid w:val="007B0F0A"/>
    <w:rsid w:val="007B29A5"/>
    <w:rsid w:val="007C5404"/>
    <w:rsid w:val="007D2542"/>
    <w:rsid w:val="007D428D"/>
    <w:rsid w:val="007D46BB"/>
    <w:rsid w:val="007D6DFA"/>
    <w:rsid w:val="007F12C5"/>
    <w:rsid w:val="007F219B"/>
    <w:rsid w:val="007F67BC"/>
    <w:rsid w:val="00811C4D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5AFF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2426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5419"/>
    <w:rsid w:val="00C52675"/>
    <w:rsid w:val="00C55070"/>
    <w:rsid w:val="00C632F9"/>
    <w:rsid w:val="00C648A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4A6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39A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Default">
    <w:name w:val="Default"/>
    <w:rsid w:val="00A25A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48FA-802F-438B-8D89-59C5EED2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1263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2017-03-03T08:15:00Z</cp:lastPrinted>
  <dcterms:created xsi:type="dcterms:W3CDTF">2017-02-22T06:38:00Z</dcterms:created>
  <dcterms:modified xsi:type="dcterms:W3CDTF">2017-03-03T08:16:00Z</dcterms:modified>
</cp:coreProperties>
</file>