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6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6462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64624">
        <w:t>2 марта 2017 года № 72-П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561B0" w:rsidRDefault="00F561B0" w:rsidP="005C4FD2">
      <w:pPr>
        <w:pStyle w:val="ConsPlusNonformat"/>
        <w:spacing w:before="24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Правил осуществления деятельности </w:t>
      </w:r>
      <w:r w:rsidR="005C4FD2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регионального оператора по обращению с твердыми </w:t>
      </w:r>
      <w:r w:rsidR="005C4FD2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коммунальными отходами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C4F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F561B0" w:rsidRDefault="00F561B0" w:rsidP="005C4FD2">
      <w:pPr>
        <w:widowControl w:val="0"/>
        <w:autoSpaceDE w:val="0"/>
        <w:autoSpaceDN w:val="0"/>
        <w:adjustRightInd w:val="0"/>
        <w:ind w:right="141"/>
        <w:jc w:val="center"/>
        <w:rPr>
          <w:b/>
          <w:szCs w:val="28"/>
        </w:rPr>
      </w:pPr>
    </w:p>
    <w:p w:rsidR="00F561B0" w:rsidRDefault="00F561B0" w:rsidP="005C4FD2">
      <w:pPr>
        <w:autoSpaceDE w:val="0"/>
        <w:autoSpaceDN w:val="0"/>
        <w:adjustRightInd w:val="0"/>
        <w:ind w:right="141" w:firstLine="540"/>
        <w:jc w:val="both"/>
      </w:pPr>
      <w:r>
        <w:t xml:space="preserve">В </w:t>
      </w:r>
      <w:r w:rsidR="005C4FD2">
        <w:t>соответствии со</w:t>
      </w:r>
      <w:r>
        <w:t xml:space="preserve"> стать</w:t>
      </w:r>
      <w:r w:rsidR="005C4FD2">
        <w:t xml:space="preserve">ей 4 </w:t>
      </w:r>
      <w:r>
        <w:t xml:space="preserve">Закона Республики Карелия </w:t>
      </w:r>
      <w:r>
        <w:br/>
        <w:t xml:space="preserve">от 4 апреля 2016 года № 2007-ЗРК «О разграничении полномочий органов государственной власти Республики Карелия в области обращения с отходами производства и потребления» Правительство Республики Карелия </w:t>
      </w:r>
      <w:proofErr w:type="gramStart"/>
      <w:r w:rsidRPr="00F561B0">
        <w:rPr>
          <w:b/>
        </w:rPr>
        <w:t>п</w:t>
      </w:r>
      <w:proofErr w:type="gramEnd"/>
      <w:r>
        <w:rPr>
          <w:b/>
        </w:rPr>
        <w:t xml:space="preserve"> </w:t>
      </w:r>
      <w:r w:rsidRPr="00F561B0">
        <w:rPr>
          <w:b/>
        </w:rPr>
        <w:t>о</w:t>
      </w:r>
      <w:r>
        <w:rPr>
          <w:b/>
        </w:rPr>
        <w:t xml:space="preserve"> </w:t>
      </w:r>
      <w:r w:rsidRPr="00F561B0">
        <w:rPr>
          <w:b/>
        </w:rPr>
        <w:t>с</w:t>
      </w:r>
      <w:r>
        <w:rPr>
          <w:b/>
        </w:rPr>
        <w:t xml:space="preserve"> </w:t>
      </w:r>
      <w:r w:rsidRPr="00F561B0">
        <w:rPr>
          <w:b/>
        </w:rPr>
        <w:t>т</w:t>
      </w:r>
      <w:r>
        <w:rPr>
          <w:b/>
        </w:rPr>
        <w:t xml:space="preserve"> </w:t>
      </w:r>
      <w:r w:rsidRPr="00F561B0">
        <w:rPr>
          <w:b/>
        </w:rPr>
        <w:t>а</w:t>
      </w:r>
      <w:r>
        <w:rPr>
          <w:b/>
        </w:rPr>
        <w:t xml:space="preserve"> </w:t>
      </w:r>
      <w:r w:rsidRPr="00F561B0">
        <w:rPr>
          <w:b/>
        </w:rPr>
        <w:t>н</w:t>
      </w:r>
      <w:r>
        <w:rPr>
          <w:b/>
        </w:rPr>
        <w:t xml:space="preserve"> </w:t>
      </w:r>
      <w:r w:rsidRPr="00F561B0">
        <w:rPr>
          <w:b/>
        </w:rPr>
        <w:t>о</w:t>
      </w:r>
      <w:r>
        <w:rPr>
          <w:b/>
        </w:rPr>
        <w:t xml:space="preserve"> </w:t>
      </w:r>
      <w:r w:rsidRPr="00F561B0">
        <w:rPr>
          <w:b/>
        </w:rPr>
        <w:t>в</w:t>
      </w:r>
      <w:r>
        <w:rPr>
          <w:b/>
        </w:rPr>
        <w:t xml:space="preserve"> </w:t>
      </w:r>
      <w:r w:rsidRPr="00F561B0">
        <w:rPr>
          <w:b/>
        </w:rPr>
        <w:t>л</w:t>
      </w:r>
      <w:r>
        <w:rPr>
          <w:b/>
        </w:rPr>
        <w:t xml:space="preserve"> </w:t>
      </w:r>
      <w:r w:rsidRPr="00F561B0">
        <w:rPr>
          <w:b/>
        </w:rPr>
        <w:t>я</w:t>
      </w:r>
      <w:r>
        <w:rPr>
          <w:b/>
        </w:rPr>
        <w:t xml:space="preserve"> </w:t>
      </w:r>
      <w:r w:rsidRPr="00F561B0">
        <w:rPr>
          <w:b/>
        </w:rPr>
        <w:t>е</w:t>
      </w:r>
      <w:r>
        <w:rPr>
          <w:b/>
        </w:rPr>
        <w:t xml:space="preserve"> </w:t>
      </w:r>
      <w:r w:rsidRPr="00F561B0">
        <w:rPr>
          <w:b/>
        </w:rPr>
        <w:t>т</w:t>
      </w:r>
      <w:r>
        <w:t xml:space="preserve">: </w:t>
      </w:r>
    </w:p>
    <w:p w:rsidR="00F561B0" w:rsidRDefault="00F561B0" w:rsidP="005C4FD2">
      <w:pPr>
        <w:autoSpaceDE w:val="0"/>
        <w:autoSpaceDN w:val="0"/>
        <w:adjustRightInd w:val="0"/>
        <w:ind w:right="141" w:firstLine="540"/>
        <w:jc w:val="both"/>
      </w:pPr>
      <w:r>
        <w:t>Утвердить прилагаемые Правила осуществления деятельности регионального оператора по обращению с твердыми коммунальными отходами на территории Республики Карелия.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1B0" w:rsidRDefault="00F561B0" w:rsidP="00F561B0">
      <w:pPr>
        <w:rPr>
          <w:szCs w:val="28"/>
        </w:rPr>
      </w:pPr>
    </w:p>
    <w:p w:rsidR="00F561B0" w:rsidRDefault="00F561B0" w:rsidP="00F561B0">
      <w:pPr>
        <w:rPr>
          <w:color w:val="548DD4"/>
        </w:rPr>
      </w:pPr>
    </w:p>
    <w:p w:rsidR="00F561B0" w:rsidRDefault="00F561B0" w:rsidP="00F561B0">
      <w:pPr>
        <w:rPr>
          <w:color w:val="548DD4"/>
        </w:rPr>
      </w:pPr>
    </w:p>
    <w:p w:rsidR="00F561B0" w:rsidRDefault="00F561B0" w:rsidP="00F561B0">
      <w:pPr>
        <w:rPr>
          <w:color w:val="548DD4"/>
        </w:rPr>
        <w:sectPr w:rsidR="00F561B0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561B0" w:rsidRDefault="00F561B0" w:rsidP="005C4FD2">
      <w:pPr>
        <w:pStyle w:val="42"/>
        <w:shd w:val="clear" w:color="auto" w:fill="auto"/>
        <w:spacing w:before="0" w:line="240" w:lineRule="auto"/>
        <w:ind w:left="467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Pr="00F561B0">
        <w:rPr>
          <w:b w:val="0"/>
          <w:sz w:val="28"/>
          <w:szCs w:val="28"/>
        </w:rPr>
        <w:t xml:space="preserve">тверждены  постановлением Правительства Республики Карелия </w:t>
      </w:r>
    </w:p>
    <w:p w:rsidR="00F561B0" w:rsidRPr="00F64624" w:rsidRDefault="00F561B0" w:rsidP="00F561B0">
      <w:pPr>
        <w:pStyle w:val="42"/>
        <w:shd w:val="clear" w:color="auto" w:fill="auto"/>
        <w:spacing w:before="0" w:line="240" w:lineRule="auto"/>
        <w:ind w:firstLine="4678"/>
        <w:rPr>
          <w:b w:val="0"/>
          <w:sz w:val="28"/>
          <w:szCs w:val="28"/>
        </w:rPr>
      </w:pPr>
      <w:r w:rsidRPr="00F64624">
        <w:rPr>
          <w:b w:val="0"/>
          <w:sz w:val="28"/>
          <w:szCs w:val="28"/>
        </w:rPr>
        <w:t xml:space="preserve">от </w:t>
      </w:r>
      <w:r w:rsidR="00F64624" w:rsidRPr="00F64624">
        <w:rPr>
          <w:b w:val="0"/>
          <w:sz w:val="28"/>
          <w:szCs w:val="28"/>
        </w:rPr>
        <w:t>2 марта 2017 года № 72-П</w:t>
      </w:r>
      <w:r w:rsidRPr="00F64624">
        <w:rPr>
          <w:b w:val="0"/>
          <w:sz w:val="28"/>
          <w:szCs w:val="28"/>
        </w:rPr>
        <w:t xml:space="preserve">                  </w:t>
      </w:r>
    </w:p>
    <w:p w:rsidR="00F561B0" w:rsidRDefault="00F561B0" w:rsidP="00F561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61B0" w:rsidRDefault="00F561B0" w:rsidP="00F561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B0" w:rsidRDefault="00F561B0" w:rsidP="00F561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B0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524288" w:rsidRDefault="00F561B0" w:rsidP="00F30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B0">
        <w:rPr>
          <w:rFonts w:ascii="Times New Roman" w:hAnsi="Times New Roman" w:cs="Times New Roman"/>
          <w:b/>
          <w:sz w:val="28"/>
          <w:szCs w:val="28"/>
        </w:rPr>
        <w:t xml:space="preserve">осуществления деятельности регионального оператора </w:t>
      </w:r>
      <w:r w:rsidR="00F30F3C">
        <w:rPr>
          <w:rFonts w:ascii="Times New Roman" w:hAnsi="Times New Roman" w:cs="Times New Roman"/>
          <w:b/>
          <w:sz w:val="28"/>
          <w:szCs w:val="28"/>
        </w:rPr>
        <w:br/>
      </w:r>
      <w:r w:rsidRPr="00F561B0">
        <w:rPr>
          <w:rFonts w:ascii="Times New Roman" w:hAnsi="Times New Roman" w:cs="Times New Roman"/>
          <w:b/>
          <w:sz w:val="28"/>
          <w:szCs w:val="28"/>
        </w:rPr>
        <w:t xml:space="preserve">по обращению с твердыми коммунальными отходами </w:t>
      </w:r>
    </w:p>
    <w:p w:rsidR="00F561B0" w:rsidRPr="00F561B0" w:rsidRDefault="00F561B0" w:rsidP="00F561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B0">
        <w:rPr>
          <w:rFonts w:ascii="Times New Roman" w:hAnsi="Times New Roman" w:cs="Times New Roman"/>
          <w:b/>
          <w:sz w:val="28"/>
          <w:szCs w:val="28"/>
        </w:rPr>
        <w:t>на территории Республики Карелия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 xml:space="preserve">1. Настоящие Правила определяют цели, задачи, функции и порядок осуществления деятельности регионального оператора по обращению с твердыми коммунальными отходами (далее – региональный оператор) </w:t>
      </w:r>
      <w:r w:rsidR="00F30F3C">
        <w:br/>
      </w:r>
      <w:r w:rsidRPr="00F561B0">
        <w:t>на территории Республики Карелия.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2. Понятия и термины использу</w:t>
      </w:r>
      <w:r w:rsidR="00B56E93">
        <w:t xml:space="preserve">ются </w:t>
      </w:r>
      <w:r w:rsidRPr="00F561B0">
        <w:t xml:space="preserve">в настоящих Правилах в значениях, </w:t>
      </w:r>
      <w:r w:rsidR="00B56E93">
        <w:t>определенных</w:t>
      </w:r>
      <w:r w:rsidRPr="00F561B0">
        <w:t xml:space="preserve"> Федеральным законом от 24 июня 1998 года № 89-ФЗ </w:t>
      </w:r>
      <w:r w:rsidR="00F30F3C">
        <w:br/>
      </w:r>
      <w:r w:rsidRPr="00F561B0">
        <w:t xml:space="preserve">«Об отходах производства и потребления» и Правилами обращения </w:t>
      </w:r>
      <w:r w:rsidR="00F30F3C">
        <w:br/>
      </w:r>
      <w:r w:rsidRPr="00F561B0">
        <w:t>с твердыми коммунальными отходами, утвержденными постановлением Правительства Российской Федерации от 12 ноября 2016 года № 1156.</w:t>
      </w:r>
    </w:p>
    <w:p w:rsidR="00F561B0" w:rsidRPr="00F561B0" w:rsidRDefault="00F561B0" w:rsidP="00F561B0">
      <w:pPr>
        <w:autoSpaceDE w:val="0"/>
        <w:autoSpaceDN w:val="0"/>
        <w:adjustRightInd w:val="0"/>
        <w:ind w:firstLine="540"/>
        <w:jc w:val="both"/>
      </w:pPr>
      <w:r w:rsidRPr="00F561B0">
        <w:t xml:space="preserve">3. </w:t>
      </w:r>
      <w:proofErr w:type="gramStart"/>
      <w:r w:rsidR="00F30F3C">
        <w:t>Присвоение</w:t>
      </w:r>
      <w:r w:rsidR="00F30F3C" w:rsidRPr="00F561B0">
        <w:t xml:space="preserve"> юридическому лицу </w:t>
      </w:r>
      <w:r w:rsidR="00F30F3C">
        <w:t>с</w:t>
      </w:r>
      <w:r w:rsidRPr="00F561B0">
        <w:t>татус</w:t>
      </w:r>
      <w:r w:rsidR="00F30F3C">
        <w:t>а</w:t>
      </w:r>
      <w:r w:rsidRPr="00F561B0">
        <w:t xml:space="preserve"> регионального оператора и определение зоны его деятельности </w:t>
      </w:r>
      <w:r w:rsidR="00F30F3C">
        <w:t xml:space="preserve">осуществляется </w:t>
      </w:r>
      <w:r w:rsidRPr="00F561B0">
        <w:t xml:space="preserve">на основании конкурсного отбора региональных операторов, проводимого уполномоченным органом исполнительном власти Республики Карелия </w:t>
      </w:r>
      <w:r w:rsidR="00F30F3C">
        <w:br/>
      </w:r>
      <w:r w:rsidRPr="00F561B0">
        <w:t>в соответствии с 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утвержденными постановлением Правительства Рос</w:t>
      </w:r>
      <w:r w:rsidR="00F30F3C">
        <w:t xml:space="preserve">сийской Федерации от 5 сентября </w:t>
      </w:r>
      <w:r w:rsidRPr="00F561B0">
        <w:t xml:space="preserve">2016 года № 881. </w:t>
      </w:r>
      <w:proofErr w:type="gramEnd"/>
    </w:p>
    <w:p w:rsidR="00F561B0" w:rsidRPr="00F561B0" w:rsidRDefault="00F561B0" w:rsidP="00F561B0">
      <w:pPr>
        <w:autoSpaceDE w:val="0"/>
        <w:autoSpaceDN w:val="0"/>
        <w:adjustRightInd w:val="0"/>
        <w:ind w:firstLine="540"/>
        <w:jc w:val="both"/>
      </w:pPr>
      <w:r w:rsidRPr="00F561B0">
        <w:t xml:space="preserve">4. </w:t>
      </w:r>
      <w:proofErr w:type="gramStart"/>
      <w:r w:rsidRPr="00F561B0">
        <w:t xml:space="preserve">Обращение с твердыми коммунальными отходами (далее – ТКО) </w:t>
      </w:r>
      <w:r w:rsidR="00F30F3C">
        <w:br/>
      </w:r>
      <w:r w:rsidRPr="00F561B0">
        <w:t xml:space="preserve">на территории Республики Карелия обеспечивается региональным оператором в соответствии с территориальной схемой обращения </w:t>
      </w:r>
      <w:r w:rsidR="00F30F3C">
        <w:br/>
      </w:r>
      <w:r w:rsidRPr="00F561B0">
        <w:t xml:space="preserve">с отходами, в том числе с твердыми коммунальными отходами </w:t>
      </w:r>
      <w:r w:rsidR="00F30F3C">
        <w:br/>
      </w:r>
      <w:r w:rsidRPr="00F561B0">
        <w:t xml:space="preserve">(далее – </w:t>
      </w:r>
      <w:r w:rsidR="00B56E93">
        <w:t>т</w:t>
      </w:r>
      <w:r w:rsidRPr="00F561B0">
        <w:t>ерриториальная схема)</w:t>
      </w:r>
      <w:r w:rsidR="00B56E93">
        <w:t>, и региональной программой в области обращения с отходами, в том числе с твердыми коммунальными отходами (далее – региональная программа),</w:t>
      </w:r>
      <w:r w:rsidRPr="00F561B0">
        <w:t xml:space="preserve"> на основании договоров на оказание услуг по обращению</w:t>
      </w:r>
      <w:r w:rsidR="00B56E93">
        <w:t xml:space="preserve"> с</w:t>
      </w:r>
      <w:r w:rsidRPr="00F561B0">
        <w:t xml:space="preserve"> ТКО</w:t>
      </w:r>
      <w:proofErr w:type="gramEnd"/>
      <w:r w:rsidRPr="00F561B0">
        <w:t>, заключенных с потребителями.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 xml:space="preserve">5. Региональный оператор осуществляет сбор, транспортирование, обработку, утилизацию, обезвреживание, захоронение ТКО самостоятельно или с привлечением операторов по обращению с ТКО в соответствии с Правилами обращения с твердыми коммунальными отходами, утвержденными постановлением Правительства Российской Федерации </w:t>
      </w:r>
      <w:r w:rsidR="00B56E93">
        <w:t xml:space="preserve">                </w:t>
      </w:r>
      <w:r w:rsidRPr="00F561B0">
        <w:t>от 12 ноября 2016 года № 1156.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 xml:space="preserve">6. Основной целью деятельности регионального </w:t>
      </w:r>
      <w:r w:rsidR="00E76AA9">
        <w:t xml:space="preserve">оператора </w:t>
      </w:r>
      <w:r w:rsidRPr="00F561B0">
        <w:t>является обращени</w:t>
      </w:r>
      <w:r w:rsidR="00E76AA9">
        <w:t>е</w:t>
      </w:r>
      <w:r w:rsidRPr="00F561B0">
        <w:t xml:space="preserve"> с ТКО на территории Республики Карелия.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lastRenderedPageBreak/>
        <w:t>7. Основными задачами региональн</w:t>
      </w:r>
      <w:r w:rsidR="00E76AA9">
        <w:t>ого</w:t>
      </w:r>
      <w:r w:rsidRPr="00F561B0">
        <w:t xml:space="preserve"> оператор</w:t>
      </w:r>
      <w:r w:rsidR="00E76AA9">
        <w:t>а</w:t>
      </w:r>
      <w:r w:rsidRPr="00F561B0">
        <w:t xml:space="preserve"> являются: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обеспечение сбор</w:t>
      </w:r>
      <w:r w:rsidR="00E76AA9">
        <w:t>а</w:t>
      </w:r>
      <w:r w:rsidRPr="00F561B0">
        <w:t xml:space="preserve"> (в том числе раздельно</w:t>
      </w:r>
      <w:r w:rsidR="00E76AA9">
        <w:t>го</w:t>
      </w:r>
      <w:r w:rsidRPr="00F561B0">
        <w:t xml:space="preserve"> сбор</w:t>
      </w:r>
      <w:r w:rsidR="00E76AA9">
        <w:t>а</w:t>
      </w:r>
      <w:r w:rsidRPr="00F561B0">
        <w:t>), транспортировани</w:t>
      </w:r>
      <w:r w:rsidR="00E76AA9">
        <w:t>я</w:t>
      </w:r>
      <w:r w:rsidRPr="00F561B0">
        <w:t>, обработк</w:t>
      </w:r>
      <w:r w:rsidR="00E76AA9">
        <w:t>и</w:t>
      </w:r>
      <w:r w:rsidRPr="00F561B0">
        <w:t>, утилизации, обезвреживани</w:t>
      </w:r>
      <w:r w:rsidR="00E76AA9">
        <w:t>я</w:t>
      </w:r>
      <w:r w:rsidRPr="00F561B0">
        <w:t xml:space="preserve"> и захоронени</w:t>
      </w:r>
      <w:r w:rsidR="00E76AA9">
        <w:t>я</w:t>
      </w:r>
      <w:r w:rsidRPr="00F561B0">
        <w:t xml:space="preserve"> ТКО;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взаимодействие с операторами по обращению с ТКО;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организация деятельности по созданию на территори</w:t>
      </w:r>
      <w:r w:rsidR="00E76AA9">
        <w:t>и</w:t>
      </w:r>
      <w:r w:rsidRPr="00F561B0">
        <w:t xml:space="preserve"> муниципальных образований </w:t>
      </w:r>
      <w:r w:rsidR="00E76AA9">
        <w:t xml:space="preserve">в </w:t>
      </w:r>
      <w:r w:rsidRPr="00F561B0">
        <w:t>Республик</w:t>
      </w:r>
      <w:r w:rsidR="00E76AA9">
        <w:t>е</w:t>
      </w:r>
      <w:r w:rsidRPr="00F561B0">
        <w:t xml:space="preserve"> Карелия объектов для обработки, утилизации, обезвреживани</w:t>
      </w:r>
      <w:r w:rsidR="00E76AA9">
        <w:t>я</w:t>
      </w:r>
      <w:r w:rsidRPr="00F561B0">
        <w:t>, размещени</w:t>
      </w:r>
      <w:r w:rsidR="00E76AA9">
        <w:t>я</w:t>
      </w:r>
      <w:r w:rsidRPr="00F561B0">
        <w:t xml:space="preserve"> ТКО и обеспечение их ввода в эксплуатацию; 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участие в разработке и реализации инвестиционных проектов в зоне деятельности региональн</w:t>
      </w:r>
      <w:r w:rsidR="00E76AA9">
        <w:t>ого</w:t>
      </w:r>
      <w:r w:rsidRPr="00F561B0">
        <w:t xml:space="preserve"> оператор</w:t>
      </w:r>
      <w:r w:rsidR="00E76AA9">
        <w:t>а</w:t>
      </w:r>
      <w:r w:rsidR="00F30F3C">
        <w:t>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внедрение системы раздельного сбора ТКО на территории Республики Карелия.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8. Региональный оператор осуществляет следующие функции: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заключение договоров на оказание услуг по обращению с ТКО с потребителями на срок, не превышающий срок</w:t>
      </w:r>
      <w:r w:rsidR="00E76AA9">
        <w:t>а</w:t>
      </w:r>
      <w:r w:rsidRPr="00F561B0">
        <w:t xml:space="preserve">, на который юридическому лицу присвоен статус регионального оператора, в соответствии с формой типового договора на оказание услуг по обращению с ТКО, утвержденной постановлением Правительства Российской Федерации от 12 ноября </w:t>
      </w:r>
      <w:r>
        <w:br/>
      </w:r>
      <w:r w:rsidRPr="00F561B0">
        <w:t>2016 года № 1156;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 xml:space="preserve">заключение договоров на оказание услуг по сбору и транспортированию ТКО с операторами по обращению с ТКО, осуществляющими деятельность по сбору и транспортированию ТКО, по цене, определенной сторонами такого договора, за исключением случаев, когда цены на услуги по сбору и транспортированию </w:t>
      </w:r>
      <w:r w:rsidR="00F30F3C">
        <w:t>ТКО</w:t>
      </w:r>
      <w:r w:rsidRPr="00F561B0">
        <w:t xml:space="preserve"> для регионального оператора формируются по результатам торгов;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  <w:rPr>
          <w:strike/>
        </w:rPr>
      </w:pPr>
      <w:r w:rsidRPr="00F561B0">
        <w:t>заключение договоров с потребителями на оказание услуг по обращению с другими видами отходов;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создание условий для сбора ТКО, в том числе их раздельного сбора, с последующим их размещением на объектах, внесенных в государственный реестр объектов размещения отходов;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обеспечение транспортирования ТКО с использованием мусоровозов, оснащенных аппаратурой спутниковой навигации, начиная с 2018 года;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обеспечение ведения в отношении каждого мусоровоза</w:t>
      </w:r>
      <w:r w:rsidR="00F30F3C" w:rsidRPr="00F30F3C">
        <w:t xml:space="preserve"> </w:t>
      </w:r>
      <w:r w:rsidR="00F30F3C" w:rsidRPr="00F561B0">
        <w:t>маршрутного журнала</w:t>
      </w:r>
      <w:r w:rsidRPr="00F561B0">
        <w:t>, в котором указывается информация о движении мусоровоза и загрузке (выгрузке) ТКО;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 xml:space="preserve">обеспечение выполнения нормативов утилизации отходов </w:t>
      </w:r>
      <w:r w:rsidR="00F30F3C">
        <w:br/>
      </w:r>
      <w:r w:rsidRPr="00F561B0">
        <w:t>от использования товаров (в случае заключения договора с производителем, импортером);</w:t>
      </w:r>
    </w:p>
    <w:p w:rsidR="00F561B0" w:rsidRPr="00F561B0" w:rsidRDefault="00F561B0" w:rsidP="00F561B0">
      <w:pPr>
        <w:autoSpaceDE w:val="0"/>
        <w:autoSpaceDN w:val="0"/>
        <w:adjustRightInd w:val="0"/>
        <w:ind w:firstLine="540"/>
        <w:jc w:val="both"/>
      </w:pPr>
      <w:r w:rsidRPr="00F561B0">
        <w:t>обеспечение выбора современных технологий обработки, утилизации, обезвреживания ТКО с целью получения конечного продукта, доступного для применения в других технологических процессах в качестве исходного сырья или добавки к основному сырью;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 xml:space="preserve">обеспечение при осуществлении обработки ТКО извлечения отходов I </w:t>
      </w:r>
      <w:r w:rsidR="00F30F3C">
        <w:br/>
      </w:r>
      <w:r w:rsidRPr="00F561B0">
        <w:t>и II классов опасности с целью исключения их попадания на объекты захоронения ТКО;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lastRenderedPageBreak/>
        <w:t xml:space="preserve">внесение платы за негативное воздействие на окружающую среду </w:t>
      </w:r>
      <w:r w:rsidR="00F30F3C">
        <w:br/>
      </w:r>
      <w:r w:rsidRPr="00F561B0">
        <w:t>в случаях, предусмотренных законодательством Российской Федерации;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 xml:space="preserve">внесение предложений о корректировке </w:t>
      </w:r>
      <w:r w:rsidR="00E76AA9">
        <w:t>т</w:t>
      </w:r>
      <w:r w:rsidRPr="00F561B0">
        <w:t>ерриториальной схемы и региональной программы;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внесение предложений о совершенствовани</w:t>
      </w:r>
      <w:r w:rsidR="00E76AA9">
        <w:t>и</w:t>
      </w:r>
      <w:r w:rsidRPr="00F561B0">
        <w:t xml:space="preserve"> нормативных правовых актов в сфере обращения с ТКО;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 xml:space="preserve">обеспечение доступа к информации в области обращения с отходами путем предоставления </w:t>
      </w:r>
      <w:r w:rsidR="00E76AA9">
        <w:t>соответствующих сведений</w:t>
      </w:r>
      <w:r w:rsidRPr="00F561B0">
        <w:t xml:space="preserve"> в Министерство строительства, жилищно-коммунального хозяйства и энергетики Республики Карелия для размещения в форме открытых данных на официальном сайте </w:t>
      </w:r>
      <w:r w:rsidR="00E76AA9">
        <w:t>указанного м</w:t>
      </w:r>
      <w:r w:rsidRPr="00F561B0">
        <w:t>инистерства в информационно-телекоммуникационной сети «Интернет»;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 xml:space="preserve">рассмотрение </w:t>
      </w:r>
      <w:r w:rsidR="00E76AA9">
        <w:t>обращений</w:t>
      </w:r>
      <w:r w:rsidRPr="00F561B0">
        <w:t xml:space="preserve"> потребителей, принятие по ним решений </w:t>
      </w:r>
      <w:r w:rsidR="00F30F3C">
        <w:br/>
      </w:r>
      <w:r w:rsidRPr="00F561B0">
        <w:t>в пределах своей компетенции.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9. Взаимодействие регионального оператора с органами исполнительной власти Республики Карелия, уполномоченными в области обращения с ТКО, осуществляется на основании соглашени</w:t>
      </w:r>
      <w:r w:rsidR="00E76AA9">
        <w:t>й</w:t>
      </w:r>
      <w:r w:rsidRPr="00F561B0">
        <w:t>.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10. Региональный оператор представляет в органы исполнительной власти Республики Карелия, уполномоченные в области обращения с ТКО: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 xml:space="preserve">в течение пяти рабочих дней со дня поступления запроса </w:t>
      </w:r>
      <w:r w:rsidR="00264D62">
        <w:t xml:space="preserve">– </w:t>
      </w:r>
      <w:r w:rsidRPr="00F561B0">
        <w:t>необходимую информацию, относящуюся к сфере его деятельности</w:t>
      </w:r>
      <w:r w:rsidR="00F30F3C">
        <w:t>,</w:t>
      </w:r>
      <w:r w:rsidR="00264D62">
        <w:t xml:space="preserve"> </w:t>
      </w:r>
      <w:r w:rsidR="00264D62" w:rsidRPr="00F561B0">
        <w:t>в электронном виде и на бумажном носителе</w:t>
      </w:r>
      <w:r w:rsidRPr="00F561B0">
        <w:t>;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ежемесячно, до 15</w:t>
      </w:r>
      <w:r w:rsidR="00264D62">
        <w:t>-го</w:t>
      </w:r>
      <w:r w:rsidRPr="00F561B0">
        <w:t xml:space="preserve"> числа месяца, следующего за отчетным, </w:t>
      </w:r>
      <w:r w:rsidR="00264D62">
        <w:t xml:space="preserve">– </w:t>
      </w:r>
      <w:r w:rsidRPr="00F561B0">
        <w:t xml:space="preserve">отчет </w:t>
      </w:r>
      <w:r w:rsidR="00F30F3C">
        <w:br/>
      </w:r>
      <w:r w:rsidRPr="00F561B0">
        <w:t>об исполнении своих обязательств в соответствии с условиями соглашения;</w:t>
      </w:r>
    </w:p>
    <w:p w:rsidR="00F561B0" w:rsidRPr="00F561B0" w:rsidRDefault="00264D62" w:rsidP="00F561B0">
      <w:pPr>
        <w:autoSpaceDE w:val="0"/>
        <w:autoSpaceDN w:val="0"/>
        <w:adjustRightInd w:val="0"/>
        <w:ind w:firstLine="539"/>
        <w:jc w:val="both"/>
      </w:pPr>
      <w:r>
        <w:t xml:space="preserve">один </w:t>
      </w:r>
      <w:r w:rsidR="00F561B0" w:rsidRPr="00F561B0">
        <w:t>раз в пол</w:t>
      </w:r>
      <w:r>
        <w:t>у</w:t>
      </w:r>
      <w:r w:rsidR="00F561B0" w:rsidRPr="00F561B0">
        <w:t>год</w:t>
      </w:r>
      <w:r>
        <w:t>ие</w:t>
      </w:r>
      <w:r w:rsidR="00F561B0" w:rsidRPr="00F561B0">
        <w:t>, до 15</w:t>
      </w:r>
      <w:r>
        <w:t>-го</w:t>
      </w:r>
      <w:r w:rsidR="00F561B0" w:rsidRPr="00F561B0">
        <w:t xml:space="preserve"> числа месяца, следующего за отчетным периодом, </w:t>
      </w:r>
      <w:r>
        <w:t xml:space="preserve">– </w:t>
      </w:r>
      <w:r w:rsidR="00F561B0" w:rsidRPr="00F561B0">
        <w:t xml:space="preserve">отчет о реализации </w:t>
      </w:r>
      <w:r>
        <w:t>т</w:t>
      </w:r>
      <w:r w:rsidR="00F561B0" w:rsidRPr="00F561B0">
        <w:t>ерриториальной схемы.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11. Региональный оператор по запросам органов местного самоуправления муниципальных образований в Республике Карелия в течение десяти дней представляет необходимую информацию</w:t>
      </w:r>
      <w:r w:rsidR="00264D62">
        <w:t>,</w:t>
      </w:r>
      <w:r w:rsidR="00264D62" w:rsidRPr="00264D62">
        <w:t xml:space="preserve"> </w:t>
      </w:r>
      <w:r w:rsidR="00264D62" w:rsidRPr="00F561B0">
        <w:t>относящуюся к сфере его деятельности</w:t>
      </w:r>
      <w:r w:rsidR="00264D62">
        <w:t>,</w:t>
      </w:r>
      <w:r w:rsidRPr="00F561B0">
        <w:t xml:space="preserve"> в электронном виде и на бумажном носителе.</w:t>
      </w:r>
    </w:p>
    <w:p w:rsidR="00F561B0" w:rsidRPr="00F561B0" w:rsidRDefault="00F561B0" w:rsidP="00F561B0">
      <w:pPr>
        <w:autoSpaceDE w:val="0"/>
        <w:autoSpaceDN w:val="0"/>
        <w:adjustRightInd w:val="0"/>
        <w:ind w:firstLine="539"/>
        <w:jc w:val="both"/>
      </w:pPr>
      <w:r w:rsidRPr="00F561B0">
        <w:t>12. Лишение юридического лица статуса регионального оператора осуществляется в соответствии с разделом I</w:t>
      </w:r>
      <w:r w:rsidRPr="00F561B0">
        <w:rPr>
          <w:lang w:val="en-US"/>
        </w:rPr>
        <w:t>V</w:t>
      </w:r>
      <w:r w:rsidRPr="00F561B0">
        <w:t xml:space="preserve"> Правил обращения с твердыми коммунальными отходами, утвержденных постановлением Правительства Российской Федерации от 12 ноября 2016 года № 1156.</w:t>
      </w:r>
    </w:p>
    <w:p w:rsidR="00F561B0" w:rsidRDefault="00F561B0" w:rsidP="00F561B0">
      <w:pPr>
        <w:pStyle w:val="13"/>
        <w:keepNext/>
        <w:keepLines/>
        <w:shd w:val="clear" w:color="auto" w:fill="auto"/>
        <w:spacing w:after="331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F561B0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994797"/>
      <w:docPartObj>
        <w:docPartGallery w:val="Page Numbers (Top of Page)"/>
        <w:docPartUnique/>
      </w:docPartObj>
    </w:sdtPr>
    <w:sdtEndPr/>
    <w:sdtContent>
      <w:p w:rsidR="00F561B0" w:rsidRDefault="00F561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624">
          <w:rPr>
            <w:noProof/>
          </w:rPr>
          <w:t>3</w:t>
        </w:r>
        <w:r>
          <w:fldChar w:fldCharType="end"/>
        </w:r>
      </w:p>
    </w:sdtContent>
  </w:sdt>
  <w:p w:rsidR="00F561B0" w:rsidRDefault="00F561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B0" w:rsidRDefault="00F561B0">
    <w:pPr>
      <w:pStyle w:val="a7"/>
      <w:jc w:val="center"/>
    </w:pPr>
  </w:p>
  <w:p w:rsidR="00F561B0" w:rsidRDefault="00F561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4D62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24288"/>
    <w:rsid w:val="00533557"/>
    <w:rsid w:val="00536134"/>
    <w:rsid w:val="005424ED"/>
    <w:rsid w:val="00574808"/>
    <w:rsid w:val="005C332A"/>
    <w:rsid w:val="005C45D2"/>
    <w:rsid w:val="005C4F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56E9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6AA9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0F3C"/>
    <w:rsid w:val="00F349EF"/>
    <w:rsid w:val="00F51E2B"/>
    <w:rsid w:val="00F561B0"/>
    <w:rsid w:val="00F64624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12">
    <w:name w:val="Заголовок №1_"/>
    <w:basedOn w:val="a0"/>
    <w:link w:val="13"/>
    <w:locked/>
    <w:rsid w:val="00F561B0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561B0"/>
    <w:pPr>
      <w:widowControl w:val="0"/>
      <w:shd w:val="clear" w:color="auto" w:fill="FFFFFF"/>
      <w:spacing w:line="288" w:lineRule="exact"/>
      <w:ind w:hanging="1960"/>
      <w:jc w:val="center"/>
      <w:outlineLvl w:val="0"/>
    </w:pPr>
    <w:rPr>
      <w:b/>
      <w:bCs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F561B0"/>
    <w:rPr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561B0"/>
    <w:pPr>
      <w:widowControl w:val="0"/>
      <w:shd w:val="clear" w:color="auto" w:fill="FFFFFF"/>
      <w:spacing w:before="240" w:line="235" w:lineRule="exact"/>
    </w:pPr>
    <w:rPr>
      <w:b/>
      <w:bCs/>
      <w:sz w:val="21"/>
      <w:szCs w:val="21"/>
    </w:rPr>
  </w:style>
  <w:style w:type="paragraph" w:customStyle="1" w:styleId="ConsPlusNonformat">
    <w:name w:val="ConsPlusNonformat"/>
    <w:rsid w:val="00F561B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41pt">
    <w:name w:val="Основной текст (4) + Интервал 1 pt"/>
    <w:basedOn w:val="41"/>
    <w:rsid w:val="00F561B0"/>
    <w:rPr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0BFE-A842-41EE-AA8A-E700FEE1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931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2017-03-03T06:54:00Z</cp:lastPrinted>
  <dcterms:created xsi:type="dcterms:W3CDTF">2017-02-22T06:23:00Z</dcterms:created>
  <dcterms:modified xsi:type="dcterms:W3CDTF">2017-03-03T06:54:00Z</dcterms:modified>
</cp:coreProperties>
</file>