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D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20D93">
      <w:pPr>
        <w:spacing w:before="240"/>
        <w:ind w:left="-142"/>
        <w:jc w:val="center"/>
      </w:pPr>
      <w:r>
        <w:t>от</w:t>
      </w:r>
      <w:r w:rsidR="00020D93">
        <w:t xml:space="preserve"> 26 апреля 2017 года № 130-П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F1CEC" w:rsidRDefault="000F1CEC" w:rsidP="008573B7">
      <w:pPr>
        <w:spacing w:before="240"/>
        <w:ind w:left="-142"/>
        <w:jc w:val="center"/>
      </w:pPr>
    </w:p>
    <w:p w:rsidR="00976205" w:rsidRPr="000F1CEC" w:rsidRDefault="00976205" w:rsidP="0097620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 w:rsidRPr="000F1CEC"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976205" w:rsidRPr="000F1CEC" w:rsidRDefault="00976205" w:rsidP="00976205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0F1CEC">
        <w:rPr>
          <w:b/>
          <w:bCs/>
          <w:szCs w:val="28"/>
        </w:rPr>
        <w:t>Республики Карелия от 30 декабря 2011 года № 388-П</w:t>
      </w:r>
      <w:bookmarkEnd w:id="0"/>
    </w:p>
    <w:p w:rsidR="00976205" w:rsidRPr="000F1CEC" w:rsidRDefault="00976205" w:rsidP="00976205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976205" w:rsidRPr="000F1CEC" w:rsidRDefault="00976205" w:rsidP="00976205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CE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0F1C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1CEC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0F1CEC">
        <w:rPr>
          <w:rFonts w:ascii="Times New Roman" w:hAnsi="Times New Roman" w:cs="Times New Roman"/>
          <w:sz w:val="28"/>
          <w:szCs w:val="28"/>
        </w:rPr>
        <w:t>:</w:t>
      </w:r>
    </w:p>
    <w:p w:rsidR="00976205" w:rsidRPr="000F1CEC" w:rsidRDefault="00976205" w:rsidP="00976205">
      <w:pPr>
        <w:pStyle w:val="ConsPlusNormal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1C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F1CEC" w:rsidRPr="000F1CEC">
        <w:rPr>
          <w:rFonts w:ascii="Times New Roman" w:hAnsi="Times New Roman" w:cs="Times New Roman"/>
          <w:sz w:val="28"/>
          <w:szCs w:val="28"/>
        </w:rPr>
        <w:t>изменение в абзац первый пункта 3 Критериев отбора муниципальных образований для предоставления субсидий местным бюджетам из бюджета Республики Карелия, утвержденных</w:t>
      </w:r>
      <w:r w:rsidRPr="000F1CE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F1CEC" w:rsidRPr="000F1CEC">
        <w:rPr>
          <w:rFonts w:ascii="Times New Roman" w:hAnsi="Times New Roman" w:cs="Times New Roman"/>
          <w:sz w:val="28"/>
          <w:szCs w:val="28"/>
        </w:rPr>
        <w:t>м</w:t>
      </w:r>
      <w:r w:rsidRPr="000F1CEC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30 декабря 2011 года № 388-П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>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</w:t>
      </w:r>
      <w:proofErr w:type="gramEnd"/>
      <w:r w:rsidRPr="000F1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CEC">
        <w:rPr>
          <w:rFonts w:ascii="Times New Roman" w:hAnsi="Times New Roman" w:cs="Times New Roman"/>
          <w:sz w:val="28"/>
          <w:szCs w:val="28"/>
        </w:rPr>
        <w:t>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 ст. 1345, 1353; № 8, ст. 1444; № 9, ст. 1631; № 10, ст. 1826; № 11, ст. 2035; № 12, ст. 2211, 2237, 2240, 2269, 2270;</w:t>
      </w:r>
      <w:proofErr w:type="gramEnd"/>
      <w:r w:rsidRPr="000F1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CEC">
        <w:rPr>
          <w:rFonts w:ascii="Times New Roman" w:hAnsi="Times New Roman" w:cs="Times New Roman"/>
          <w:sz w:val="28"/>
          <w:szCs w:val="28"/>
        </w:rPr>
        <w:t xml:space="preserve">2013, № 2, ст. 256; № 4,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ст. 611, 625; № 6, ст. 1022; № 7, ст. 1243; 2014, № 2, </w:t>
      </w:r>
      <w:r w:rsidR="000F1CEC" w:rsidRPr="000F1CEC">
        <w:rPr>
          <w:rFonts w:ascii="Times New Roman" w:hAnsi="Times New Roman" w:cs="Times New Roman"/>
          <w:sz w:val="28"/>
          <w:szCs w:val="28"/>
        </w:rPr>
        <w:t xml:space="preserve">ст. 192; № 4, ст. 590;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="000F1CEC" w:rsidRPr="000F1CEC">
        <w:rPr>
          <w:rFonts w:ascii="Times New Roman" w:hAnsi="Times New Roman" w:cs="Times New Roman"/>
          <w:sz w:val="28"/>
          <w:szCs w:val="28"/>
        </w:rPr>
        <w:t xml:space="preserve">№ 7, ст. </w:t>
      </w:r>
      <w:r w:rsidRPr="000F1CEC">
        <w:rPr>
          <w:rFonts w:ascii="Times New Roman" w:hAnsi="Times New Roman" w:cs="Times New Roman"/>
          <w:sz w:val="28"/>
          <w:szCs w:val="28"/>
        </w:rPr>
        <w:t xml:space="preserve">1285, 1287, 1298; № 8,  ст. 1443, 1445; № 9, ст. 1620, 1631; № 10,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ст. 1826; № 12, ст. 2329, 2343; 2015, № 2, ст. 245, 251;  № 3, ст. 449; № 4,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>ст. 671;</w:t>
      </w:r>
      <w:proofErr w:type="gramEnd"/>
      <w:r w:rsidRPr="000F1CEC">
        <w:rPr>
          <w:rFonts w:ascii="Times New Roman" w:hAnsi="Times New Roman" w:cs="Times New Roman"/>
          <w:sz w:val="28"/>
          <w:szCs w:val="28"/>
        </w:rPr>
        <w:t xml:space="preserve">  № 5, ст. 924; № 6, ст. 1140, 1160; № 7, ст. 1375; № 8, ст. 1531; № 9, ст. 1755; № 10, ст. 1960, 1975, 1981; № 11, ст. 2101; № 12, ст. 2376; 2016,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№ 1, ст. 57, 65; № 2, ст. 240, 243, 259; № 3, ст. 503, 528; № 4, ст. 839; № 5,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ст. 1044; № 6, ст. 1271; № 7, ст. 1554; № 8, ст. 1763; Официальный интернет-портал правовой информации (www.pravo.gov.ru), 6 сентября 2016 года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№ 1000201609060001; 19 сентября 2016 года, № 1000201609190001; 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lastRenderedPageBreak/>
        <w:t xml:space="preserve">20  декабря  2016 года, № 1000201612200009; 18 января 2017 года,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№ 1000201701180003; 2 февраля 2017 года, № 1000201702020006,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№ 1000201702020011; 13 февраля 2017 года, № 1000201702130003;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17 февраля 2017 года, № 1000201702170005; </w:t>
      </w:r>
      <w:proofErr w:type="gramStart"/>
      <w:r w:rsidRPr="000F1CEC">
        <w:rPr>
          <w:rFonts w:ascii="Times New Roman" w:hAnsi="Times New Roman" w:cs="Times New Roman"/>
          <w:sz w:val="28"/>
          <w:szCs w:val="28"/>
        </w:rPr>
        <w:t xml:space="preserve">21 февраля 2017 года, </w:t>
      </w:r>
      <w:r w:rsidR="000F1CEC">
        <w:rPr>
          <w:rFonts w:ascii="Times New Roman" w:hAnsi="Times New Roman" w:cs="Times New Roman"/>
          <w:sz w:val="28"/>
          <w:szCs w:val="28"/>
        </w:rPr>
        <w:br/>
      </w:r>
      <w:r w:rsidRPr="000F1CEC">
        <w:rPr>
          <w:rFonts w:ascii="Times New Roman" w:hAnsi="Times New Roman" w:cs="Times New Roman"/>
          <w:sz w:val="28"/>
          <w:szCs w:val="28"/>
        </w:rPr>
        <w:t xml:space="preserve">№ 1000201702210003), заменив слова «если иное не установлено приложениями № 3 – 35 к настоящему постановлению» словами «если иное не установлено приложениями № 3 – 43 к настоящему постановлению, а также методиками расчета и условиями предоставления субсидий из бюджета Республики Карелия местным   бюджетам, определенными в государственных программах Республики Карелия». </w:t>
      </w:r>
      <w:proofErr w:type="gramEnd"/>
    </w:p>
    <w:p w:rsidR="00EC6C74" w:rsidRDefault="00EC6C74" w:rsidP="0097620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CEC" w:rsidRDefault="000F1CEC" w:rsidP="0097620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F1CEC" w:rsidRPr="000F1CEC" w:rsidRDefault="000F1CEC" w:rsidP="0097620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0F1CEC" w:rsidRDefault="00317979" w:rsidP="0097620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F1CEC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F1C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F1CEC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F1CEC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  А.О. </w:t>
      </w:r>
      <w:proofErr w:type="spellStart"/>
      <w:r w:rsidRPr="000F1CEC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317979" w:rsidRPr="000F1CEC" w:rsidSect="00141CCE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303086"/>
      <w:docPartObj>
        <w:docPartGallery w:val="Page Numbers (Top of Page)"/>
        <w:docPartUnique/>
      </w:docPartObj>
    </w:sdtPr>
    <w:sdtEndPr/>
    <w:sdtContent>
      <w:p w:rsidR="000F1CEC" w:rsidRDefault="000F1C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D93">
          <w:rPr>
            <w:noProof/>
          </w:rPr>
          <w:t>2</w:t>
        </w:r>
        <w:r>
          <w:fldChar w:fldCharType="end"/>
        </w:r>
      </w:p>
    </w:sdtContent>
  </w:sdt>
  <w:p w:rsidR="000F1CEC" w:rsidRDefault="000F1C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EC" w:rsidRDefault="000F1CEC">
    <w:pPr>
      <w:pStyle w:val="a7"/>
      <w:jc w:val="center"/>
    </w:pPr>
  </w:p>
  <w:p w:rsidR="000F1CEC" w:rsidRDefault="000F1C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5788C"/>
    <w:multiLevelType w:val="hybridMultilevel"/>
    <w:tmpl w:val="96141EB0"/>
    <w:lvl w:ilvl="0" w:tplc="B5040A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0D93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1CEC"/>
    <w:rsid w:val="000F4138"/>
    <w:rsid w:val="00101C3A"/>
    <w:rsid w:val="00103C69"/>
    <w:rsid w:val="0013077C"/>
    <w:rsid w:val="001348C3"/>
    <w:rsid w:val="00141CCE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7620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9E92-A12D-4BC7-8D8C-950FF134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2017-04-27T09:47:00Z</cp:lastPrinted>
  <dcterms:created xsi:type="dcterms:W3CDTF">2017-04-13T08:03:00Z</dcterms:created>
  <dcterms:modified xsi:type="dcterms:W3CDTF">2017-04-27T09:48:00Z</dcterms:modified>
</cp:coreProperties>
</file>