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B20F3" w:rsidRPr="009B20F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902181" w:rsidRDefault="0090218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A84F08" w:rsidRDefault="00F22809" w:rsidP="00A84F08">
      <w:pPr>
        <w:spacing w:before="240"/>
        <w:ind w:left="-142"/>
        <w:jc w:val="both"/>
      </w:pPr>
      <w:r>
        <w:t xml:space="preserve">                        </w:t>
      </w:r>
      <w:r w:rsidR="00ED6C2A">
        <w:t xml:space="preserve"> </w:t>
      </w:r>
      <w:r>
        <w:t xml:space="preserve">    </w:t>
      </w:r>
      <w:r w:rsidR="00B168AD">
        <w:t xml:space="preserve"> </w:t>
      </w:r>
      <w:r w:rsidR="00F85D61">
        <w:t xml:space="preserve">        </w:t>
      </w:r>
      <w:r w:rsidR="00B168AD">
        <w:t xml:space="preserve">  </w:t>
      </w:r>
      <w:r>
        <w:t xml:space="preserve"> </w:t>
      </w:r>
      <w:r w:rsidR="00307849">
        <w:t xml:space="preserve">от </w:t>
      </w:r>
      <w:r w:rsidR="00ED6C2A">
        <w:t xml:space="preserve"> </w:t>
      </w:r>
      <w:r w:rsidR="00F85D61">
        <w:t>14 сентября 2017 года № 316-П</w:t>
      </w:r>
      <w:r w:rsidR="00A84F08">
        <w:t xml:space="preserve">                                  </w:t>
      </w:r>
    </w:p>
    <w:p w:rsidR="00A84F08" w:rsidRDefault="00A84F08" w:rsidP="00A84F08">
      <w:pPr>
        <w:spacing w:before="240"/>
        <w:ind w:left="-142"/>
        <w:jc w:val="center"/>
      </w:pPr>
      <w:r>
        <w:t xml:space="preserve">г. Петрозаводск </w:t>
      </w:r>
    </w:p>
    <w:p w:rsidR="00A84F08" w:rsidRDefault="00A84F08" w:rsidP="00A84F08">
      <w:pPr>
        <w:autoSpaceDE w:val="0"/>
        <w:autoSpaceDN w:val="0"/>
        <w:adjustRightInd w:val="0"/>
        <w:ind w:firstLine="540"/>
        <w:jc w:val="both"/>
        <w:rPr>
          <w:szCs w:val="28"/>
        </w:rPr>
      </w:pPr>
    </w:p>
    <w:p w:rsidR="00A84F08" w:rsidRPr="00A84F08" w:rsidRDefault="00A84F08" w:rsidP="009B3A5E">
      <w:pPr>
        <w:autoSpaceDE w:val="0"/>
        <w:autoSpaceDN w:val="0"/>
        <w:adjustRightInd w:val="0"/>
        <w:jc w:val="center"/>
        <w:rPr>
          <w:b/>
        </w:rPr>
      </w:pPr>
      <w:bookmarkStart w:id="0" w:name="Par1"/>
      <w:bookmarkStart w:id="1" w:name="Par23"/>
      <w:bookmarkEnd w:id="0"/>
      <w:bookmarkEnd w:id="1"/>
      <w:r w:rsidRPr="00A84F08">
        <w:rPr>
          <w:b/>
        </w:rPr>
        <w:t>О внесении изменений в постановление Правительства</w:t>
      </w:r>
    </w:p>
    <w:p w:rsidR="00A84F08" w:rsidRPr="00A84F08" w:rsidRDefault="00A84F08" w:rsidP="00A84F08">
      <w:pPr>
        <w:pStyle w:val="Standard"/>
        <w:jc w:val="center"/>
        <w:rPr>
          <w:b/>
        </w:rPr>
      </w:pPr>
      <w:r w:rsidRPr="00A84F08">
        <w:rPr>
          <w:b/>
        </w:rPr>
        <w:t>Республики Карелия от 30 августа 2014 года № 278-П</w:t>
      </w:r>
    </w:p>
    <w:p w:rsidR="00A84F08" w:rsidRDefault="00A84F08" w:rsidP="00A84F08">
      <w:pPr>
        <w:pStyle w:val="Standard"/>
        <w:ind w:firstLine="568"/>
        <w:jc w:val="both"/>
      </w:pPr>
    </w:p>
    <w:p w:rsidR="00A84F08" w:rsidRDefault="00A84F08" w:rsidP="009B3A5E">
      <w:pPr>
        <w:pStyle w:val="Standard"/>
        <w:ind w:firstLine="709"/>
        <w:jc w:val="both"/>
      </w:pPr>
      <w:r>
        <w:t xml:space="preserve">Правительство Республики Карелия </w:t>
      </w:r>
      <w:r w:rsidRPr="00A84F08">
        <w:rPr>
          <w:b/>
        </w:rPr>
        <w:t>п</w:t>
      </w:r>
      <w:r>
        <w:rPr>
          <w:b/>
        </w:rPr>
        <w:t xml:space="preserve"> </w:t>
      </w:r>
      <w:r w:rsidRPr="00A84F08">
        <w:rPr>
          <w:b/>
        </w:rPr>
        <w:t>о</w:t>
      </w:r>
      <w:r>
        <w:rPr>
          <w:b/>
        </w:rPr>
        <w:t xml:space="preserve"> </w:t>
      </w:r>
      <w:r w:rsidRPr="00A84F08">
        <w:rPr>
          <w:b/>
        </w:rPr>
        <w:t>с</w:t>
      </w:r>
      <w:r>
        <w:rPr>
          <w:b/>
        </w:rPr>
        <w:t xml:space="preserve"> </w:t>
      </w:r>
      <w:r w:rsidRPr="00A84F08">
        <w:rPr>
          <w:b/>
        </w:rPr>
        <w:t>т</w:t>
      </w:r>
      <w:r>
        <w:rPr>
          <w:b/>
        </w:rPr>
        <w:t xml:space="preserve"> </w:t>
      </w:r>
      <w:r w:rsidRPr="00A84F08">
        <w:rPr>
          <w:b/>
        </w:rPr>
        <w:t>а</w:t>
      </w:r>
      <w:r>
        <w:rPr>
          <w:b/>
        </w:rPr>
        <w:t xml:space="preserve"> </w:t>
      </w:r>
      <w:r w:rsidRPr="00A84F08">
        <w:rPr>
          <w:b/>
        </w:rPr>
        <w:t>н</w:t>
      </w:r>
      <w:r>
        <w:rPr>
          <w:b/>
        </w:rPr>
        <w:t xml:space="preserve"> </w:t>
      </w:r>
      <w:r w:rsidRPr="00A84F08">
        <w:rPr>
          <w:b/>
        </w:rPr>
        <w:t>о</w:t>
      </w:r>
      <w:r>
        <w:rPr>
          <w:b/>
        </w:rPr>
        <w:t xml:space="preserve"> </w:t>
      </w:r>
      <w:r w:rsidRPr="00A84F08">
        <w:rPr>
          <w:b/>
        </w:rPr>
        <w:t>в</w:t>
      </w:r>
      <w:r>
        <w:rPr>
          <w:b/>
        </w:rPr>
        <w:t xml:space="preserve"> </w:t>
      </w:r>
      <w:r w:rsidRPr="00A84F08">
        <w:rPr>
          <w:b/>
        </w:rPr>
        <w:t>л</w:t>
      </w:r>
      <w:r>
        <w:rPr>
          <w:b/>
        </w:rPr>
        <w:t xml:space="preserve"> </w:t>
      </w:r>
      <w:r w:rsidRPr="00A84F08">
        <w:rPr>
          <w:b/>
        </w:rPr>
        <w:t>я</w:t>
      </w:r>
      <w:r>
        <w:rPr>
          <w:b/>
        </w:rPr>
        <w:t xml:space="preserve"> </w:t>
      </w:r>
      <w:r w:rsidRPr="00A84F08">
        <w:rPr>
          <w:b/>
        </w:rPr>
        <w:t>е</w:t>
      </w:r>
      <w:r>
        <w:rPr>
          <w:b/>
        </w:rPr>
        <w:t xml:space="preserve"> </w:t>
      </w:r>
      <w:r w:rsidRPr="00A84F08">
        <w:rPr>
          <w:b/>
        </w:rPr>
        <w:t>т</w:t>
      </w:r>
      <w:r>
        <w:t>:</w:t>
      </w:r>
    </w:p>
    <w:p w:rsidR="00A84F08" w:rsidRDefault="00A84F08" w:rsidP="009B3A5E">
      <w:pPr>
        <w:shd w:val="clear" w:color="auto" w:fill="FFFFFF"/>
        <w:ind w:firstLine="709"/>
        <w:jc w:val="both"/>
        <w:textAlignment w:val="center"/>
      </w:pPr>
      <w:r>
        <w:t xml:space="preserve">Внести в государственную программу Республики Карелия «Развитие культуры», утвержденную постановлением Правительства Республики Карелия </w:t>
      </w:r>
      <w:r>
        <w:br/>
        <w:t>от 30 августа 2014 года № 278-П «Об утверждении государственной программы Республики Карелия «Развитие культуры» (Собрание законодательства Республики Карелия, 2014, № 8, ст. 1456;</w:t>
      </w:r>
      <w:r>
        <w:rPr>
          <w:szCs w:val="28"/>
        </w:rPr>
        <w:t xml:space="preserve"> 2016, № 8, ст. 1734; Официальный интернет-портал правовой информации (www.pravo.gov.ru), 25 мая 2017 года, № 1000201705250002; 17 июля 2017 года, №</w:t>
      </w:r>
      <w:r>
        <w:rPr>
          <w:color w:val="000000"/>
          <w:szCs w:val="28"/>
        </w:rPr>
        <w:t xml:space="preserve"> </w:t>
      </w:r>
      <w:r>
        <w:rPr>
          <w:bCs/>
          <w:color w:val="000000"/>
          <w:szCs w:val="28"/>
        </w:rPr>
        <w:t xml:space="preserve">1000201707170001), </w:t>
      </w:r>
      <w:r>
        <w:t>следующие изменения:</w:t>
      </w:r>
    </w:p>
    <w:p w:rsidR="00A84F08" w:rsidRDefault="00A84F08" w:rsidP="009B3A5E">
      <w:pPr>
        <w:autoSpaceDE w:val="0"/>
        <w:autoSpaceDN w:val="0"/>
        <w:adjustRightInd w:val="0"/>
        <w:ind w:firstLine="709"/>
        <w:jc w:val="both"/>
        <w:rPr>
          <w:color w:val="000000"/>
          <w:szCs w:val="28"/>
        </w:rPr>
      </w:pPr>
      <w:r>
        <w:rPr>
          <w:color w:val="000000"/>
          <w:szCs w:val="28"/>
        </w:rPr>
        <w:t xml:space="preserve">1) </w:t>
      </w:r>
      <w:r>
        <w:rPr>
          <w:szCs w:val="28"/>
        </w:rPr>
        <w:t xml:space="preserve">в </w:t>
      </w:r>
      <w:r>
        <w:rPr>
          <w:color w:val="000000"/>
          <w:szCs w:val="28"/>
        </w:rPr>
        <w:t>паспорте</w:t>
      </w:r>
      <w:r>
        <w:rPr>
          <w:szCs w:val="28"/>
        </w:rPr>
        <w:t xml:space="preserve"> государственной программы Республики Карелия «Развитие культуры» </w:t>
      </w:r>
      <w:r>
        <w:rPr>
          <w:color w:val="000000"/>
          <w:szCs w:val="28"/>
        </w:rPr>
        <w:t>позицию «Целевые индикаторы и показатели</w:t>
      </w:r>
      <w:r>
        <w:rPr>
          <w:bCs/>
          <w:sz w:val="24"/>
          <w:szCs w:val="24"/>
        </w:rPr>
        <w:t xml:space="preserve"> </w:t>
      </w:r>
      <w:r>
        <w:rPr>
          <w:color w:val="000000"/>
          <w:szCs w:val="28"/>
        </w:rPr>
        <w:t>результатов государственной программы» исключить;</w:t>
      </w:r>
    </w:p>
    <w:p w:rsidR="00A84F08" w:rsidRDefault="00A84F08" w:rsidP="009B3A5E">
      <w:pPr>
        <w:pStyle w:val="ad"/>
        <w:numPr>
          <w:ilvl w:val="0"/>
          <w:numId w:val="15"/>
        </w:numPr>
        <w:autoSpaceDE w:val="0"/>
        <w:autoSpaceDN w:val="0"/>
        <w:adjustRightInd w:val="0"/>
        <w:ind w:left="0" w:firstLine="709"/>
        <w:jc w:val="both"/>
        <w:rPr>
          <w:color w:val="000000"/>
          <w:szCs w:val="28"/>
        </w:rPr>
      </w:pPr>
      <w:r>
        <w:rPr>
          <w:color w:val="000000"/>
          <w:szCs w:val="28"/>
        </w:rPr>
        <w:t xml:space="preserve">в разделе </w:t>
      </w:r>
      <w:r>
        <w:rPr>
          <w:color w:val="000000"/>
          <w:szCs w:val="28"/>
          <w:lang w:val="en-US"/>
        </w:rPr>
        <w:t>II</w:t>
      </w:r>
      <w:r>
        <w:rPr>
          <w:color w:val="000000"/>
          <w:szCs w:val="28"/>
        </w:rPr>
        <w:t>:</w:t>
      </w:r>
    </w:p>
    <w:p w:rsidR="00A84F08" w:rsidRDefault="00A84F08" w:rsidP="009B3A5E">
      <w:pPr>
        <w:autoSpaceDE w:val="0"/>
        <w:autoSpaceDN w:val="0"/>
        <w:adjustRightInd w:val="0"/>
        <w:ind w:firstLine="709"/>
        <w:jc w:val="both"/>
        <w:rPr>
          <w:color w:val="000000"/>
          <w:szCs w:val="28"/>
        </w:rPr>
      </w:pPr>
      <w:r>
        <w:rPr>
          <w:color w:val="000000"/>
          <w:szCs w:val="28"/>
        </w:rPr>
        <w:t xml:space="preserve">абзац пятый дополнить словами «, </w:t>
      </w:r>
      <w:r>
        <w:rPr>
          <w:szCs w:val="28"/>
        </w:rPr>
        <w:t>а также повышения оплаты труда работников муниципальных учреждений культуры»;</w:t>
      </w:r>
    </w:p>
    <w:p w:rsidR="00A84F08" w:rsidRDefault="00A84F08" w:rsidP="009B3A5E">
      <w:pPr>
        <w:autoSpaceDE w:val="0"/>
        <w:autoSpaceDN w:val="0"/>
        <w:adjustRightInd w:val="0"/>
        <w:ind w:firstLine="709"/>
        <w:jc w:val="both"/>
        <w:rPr>
          <w:szCs w:val="28"/>
        </w:rPr>
      </w:pPr>
      <w:r>
        <w:rPr>
          <w:color w:val="000000"/>
          <w:szCs w:val="28"/>
        </w:rPr>
        <w:t>абзац седьмой дополнить словами «</w:t>
      </w:r>
      <w:r>
        <w:rPr>
          <w:szCs w:val="28"/>
        </w:rPr>
        <w:t>, на частичную компенсацию дополнительных расходов на повышение оплаты труда работников муниципальных учреждений культуры»;</w:t>
      </w:r>
    </w:p>
    <w:p w:rsidR="00A84F08" w:rsidRDefault="00A84F08" w:rsidP="009B3A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Методикой распределения субсидий местным бюджетам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следующего содержания:</w:t>
      </w:r>
    </w:p>
    <w:p w:rsidR="00A84F08" w:rsidRDefault="00A84F08" w:rsidP="009B3A5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«Методика распределения субсидий местным бюджетам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p w:rsidR="00A84F08" w:rsidRDefault="00A84F08" w:rsidP="009B3A5E">
      <w:pPr>
        <w:pStyle w:val="ConsPlusNormal"/>
        <w:ind w:firstLine="709"/>
        <w:jc w:val="center"/>
        <w:rPr>
          <w:rFonts w:ascii="Times New Roman" w:hAnsi="Times New Roman" w:cs="Times New Roman"/>
          <w:sz w:val="28"/>
          <w:szCs w:val="28"/>
        </w:rPr>
      </w:pPr>
    </w:p>
    <w:p w:rsidR="00A84F08" w:rsidRDefault="00A84F08" w:rsidP="0036113D">
      <w:pPr>
        <w:autoSpaceDE w:val="0"/>
        <w:autoSpaceDN w:val="0"/>
        <w:adjustRightInd w:val="0"/>
        <w:ind w:firstLine="709"/>
        <w:jc w:val="both"/>
        <w:rPr>
          <w:szCs w:val="28"/>
        </w:rPr>
      </w:pPr>
      <w:r>
        <w:rPr>
          <w:szCs w:val="28"/>
        </w:rPr>
        <w:lastRenderedPageBreak/>
        <w:t xml:space="preserve">1. Субсидии местным бюджетам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распределяются между бюджетами муниципальных районов (городских округов) в целях </w:t>
      </w:r>
      <w:proofErr w:type="spellStart"/>
      <w:r>
        <w:rPr>
          <w:szCs w:val="28"/>
        </w:rPr>
        <w:t>софинансирования</w:t>
      </w:r>
      <w:proofErr w:type="spellEnd"/>
      <w:r>
        <w:rPr>
          <w:szCs w:val="28"/>
        </w:rPr>
        <w:t xml:space="preserve"> расходных обязательств муниципальных образований по повышению уровня средней заработной платы работников муниципальных учреждений культуры (далее – субсидия).</w:t>
      </w:r>
    </w:p>
    <w:p w:rsidR="00A84F08" w:rsidRDefault="00A84F08" w:rsidP="0036113D">
      <w:pPr>
        <w:autoSpaceDE w:val="0"/>
        <w:autoSpaceDN w:val="0"/>
        <w:adjustRightInd w:val="0"/>
        <w:ind w:firstLine="709"/>
        <w:jc w:val="both"/>
        <w:rPr>
          <w:szCs w:val="28"/>
        </w:rPr>
      </w:pPr>
      <w:r>
        <w:rPr>
          <w:szCs w:val="28"/>
        </w:rPr>
        <w:t>2. Объем субсидии бюджету (i) муниципального района (городского округа) распределяется по следующей методике:</w:t>
      </w:r>
    </w:p>
    <w:p w:rsidR="00A84F08" w:rsidRDefault="00A84F08" w:rsidP="00A84F08">
      <w:pPr>
        <w:jc w:val="both"/>
        <w:rPr>
          <w:szCs w:val="28"/>
        </w:rPr>
      </w:pPr>
    </w:p>
    <w:p w:rsidR="00A84F08" w:rsidRDefault="00A84F08" w:rsidP="00A84F08">
      <w:pPr>
        <w:autoSpaceDE w:val="0"/>
        <w:autoSpaceDN w:val="0"/>
        <w:adjustRightInd w:val="0"/>
        <w:ind w:firstLine="540"/>
        <w:jc w:val="center"/>
        <w:rPr>
          <w:szCs w:val="28"/>
        </w:rPr>
      </w:pPr>
      <w:proofErr w:type="spellStart"/>
      <w:r>
        <w:rPr>
          <w:szCs w:val="28"/>
        </w:rPr>
        <w:t>Суказi</w:t>
      </w:r>
      <w:proofErr w:type="spellEnd"/>
      <w:r>
        <w:rPr>
          <w:szCs w:val="28"/>
        </w:rPr>
        <w:t xml:space="preserve"> = </w:t>
      </w:r>
      <w:proofErr w:type="spellStart"/>
      <w:r>
        <w:rPr>
          <w:szCs w:val="28"/>
        </w:rPr>
        <w:t>Суказ</w:t>
      </w:r>
      <w:proofErr w:type="spellEnd"/>
      <w:r>
        <w:rPr>
          <w:szCs w:val="28"/>
        </w:rPr>
        <w:t xml:space="preserve"> </w:t>
      </w:r>
      <w:proofErr w:type="spellStart"/>
      <w:r>
        <w:rPr>
          <w:szCs w:val="28"/>
        </w:rPr>
        <w:t>x</w:t>
      </w:r>
      <w:proofErr w:type="spellEnd"/>
      <w:r>
        <w:rPr>
          <w:szCs w:val="28"/>
        </w:rPr>
        <w:t xml:space="preserve"> </w:t>
      </w:r>
      <w:proofErr w:type="spellStart"/>
      <w:r>
        <w:rPr>
          <w:szCs w:val="28"/>
        </w:rPr>
        <w:t>Чi</w:t>
      </w:r>
      <w:proofErr w:type="spellEnd"/>
      <w:r>
        <w:rPr>
          <w:szCs w:val="28"/>
        </w:rPr>
        <w:t xml:space="preserve"> / </w:t>
      </w:r>
      <w:proofErr w:type="spellStart"/>
      <w:r>
        <w:rPr>
          <w:szCs w:val="28"/>
        </w:rPr>
        <w:t>Чуказ</w:t>
      </w:r>
      <w:proofErr w:type="spellEnd"/>
      <w:r>
        <w:rPr>
          <w:szCs w:val="28"/>
        </w:rPr>
        <w:t xml:space="preserve"> </w:t>
      </w:r>
      <w:proofErr w:type="spellStart"/>
      <w:r>
        <w:rPr>
          <w:szCs w:val="28"/>
        </w:rPr>
        <w:t>х</w:t>
      </w:r>
      <w:proofErr w:type="spellEnd"/>
      <w:r>
        <w:rPr>
          <w:szCs w:val="28"/>
        </w:rPr>
        <w:t xml:space="preserve"> К</w:t>
      </w:r>
      <w:proofErr w:type="spellStart"/>
      <w:r>
        <w:rPr>
          <w:szCs w:val="28"/>
          <w:lang w:val="en-US"/>
        </w:rPr>
        <w:t>i</w:t>
      </w:r>
      <w:proofErr w:type="spellEnd"/>
      <w:r w:rsidR="00902181">
        <w:rPr>
          <w:szCs w:val="28"/>
        </w:rPr>
        <w:t xml:space="preserve"> </w:t>
      </w:r>
      <w:r>
        <w:rPr>
          <w:szCs w:val="28"/>
        </w:rPr>
        <w:t xml:space="preserve">/ </w:t>
      </w:r>
      <w:r>
        <w:rPr>
          <w:szCs w:val="28"/>
          <w:lang w:val="en-US"/>
        </w:rPr>
        <w:t>K</w:t>
      </w:r>
      <w:r>
        <w:rPr>
          <w:szCs w:val="28"/>
        </w:rPr>
        <w:t>ср, где:</w:t>
      </w:r>
    </w:p>
    <w:p w:rsidR="00A84F08" w:rsidRDefault="00A84F08" w:rsidP="00A84F08">
      <w:pPr>
        <w:autoSpaceDE w:val="0"/>
        <w:autoSpaceDN w:val="0"/>
        <w:adjustRightInd w:val="0"/>
        <w:ind w:firstLine="540"/>
        <w:jc w:val="both"/>
        <w:outlineLvl w:val="0"/>
        <w:rPr>
          <w:szCs w:val="28"/>
        </w:rPr>
      </w:pPr>
    </w:p>
    <w:p w:rsidR="00A84F08" w:rsidRDefault="00A84F08" w:rsidP="00A84F08">
      <w:pPr>
        <w:autoSpaceDE w:val="0"/>
        <w:autoSpaceDN w:val="0"/>
        <w:adjustRightInd w:val="0"/>
        <w:ind w:firstLine="539"/>
        <w:jc w:val="both"/>
        <w:rPr>
          <w:szCs w:val="28"/>
        </w:rPr>
      </w:pPr>
      <w:proofErr w:type="spellStart"/>
      <w:r>
        <w:rPr>
          <w:szCs w:val="28"/>
        </w:rPr>
        <w:t>Суказi</w:t>
      </w:r>
      <w:proofErr w:type="spellEnd"/>
      <w:r>
        <w:rPr>
          <w:szCs w:val="28"/>
        </w:rPr>
        <w:t xml:space="preserve"> – объем субсидии бюджету соответствующего (i) муниципального района (городского округа);</w:t>
      </w:r>
    </w:p>
    <w:p w:rsidR="00A84F08" w:rsidRDefault="00A84F08" w:rsidP="00A84F08">
      <w:pPr>
        <w:autoSpaceDE w:val="0"/>
        <w:autoSpaceDN w:val="0"/>
        <w:adjustRightInd w:val="0"/>
        <w:ind w:firstLine="539"/>
        <w:jc w:val="both"/>
        <w:rPr>
          <w:szCs w:val="28"/>
        </w:rPr>
      </w:pPr>
      <w:proofErr w:type="spellStart"/>
      <w:r>
        <w:rPr>
          <w:szCs w:val="28"/>
        </w:rPr>
        <w:t>Суказ</w:t>
      </w:r>
      <w:proofErr w:type="spellEnd"/>
      <w:r>
        <w:rPr>
          <w:szCs w:val="28"/>
        </w:rPr>
        <w:t xml:space="preserve"> – общий объем субсидии бюджетам муниципальных образований из бюджета Республики Карелия, утвержденный законом Республики Карелия о бюджете Республики Карелия на очередной финансовый год и плановый период;</w:t>
      </w:r>
    </w:p>
    <w:p w:rsidR="00A84F08" w:rsidRDefault="00A84F08" w:rsidP="00A84F08">
      <w:pPr>
        <w:autoSpaceDE w:val="0"/>
        <w:autoSpaceDN w:val="0"/>
        <w:adjustRightInd w:val="0"/>
        <w:ind w:firstLine="539"/>
        <w:jc w:val="both"/>
        <w:rPr>
          <w:szCs w:val="28"/>
        </w:rPr>
      </w:pPr>
      <w:proofErr w:type="spellStart"/>
      <w:r>
        <w:rPr>
          <w:szCs w:val="28"/>
        </w:rPr>
        <w:t>Чi</w:t>
      </w:r>
      <w:proofErr w:type="spellEnd"/>
      <w:r>
        <w:rPr>
          <w:szCs w:val="28"/>
        </w:rPr>
        <w:t xml:space="preserve"> – среднесписочная численность работников муниципальных учреждений культуры (без внешних совместителей и работающих по договорам гражданско-правового характера) на основании данных исполнительного органа государственной власти Республики Карелия, уполномоченного в сфере культуры, в соответствующем (i) муниципальном районе (городском округе);</w:t>
      </w:r>
    </w:p>
    <w:p w:rsidR="00A84F08" w:rsidRDefault="00A84F08" w:rsidP="00A84F08">
      <w:pPr>
        <w:autoSpaceDE w:val="0"/>
        <w:autoSpaceDN w:val="0"/>
        <w:adjustRightInd w:val="0"/>
        <w:ind w:firstLine="540"/>
        <w:jc w:val="both"/>
        <w:rPr>
          <w:szCs w:val="28"/>
        </w:rPr>
      </w:pPr>
      <w:proofErr w:type="spellStart"/>
      <w:r>
        <w:rPr>
          <w:szCs w:val="28"/>
        </w:rPr>
        <w:t>Чуказ</w:t>
      </w:r>
      <w:proofErr w:type="spellEnd"/>
      <w:r>
        <w:rPr>
          <w:szCs w:val="28"/>
        </w:rPr>
        <w:t xml:space="preserve"> – среднесписочная численность работников муниципальных учреждений культуры (без внешних совместителей и работающих по договорам гражданско-правового характера) на основании данных исполнительного органа государственной власти Республики Карелия, уполномоченного в сфере культуры, в муниципальных районах и городских округах, всего;</w:t>
      </w:r>
    </w:p>
    <w:p w:rsidR="00A84F08" w:rsidRDefault="00A84F08" w:rsidP="00A84F08">
      <w:pPr>
        <w:ind w:firstLine="540"/>
        <w:jc w:val="both"/>
        <w:rPr>
          <w:szCs w:val="28"/>
        </w:rPr>
      </w:pPr>
      <w:proofErr w:type="spellStart"/>
      <w:r>
        <w:rPr>
          <w:szCs w:val="28"/>
        </w:rPr>
        <w:t>Кi</w:t>
      </w:r>
      <w:proofErr w:type="spellEnd"/>
      <w:r>
        <w:rPr>
          <w:szCs w:val="28"/>
        </w:rPr>
        <w:t xml:space="preserve"> – районный коэффициент и процентная надбавка за работу в районах Крайнего Севера и приравненных к ним местностях в соответствующем (i) муниципальном районе (городском округе);</w:t>
      </w:r>
    </w:p>
    <w:p w:rsidR="00A84F08" w:rsidRDefault="00A84F08" w:rsidP="00A84F08">
      <w:pPr>
        <w:ind w:firstLine="540"/>
        <w:jc w:val="both"/>
        <w:rPr>
          <w:szCs w:val="28"/>
        </w:rPr>
      </w:pPr>
      <w:proofErr w:type="spellStart"/>
      <w:r>
        <w:rPr>
          <w:szCs w:val="28"/>
        </w:rPr>
        <w:t>Кср</w:t>
      </w:r>
      <w:proofErr w:type="spellEnd"/>
      <w:r>
        <w:rPr>
          <w:szCs w:val="28"/>
        </w:rPr>
        <w:t xml:space="preserve"> – средний по всем муниципальным районам и городским округам размер районного коэффициента и процентной надбавки за работу в районах Крайнего Севера и приравненных к ним местностях.</w:t>
      </w:r>
    </w:p>
    <w:p w:rsidR="00A84F08" w:rsidRDefault="00A84F08" w:rsidP="00A84F08">
      <w:pPr>
        <w:autoSpaceDE w:val="0"/>
        <w:autoSpaceDN w:val="0"/>
        <w:adjustRightInd w:val="0"/>
        <w:ind w:firstLine="540"/>
        <w:jc w:val="both"/>
        <w:rPr>
          <w:szCs w:val="28"/>
        </w:rPr>
      </w:pPr>
      <w:r>
        <w:rPr>
          <w:szCs w:val="28"/>
        </w:rPr>
        <w:t xml:space="preserve">3. Доля средств местного бюджета, подлежащая направлению на финансовое обеспечение расходного обязательства по повышению оплаты труда работников муниципальных учреждений культуры, определяется в соответствии с пунктом 3 Критериев отбора муниципальных образований для предоставления субсидий местным бюджетам из бюджета Республики Карелия, утвержденных постановлением Правительства Республики Карелия от 30 декабря 2011 года </w:t>
      </w:r>
      <w:r w:rsidR="009B3A5E">
        <w:rPr>
          <w:szCs w:val="28"/>
        </w:rPr>
        <w:br/>
      </w:r>
      <w:r>
        <w:rPr>
          <w:szCs w:val="28"/>
        </w:rPr>
        <w:t xml:space="preserve">№ 388-П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w:t>
      </w:r>
      <w:r w:rsidR="0036113D">
        <w:rPr>
          <w:szCs w:val="28"/>
        </w:rPr>
        <w:t>муниципальными образованиями».»;</w:t>
      </w:r>
    </w:p>
    <w:p w:rsidR="0036113D" w:rsidRDefault="0036113D" w:rsidP="00A84F08">
      <w:pPr>
        <w:autoSpaceDE w:val="0"/>
        <w:autoSpaceDN w:val="0"/>
        <w:adjustRightInd w:val="0"/>
        <w:ind w:firstLine="540"/>
        <w:jc w:val="both"/>
        <w:rPr>
          <w:szCs w:val="28"/>
        </w:rPr>
      </w:pPr>
    </w:p>
    <w:p w:rsidR="00A84F08" w:rsidRDefault="00A84F08" w:rsidP="00A84F08">
      <w:pPr>
        <w:pStyle w:val="ad"/>
        <w:numPr>
          <w:ilvl w:val="0"/>
          <w:numId w:val="15"/>
        </w:numPr>
        <w:ind w:left="0" w:firstLine="709"/>
        <w:jc w:val="both"/>
        <w:rPr>
          <w:szCs w:val="28"/>
          <w:lang w:eastAsia="ar-SA"/>
        </w:rPr>
      </w:pPr>
      <w:r>
        <w:rPr>
          <w:szCs w:val="28"/>
          <w:lang w:eastAsia="ar-SA"/>
        </w:rPr>
        <w:lastRenderedPageBreak/>
        <w:t>в приложении 1:</w:t>
      </w:r>
    </w:p>
    <w:p w:rsidR="00A84F08" w:rsidRDefault="00A84F08" w:rsidP="00A84F08">
      <w:pPr>
        <w:pStyle w:val="ad"/>
        <w:ind w:left="709"/>
        <w:jc w:val="both"/>
        <w:rPr>
          <w:szCs w:val="28"/>
          <w:lang w:eastAsia="ar-SA"/>
        </w:rPr>
      </w:pPr>
      <w:r>
        <w:rPr>
          <w:szCs w:val="28"/>
          <w:lang w:eastAsia="ar-SA"/>
        </w:rPr>
        <w:t>дополнить пунктом 1.0.0.2.5 следующего содержания:</w:t>
      </w:r>
    </w:p>
    <w:p w:rsidR="00A84F08" w:rsidRDefault="00A84F08" w:rsidP="00A84F08">
      <w:pPr>
        <w:pStyle w:val="ad"/>
        <w:ind w:left="0"/>
        <w:jc w:val="both"/>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966"/>
        <w:gridCol w:w="487"/>
        <w:gridCol w:w="1423"/>
        <w:gridCol w:w="1489"/>
        <w:gridCol w:w="505"/>
        <w:gridCol w:w="505"/>
        <w:gridCol w:w="505"/>
        <w:gridCol w:w="505"/>
        <w:gridCol w:w="505"/>
        <w:gridCol w:w="578"/>
        <w:gridCol w:w="417"/>
        <w:gridCol w:w="416"/>
        <w:gridCol w:w="552"/>
        <w:gridCol w:w="558"/>
        <w:gridCol w:w="552"/>
      </w:tblGrid>
      <w:tr w:rsidR="00A84F08" w:rsidTr="00A84F08">
        <w:tc>
          <w:tcPr>
            <w:tcW w:w="458" w:type="dxa"/>
            <w:tcBorders>
              <w:top w:val="nil"/>
              <w:left w:val="nil"/>
              <w:bottom w:val="nil"/>
              <w:right w:val="single" w:sz="4" w:space="0" w:color="auto"/>
            </w:tcBorders>
            <w:hideMark/>
          </w:tcPr>
          <w:p w:rsidR="00A84F08" w:rsidRPr="00902181" w:rsidRDefault="00A84F08" w:rsidP="00902181">
            <w:pPr>
              <w:jc w:val="right"/>
              <w:rPr>
                <w:sz w:val="18"/>
                <w:szCs w:val="18"/>
              </w:rPr>
            </w:pPr>
            <w:r w:rsidRPr="00902181">
              <w:rPr>
                <w:sz w:val="18"/>
                <w:szCs w:val="18"/>
                <w:lang w:eastAsia="ar-SA"/>
              </w:rPr>
              <w:t>«</w:t>
            </w:r>
          </w:p>
        </w:tc>
        <w:tc>
          <w:tcPr>
            <w:tcW w:w="966" w:type="dxa"/>
            <w:tcBorders>
              <w:top w:val="single" w:sz="4" w:space="0" w:color="auto"/>
              <w:left w:val="single" w:sz="4" w:space="0" w:color="auto"/>
              <w:bottom w:val="single" w:sz="4" w:space="0" w:color="auto"/>
              <w:right w:val="single" w:sz="4" w:space="0" w:color="auto"/>
            </w:tcBorders>
          </w:tcPr>
          <w:p w:rsidR="00A84F08" w:rsidRPr="00902181" w:rsidRDefault="00A84F08">
            <w:pPr>
              <w:jc w:val="center"/>
              <w:rPr>
                <w:sz w:val="18"/>
                <w:szCs w:val="18"/>
              </w:rPr>
            </w:pPr>
            <w:r w:rsidRPr="00902181">
              <w:rPr>
                <w:sz w:val="18"/>
                <w:szCs w:val="18"/>
              </w:rPr>
              <w:t>1.0.0.2.5.</w:t>
            </w:r>
          </w:p>
        </w:tc>
        <w:tc>
          <w:tcPr>
            <w:tcW w:w="487" w:type="dxa"/>
            <w:tcBorders>
              <w:top w:val="single" w:sz="4" w:space="0" w:color="auto"/>
              <w:left w:val="single" w:sz="4" w:space="0" w:color="auto"/>
              <w:bottom w:val="single" w:sz="4" w:space="0" w:color="auto"/>
              <w:right w:val="single" w:sz="4" w:space="0" w:color="auto"/>
            </w:tcBorders>
            <w:vAlign w:val="center"/>
          </w:tcPr>
          <w:p w:rsidR="00A84F08" w:rsidRPr="00902181" w:rsidRDefault="00A84F08">
            <w:pPr>
              <w:rPr>
                <w:sz w:val="18"/>
                <w:szCs w:val="18"/>
              </w:rPr>
            </w:pPr>
          </w:p>
        </w:tc>
        <w:tc>
          <w:tcPr>
            <w:tcW w:w="1423" w:type="dxa"/>
            <w:tcBorders>
              <w:top w:val="single" w:sz="4" w:space="0" w:color="auto"/>
              <w:left w:val="single" w:sz="4" w:space="0" w:color="auto"/>
              <w:bottom w:val="single" w:sz="4" w:space="0" w:color="auto"/>
              <w:right w:val="single" w:sz="4" w:space="0" w:color="auto"/>
            </w:tcBorders>
            <w:hideMark/>
          </w:tcPr>
          <w:p w:rsidR="00A84F08" w:rsidRPr="00902181" w:rsidRDefault="00A84F08">
            <w:pPr>
              <w:rPr>
                <w:rFonts w:eastAsia="Calibri"/>
                <w:sz w:val="18"/>
                <w:szCs w:val="18"/>
                <w:lang w:eastAsia="en-US"/>
              </w:rPr>
            </w:pPr>
            <w:r w:rsidRPr="00902181">
              <w:rPr>
                <w:rFonts w:eastAsia="Calibri"/>
                <w:sz w:val="18"/>
                <w:szCs w:val="18"/>
                <w:lang w:eastAsia="en-US"/>
              </w:rPr>
              <w:t>количество посещений детских и кукольных театров</w:t>
            </w:r>
          </w:p>
        </w:tc>
        <w:tc>
          <w:tcPr>
            <w:tcW w:w="1489" w:type="dxa"/>
            <w:tcBorders>
              <w:top w:val="single" w:sz="4" w:space="0" w:color="auto"/>
              <w:left w:val="single" w:sz="4" w:space="0" w:color="auto"/>
              <w:bottom w:val="single" w:sz="4" w:space="0" w:color="auto"/>
              <w:right w:val="single" w:sz="4" w:space="0" w:color="auto"/>
            </w:tcBorders>
            <w:hideMark/>
          </w:tcPr>
          <w:p w:rsidR="00A84F08" w:rsidRPr="00902181" w:rsidRDefault="00A84F08">
            <w:pPr>
              <w:jc w:val="center"/>
              <w:rPr>
                <w:sz w:val="18"/>
                <w:szCs w:val="18"/>
              </w:rPr>
            </w:pPr>
            <w:r w:rsidRPr="00902181">
              <w:rPr>
                <w:sz w:val="18"/>
                <w:szCs w:val="18"/>
              </w:rPr>
              <w:t>тыс. посещений</w:t>
            </w:r>
          </w:p>
        </w:tc>
        <w:tc>
          <w:tcPr>
            <w:tcW w:w="505"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05"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05"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05"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05"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78" w:type="dxa"/>
            <w:tcBorders>
              <w:top w:val="single" w:sz="4" w:space="0" w:color="auto"/>
              <w:left w:val="single" w:sz="4" w:space="0" w:color="auto"/>
              <w:bottom w:val="single" w:sz="4" w:space="0" w:color="auto"/>
              <w:right w:val="single" w:sz="4" w:space="0" w:color="auto"/>
            </w:tcBorders>
            <w:hideMark/>
          </w:tcPr>
          <w:p w:rsidR="00A84F08" w:rsidRPr="00902181" w:rsidRDefault="00A84F08">
            <w:pPr>
              <w:jc w:val="center"/>
              <w:rPr>
                <w:sz w:val="18"/>
                <w:szCs w:val="18"/>
              </w:rPr>
            </w:pPr>
            <w:r w:rsidRPr="00902181">
              <w:rPr>
                <w:sz w:val="18"/>
                <w:szCs w:val="18"/>
              </w:rPr>
              <w:t>35,0</w:t>
            </w:r>
          </w:p>
        </w:tc>
        <w:tc>
          <w:tcPr>
            <w:tcW w:w="417"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416"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52" w:type="dxa"/>
            <w:tcBorders>
              <w:top w:val="single" w:sz="4" w:space="0" w:color="auto"/>
              <w:left w:val="single" w:sz="4" w:space="0" w:color="auto"/>
              <w:bottom w:val="single" w:sz="4" w:space="0" w:color="auto"/>
              <w:right w:val="single" w:sz="4" w:space="0" w:color="auto"/>
            </w:tcBorders>
          </w:tcPr>
          <w:p w:rsidR="00A84F08" w:rsidRPr="00902181" w:rsidRDefault="00902181">
            <w:pPr>
              <w:jc w:val="center"/>
              <w:rPr>
                <w:sz w:val="18"/>
                <w:szCs w:val="18"/>
              </w:rPr>
            </w:pPr>
            <w:r w:rsidRPr="00902181">
              <w:rPr>
                <w:sz w:val="18"/>
                <w:szCs w:val="18"/>
              </w:rPr>
              <w:t>–</w:t>
            </w:r>
          </w:p>
        </w:tc>
        <w:tc>
          <w:tcPr>
            <w:tcW w:w="558" w:type="dxa"/>
            <w:tcBorders>
              <w:top w:val="single" w:sz="4" w:space="0" w:color="auto"/>
              <w:left w:val="single" w:sz="4" w:space="0" w:color="auto"/>
              <w:bottom w:val="single" w:sz="4" w:space="0" w:color="auto"/>
              <w:right w:val="single" w:sz="4" w:space="0" w:color="auto"/>
            </w:tcBorders>
            <w:hideMark/>
          </w:tcPr>
          <w:p w:rsidR="00A84F08" w:rsidRPr="00902181" w:rsidRDefault="00A84F08">
            <w:pPr>
              <w:jc w:val="center"/>
              <w:rPr>
                <w:sz w:val="18"/>
                <w:szCs w:val="18"/>
              </w:rPr>
            </w:pPr>
            <w:r w:rsidRPr="00902181">
              <w:rPr>
                <w:sz w:val="18"/>
                <w:szCs w:val="18"/>
              </w:rPr>
              <w:t>Х</w:t>
            </w:r>
          </w:p>
        </w:tc>
        <w:tc>
          <w:tcPr>
            <w:tcW w:w="552" w:type="dxa"/>
            <w:tcBorders>
              <w:top w:val="nil"/>
              <w:left w:val="single" w:sz="4" w:space="0" w:color="auto"/>
              <w:bottom w:val="nil"/>
              <w:right w:val="nil"/>
            </w:tcBorders>
          </w:tcPr>
          <w:p w:rsidR="00A84F08" w:rsidRDefault="00A84F08" w:rsidP="00A84F08">
            <w:pPr>
              <w:rPr>
                <w:sz w:val="18"/>
                <w:szCs w:val="18"/>
                <w:lang w:eastAsia="ar-SA"/>
              </w:rPr>
            </w:pPr>
          </w:p>
          <w:p w:rsidR="00902181" w:rsidRDefault="00902181" w:rsidP="00A84F08">
            <w:pPr>
              <w:rPr>
                <w:sz w:val="18"/>
                <w:szCs w:val="18"/>
                <w:lang w:eastAsia="ar-SA"/>
              </w:rPr>
            </w:pPr>
          </w:p>
          <w:p w:rsidR="00902181" w:rsidRDefault="00902181" w:rsidP="00A84F08">
            <w:pPr>
              <w:rPr>
                <w:sz w:val="18"/>
                <w:szCs w:val="18"/>
                <w:lang w:eastAsia="ar-SA"/>
              </w:rPr>
            </w:pPr>
          </w:p>
          <w:p w:rsidR="00902181" w:rsidRPr="00902181" w:rsidRDefault="00902181" w:rsidP="00A84F08">
            <w:pPr>
              <w:rPr>
                <w:sz w:val="18"/>
                <w:szCs w:val="18"/>
                <w:lang w:eastAsia="ar-SA"/>
              </w:rPr>
            </w:pPr>
          </w:p>
          <w:p w:rsidR="00A84F08" w:rsidRPr="00902181" w:rsidRDefault="00A84F08" w:rsidP="00902181">
            <w:pPr>
              <w:rPr>
                <w:sz w:val="18"/>
                <w:szCs w:val="18"/>
                <w:lang w:eastAsia="ar-SA"/>
              </w:rPr>
            </w:pPr>
            <w:r w:rsidRPr="00902181">
              <w:rPr>
                <w:sz w:val="18"/>
                <w:szCs w:val="18"/>
                <w:lang w:eastAsia="ar-SA"/>
              </w:rPr>
              <w:t>»;</w:t>
            </w:r>
          </w:p>
        </w:tc>
      </w:tr>
    </w:tbl>
    <w:p w:rsidR="00A84F08" w:rsidRDefault="00A84F08" w:rsidP="00A84F08">
      <w:pPr>
        <w:jc w:val="right"/>
        <w:rPr>
          <w:szCs w:val="28"/>
          <w:lang w:eastAsia="ar-SA"/>
        </w:rPr>
      </w:pPr>
    </w:p>
    <w:p w:rsidR="00A84F08" w:rsidRDefault="00A84F08" w:rsidP="00A84F08">
      <w:pPr>
        <w:pStyle w:val="ad"/>
        <w:ind w:left="709"/>
        <w:jc w:val="both"/>
        <w:rPr>
          <w:szCs w:val="28"/>
          <w:lang w:eastAsia="ar-SA"/>
        </w:rPr>
      </w:pPr>
      <w:r>
        <w:rPr>
          <w:szCs w:val="28"/>
          <w:lang w:eastAsia="ar-SA"/>
        </w:rPr>
        <w:t>дополнить пунктом 1.0.0.3.7 следующего содержания:</w:t>
      </w:r>
    </w:p>
    <w:p w:rsidR="00A84F08" w:rsidRDefault="00A84F08" w:rsidP="00A84F08">
      <w:pPr>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966"/>
        <w:gridCol w:w="490"/>
        <w:gridCol w:w="1461"/>
        <w:gridCol w:w="1107"/>
        <w:gridCol w:w="564"/>
        <w:gridCol w:w="564"/>
        <w:gridCol w:w="564"/>
        <w:gridCol w:w="423"/>
        <w:gridCol w:w="564"/>
        <w:gridCol w:w="866"/>
        <w:gridCol w:w="408"/>
        <w:gridCol w:w="423"/>
        <w:gridCol w:w="423"/>
        <w:gridCol w:w="565"/>
        <w:gridCol w:w="563"/>
      </w:tblGrid>
      <w:tr w:rsidR="00902181" w:rsidTr="009B3A5E">
        <w:tc>
          <w:tcPr>
            <w:tcW w:w="470" w:type="dxa"/>
            <w:tcBorders>
              <w:top w:val="nil"/>
              <w:left w:val="nil"/>
              <w:bottom w:val="nil"/>
              <w:right w:val="single" w:sz="4" w:space="0" w:color="auto"/>
            </w:tcBorders>
            <w:hideMark/>
          </w:tcPr>
          <w:p w:rsidR="00902181" w:rsidRPr="00902181" w:rsidRDefault="00902181" w:rsidP="00902181">
            <w:pPr>
              <w:jc w:val="right"/>
              <w:rPr>
                <w:sz w:val="18"/>
                <w:szCs w:val="18"/>
              </w:rPr>
            </w:pPr>
            <w:r w:rsidRPr="00902181">
              <w:rPr>
                <w:sz w:val="18"/>
                <w:szCs w:val="18"/>
                <w:lang w:eastAsia="ar-SA"/>
              </w:rPr>
              <w:t>«</w:t>
            </w:r>
          </w:p>
        </w:tc>
        <w:tc>
          <w:tcPr>
            <w:tcW w:w="966" w:type="dxa"/>
            <w:tcBorders>
              <w:top w:val="single" w:sz="4" w:space="0" w:color="auto"/>
              <w:left w:val="single" w:sz="4" w:space="0" w:color="auto"/>
              <w:bottom w:val="single" w:sz="4" w:space="0" w:color="auto"/>
              <w:right w:val="single" w:sz="4" w:space="0" w:color="auto"/>
            </w:tcBorders>
          </w:tcPr>
          <w:p w:rsidR="00902181" w:rsidRPr="00902181" w:rsidRDefault="00902181">
            <w:pPr>
              <w:jc w:val="center"/>
              <w:rPr>
                <w:sz w:val="18"/>
                <w:szCs w:val="18"/>
              </w:rPr>
            </w:pPr>
            <w:r w:rsidRPr="00902181">
              <w:rPr>
                <w:sz w:val="18"/>
                <w:szCs w:val="18"/>
              </w:rPr>
              <w:t>1.0.0.3.7.</w:t>
            </w:r>
          </w:p>
        </w:tc>
        <w:tc>
          <w:tcPr>
            <w:tcW w:w="490" w:type="dxa"/>
            <w:tcBorders>
              <w:top w:val="single" w:sz="4" w:space="0" w:color="auto"/>
              <w:left w:val="single" w:sz="4" w:space="0" w:color="auto"/>
              <w:bottom w:val="single" w:sz="4" w:space="0" w:color="auto"/>
              <w:right w:val="single" w:sz="4" w:space="0" w:color="auto"/>
            </w:tcBorders>
            <w:vAlign w:val="center"/>
          </w:tcPr>
          <w:p w:rsidR="00902181" w:rsidRPr="00902181" w:rsidRDefault="00902181">
            <w:pPr>
              <w:rPr>
                <w:sz w:val="18"/>
                <w:szCs w:val="18"/>
              </w:rPr>
            </w:pPr>
          </w:p>
        </w:tc>
        <w:tc>
          <w:tcPr>
            <w:tcW w:w="1461" w:type="dxa"/>
            <w:tcBorders>
              <w:top w:val="single" w:sz="4" w:space="0" w:color="auto"/>
              <w:left w:val="single" w:sz="4" w:space="0" w:color="auto"/>
              <w:bottom w:val="single" w:sz="4" w:space="0" w:color="auto"/>
              <w:right w:val="single" w:sz="4" w:space="0" w:color="auto"/>
            </w:tcBorders>
            <w:hideMark/>
          </w:tcPr>
          <w:p w:rsidR="00902181" w:rsidRPr="00902181" w:rsidRDefault="00902181">
            <w:pPr>
              <w:rPr>
                <w:sz w:val="18"/>
                <w:szCs w:val="18"/>
              </w:rPr>
            </w:pPr>
            <w:r w:rsidRPr="00902181">
              <w:rPr>
                <w:rFonts w:eastAsia="Calibri"/>
                <w:sz w:val="18"/>
                <w:szCs w:val="18"/>
                <w:lang w:eastAsia="en-US"/>
              </w:rPr>
              <w:t>минимальное целевое значение средней заработной платы работников муниципальных учреждений культуры</w:t>
            </w:r>
          </w:p>
        </w:tc>
        <w:tc>
          <w:tcPr>
            <w:tcW w:w="1107" w:type="dxa"/>
            <w:tcBorders>
              <w:top w:val="single" w:sz="4" w:space="0" w:color="auto"/>
              <w:left w:val="single" w:sz="4" w:space="0" w:color="auto"/>
              <w:bottom w:val="single" w:sz="4" w:space="0" w:color="auto"/>
              <w:right w:val="single" w:sz="4" w:space="0" w:color="auto"/>
            </w:tcBorders>
            <w:hideMark/>
          </w:tcPr>
          <w:p w:rsidR="00902181" w:rsidRPr="00902181" w:rsidRDefault="00902181">
            <w:pPr>
              <w:jc w:val="center"/>
              <w:rPr>
                <w:sz w:val="18"/>
                <w:szCs w:val="18"/>
              </w:rPr>
            </w:pPr>
            <w:r w:rsidRPr="00902181">
              <w:rPr>
                <w:sz w:val="18"/>
                <w:szCs w:val="18"/>
              </w:rPr>
              <w:t>рублей</w:t>
            </w:r>
          </w:p>
        </w:tc>
        <w:tc>
          <w:tcPr>
            <w:tcW w:w="564"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564"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564"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423"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564"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866" w:type="dxa"/>
            <w:tcBorders>
              <w:top w:val="single" w:sz="4" w:space="0" w:color="auto"/>
              <w:left w:val="single" w:sz="4" w:space="0" w:color="auto"/>
              <w:bottom w:val="single" w:sz="4" w:space="0" w:color="auto"/>
              <w:right w:val="single" w:sz="4" w:space="0" w:color="auto"/>
            </w:tcBorders>
            <w:hideMark/>
          </w:tcPr>
          <w:p w:rsidR="00902181" w:rsidRPr="00902181" w:rsidRDefault="00902181">
            <w:pPr>
              <w:jc w:val="center"/>
              <w:rPr>
                <w:sz w:val="18"/>
                <w:szCs w:val="18"/>
              </w:rPr>
            </w:pPr>
            <w:r w:rsidRPr="00902181">
              <w:rPr>
                <w:sz w:val="18"/>
                <w:szCs w:val="18"/>
              </w:rPr>
              <w:t>19764,6</w:t>
            </w:r>
          </w:p>
        </w:tc>
        <w:tc>
          <w:tcPr>
            <w:tcW w:w="408"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423"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423" w:type="dxa"/>
            <w:tcBorders>
              <w:top w:val="single" w:sz="4" w:space="0" w:color="auto"/>
              <w:left w:val="single" w:sz="4" w:space="0" w:color="auto"/>
              <w:bottom w:val="single" w:sz="4" w:space="0" w:color="auto"/>
              <w:right w:val="single" w:sz="4" w:space="0" w:color="auto"/>
            </w:tcBorders>
            <w:hideMark/>
          </w:tcPr>
          <w:p w:rsidR="00902181" w:rsidRPr="00902181" w:rsidRDefault="00902181" w:rsidP="00902181">
            <w:pPr>
              <w:jc w:val="center"/>
              <w:rPr>
                <w:sz w:val="18"/>
                <w:szCs w:val="18"/>
              </w:rPr>
            </w:pPr>
            <w:r w:rsidRPr="00902181">
              <w:rPr>
                <w:sz w:val="18"/>
                <w:szCs w:val="18"/>
              </w:rPr>
              <w:t>–</w:t>
            </w:r>
          </w:p>
        </w:tc>
        <w:tc>
          <w:tcPr>
            <w:tcW w:w="565" w:type="dxa"/>
            <w:tcBorders>
              <w:top w:val="single" w:sz="4" w:space="0" w:color="auto"/>
              <w:left w:val="single" w:sz="4" w:space="0" w:color="auto"/>
              <w:bottom w:val="single" w:sz="4" w:space="0" w:color="auto"/>
              <w:right w:val="single" w:sz="4" w:space="0" w:color="auto"/>
            </w:tcBorders>
            <w:hideMark/>
          </w:tcPr>
          <w:p w:rsidR="00902181" w:rsidRPr="00902181" w:rsidRDefault="00902181">
            <w:pPr>
              <w:jc w:val="center"/>
              <w:rPr>
                <w:sz w:val="18"/>
                <w:szCs w:val="18"/>
              </w:rPr>
            </w:pPr>
            <w:r w:rsidRPr="00902181">
              <w:rPr>
                <w:sz w:val="18"/>
                <w:szCs w:val="18"/>
              </w:rPr>
              <w:t>X</w:t>
            </w:r>
          </w:p>
        </w:tc>
        <w:tc>
          <w:tcPr>
            <w:tcW w:w="563" w:type="dxa"/>
            <w:tcBorders>
              <w:top w:val="nil"/>
              <w:left w:val="single" w:sz="4" w:space="0" w:color="auto"/>
              <w:bottom w:val="nil"/>
              <w:right w:val="nil"/>
            </w:tcBorders>
          </w:tcPr>
          <w:p w:rsidR="00902181" w:rsidRPr="00902181" w:rsidRDefault="00902181" w:rsidP="009B3A5E">
            <w:pPr>
              <w:jc w:val="right"/>
              <w:rPr>
                <w:sz w:val="18"/>
                <w:szCs w:val="18"/>
                <w:lang w:eastAsia="ar-SA"/>
              </w:rPr>
            </w:pPr>
          </w:p>
          <w:p w:rsidR="00902181" w:rsidRPr="00902181" w:rsidRDefault="00902181" w:rsidP="009B3A5E">
            <w:pPr>
              <w:jc w:val="right"/>
              <w:rPr>
                <w:sz w:val="18"/>
                <w:szCs w:val="18"/>
                <w:lang w:eastAsia="ar-SA"/>
              </w:rPr>
            </w:pPr>
          </w:p>
          <w:p w:rsidR="00902181" w:rsidRPr="00902181" w:rsidRDefault="00902181" w:rsidP="009B3A5E">
            <w:pPr>
              <w:jc w:val="right"/>
              <w:rPr>
                <w:sz w:val="18"/>
                <w:szCs w:val="18"/>
                <w:lang w:eastAsia="ar-SA"/>
              </w:rPr>
            </w:pPr>
          </w:p>
          <w:p w:rsidR="00902181" w:rsidRDefault="00902181" w:rsidP="009B3A5E">
            <w:pPr>
              <w:jc w:val="right"/>
              <w:rPr>
                <w:sz w:val="18"/>
                <w:szCs w:val="18"/>
                <w:lang w:eastAsia="ar-SA"/>
              </w:rPr>
            </w:pPr>
          </w:p>
          <w:p w:rsidR="00902181" w:rsidRDefault="00902181" w:rsidP="009B3A5E">
            <w:pPr>
              <w:jc w:val="right"/>
              <w:rPr>
                <w:sz w:val="18"/>
                <w:szCs w:val="18"/>
                <w:lang w:eastAsia="ar-SA"/>
              </w:rPr>
            </w:pPr>
          </w:p>
          <w:p w:rsidR="00902181" w:rsidRDefault="00902181" w:rsidP="009B3A5E">
            <w:pPr>
              <w:jc w:val="right"/>
              <w:rPr>
                <w:sz w:val="18"/>
                <w:szCs w:val="18"/>
                <w:lang w:eastAsia="ar-SA"/>
              </w:rPr>
            </w:pPr>
          </w:p>
          <w:p w:rsidR="00902181" w:rsidRDefault="00902181" w:rsidP="009B3A5E">
            <w:pPr>
              <w:jc w:val="right"/>
              <w:rPr>
                <w:sz w:val="18"/>
                <w:szCs w:val="18"/>
                <w:lang w:eastAsia="ar-SA"/>
              </w:rPr>
            </w:pPr>
          </w:p>
          <w:p w:rsidR="00902181" w:rsidRPr="00902181" w:rsidRDefault="00902181" w:rsidP="009B3A5E">
            <w:pPr>
              <w:jc w:val="right"/>
              <w:rPr>
                <w:sz w:val="18"/>
                <w:szCs w:val="18"/>
                <w:lang w:eastAsia="ar-SA"/>
              </w:rPr>
            </w:pPr>
          </w:p>
          <w:p w:rsidR="00902181" w:rsidRPr="00902181" w:rsidRDefault="00902181" w:rsidP="009B3A5E">
            <w:pPr>
              <w:jc w:val="right"/>
              <w:rPr>
                <w:sz w:val="18"/>
                <w:szCs w:val="18"/>
                <w:lang w:eastAsia="ar-SA"/>
              </w:rPr>
            </w:pPr>
          </w:p>
          <w:p w:rsidR="00902181" w:rsidRPr="00902181" w:rsidRDefault="00902181" w:rsidP="00902181">
            <w:pPr>
              <w:rPr>
                <w:sz w:val="18"/>
                <w:szCs w:val="18"/>
                <w:lang w:eastAsia="ar-SA"/>
              </w:rPr>
            </w:pPr>
            <w:r w:rsidRPr="00902181">
              <w:rPr>
                <w:sz w:val="18"/>
                <w:szCs w:val="18"/>
                <w:lang w:eastAsia="ar-SA"/>
              </w:rPr>
              <w:t>»;</w:t>
            </w:r>
          </w:p>
        </w:tc>
      </w:tr>
    </w:tbl>
    <w:p w:rsidR="00A84F08" w:rsidRDefault="00A84F08" w:rsidP="00A84F08">
      <w:pPr>
        <w:rPr>
          <w:szCs w:val="28"/>
          <w:lang w:eastAsia="ar-SA"/>
        </w:rPr>
      </w:pPr>
    </w:p>
    <w:p w:rsidR="00A84F08" w:rsidRDefault="00A84F08" w:rsidP="00A84F08">
      <w:pPr>
        <w:pStyle w:val="ad"/>
        <w:numPr>
          <w:ilvl w:val="0"/>
          <w:numId w:val="15"/>
        </w:numPr>
        <w:jc w:val="both"/>
        <w:rPr>
          <w:szCs w:val="28"/>
          <w:lang w:eastAsia="ar-SA"/>
        </w:rPr>
      </w:pPr>
      <w:r>
        <w:rPr>
          <w:szCs w:val="28"/>
          <w:lang w:eastAsia="ar-SA"/>
        </w:rPr>
        <w:t>в приложении 2:</w:t>
      </w:r>
    </w:p>
    <w:p w:rsidR="00A84F08" w:rsidRDefault="00A84F08" w:rsidP="00A84F08">
      <w:pPr>
        <w:ind w:left="426"/>
        <w:jc w:val="both"/>
        <w:rPr>
          <w:szCs w:val="28"/>
          <w:lang w:eastAsia="ar-SA"/>
        </w:rPr>
      </w:pPr>
      <w:r>
        <w:rPr>
          <w:szCs w:val="28"/>
          <w:lang w:eastAsia="ar-SA"/>
        </w:rPr>
        <w:t>дополнить пунктом 1.2.1.3 следующего содержания:</w:t>
      </w:r>
    </w:p>
    <w:p w:rsidR="00A84F08" w:rsidRDefault="00A84F08" w:rsidP="00A84F08">
      <w:pPr>
        <w:rPr>
          <w:szCs w:val="28"/>
          <w:lang w:eastAsia="ar-SA"/>
        </w:rPr>
      </w:pPr>
    </w:p>
    <w:tbl>
      <w:tblPr>
        <w:tblW w:w="10854" w:type="dxa"/>
        <w:tblLayout w:type="fixed"/>
        <w:tblLook w:val="04A0"/>
      </w:tblPr>
      <w:tblGrid>
        <w:gridCol w:w="392"/>
        <w:gridCol w:w="850"/>
        <w:gridCol w:w="1871"/>
        <w:gridCol w:w="1134"/>
        <w:gridCol w:w="709"/>
        <w:gridCol w:w="708"/>
        <w:gridCol w:w="1985"/>
        <w:gridCol w:w="1559"/>
        <w:gridCol w:w="823"/>
        <w:gridCol w:w="823"/>
      </w:tblGrid>
      <w:tr w:rsidR="009B3A5E" w:rsidTr="00902181">
        <w:trPr>
          <w:trHeight w:val="615"/>
        </w:trPr>
        <w:tc>
          <w:tcPr>
            <w:tcW w:w="392" w:type="dxa"/>
            <w:tcBorders>
              <w:right w:val="single" w:sz="4" w:space="0" w:color="auto"/>
            </w:tcBorders>
            <w:hideMark/>
          </w:tcPr>
          <w:p w:rsidR="009B3A5E" w:rsidRPr="00902181" w:rsidRDefault="009B3A5E" w:rsidP="00902181">
            <w:pPr>
              <w:jc w:val="right"/>
              <w:rPr>
                <w:rFonts w:eastAsia="Calibri"/>
                <w:sz w:val="18"/>
                <w:szCs w:val="18"/>
                <w:lang w:eastAsia="en-US"/>
              </w:rPr>
            </w:pPr>
            <w:r w:rsidRPr="00902181">
              <w:rPr>
                <w:sz w:val="18"/>
                <w:szCs w:val="18"/>
                <w:lang w:eastAsia="ar-SA"/>
              </w:rPr>
              <w:t>«</w:t>
            </w:r>
          </w:p>
        </w:tc>
        <w:tc>
          <w:tcPr>
            <w:tcW w:w="850" w:type="dxa"/>
            <w:tcBorders>
              <w:top w:val="single" w:sz="4" w:space="0" w:color="auto"/>
              <w:left w:val="single" w:sz="4" w:space="0" w:color="auto"/>
              <w:bottom w:val="single" w:sz="4" w:space="0" w:color="auto"/>
              <w:right w:val="single" w:sz="4" w:space="0" w:color="auto"/>
            </w:tcBorders>
          </w:tcPr>
          <w:p w:rsidR="009B3A5E" w:rsidRPr="00902181" w:rsidRDefault="009B3A5E">
            <w:pPr>
              <w:jc w:val="center"/>
              <w:rPr>
                <w:rFonts w:eastAsia="Calibri"/>
                <w:sz w:val="18"/>
                <w:szCs w:val="18"/>
                <w:lang w:eastAsia="en-US"/>
              </w:rPr>
            </w:pPr>
            <w:r w:rsidRPr="00902181">
              <w:rPr>
                <w:rFonts w:eastAsia="Calibri"/>
                <w:sz w:val="18"/>
                <w:szCs w:val="18"/>
                <w:lang w:eastAsia="en-US"/>
              </w:rPr>
              <w:t>1.2.1.3.</w:t>
            </w:r>
          </w:p>
        </w:tc>
        <w:tc>
          <w:tcPr>
            <w:tcW w:w="1871"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Мероприятие. Поддержка творческой деятельности и техническое оснащение детских и кукольных театров</w:t>
            </w:r>
          </w:p>
        </w:tc>
        <w:tc>
          <w:tcPr>
            <w:tcW w:w="1134" w:type="dxa"/>
            <w:tcBorders>
              <w:top w:val="single" w:sz="4" w:space="0" w:color="auto"/>
              <w:left w:val="nil"/>
              <w:bottom w:val="single" w:sz="4" w:space="0" w:color="auto"/>
              <w:right w:val="single" w:sz="4" w:space="0" w:color="auto"/>
            </w:tcBorders>
            <w:hideMark/>
          </w:tcPr>
          <w:p w:rsidR="009B3A5E" w:rsidRPr="00902181" w:rsidRDefault="009B3A5E">
            <w:pPr>
              <w:jc w:val="center"/>
              <w:rPr>
                <w:rFonts w:eastAsia="Calibri"/>
                <w:sz w:val="18"/>
                <w:szCs w:val="18"/>
                <w:lang w:eastAsia="en-US"/>
              </w:rPr>
            </w:pPr>
            <w:proofErr w:type="spellStart"/>
            <w:r w:rsidRPr="00902181">
              <w:rPr>
                <w:rFonts w:eastAsia="Calibri"/>
                <w:sz w:val="18"/>
                <w:szCs w:val="18"/>
                <w:lang w:eastAsia="en-US"/>
              </w:rPr>
              <w:t>Министер-ство</w:t>
            </w:r>
            <w:proofErr w:type="spellEnd"/>
            <w:r w:rsidRPr="00902181">
              <w:rPr>
                <w:rFonts w:eastAsia="Calibri"/>
                <w:sz w:val="18"/>
                <w:szCs w:val="18"/>
                <w:lang w:eastAsia="en-US"/>
              </w:rPr>
              <w:t xml:space="preserve"> культуры Республики Карелия</w:t>
            </w:r>
          </w:p>
        </w:tc>
        <w:tc>
          <w:tcPr>
            <w:tcW w:w="709" w:type="dxa"/>
            <w:tcBorders>
              <w:top w:val="single" w:sz="4" w:space="0" w:color="auto"/>
              <w:left w:val="nil"/>
              <w:bottom w:val="single" w:sz="4" w:space="0" w:color="auto"/>
              <w:right w:val="single" w:sz="4" w:space="0" w:color="auto"/>
            </w:tcBorders>
            <w:hideMark/>
          </w:tcPr>
          <w:p w:rsidR="009B3A5E" w:rsidRPr="00902181" w:rsidRDefault="009B3A5E">
            <w:pPr>
              <w:jc w:val="center"/>
              <w:rPr>
                <w:rFonts w:eastAsia="Calibri"/>
                <w:sz w:val="18"/>
                <w:szCs w:val="18"/>
                <w:lang w:eastAsia="en-US"/>
              </w:rPr>
            </w:pPr>
            <w:r w:rsidRPr="00902181">
              <w:rPr>
                <w:rFonts w:eastAsia="Calibri"/>
                <w:sz w:val="18"/>
                <w:szCs w:val="18"/>
                <w:lang w:eastAsia="en-US"/>
              </w:rPr>
              <w:t>2017</w:t>
            </w:r>
          </w:p>
        </w:tc>
        <w:tc>
          <w:tcPr>
            <w:tcW w:w="708" w:type="dxa"/>
            <w:tcBorders>
              <w:top w:val="single" w:sz="4" w:space="0" w:color="auto"/>
              <w:left w:val="nil"/>
              <w:bottom w:val="single" w:sz="4" w:space="0" w:color="auto"/>
              <w:right w:val="single" w:sz="4" w:space="0" w:color="auto"/>
            </w:tcBorders>
            <w:noWrap/>
            <w:hideMark/>
          </w:tcPr>
          <w:p w:rsidR="009B3A5E" w:rsidRPr="00902181" w:rsidRDefault="009B3A5E">
            <w:pPr>
              <w:jc w:val="center"/>
              <w:rPr>
                <w:rFonts w:eastAsia="Calibri"/>
                <w:sz w:val="18"/>
                <w:szCs w:val="18"/>
                <w:lang w:eastAsia="en-US"/>
              </w:rPr>
            </w:pPr>
            <w:r w:rsidRPr="00902181">
              <w:rPr>
                <w:rFonts w:eastAsia="Calibri"/>
                <w:sz w:val="18"/>
                <w:szCs w:val="18"/>
                <w:lang w:eastAsia="en-US"/>
              </w:rPr>
              <w:t>2020</w:t>
            </w:r>
          </w:p>
        </w:tc>
        <w:tc>
          <w:tcPr>
            <w:tcW w:w="1985"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 xml:space="preserve">обеспечение потребностей детей республики в услугах детских и кукольных театров </w:t>
            </w:r>
          </w:p>
        </w:tc>
        <w:tc>
          <w:tcPr>
            <w:tcW w:w="1559"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 xml:space="preserve">ухудшение состояния материально-технической базы детских и кукольных театров, снижение качества предоставления услуг населению </w:t>
            </w:r>
          </w:p>
        </w:tc>
        <w:tc>
          <w:tcPr>
            <w:tcW w:w="823" w:type="dxa"/>
            <w:tcBorders>
              <w:top w:val="single" w:sz="4" w:space="0" w:color="auto"/>
              <w:left w:val="nil"/>
              <w:bottom w:val="single" w:sz="4" w:space="0" w:color="auto"/>
              <w:right w:val="single" w:sz="4" w:space="0" w:color="auto"/>
            </w:tcBorders>
          </w:tcPr>
          <w:p w:rsidR="009B3A5E" w:rsidRPr="00902181" w:rsidRDefault="009B3A5E" w:rsidP="009B3A5E">
            <w:pPr>
              <w:ind w:left="-136" w:right="-108"/>
              <w:jc w:val="center"/>
              <w:rPr>
                <w:rFonts w:eastAsia="Calibri"/>
                <w:sz w:val="18"/>
                <w:szCs w:val="18"/>
                <w:lang w:eastAsia="en-US"/>
              </w:rPr>
            </w:pPr>
            <w:r w:rsidRPr="00902181">
              <w:rPr>
                <w:rFonts w:eastAsia="Calibri"/>
                <w:sz w:val="18"/>
                <w:szCs w:val="18"/>
                <w:lang w:eastAsia="en-US"/>
              </w:rPr>
              <w:t>1.0.0.2.5</w:t>
            </w:r>
          </w:p>
          <w:p w:rsidR="009B3A5E" w:rsidRPr="00902181" w:rsidRDefault="009B3A5E" w:rsidP="009B3A5E">
            <w:pPr>
              <w:ind w:left="-136" w:right="-108"/>
              <w:jc w:val="center"/>
              <w:rPr>
                <w:rFonts w:eastAsia="Calibri"/>
                <w:sz w:val="18"/>
                <w:szCs w:val="18"/>
                <w:lang w:eastAsia="en-US"/>
              </w:rPr>
            </w:pPr>
          </w:p>
          <w:p w:rsidR="009B3A5E" w:rsidRPr="00902181" w:rsidRDefault="009B3A5E">
            <w:pPr>
              <w:rPr>
                <w:rFonts w:eastAsia="Calibri"/>
                <w:sz w:val="18"/>
                <w:szCs w:val="18"/>
                <w:lang w:eastAsia="en-US"/>
              </w:rPr>
            </w:pPr>
          </w:p>
        </w:tc>
        <w:tc>
          <w:tcPr>
            <w:tcW w:w="823" w:type="dxa"/>
            <w:tcBorders>
              <w:left w:val="nil"/>
            </w:tcBorders>
          </w:tcPr>
          <w:p w:rsidR="009B3A5E" w:rsidRPr="00902181" w:rsidRDefault="009B3A5E" w:rsidP="009B3A5E">
            <w:pPr>
              <w:rPr>
                <w:sz w:val="18"/>
                <w:szCs w:val="18"/>
                <w:lang w:eastAsia="ar-SA"/>
              </w:rPr>
            </w:pPr>
          </w:p>
          <w:p w:rsidR="009B3A5E" w:rsidRPr="00902181" w:rsidRDefault="009B3A5E" w:rsidP="009B3A5E">
            <w:pPr>
              <w:rPr>
                <w:sz w:val="18"/>
                <w:szCs w:val="18"/>
                <w:lang w:eastAsia="ar-SA"/>
              </w:rPr>
            </w:pPr>
          </w:p>
          <w:p w:rsidR="009B3A5E" w:rsidRPr="00902181" w:rsidRDefault="009B3A5E" w:rsidP="009B3A5E">
            <w:pPr>
              <w:rPr>
                <w:sz w:val="18"/>
                <w:szCs w:val="18"/>
                <w:lang w:eastAsia="ar-SA"/>
              </w:rPr>
            </w:pPr>
          </w:p>
          <w:p w:rsidR="009B3A5E" w:rsidRPr="00902181" w:rsidRDefault="009B3A5E" w:rsidP="009B3A5E">
            <w:pPr>
              <w:rPr>
                <w:sz w:val="18"/>
                <w:szCs w:val="18"/>
                <w:lang w:eastAsia="ar-SA"/>
              </w:rPr>
            </w:pPr>
          </w:p>
          <w:p w:rsidR="009B3A5E" w:rsidRPr="00902181" w:rsidRDefault="009B3A5E" w:rsidP="009B3A5E">
            <w:pPr>
              <w:rPr>
                <w:sz w:val="18"/>
                <w:szCs w:val="18"/>
                <w:lang w:eastAsia="ar-SA"/>
              </w:rPr>
            </w:pPr>
          </w:p>
          <w:p w:rsidR="009B3A5E" w:rsidRDefault="009B3A5E" w:rsidP="009B3A5E">
            <w:pPr>
              <w:rPr>
                <w:sz w:val="18"/>
                <w:szCs w:val="18"/>
                <w:lang w:eastAsia="ar-SA"/>
              </w:rPr>
            </w:pPr>
          </w:p>
          <w:p w:rsidR="00902181" w:rsidRDefault="00902181" w:rsidP="009B3A5E">
            <w:pPr>
              <w:rPr>
                <w:sz w:val="18"/>
                <w:szCs w:val="18"/>
                <w:lang w:eastAsia="ar-SA"/>
              </w:rPr>
            </w:pPr>
          </w:p>
          <w:p w:rsidR="00902181" w:rsidRDefault="00902181" w:rsidP="009B3A5E">
            <w:pPr>
              <w:rPr>
                <w:sz w:val="18"/>
                <w:szCs w:val="18"/>
                <w:lang w:eastAsia="ar-SA"/>
              </w:rPr>
            </w:pPr>
          </w:p>
          <w:p w:rsidR="00902181" w:rsidRDefault="00902181" w:rsidP="009B3A5E">
            <w:pPr>
              <w:rPr>
                <w:sz w:val="18"/>
                <w:szCs w:val="18"/>
                <w:lang w:eastAsia="ar-SA"/>
              </w:rPr>
            </w:pPr>
          </w:p>
          <w:p w:rsidR="00902181" w:rsidRPr="00902181" w:rsidRDefault="00902181" w:rsidP="009B3A5E">
            <w:pPr>
              <w:rPr>
                <w:sz w:val="18"/>
                <w:szCs w:val="18"/>
                <w:lang w:eastAsia="ar-SA"/>
              </w:rPr>
            </w:pPr>
          </w:p>
          <w:p w:rsidR="009B3A5E" w:rsidRPr="00902181" w:rsidRDefault="009B3A5E" w:rsidP="00902181">
            <w:pPr>
              <w:rPr>
                <w:sz w:val="18"/>
                <w:szCs w:val="18"/>
                <w:lang w:eastAsia="ar-SA"/>
              </w:rPr>
            </w:pPr>
            <w:r w:rsidRPr="00902181">
              <w:rPr>
                <w:sz w:val="18"/>
                <w:szCs w:val="18"/>
                <w:lang w:eastAsia="ar-SA"/>
              </w:rPr>
              <w:t>»;</w:t>
            </w:r>
          </w:p>
        </w:tc>
      </w:tr>
    </w:tbl>
    <w:p w:rsidR="00A84F08" w:rsidRDefault="00A84F08" w:rsidP="00A84F08">
      <w:pPr>
        <w:rPr>
          <w:szCs w:val="28"/>
          <w:lang w:eastAsia="ar-SA"/>
        </w:rPr>
      </w:pPr>
    </w:p>
    <w:p w:rsidR="00A84F08" w:rsidRDefault="00A84F08" w:rsidP="00A84F08">
      <w:pPr>
        <w:ind w:left="426"/>
        <w:jc w:val="both"/>
        <w:rPr>
          <w:szCs w:val="28"/>
        </w:rPr>
      </w:pPr>
      <w:r>
        <w:rPr>
          <w:szCs w:val="28"/>
        </w:rPr>
        <w:t>пункт 1.3.1.2</w:t>
      </w:r>
      <w:r>
        <w:rPr>
          <w:szCs w:val="28"/>
          <w:lang w:eastAsia="ar-SA"/>
        </w:rPr>
        <w:t xml:space="preserve"> </w:t>
      </w:r>
      <w:r>
        <w:rPr>
          <w:szCs w:val="28"/>
        </w:rPr>
        <w:t>изложить в следующей редакции:</w:t>
      </w:r>
    </w:p>
    <w:p w:rsidR="00A84F08" w:rsidRDefault="00A84F08" w:rsidP="00A84F08">
      <w:pPr>
        <w:jc w:val="both"/>
        <w:rPr>
          <w:szCs w:val="28"/>
        </w:rPr>
      </w:pPr>
    </w:p>
    <w:tbl>
      <w:tblPr>
        <w:tblW w:w="11226" w:type="dxa"/>
        <w:tblInd w:w="-34" w:type="dxa"/>
        <w:tblLayout w:type="fixed"/>
        <w:tblLook w:val="04A0"/>
      </w:tblPr>
      <w:tblGrid>
        <w:gridCol w:w="284"/>
        <w:gridCol w:w="771"/>
        <w:gridCol w:w="2092"/>
        <w:gridCol w:w="1134"/>
        <w:gridCol w:w="709"/>
        <w:gridCol w:w="708"/>
        <w:gridCol w:w="1985"/>
        <w:gridCol w:w="1559"/>
        <w:gridCol w:w="992"/>
        <w:gridCol w:w="992"/>
      </w:tblGrid>
      <w:tr w:rsidR="009B3A5E" w:rsidTr="00902181">
        <w:trPr>
          <w:trHeight w:val="615"/>
        </w:trPr>
        <w:tc>
          <w:tcPr>
            <w:tcW w:w="284" w:type="dxa"/>
            <w:tcBorders>
              <w:right w:val="single" w:sz="4" w:space="0" w:color="auto"/>
            </w:tcBorders>
            <w:hideMark/>
          </w:tcPr>
          <w:p w:rsidR="009B3A5E" w:rsidRPr="00902181" w:rsidRDefault="009B3A5E">
            <w:pPr>
              <w:jc w:val="center"/>
              <w:rPr>
                <w:rFonts w:eastAsia="Calibri"/>
                <w:sz w:val="18"/>
                <w:szCs w:val="18"/>
                <w:lang w:eastAsia="en-US"/>
              </w:rPr>
            </w:pPr>
            <w:r w:rsidRPr="00902181">
              <w:rPr>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9B3A5E" w:rsidRPr="00902181" w:rsidRDefault="009B3A5E">
            <w:pPr>
              <w:jc w:val="center"/>
              <w:rPr>
                <w:rFonts w:eastAsia="Calibri"/>
                <w:sz w:val="18"/>
                <w:szCs w:val="18"/>
                <w:lang w:eastAsia="en-US"/>
              </w:rPr>
            </w:pPr>
            <w:r w:rsidRPr="00902181">
              <w:rPr>
                <w:rFonts w:eastAsia="Calibri"/>
                <w:sz w:val="18"/>
                <w:szCs w:val="18"/>
                <w:lang w:eastAsia="en-US"/>
              </w:rPr>
              <w:t>1.3.1.2.</w:t>
            </w:r>
          </w:p>
        </w:tc>
        <w:tc>
          <w:tcPr>
            <w:tcW w:w="2092"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 xml:space="preserve">Мероприятие. Развитие учреждений культуры, в том числе: </w:t>
            </w:r>
          </w:p>
          <w:p w:rsidR="009B3A5E" w:rsidRPr="00902181" w:rsidRDefault="009B3A5E">
            <w:pPr>
              <w:rPr>
                <w:rFonts w:eastAsia="Calibri"/>
                <w:sz w:val="18"/>
                <w:szCs w:val="18"/>
                <w:lang w:eastAsia="en-US"/>
              </w:rPr>
            </w:pPr>
            <w:r w:rsidRPr="00902181">
              <w:rPr>
                <w:rFonts w:eastAsia="Calibri"/>
                <w:sz w:val="18"/>
                <w:szCs w:val="18"/>
                <w:lang w:eastAsia="en-US"/>
              </w:rPr>
              <w:t xml:space="preserve">оснащение музеев компьютерным и </w:t>
            </w:r>
            <w:proofErr w:type="spellStart"/>
            <w:r w:rsidRPr="00902181">
              <w:rPr>
                <w:rFonts w:eastAsia="Calibri"/>
                <w:sz w:val="18"/>
                <w:szCs w:val="18"/>
                <w:lang w:eastAsia="en-US"/>
              </w:rPr>
              <w:t>телекоммуникацион-ным</w:t>
            </w:r>
            <w:proofErr w:type="spellEnd"/>
            <w:r w:rsidRPr="00902181">
              <w:rPr>
                <w:rFonts w:eastAsia="Calibri"/>
                <w:sz w:val="18"/>
                <w:szCs w:val="18"/>
                <w:lang w:eastAsia="en-US"/>
              </w:rPr>
              <w:t xml:space="preserve"> оборудованием;</w:t>
            </w:r>
          </w:p>
          <w:p w:rsidR="009B3A5E" w:rsidRPr="00902181" w:rsidRDefault="009B3A5E">
            <w:pPr>
              <w:rPr>
                <w:rFonts w:eastAsia="Calibri"/>
                <w:sz w:val="18"/>
                <w:szCs w:val="18"/>
                <w:lang w:eastAsia="en-US"/>
              </w:rPr>
            </w:pPr>
            <w:r w:rsidRPr="00902181">
              <w:rPr>
                <w:rFonts w:eastAsia="Calibri"/>
                <w:sz w:val="18"/>
                <w:szCs w:val="18"/>
                <w:lang w:eastAsia="en-US"/>
              </w:rPr>
              <w:t>изготовление и поставка мобильных библиотечных комплексов;</w:t>
            </w:r>
          </w:p>
          <w:p w:rsidR="009B3A5E" w:rsidRPr="00902181" w:rsidRDefault="009B3A5E">
            <w:pPr>
              <w:rPr>
                <w:rFonts w:eastAsia="Calibri"/>
                <w:sz w:val="18"/>
                <w:szCs w:val="18"/>
                <w:lang w:eastAsia="en-US"/>
              </w:rPr>
            </w:pPr>
            <w:r w:rsidRPr="00902181">
              <w:rPr>
                <w:rFonts w:eastAsia="Calibri"/>
                <w:sz w:val="18"/>
                <w:szCs w:val="18"/>
                <w:lang w:eastAsia="en-US"/>
              </w:rPr>
              <w:t>создание модельных библиотек;</w:t>
            </w:r>
          </w:p>
          <w:p w:rsidR="009B3A5E" w:rsidRPr="00902181" w:rsidRDefault="009B3A5E">
            <w:pPr>
              <w:rPr>
                <w:rFonts w:eastAsia="Calibri"/>
                <w:sz w:val="18"/>
                <w:szCs w:val="18"/>
                <w:lang w:eastAsia="en-US"/>
              </w:rPr>
            </w:pPr>
            <w:r w:rsidRPr="00902181">
              <w:rPr>
                <w:rFonts w:eastAsia="Calibri"/>
                <w:sz w:val="18"/>
                <w:szCs w:val="18"/>
                <w:lang w:eastAsia="en-US"/>
              </w:rPr>
              <w:t>создание обще-российской системы доступа к Национальной электронной библиотеке;</w:t>
            </w:r>
          </w:p>
          <w:p w:rsidR="009B3A5E" w:rsidRPr="00902181" w:rsidRDefault="009B3A5E">
            <w:pPr>
              <w:rPr>
                <w:rFonts w:eastAsia="Calibri"/>
                <w:sz w:val="18"/>
                <w:szCs w:val="18"/>
                <w:lang w:eastAsia="en-US"/>
              </w:rPr>
            </w:pPr>
            <w:r w:rsidRPr="00902181">
              <w:rPr>
                <w:rFonts w:eastAsia="Calibri"/>
                <w:sz w:val="18"/>
                <w:szCs w:val="18"/>
                <w:lang w:eastAsia="en-US"/>
              </w:rPr>
              <w:t>создание много-функциональных мобильных культурных центров;</w:t>
            </w:r>
          </w:p>
          <w:p w:rsidR="009B3A5E" w:rsidRPr="00902181" w:rsidRDefault="009B3A5E">
            <w:pPr>
              <w:rPr>
                <w:rFonts w:eastAsia="Calibri"/>
                <w:sz w:val="18"/>
                <w:szCs w:val="18"/>
                <w:lang w:eastAsia="en-US"/>
              </w:rPr>
            </w:pPr>
            <w:r w:rsidRPr="00902181">
              <w:rPr>
                <w:rFonts w:eastAsia="Calibri"/>
                <w:sz w:val="18"/>
                <w:szCs w:val="18"/>
                <w:lang w:eastAsia="en-US"/>
              </w:rPr>
              <w:t xml:space="preserve">обновление </w:t>
            </w:r>
            <w:proofErr w:type="spellStart"/>
            <w:r w:rsidRPr="00902181">
              <w:rPr>
                <w:rFonts w:eastAsia="Calibri"/>
                <w:sz w:val="18"/>
                <w:szCs w:val="18"/>
                <w:lang w:eastAsia="en-US"/>
              </w:rPr>
              <w:t>материально-техни-ческой</w:t>
            </w:r>
            <w:proofErr w:type="spellEnd"/>
            <w:r w:rsidRPr="00902181">
              <w:rPr>
                <w:rFonts w:eastAsia="Calibri"/>
                <w:sz w:val="18"/>
                <w:szCs w:val="18"/>
                <w:lang w:eastAsia="en-US"/>
              </w:rPr>
              <w:t xml:space="preserve"> базы, </w:t>
            </w:r>
            <w:proofErr w:type="spellStart"/>
            <w:r w:rsidRPr="00902181">
              <w:rPr>
                <w:rFonts w:eastAsia="Calibri"/>
                <w:sz w:val="18"/>
                <w:szCs w:val="18"/>
                <w:lang w:eastAsia="en-US"/>
              </w:rPr>
              <w:t>приоб-ретение</w:t>
            </w:r>
            <w:proofErr w:type="spellEnd"/>
            <w:r w:rsidRPr="00902181">
              <w:rPr>
                <w:rFonts w:eastAsia="Calibri"/>
                <w:sz w:val="18"/>
                <w:szCs w:val="18"/>
                <w:lang w:eastAsia="en-US"/>
              </w:rPr>
              <w:t xml:space="preserve"> специального оборудования для учреждений культуры;</w:t>
            </w:r>
          </w:p>
          <w:p w:rsidR="009B3A5E" w:rsidRPr="00902181" w:rsidRDefault="009B3A5E">
            <w:pPr>
              <w:rPr>
                <w:rFonts w:eastAsia="Calibri"/>
                <w:sz w:val="18"/>
                <w:szCs w:val="18"/>
                <w:lang w:eastAsia="en-US"/>
              </w:rPr>
            </w:pPr>
            <w:r w:rsidRPr="00902181">
              <w:rPr>
                <w:rFonts w:eastAsia="Calibri"/>
                <w:sz w:val="18"/>
                <w:szCs w:val="18"/>
                <w:lang w:eastAsia="en-US"/>
              </w:rPr>
              <w:t xml:space="preserve">обеспечение </w:t>
            </w:r>
            <w:proofErr w:type="spellStart"/>
            <w:r w:rsidRPr="00902181">
              <w:rPr>
                <w:rFonts w:eastAsia="Calibri"/>
                <w:sz w:val="18"/>
                <w:szCs w:val="18"/>
                <w:lang w:eastAsia="en-US"/>
              </w:rPr>
              <w:t>муни-ципальных</w:t>
            </w:r>
            <w:proofErr w:type="spellEnd"/>
            <w:r w:rsidRPr="00902181">
              <w:rPr>
                <w:rFonts w:eastAsia="Calibri"/>
                <w:sz w:val="18"/>
                <w:szCs w:val="18"/>
                <w:lang w:eastAsia="en-US"/>
              </w:rPr>
              <w:t xml:space="preserve"> учреждений культуры, находящихся на территории сельских поселений, </w:t>
            </w:r>
            <w:proofErr w:type="spellStart"/>
            <w:r w:rsidRPr="00902181">
              <w:rPr>
                <w:rFonts w:eastAsia="Calibri"/>
                <w:sz w:val="18"/>
                <w:szCs w:val="18"/>
                <w:lang w:eastAsia="en-US"/>
              </w:rPr>
              <w:t>специали-зированным</w:t>
            </w:r>
            <w:proofErr w:type="spellEnd"/>
            <w:r w:rsidRPr="00902181">
              <w:rPr>
                <w:rFonts w:eastAsia="Calibri"/>
                <w:sz w:val="18"/>
                <w:szCs w:val="18"/>
                <w:lang w:eastAsia="en-US"/>
              </w:rPr>
              <w:t xml:space="preserve"> </w:t>
            </w:r>
            <w:proofErr w:type="spellStart"/>
            <w:r w:rsidRPr="00902181">
              <w:rPr>
                <w:rFonts w:eastAsia="Calibri"/>
                <w:sz w:val="18"/>
                <w:szCs w:val="18"/>
                <w:lang w:eastAsia="en-US"/>
              </w:rPr>
              <w:t>авто-транспортом</w:t>
            </w:r>
            <w:proofErr w:type="spellEnd"/>
            <w:r w:rsidRPr="00902181">
              <w:rPr>
                <w:rFonts w:eastAsia="Calibri"/>
                <w:sz w:val="18"/>
                <w:szCs w:val="18"/>
                <w:lang w:eastAsia="en-US"/>
              </w:rPr>
              <w:t>;</w:t>
            </w:r>
          </w:p>
          <w:p w:rsidR="009B3A5E" w:rsidRPr="00902181" w:rsidRDefault="009B3A5E">
            <w:pPr>
              <w:rPr>
                <w:rFonts w:eastAsia="Calibri"/>
                <w:sz w:val="18"/>
                <w:szCs w:val="18"/>
                <w:lang w:eastAsia="en-US"/>
              </w:rPr>
            </w:pPr>
            <w:r w:rsidRPr="00902181">
              <w:rPr>
                <w:rFonts w:eastAsia="Calibri"/>
                <w:sz w:val="18"/>
                <w:szCs w:val="18"/>
                <w:lang w:eastAsia="en-US"/>
              </w:rPr>
              <w:t xml:space="preserve">укрепление </w:t>
            </w:r>
            <w:proofErr w:type="spellStart"/>
            <w:r w:rsidRPr="00902181">
              <w:rPr>
                <w:rFonts w:eastAsia="Calibri"/>
                <w:sz w:val="18"/>
                <w:szCs w:val="18"/>
                <w:lang w:eastAsia="en-US"/>
              </w:rPr>
              <w:t>мате-риально-технической</w:t>
            </w:r>
            <w:proofErr w:type="spellEnd"/>
            <w:r w:rsidRPr="00902181">
              <w:rPr>
                <w:rFonts w:eastAsia="Calibri"/>
                <w:sz w:val="18"/>
                <w:szCs w:val="18"/>
                <w:lang w:eastAsia="en-US"/>
              </w:rPr>
              <w:t xml:space="preserve"> базы и оснащение оборудованием детских школ искусств</w:t>
            </w:r>
          </w:p>
        </w:tc>
        <w:tc>
          <w:tcPr>
            <w:tcW w:w="1134" w:type="dxa"/>
            <w:tcBorders>
              <w:top w:val="single" w:sz="4" w:space="0" w:color="auto"/>
              <w:left w:val="nil"/>
              <w:bottom w:val="single" w:sz="4" w:space="0" w:color="auto"/>
              <w:right w:val="single" w:sz="4" w:space="0" w:color="auto"/>
            </w:tcBorders>
            <w:hideMark/>
          </w:tcPr>
          <w:p w:rsidR="009B3A5E" w:rsidRPr="00902181" w:rsidRDefault="009B3A5E">
            <w:pPr>
              <w:jc w:val="center"/>
              <w:rPr>
                <w:rFonts w:eastAsia="Calibri"/>
                <w:sz w:val="18"/>
                <w:szCs w:val="18"/>
                <w:lang w:eastAsia="en-US"/>
              </w:rPr>
            </w:pPr>
            <w:proofErr w:type="spellStart"/>
            <w:r w:rsidRPr="00902181">
              <w:rPr>
                <w:rFonts w:eastAsia="Calibri"/>
                <w:sz w:val="18"/>
                <w:szCs w:val="18"/>
                <w:lang w:eastAsia="en-US"/>
              </w:rPr>
              <w:t>Министер-ство</w:t>
            </w:r>
            <w:proofErr w:type="spellEnd"/>
            <w:r w:rsidRPr="00902181">
              <w:rPr>
                <w:rFonts w:eastAsia="Calibri"/>
                <w:sz w:val="18"/>
                <w:szCs w:val="18"/>
                <w:lang w:eastAsia="en-US"/>
              </w:rPr>
              <w:t xml:space="preserve"> культуры Республики Карелия</w:t>
            </w:r>
          </w:p>
        </w:tc>
        <w:tc>
          <w:tcPr>
            <w:tcW w:w="709" w:type="dxa"/>
            <w:tcBorders>
              <w:top w:val="single" w:sz="4" w:space="0" w:color="auto"/>
              <w:left w:val="nil"/>
              <w:bottom w:val="single" w:sz="4" w:space="0" w:color="auto"/>
              <w:right w:val="single" w:sz="4" w:space="0" w:color="auto"/>
            </w:tcBorders>
            <w:hideMark/>
          </w:tcPr>
          <w:p w:rsidR="009B3A5E" w:rsidRPr="00902181" w:rsidRDefault="009B3A5E">
            <w:pPr>
              <w:jc w:val="center"/>
              <w:rPr>
                <w:rFonts w:eastAsia="Calibri"/>
                <w:sz w:val="18"/>
                <w:szCs w:val="18"/>
                <w:lang w:eastAsia="en-US"/>
              </w:rPr>
            </w:pPr>
            <w:r w:rsidRPr="00902181">
              <w:rPr>
                <w:rFonts w:eastAsia="Calibri"/>
                <w:sz w:val="18"/>
                <w:szCs w:val="18"/>
                <w:lang w:eastAsia="en-US"/>
              </w:rPr>
              <w:t>2014</w:t>
            </w:r>
          </w:p>
        </w:tc>
        <w:tc>
          <w:tcPr>
            <w:tcW w:w="708" w:type="dxa"/>
            <w:tcBorders>
              <w:top w:val="single" w:sz="4" w:space="0" w:color="auto"/>
              <w:left w:val="nil"/>
              <w:bottom w:val="single" w:sz="4" w:space="0" w:color="auto"/>
              <w:right w:val="single" w:sz="4" w:space="0" w:color="auto"/>
            </w:tcBorders>
            <w:noWrap/>
            <w:hideMark/>
          </w:tcPr>
          <w:p w:rsidR="009B3A5E" w:rsidRPr="00902181" w:rsidRDefault="009B3A5E">
            <w:pPr>
              <w:jc w:val="center"/>
              <w:rPr>
                <w:rFonts w:eastAsia="Calibri"/>
                <w:sz w:val="18"/>
                <w:szCs w:val="18"/>
                <w:lang w:eastAsia="en-US"/>
              </w:rPr>
            </w:pPr>
            <w:r w:rsidRPr="00902181">
              <w:rPr>
                <w:rFonts w:eastAsia="Calibri"/>
                <w:sz w:val="18"/>
                <w:szCs w:val="18"/>
                <w:lang w:eastAsia="en-US"/>
              </w:rPr>
              <w:t>2020</w:t>
            </w:r>
          </w:p>
        </w:tc>
        <w:tc>
          <w:tcPr>
            <w:tcW w:w="1985"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 xml:space="preserve">обеспечение потребностей жителей республики в услугах учреждений культуры </w:t>
            </w:r>
          </w:p>
        </w:tc>
        <w:tc>
          <w:tcPr>
            <w:tcW w:w="1559"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 xml:space="preserve">ухудшение состояния материально-технической базы учреждений культуры, снижение качества предоставления услуг населению </w:t>
            </w:r>
          </w:p>
        </w:tc>
        <w:tc>
          <w:tcPr>
            <w:tcW w:w="992" w:type="dxa"/>
            <w:tcBorders>
              <w:top w:val="single" w:sz="4" w:space="0" w:color="auto"/>
              <w:left w:val="nil"/>
              <w:bottom w:val="single" w:sz="4" w:space="0" w:color="auto"/>
              <w:right w:val="single" w:sz="4" w:space="0" w:color="auto"/>
            </w:tcBorders>
          </w:tcPr>
          <w:p w:rsidR="009B3A5E" w:rsidRPr="00902181" w:rsidRDefault="009B3A5E">
            <w:pPr>
              <w:rPr>
                <w:rFonts w:eastAsia="Calibri"/>
                <w:sz w:val="18"/>
                <w:szCs w:val="18"/>
                <w:lang w:eastAsia="en-US"/>
              </w:rPr>
            </w:pPr>
            <w:r w:rsidRPr="00902181">
              <w:rPr>
                <w:rFonts w:eastAsia="Calibri"/>
                <w:sz w:val="18"/>
                <w:szCs w:val="18"/>
                <w:lang w:eastAsia="en-US"/>
              </w:rPr>
              <w:t>1.0.0.3.4,</w:t>
            </w:r>
          </w:p>
          <w:p w:rsidR="009B3A5E" w:rsidRPr="00902181" w:rsidRDefault="009B3A5E">
            <w:pPr>
              <w:rPr>
                <w:rFonts w:eastAsia="Calibri"/>
                <w:sz w:val="18"/>
                <w:szCs w:val="18"/>
                <w:lang w:eastAsia="en-US"/>
              </w:rPr>
            </w:pPr>
            <w:r w:rsidRPr="00902181">
              <w:rPr>
                <w:rFonts w:eastAsia="Calibri"/>
                <w:sz w:val="18"/>
                <w:szCs w:val="18"/>
                <w:lang w:eastAsia="en-US"/>
              </w:rPr>
              <w:t>1.0.0.3.6</w:t>
            </w:r>
          </w:p>
          <w:p w:rsidR="009B3A5E" w:rsidRPr="00902181" w:rsidRDefault="009B3A5E">
            <w:pPr>
              <w:rPr>
                <w:rFonts w:eastAsia="Calibri"/>
                <w:sz w:val="18"/>
                <w:szCs w:val="18"/>
                <w:lang w:eastAsia="en-US"/>
              </w:rPr>
            </w:pPr>
          </w:p>
          <w:p w:rsidR="009B3A5E" w:rsidRPr="00902181" w:rsidRDefault="009B3A5E">
            <w:pPr>
              <w:rPr>
                <w:rFonts w:eastAsia="Calibri"/>
                <w:sz w:val="18"/>
                <w:szCs w:val="18"/>
                <w:lang w:eastAsia="en-US"/>
              </w:rPr>
            </w:pPr>
          </w:p>
        </w:tc>
        <w:tc>
          <w:tcPr>
            <w:tcW w:w="992" w:type="dxa"/>
            <w:tcBorders>
              <w:left w:val="nil"/>
            </w:tcBorders>
          </w:tcPr>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B3A5E" w:rsidRDefault="009B3A5E" w:rsidP="009B3A5E">
            <w:pPr>
              <w:rPr>
                <w:szCs w:val="28"/>
              </w:rPr>
            </w:pPr>
          </w:p>
          <w:p w:rsidR="00902181" w:rsidRDefault="00902181" w:rsidP="009B3A5E">
            <w:pPr>
              <w:rPr>
                <w:szCs w:val="28"/>
              </w:rPr>
            </w:pPr>
          </w:p>
          <w:p w:rsidR="00C51731" w:rsidRDefault="00C51731">
            <w:pPr>
              <w:rPr>
                <w:sz w:val="18"/>
                <w:szCs w:val="18"/>
              </w:rPr>
            </w:pPr>
          </w:p>
          <w:p w:rsidR="009B3A5E" w:rsidRPr="00902181" w:rsidRDefault="009B3A5E">
            <w:pPr>
              <w:rPr>
                <w:sz w:val="18"/>
                <w:szCs w:val="18"/>
              </w:rPr>
            </w:pPr>
            <w:r w:rsidRPr="00902181">
              <w:rPr>
                <w:sz w:val="18"/>
                <w:szCs w:val="18"/>
              </w:rPr>
              <w:t>»;</w:t>
            </w:r>
          </w:p>
        </w:tc>
      </w:tr>
    </w:tbl>
    <w:p w:rsidR="009B3A5E" w:rsidRDefault="009B3A5E" w:rsidP="00A84F08">
      <w:pPr>
        <w:ind w:left="709"/>
        <w:jc w:val="both"/>
        <w:rPr>
          <w:szCs w:val="28"/>
          <w:lang w:eastAsia="ar-SA"/>
        </w:rPr>
      </w:pPr>
    </w:p>
    <w:p w:rsidR="00A84F08" w:rsidRDefault="00A84F08" w:rsidP="00A84F08">
      <w:pPr>
        <w:ind w:left="709"/>
        <w:jc w:val="both"/>
        <w:rPr>
          <w:szCs w:val="28"/>
          <w:lang w:eastAsia="ar-SA"/>
        </w:rPr>
      </w:pPr>
      <w:r>
        <w:rPr>
          <w:szCs w:val="28"/>
          <w:lang w:eastAsia="ar-SA"/>
        </w:rPr>
        <w:t xml:space="preserve">графу 8 пункта 1.3.2.1 дополнить цифрами «, </w:t>
      </w:r>
      <w:r>
        <w:rPr>
          <w:szCs w:val="28"/>
        </w:rPr>
        <w:t>1.0.0.3.7»;</w:t>
      </w:r>
    </w:p>
    <w:p w:rsidR="00A84F08" w:rsidRDefault="00A84F08" w:rsidP="00A84F08">
      <w:pPr>
        <w:ind w:left="709"/>
        <w:jc w:val="both"/>
        <w:rPr>
          <w:szCs w:val="28"/>
          <w:lang w:eastAsia="ar-SA"/>
        </w:rPr>
      </w:pPr>
      <w:r>
        <w:rPr>
          <w:szCs w:val="28"/>
          <w:lang w:eastAsia="ar-SA"/>
        </w:rPr>
        <w:t>дополнить пунктом 1.3.2.5 следующего содержания:</w:t>
      </w:r>
    </w:p>
    <w:p w:rsidR="00A84F08" w:rsidRDefault="00A84F08" w:rsidP="00A84F08">
      <w:pPr>
        <w:jc w:val="both"/>
        <w:rPr>
          <w:szCs w:val="28"/>
          <w:lang w:eastAsia="ar-SA"/>
        </w:rPr>
      </w:pPr>
    </w:p>
    <w:tbl>
      <w:tblPr>
        <w:tblW w:w="11226" w:type="dxa"/>
        <w:tblInd w:w="-34" w:type="dxa"/>
        <w:tblLayout w:type="fixed"/>
        <w:tblLook w:val="04A0"/>
      </w:tblPr>
      <w:tblGrid>
        <w:gridCol w:w="284"/>
        <w:gridCol w:w="771"/>
        <w:gridCol w:w="2092"/>
        <w:gridCol w:w="1134"/>
        <w:gridCol w:w="709"/>
        <w:gridCol w:w="708"/>
        <w:gridCol w:w="1985"/>
        <w:gridCol w:w="1559"/>
        <w:gridCol w:w="992"/>
        <w:gridCol w:w="992"/>
      </w:tblGrid>
      <w:tr w:rsidR="009B3A5E" w:rsidTr="009B3A5E">
        <w:trPr>
          <w:trHeight w:val="615"/>
        </w:trPr>
        <w:tc>
          <w:tcPr>
            <w:tcW w:w="284" w:type="dxa"/>
            <w:tcBorders>
              <w:right w:val="single" w:sz="4" w:space="0" w:color="auto"/>
            </w:tcBorders>
            <w:hideMark/>
          </w:tcPr>
          <w:p w:rsidR="009B3A5E" w:rsidRPr="00902181" w:rsidRDefault="009B3A5E">
            <w:pPr>
              <w:jc w:val="center"/>
              <w:rPr>
                <w:rFonts w:eastAsia="Calibri"/>
                <w:sz w:val="18"/>
                <w:szCs w:val="18"/>
                <w:lang w:eastAsia="en-US"/>
              </w:rPr>
            </w:pPr>
            <w:r w:rsidRPr="00902181">
              <w:rPr>
                <w:sz w:val="18"/>
                <w:szCs w:val="18"/>
                <w:lang w:eastAsia="ar-SA"/>
              </w:rPr>
              <w:t>«</w:t>
            </w:r>
          </w:p>
        </w:tc>
        <w:tc>
          <w:tcPr>
            <w:tcW w:w="771" w:type="dxa"/>
            <w:tcBorders>
              <w:top w:val="single" w:sz="4" w:space="0" w:color="auto"/>
              <w:left w:val="single" w:sz="4" w:space="0" w:color="auto"/>
              <w:bottom w:val="single" w:sz="4" w:space="0" w:color="auto"/>
              <w:right w:val="single" w:sz="4" w:space="0" w:color="auto"/>
            </w:tcBorders>
          </w:tcPr>
          <w:p w:rsidR="009B3A5E" w:rsidRPr="00902181" w:rsidRDefault="009B3A5E">
            <w:pPr>
              <w:jc w:val="center"/>
              <w:rPr>
                <w:rFonts w:eastAsia="Calibri"/>
                <w:sz w:val="18"/>
                <w:szCs w:val="18"/>
                <w:lang w:eastAsia="en-US"/>
              </w:rPr>
            </w:pPr>
            <w:r w:rsidRPr="00902181">
              <w:rPr>
                <w:rFonts w:eastAsia="Calibri"/>
                <w:sz w:val="18"/>
                <w:szCs w:val="18"/>
                <w:lang w:eastAsia="en-US"/>
              </w:rPr>
              <w:t>1.3.2.5.</w:t>
            </w:r>
          </w:p>
        </w:tc>
        <w:tc>
          <w:tcPr>
            <w:tcW w:w="2092"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Мероприятие. Поддержка лучших сельских учреждений культуры и лучших работников сельских учреждений культуры</w:t>
            </w:r>
          </w:p>
        </w:tc>
        <w:tc>
          <w:tcPr>
            <w:tcW w:w="1134" w:type="dxa"/>
            <w:tcBorders>
              <w:top w:val="single" w:sz="4" w:space="0" w:color="auto"/>
              <w:left w:val="nil"/>
              <w:bottom w:val="single" w:sz="4" w:space="0" w:color="auto"/>
              <w:right w:val="single" w:sz="4" w:space="0" w:color="auto"/>
            </w:tcBorders>
            <w:hideMark/>
          </w:tcPr>
          <w:p w:rsidR="009B3A5E" w:rsidRPr="00902181" w:rsidRDefault="009B3A5E">
            <w:pPr>
              <w:jc w:val="center"/>
              <w:rPr>
                <w:rFonts w:eastAsia="Calibri"/>
                <w:sz w:val="18"/>
                <w:szCs w:val="18"/>
                <w:lang w:eastAsia="en-US"/>
              </w:rPr>
            </w:pPr>
            <w:proofErr w:type="spellStart"/>
            <w:r w:rsidRPr="00902181">
              <w:rPr>
                <w:rFonts w:eastAsia="Calibri"/>
                <w:sz w:val="18"/>
                <w:szCs w:val="18"/>
                <w:lang w:eastAsia="en-US"/>
              </w:rPr>
              <w:t>Министер-ство</w:t>
            </w:r>
            <w:proofErr w:type="spellEnd"/>
            <w:r w:rsidRPr="00902181">
              <w:rPr>
                <w:rFonts w:eastAsia="Calibri"/>
                <w:sz w:val="18"/>
                <w:szCs w:val="18"/>
                <w:lang w:eastAsia="en-US"/>
              </w:rPr>
              <w:t xml:space="preserve"> культуры Республики Карелия</w:t>
            </w:r>
          </w:p>
        </w:tc>
        <w:tc>
          <w:tcPr>
            <w:tcW w:w="709" w:type="dxa"/>
            <w:tcBorders>
              <w:top w:val="single" w:sz="4" w:space="0" w:color="auto"/>
              <w:left w:val="nil"/>
              <w:bottom w:val="single" w:sz="4" w:space="0" w:color="auto"/>
              <w:right w:val="single" w:sz="4" w:space="0" w:color="auto"/>
            </w:tcBorders>
            <w:hideMark/>
          </w:tcPr>
          <w:p w:rsidR="009B3A5E" w:rsidRPr="00902181" w:rsidRDefault="009B3A5E">
            <w:pPr>
              <w:jc w:val="center"/>
              <w:rPr>
                <w:rFonts w:eastAsia="Calibri"/>
                <w:sz w:val="18"/>
                <w:szCs w:val="18"/>
                <w:lang w:eastAsia="en-US"/>
              </w:rPr>
            </w:pPr>
            <w:r w:rsidRPr="00902181">
              <w:rPr>
                <w:rFonts w:eastAsia="Calibri"/>
                <w:sz w:val="18"/>
                <w:szCs w:val="18"/>
                <w:lang w:eastAsia="en-US"/>
              </w:rPr>
              <w:t>2017</w:t>
            </w:r>
          </w:p>
        </w:tc>
        <w:tc>
          <w:tcPr>
            <w:tcW w:w="708" w:type="dxa"/>
            <w:tcBorders>
              <w:top w:val="single" w:sz="4" w:space="0" w:color="auto"/>
              <w:left w:val="nil"/>
              <w:bottom w:val="single" w:sz="4" w:space="0" w:color="auto"/>
              <w:right w:val="single" w:sz="4" w:space="0" w:color="auto"/>
            </w:tcBorders>
            <w:noWrap/>
            <w:hideMark/>
          </w:tcPr>
          <w:p w:rsidR="009B3A5E" w:rsidRPr="00902181" w:rsidRDefault="009B3A5E">
            <w:pPr>
              <w:jc w:val="center"/>
              <w:rPr>
                <w:rFonts w:eastAsia="Calibri"/>
                <w:sz w:val="18"/>
                <w:szCs w:val="18"/>
                <w:lang w:eastAsia="en-US"/>
              </w:rPr>
            </w:pPr>
            <w:r w:rsidRPr="00902181">
              <w:rPr>
                <w:rFonts w:eastAsia="Calibri"/>
                <w:sz w:val="18"/>
                <w:szCs w:val="18"/>
                <w:lang w:eastAsia="en-US"/>
              </w:rPr>
              <w:t>2020</w:t>
            </w:r>
          </w:p>
        </w:tc>
        <w:tc>
          <w:tcPr>
            <w:tcW w:w="1985"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стимулирование творческой активности работников сельских учреждений культуры</w:t>
            </w:r>
          </w:p>
        </w:tc>
        <w:tc>
          <w:tcPr>
            <w:tcW w:w="1559" w:type="dxa"/>
            <w:tcBorders>
              <w:top w:val="single" w:sz="4" w:space="0" w:color="auto"/>
              <w:left w:val="nil"/>
              <w:bottom w:val="single" w:sz="4" w:space="0" w:color="auto"/>
              <w:right w:val="single" w:sz="4" w:space="0" w:color="auto"/>
            </w:tcBorders>
            <w:hideMark/>
          </w:tcPr>
          <w:p w:rsidR="009B3A5E" w:rsidRPr="00902181" w:rsidRDefault="009B3A5E">
            <w:pPr>
              <w:rPr>
                <w:rFonts w:eastAsia="Calibri"/>
                <w:sz w:val="18"/>
                <w:szCs w:val="18"/>
                <w:lang w:eastAsia="en-US"/>
              </w:rPr>
            </w:pPr>
            <w:r w:rsidRPr="00902181">
              <w:rPr>
                <w:rFonts w:eastAsia="Calibri"/>
                <w:sz w:val="18"/>
                <w:szCs w:val="18"/>
                <w:lang w:eastAsia="en-US"/>
              </w:rPr>
              <w:t>снижение количества участников мероприятий, организуемых сельскими учреждениями культуры</w:t>
            </w:r>
          </w:p>
        </w:tc>
        <w:tc>
          <w:tcPr>
            <w:tcW w:w="992" w:type="dxa"/>
            <w:tcBorders>
              <w:top w:val="single" w:sz="4" w:space="0" w:color="auto"/>
              <w:left w:val="nil"/>
              <w:bottom w:val="single" w:sz="4" w:space="0" w:color="auto"/>
              <w:right w:val="single" w:sz="4" w:space="0" w:color="auto"/>
            </w:tcBorders>
          </w:tcPr>
          <w:p w:rsidR="009B3A5E" w:rsidRPr="00902181" w:rsidRDefault="009B3A5E">
            <w:pPr>
              <w:rPr>
                <w:rFonts w:eastAsia="Calibri"/>
                <w:sz w:val="18"/>
                <w:szCs w:val="18"/>
                <w:lang w:eastAsia="en-US"/>
              </w:rPr>
            </w:pPr>
            <w:r w:rsidRPr="00902181">
              <w:rPr>
                <w:rFonts w:eastAsia="Calibri"/>
                <w:sz w:val="18"/>
                <w:szCs w:val="18"/>
                <w:lang w:eastAsia="en-US"/>
              </w:rPr>
              <w:t>1.0.0.3.5,</w:t>
            </w:r>
          </w:p>
          <w:p w:rsidR="009B3A5E" w:rsidRPr="00902181" w:rsidRDefault="009B3A5E">
            <w:pPr>
              <w:rPr>
                <w:rFonts w:eastAsia="Calibri"/>
                <w:sz w:val="18"/>
                <w:szCs w:val="18"/>
                <w:lang w:eastAsia="en-US"/>
              </w:rPr>
            </w:pPr>
            <w:r w:rsidRPr="00902181">
              <w:rPr>
                <w:rFonts w:eastAsia="Calibri"/>
                <w:sz w:val="18"/>
                <w:szCs w:val="18"/>
                <w:lang w:eastAsia="en-US"/>
              </w:rPr>
              <w:t>1.0.0.3.6</w:t>
            </w:r>
          </w:p>
          <w:p w:rsidR="009B3A5E" w:rsidRPr="00902181" w:rsidRDefault="009B3A5E">
            <w:pPr>
              <w:rPr>
                <w:rFonts w:eastAsia="Calibri"/>
                <w:sz w:val="18"/>
                <w:szCs w:val="18"/>
                <w:lang w:eastAsia="en-US"/>
              </w:rPr>
            </w:pPr>
          </w:p>
          <w:p w:rsidR="009B3A5E" w:rsidRPr="00902181" w:rsidRDefault="009B3A5E">
            <w:pPr>
              <w:rPr>
                <w:rFonts w:eastAsia="Calibri"/>
                <w:sz w:val="18"/>
                <w:szCs w:val="18"/>
                <w:lang w:eastAsia="en-US"/>
              </w:rPr>
            </w:pPr>
          </w:p>
        </w:tc>
        <w:tc>
          <w:tcPr>
            <w:tcW w:w="992" w:type="dxa"/>
            <w:tcBorders>
              <w:left w:val="nil"/>
            </w:tcBorders>
          </w:tcPr>
          <w:p w:rsidR="009B3A5E" w:rsidRPr="00902181" w:rsidRDefault="009B3A5E" w:rsidP="009B3A5E">
            <w:pPr>
              <w:ind w:left="-44"/>
              <w:rPr>
                <w:sz w:val="18"/>
                <w:szCs w:val="18"/>
              </w:rPr>
            </w:pPr>
          </w:p>
          <w:p w:rsidR="009B3A5E" w:rsidRPr="00902181" w:rsidRDefault="009B3A5E" w:rsidP="009B3A5E">
            <w:pPr>
              <w:ind w:left="-44"/>
              <w:rPr>
                <w:sz w:val="18"/>
                <w:szCs w:val="18"/>
              </w:rPr>
            </w:pPr>
          </w:p>
          <w:p w:rsidR="009B3A5E" w:rsidRPr="00902181" w:rsidRDefault="009B3A5E" w:rsidP="009B3A5E">
            <w:pPr>
              <w:ind w:left="-44"/>
              <w:rPr>
                <w:sz w:val="18"/>
                <w:szCs w:val="18"/>
              </w:rPr>
            </w:pPr>
          </w:p>
          <w:p w:rsidR="009B3A5E" w:rsidRDefault="009B3A5E" w:rsidP="009B3A5E">
            <w:pPr>
              <w:ind w:left="-44"/>
              <w:rPr>
                <w:sz w:val="18"/>
                <w:szCs w:val="18"/>
              </w:rPr>
            </w:pPr>
          </w:p>
          <w:p w:rsidR="00902181" w:rsidRDefault="00902181" w:rsidP="009B3A5E">
            <w:pPr>
              <w:ind w:left="-44"/>
              <w:rPr>
                <w:sz w:val="18"/>
                <w:szCs w:val="18"/>
              </w:rPr>
            </w:pPr>
          </w:p>
          <w:p w:rsidR="00902181" w:rsidRDefault="00902181" w:rsidP="009B3A5E">
            <w:pPr>
              <w:ind w:left="-44"/>
              <w:rPr>
                <w:sz w:val="18"/>
                <w:szCs w:val="18"/>
              </w:rPr>
            </w:pPr>
          </w:p>
          <w:p w:rsidR="00902181" w:rsidRPr="00902181" w:rsidRDefault="00902181" w:rsidP="009B3A5E">
            <w:pPr>
              <w:ind w:left="-44"/>
              <w:rPr>
                <w:sz w:val="18"/>
                <w:szCs w:val="18"/>
              </w:rPr>
            </w:pPr>
          </w:p>
          <w:p w:rsidR="009B3A5E" w:rsidRPr="00902181" w:rsidRDefault="009B3A5E" w:rsidP="00902181">
            <w:pPr>
              <w:ind w:left="-44"/>
              <w:rPr>
                <w:sz w:val="18"/>
                <w:szCs w:val="18"/>
              </w:rPr>
            </w:pPr>
            <w:r w:rsidRPr="00902181">
              <w:rPr>
                <w:sz w:val="18"/>
                <w:szCs w:val="18"/>
              </w:rPr>
              <w:t>»</w:t>
            </w:r>
            <w:r w:rsidR="00657A21">
              <w:rPr>
                <w:sz w:val="18"/>
                <w:szCs w:val="18"/>
              </w:rPr>
              <w:t>;</w:t>
            </w:r>
          </w:p>
        </w:tc>
      </w:tr>
    </w:tbl>
    <w:p w:rsidR="00902181" w:rsidRDefault="00902181" w:rsidP="00902181">
      <w:pPr>
        <w:ind w:left="709"/>
        <w:jc w:val="both"/>
        <w:rPr>
          <w:szCs w:val="28"/>
          <w:lang w:eastAsia="ar-SA"/>
        </w:rPr>
      </w:pPr>
    </w:p>
    <w:p w:rsidR="00A84F08" w:rsidRPr="00902181" w:rsidRDefault="00902181" w:rsidP="00902181">
      <w:pPr>
        <w:ind w:left="709"/>
        <w:jc w:val="both"/>
        <w:rPr>
          <w:szCs w:val="28"/>
          <w:lang w:eastAsia="ar-SA"/>
        </w:rPr>
      </w:pPr>
      <w:r>
        <w:rPr>
          <w:szCs w:val="28"/>
          <w:lang w:eastAsia="ar-SA"/>
        </w:rPr>
        <w:t xml:space="preserve">5) </w:t>
      </w:r>
      <w:r w:rsidR="00A84F08" w:rsidRPr="00902181">
        <w:rPr>
          <w:szCs w:val="28"/>
          <w:lang w:eastAsia="ar-SA"/>
        </w:rPr>
        <w:t xml:space="preserve">в приложении 4 строку </w:t>
      </w:r>
    </w:p>
    <w:p w:rsidR="00A84F08" w:rsidRDefault="00A84F08" w:rsidP="00A84F08">
      <w:pPr>
        <w:jc w:val="both"/>
        <w:rPr>
          <w:szCs w:val="28"/>
          <w:lang w:eastAsia="ar-SA"/>
        </w:rPr>
      </w:pPr>
    </w:p>
    <w:tbl>
      <w:tblPr>
        <w:tblW w:w="11341" w:type="dxa"/>
        <w:tblInd w:w="-176" w:type="dxa"/>
        <w:tblLayout w:type="fixed"/>
        <w:tblLook w:val="04A0"/>
      </w:tblPr>
      <w:tblGrid>
        <w:gridCol w:w="284"/>
        <w:gridCol w:w="879"/>
        <w:gridCol w:w="1531"/>
        <w:gridCol w:w="1134"/>
        <w:gridCol w:w="425"/>
        <w:gridCol w:w="567"/>
        <w:gridCol w:w="709"/>
        <w:gridCol w:w="425"/>
        <w:gridCol w:w="851"/>
        <w:gridCol w:w="850"/>
        <w:gridCol w:w="567"/>
        <w:gridCol w:w="877"/>
        <w:gridCol w:w="425"/>
        <w:gridCol w:w="426"/>
        <w:gridCol w:w="426"/>
        <w:gridCol w:w="965"/>
      </w:tblGrid>
      <w:tr w:rsidR="009B3A5E" w:rsidTr="00385737">
        <w:trPr>
          <w:trHeight w:val="1440"/>
        </w:trPr>
        <w:tc>
          <w:tcPr>
            <w:tcW w:w="284" w:type="dxa"/>
            <w:tcBorders>
              <w:right w:val="single" w:sz="4" w:space="0" w:color="auto"/>
            </w:tcBorders>
            <w:hideMark/>
          </w:tcPr>
          <w:p w:rsidR="009B3A5E" w:rsidRPr="00902181" w:rsidRDefault="009B3A5E">
            <w:pPr>
              <w:rPr>
                <w:sz w:val="18"/>
                <w:szCs w:val="18"/>
              </w:rPr>
            </w:pPr>
            <w:r w:rsidRPr="00902181">
              <w:rPr>
                <w:sz w:val="18"/>
                <w:szCs w:val="18"/>
                <w:lang w:eastAsia="ar-SA"/>
              </w:rPr>
              <w:t>«</w:t>
            </w:r>
          </w:p>
        </w:tc>
        <w:tc>
          <w:tcPr>
            <w:tcW w:w="879" w:type="dxa"/>
            <w:tcBorders>
              <w:top w:val="single" w:sz="4" w:space="0" w:color="auto"/>
              <w:left w:val="single" w:sz="4" w:space="0" w:color="auto"/>
              <w:bottom w:val="single" w:sz="4" w:space="0" w:color="auto"/>
              <w:right w:val="single" w:sz="4" w:space="0" w:color="auto"/>
            </w:tcBorders>
          </w:tcPr>
          <w:p w:rsidR="009B3A5E" w:rsidRPr="00902181" w:rsidRDefault="009B3A5E" w:rsidP="009B3A5E">
            <w:pPr>
              <w:ind w:right="-80"/>
              <w:rPr>
                <w:sz w:val="18"/>
                <w:szCs w:val="18"/>
              </w:rPr>
            </w:pPr>
            <w:proofErr w:type="spellStart"/>
            <w:r w:rsidRPr="00902181">
              <w:rPr>
                <w:sz w:val="18"/>
                <w:szCs w:val="18"/>
              </w:rPr>
              <w:t>Меро-приятие</w:t>
            </w:r>
            <w:proofErr w:type="spellEnd"/>
            <w:r w:rsidRPr="00902181">
              <w:rPr>
                <w:sz w:val="18"/>
                <w:szCs w:val="18"/>
              </w:rPr>
              <w:t xml:space="preserve"> 1.3.1.2</w:t>
            </w:r>
          </w:p>
        </w:tc>
        <w:tc>
          <w:tcPr>
            <w:tcW w:w="1531" w:type="dxa"/>
            <w:tcBorders>
              <w:top w:val="single" w:sz="4" w:space="0" w:color="auto"/>
              <w:left w:val="nil"/>
              <w:bottom w:val="single" w:sz="4" w:space="0" w:color="auto"/>
              <w:right w:val="nil"/>
            </w:tcBorders>
            <w:hideMark/>
          </w:tcPr>
          <w:p w:rsidR="009B3A5E" w:rsidRPr="00902181" w:rsidRDefault="009B3A5E">
            <w:pPr>
              <w:rPr>
                <w:sz w:val="18"/>
                <w:szCs w:val="18"/>
              </w:rPr>
            </w:pPr>
            <w:r w:rsidRPr="00902181">
              <w:rPr>
                <w:sz w:val="18"/>
                <w:szCs w:val="18"/>
              </w:rPr>
              <w:t xml:space="preserve">модернизация, укрепление материально-технической базы </w:t>
            </w:r>
            <w:proofErr w:type="spellStart"/>
            <w:r w:rsidRPr="00902181">
              <w:rPr>
                <w:sz w:val="18"/>
                <w:szCs w:val="18"/>
              </w:rPr>
              <w:t>учреж</w:t>
            </w:r>
            <w:r w:rsidR="00385737">
              <w:rPr>
                <w:sz w:val="18"/>
                <w:szCs w:val="18"/>
              </w:rPr>
              <w:t>-</w:t>
            </w:r>
            <w:r w:rsidRPr="00902181">
              <w:rPr>
                <w:sz w:val="18"/>
                <w:szCs w:val="18"/>
              </w:rPr>
              <w:t>дений</w:t>
            </w:r>
            <w:proofErr w:type="spellEnd"/>
            <w:r w:rsidRPr="00902181">
              <w:rPr>
                <w:sz w:val="18"/>
                <w:szCs w:val="18"/>
              </w:rPr>
              <w:t xml:space="preserve"> культуры</w:t>
            </w:r>
            <w:r w:rsidR="00902181">
              <w:rPr>
                <w:sz w:val="18"/>
                <w:szCs w:val="18"/>
              </w:rPr>
              <w:t xml:space="preserve"> и приобретение </w:t>
            </w:r>
            <w:proofErr w:type="spellStart"/>
            <w:r w:rsidR="00902181">
              <w:rPr>
                <w:sz w:val="18"/>
                <w:szCs w:val="18"/>
              </w:rPr>
              <w:t>специализиро</w:t>
            </w:r>
            <w:r w:rsidR="0036113D">
              <w:rPr>
                <w:sz w:val="18"/>
                <w:szCs w:val="18"/>
              </w:rPr>
              <w:t>-</w:t>
            </w:r>
            <w:r w:rsidR="00902181">
              <w:rPr>
                <w:sz w:val="18"/>
                <w:szCs w:val="18"/>
              </w:rPr>
              <w:t>ван</w:t>
            </w:r>
            <w:r w:rsidRPr="00902181">
              <w:rPr>
                <w:sz w:val="18"/>
                <w:szCs w:val="18"/>
              </w:rPr>
              <w:t>ного</w:t>
            </w:r>
            <w:proofErr w:type="spellEnd"/>
            <w:r w:rsidRPr="00902181">
              <w:rPr>
                <w:sz w:val="18"/>
                <w:szCs w:val="18"/>
              </w:rPr>
              <w:t xml:space="preserve"> </w:t>
            </w:r>
            <w:proofErr w:type="spellStart"/>
            <w:r w:rsidRPr="00902181">
              <w:rPr>
                <w:sz w:val="18"/>
                <w:szCs w:val="18"/>
              </w:rPr>
              <w:t>авто</w:t>
            </w:r>
            <w:r w:rsidR="00385737">
              <w:rPr>
                <w:sz w:val="18"/>
                <w:szCs w:val="18"/>
              </w:rPr>
              <w:t>-</w:t>
            </w:r>
            <w:r w:rsidRPr="00902181">
              <w:rPr>
                <w:sz w:val="18"/>
                <w:szCs w:val="18"/>
              </w:rPr>
              <w:t>транспорта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3A5E" w:rsidRPr="00902181" w:rsidRDefault="009B3A5E" w:rsidP="009B3A5E">
            <w:pPr>
              <w:tabs>
                <w:tab w:val="left" w:pos="1000"/>
              </w:tabs>
              <w:ind w:left="-134"/>
              <w:jc w:val="center"/>
              <w:rPr>
                <w:sz w:val="18"/>
                <w:szCs w:val="18"/>
              </w:rPr>
            </w:pPr>
            <w:proofErr w:type="spellStart"/>
            <w:r w:rsidRPr="00902181">
              <w:rPr>
                <w:sz w:val="18"/>
                <w:szCs w:val="18"/>
              </w:rPr>
              <w:t>Мини-стерство</w:t>
            </w:r>
            <w:proofErr w:type="spellEnd"/>
            <w:r w:rsidRPr="00902181">
              <w:rPr>
                <w:sz w:val="18"/>
                <w:szCs w:val="18"/>
              </w:rPr>
              <w:t xml:space="preserve"> культуры Республики Карелия</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802</w:t>
            </w:r>
          </w:p>
        </w:tc>
        <w:tc>
          <w:tcPr>
            <w:tcW w:w="567" w:type="dxa"/>
            <w:tcBorders>
              <w:top w:val="single" w:sz="4" w:space="0" w:color="auto"/>
              <w:left w:val="nil"/>
              <w:bottom w:val="single" w:sz="4" w:space="0" w:color="auto"/>
              <w:right w:val="single" w:sz="4" w:space="0" w:color="auto"/>
            </w:tcBorders>
            <w:hideMark/>
          </w:tcPr>
          <w:p w:rsidR="009B3A5E" w:rsidRPr="00902181" w:rsidRDefault="009B3A5E" w:rsidP="00902181">
            <w:pPr>
              <w:ind w:left="-134" w:right="-108"/>
              <w:jc w:val="center"/>
              <w:rPr>
                <w:sz w:val="18"/>
                <w:szCs w:val="18"/>
              </w:rPr>
            </w:pPr>
            <w:r w:rsidRPr="00902181">
              <w:rPr>
                <w:sz w:val="18"/>
                <w:szCs w:val="18"/>
              </w:rPr>
              <w:t>08.01</w:t>
            </w:r>
          </w:p>
        </w:tc>
        <w:tc>
          <w:tcPr>
            <w:tcW w:w="709" w:type="dxa"/>
            <w:tcBorders>
              <w:top w:val="single" w:sz="4" w:space="0" w:color="auto"/>
              <w:left w:val="nil"/>
              <w:bottom w:val="single" w:sz="4" w:space="0" w:color="auto"/>
              <w:right w:val="single" w:sz="4" w:space="0" w:color="auto"/>
            </w:tcBorders>
            <w:hideMark/>
          </w:tcPr>
          <w:p w:rsidR="009B3A5E" w:rsidRPr="00902181" w:rsidRDefault="009B3A5E" w:rsidP="00902181">
            <w:pPr>
              <w:ind w:left="-134" w:right="-108"/>
              <w:jc w:val="center"/>
              <w:rPr>
                <w:sz w:val="18"/>
                <w:szCs w:val="18"/>
              </w:rPr>
            </w:pPr>
            <w:r w:rsidRPr="00902181">
              <w:rPr>
                <w:sz w:val="18"/>
                <w:szCs w:val="18"/>
              </w:rPr>
              <w:t>07.0.05.</w:t>
            </w:r>
          </w:p>
          <w:p w:rsidR="009B3A5E" w:rsidRPr="00902181" w:rsidRDefault="009B3A5E" w:rsidP="00902181">
            <w:pPr>
              <w:ind w:left="-134" w:right="-108"/>
              <w:jc w:val="center"/>
              <w:rPr>
                <w:sz w:val="18"/>
                <w:szCs w:val="18"/>
              </w:rPr>
            </w:pPr>
            <w:r w:rsidRPr="00902181">
              <w:rPr>
                <w:sz w:val="18"/>
                <w:szCs w:val="18"/>
              </w:rPr>
              <w:t>R5580</w:t>
            </w:r>
          </w:p>
        </w:tc>
        <w:tc>
          <w:tcPr>
            <w:tcW w:w="425" w:type="dxa"/>
            <w:tcBorders>
              <w:top w:val="single" w:sz="4" w:space="0" w:color="auto"/>
              <w:left w:val="nil"/>
              <w:bottom w:val="single" w:sz="4" w:space="0" w:color="auto"/>
              <w:right w:val="single" w:sz="4" w:space="0" w:color="auto"/>
            </w:tcBorders>
            <w:hideMark/>
          </w:tcPr>
          <w:p w:rsidR="009B3A5E" w:rsidRPr="00902181" w:rsidRDefault="009B3A5E" w:rsidP="00902181">
            <w:pPr>
              <w:ind w:left="-134" w:right="-108"/>
              <w:jc w:val="center"/>
              <w:rPr>
                <w:sz w:val="18"/>
                <w:szCs w:val="18"/>
              </w:rPr>
            </w:pPr>
            <w:r w:rsidRPr="00902181">
              <w:rPr>
                <w:sz w:val="18"/>
                <w:szCs w:val="18"/>
              </w:rPr>
              <w:t>520</w:t>
            </w:r>
          </w:p>
        </w:tc>
        <w:tc>
          <w:tcPr>
            <w:tcW w:w="851"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44 837,90</w:t>
            </w:r>
          </w:p>
        </w:tc>
        <w:tc>
          <w:tcPr>
            <w:tcW w:w="850"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68 484,30</w:t>
            </w:r>
          </w:p>
        </w:tc>
        <w:tc>
          <w:tcPr>
            <w:tcW w:w="567" w:type="dxa"/>
            <w:tcBorders>
              <w:top w:val="single" w:sz="4" w:space="0" w:color="auto"/>
              <w:left w:val="nil"/>
              <w:bottom w:val="single" w:sz="4" w:space="0" w:color="auto"/>
              <w:right w:val="single" w:sz="4" w:space="0" w:color="auto"/>
            </w:tcBorders>
            <w:noWrap/>
            <w:hideMark/>
          </w:tcPr>
          <w:p w:rsidR="009B3A5E" w:rsidRPr="00902181" w:rsidRDefault="009B3A5E" w:rsidP="00902181">
            <w:pPr>
              <w:tabs>
                <w:tab w:val="left" w:pos="884"/>
              </w:tabs>
              <w:spacing w:after="160" w:line="252" w:lineRule="auto"/>
              <w:ind w:left="-134" w:right="-108"/>
              <w:jc w:val="center"/>
              <w:rPr>
                <w:sz w:val="18"/>
                <w:szCs w:val="18"/>
              </w:rPr>
            </w:pPr>
            <w:r w:rsidRPr="00902181">
              <w:rPr>
                <w:sz w:val="18"/>
                <w:szCs w:val="18"/>
              </w:rPr>
              <w:t>0,00</w:t>
            </w:r>
          </w:p>
        </w:tc>
        <w:tc>
          <w:tcPr>
            <w:tcW w:w="877"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12 512,40</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0,00</w:t>
            </w:r>
          </w:p>
        </w:tc>
        <w:tc>
          <w:tcPr>
            <w:tcW w:w="426"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0,00</w:t>
            </w:r>
          </w:p>
        </w:tc>
        <w:tc>
          <w:tcPr>
            <w:tcW w:w="426"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34" w:right="-108"/>
              <w:jc w:val="center"/>
              <w:rPr>
                <w:sz w:val="18"/>
                <w:szCs w:val="18"/>
              </w:rPr>
            </w:pPr>
            <w:r w:rsidRPr="00902181">
              <w:rPr>
                <w:sz w:val="18"/>
                <w:szCs w:val="18"/>
              </w:rPr>
              <w:t>0,00</w:t>
            </w:r>
          </w:p>
        </w:tc>
        <w:tc>
          <w:tcPr>
            <w:tcW w:w="965" w:type="dxa"/>
            <w:tcBorders>
              <w:left w:val="nil"/>
              <w:right w:val="single" w:sz="4" w:space="0" w:color="auto"/>
            </w:tcBorders>
          </w:tcPr>
          <w:p w:rsidR="009B3A5E" w:rsidRPr="00902181" w:rsidRDefault="009B3A5E" w:rsidP="009B3A5E">
            <w:pPr>
              <w:pStyle w:val="ad"/>
              <w:ind w:left="-135"/>
              <w:rPr>
                <w:sz w:val="18"/>
                <w:szCs w:val="18"/>
                <w:lang w:eastAsia="ar-SA"/>
              </w:rPr>
            </w:pPr>
            <w:r w:rsidRPr="00902181">
              <w:rPr>
                <w:sz w:val="18"/>
                <w:szCs w:val="18"/>
                <w:lang w:eastAsia="ar-SA"/>
              </w:rPr>
              <w:t xml:space="preserve">  </w:t>
            </w:r>
          </w:p>
          <w:p w:rsidR="009B3A5E" w:rsidRPr="00902181" w:rsidRDefault="009B3A5E" w:rsidP="009B3A5E">
            <w:pPr>
              <w:pStyle w:val="ad"/>
              <w:ind w:left="-135"/>
              <w:rPr>
                <w:sz w:val="18"/>
                <w:szCs w:val="18"/>
                <w:lang w:eastAsia="ar-SA"/>
              </w:rPr>
            </w:pPr>
          </w:p>
          <w:p w:rsidR="009B3A5E" w:rsidRPr="00902181" w:rsidRDefault="009B3A5E" w:rsidP="009B3A5E">
            <w:pPr>
              <w:pStyle w:val="ad"/>
              <w:ind w:left="-135"/>
              <w:rPr>
                <w:sz w:val="18"/>
                <w:szCs w:val="18"/>
                <w:lang w:eastAsia="ar-SA"/>
              </w:rPr>
            </w:pPr>
          </w:p>
          <w:p w:rsidR="009B3A5E" w:rsidRDefault="009B3A5E" w:rsidP="009B3A5E">
            <w:pPr>
              <w:pStyle w:val="ad"/>
              <w:ind w:left="-135"/>
              <w:rPr>
                <w:sz w:val="18"/>
                <w:szCs w:val="18"/>
                <w:lang w:eastAsia="ar-SA"/>
              </w:rPr>
            </w:pPr>
          </w:p>
          <w:p w:rsidR="00902181" w:rsidRDefault="00902181" w:rsidP="009B3A5E">
            <w:pPr>
              <w:pStyle w:val="ad"/>
              <w:ind w:left="-135"/>
              <w:rPr>
                <w:sz w:val="18"/>
                <w:szCs w:val="18"/>
                <w:lang w:eastAsia="ar-SA"/>
              </w:rPr>
            </w:pPr>
          </w:p>
          <w:p w:rsidR="00902181" w:rsidRPr="00902181" w:rsidRDefault="00902181" w:rsidP="009B3A5E">
            <w:pPr>
              <w:pStyle w:val="ad"/>
              <w:ind w:left="-135"/>
              <w:rPr>
                <w:sz w:val="18"/>
                <w:szCs w:val="18"/>
                <w:lang w:eastAsia="ar-SA"/>
              </w:rPr>
            </w:pPr>
          </w:p>
          <w:p w:rsidR="009B3A5E" w:rsidRPr="00902181" w:rsidRDefault="009B3A5E" w:rsidP="009B3A5E">
            <w:pPr>
              <w:pStyle w:val="ad"/>
              <w:ind w:left="-135"/>
              <w:rPr>
                <w:sz w:val="18"/>
                <w:szCs w:val="18"/>
                <w:lang w:eastAsia="ar-SA"/>
              </w:rPr>
            </w:pPr>
          </w:p>
          <w:p w:rsidR="009B3A5E" w:rsidRPr="00902181" w:rsidRDefault="009B3A5E" w:rsidP="009B3A5E">
            <w:pPr>
              <w:pStyle w:val="ad"/>
              <w:ind w:left="-135"/>
              <w:rPr>
                <w:sz w:val="18"/>
                <w:szCs w:val="18"/>
                <w:lang w:eastAsia="ar-SA"/>
              </w:rPr>
            </w:pPr>
            <w:r w:rsidRPr="00902181">
              <w:rPr>
                <w:sz w:val="18"/>
                <w:szCs w:val="18"/>
                <w:lang w:eastAsia="ar-SA"/>
              </w:rPr>
              <w:t xml:space="preserve"> »</w:t>
            </w:r>
          </w:p>
        </w:tc>
      </w:tr>
    </w:tbl>
    <w:p w:rsidR="00A84F08" w:rsidRDefault="00A84F08" w:rsidP="00A84F08">
      <w:pPr>
        <w:pStyle w:val="ad"/>
        <w:ind w:left="709"/>
        <w:jc w:val="both"/>
        <w:rPr>
          <w:szCs w:val="28"/>
          <w:lang w:eastAsia="ar-SA"/>
        </w:rPr>
      </w:pPr>
      <w:r>
        <w:rPr>
          <w:szCs w:val="28"/>
          <w:lang w:eastAsia="ar-SA"/>
        </w:rPr>
        <w:t>изложить в следующей редакции:</w:t>
      </w:r>
    </w:p>
    <w:p w:rsidR="00A84F08" w:rsidRDefault="00A84F08" w:rsidP="00A84F08">
      <w:pPr>
        <w:rPr>
          <w:szCs w:val="28"/>
          <w:lang w:eastAsia="ar-SA"/>
        </w:rPr>
      </w:pPr>
    </w:p>
    <w:tbl>
      <w:tblPr>
        <w:tblW w:w="11199" w:type="dxa"/>
        <w:tblInd w:w="-176" w:type="dxa"/>
        <w:tblLayout w:type="fixed"/>
        <w:tblLook w:val="04A0"/>
      </w:tblPr>
      <w:tblGrid>
        <w:gridCol w:w="284"/>
        <w:gridCol w:w="879"/>
        <w:gridCol w:w="1673"/>
        <w:gridCol w:w="992"/>
        <w:gridCol w:w="425"/>
        <w:gridCol w:w="567"/>
        <w:gridCol w:w="709"/>
        <w:gridCol w:w="425"/>
        <w:gridCol w:w="851"/>
        <w:gridCol w:w="992"/>
        <w:gridCol w:w="425"/>
        <w:gridCol w:w="879"/>
        <w:gridCol w:w="425"/>
        <w:gridCol w:w="425"/>
        <w:gridCol w:w="425"/>
        <w:gridCol w:w="823"/>
      </w:tblGrid>
      <w:tr w:rsidR="009B3A5E" w:rsidTr="00385737">
        <w:trPr>
          <w:trHeight w:val="1440"/>
        </w:trPr>
        <w:tc>
          <w:tcPr>
            <w:tcW w:w="284" w:type="dxa"/>
            <w:tcBorders>
              <w:right w:val="single" w:sz="4" w:space="0" w:color="auto"/>
            </w:tcBorders>
            <w:hideMark/>
          </w:tcPr>
          <w:p w:rsidR="009B3A5E" w:rsidRPr="00902181" w:rsidRDefault="009B3A5E">
            <w:pPr>
              <w:rPr>
                <w:sz w:val="18"/>
                <w:szCs w:val="18"/>
              </w:rPr>
            </w:pPr>
            <w:r w:rsidRPr="00902181">
              <w:rPr>
                <w:sz w:val="18"/>
                <w:szCs w:val="18"/>
                <w:lang w:eastAsia="ar-SA"/>
              </w:rPr>
              <w:t>«</w:t>
            </w:r>
          </w:p>
        </w:tc>
        <w:tc>
          <w:tcPr>
            <w:tcW w:w="879" w:type="dxa"/>
            <w:tcBorders>
              <w:top w:val="single" w:sz="4" w:space="0" w:color="auto"/>
              <w:left w:val="single" w:sz="4" w:space="0" w:color="auto"/>
              <w:bottom w:val="single" w:sz="4" w:space="0" w:color="auto"/>
              <w:right w:val="single" w:sz="4" w:space="0" w:color="auto"/>
            </w:tcBorders>
          </w:tcPr>
          <w:p w:rsidR="009B3A5E" w:rsidRPr="00902181" w:rsidRDefault="009B3A5E" w:rsidP="009B3A5E">
            <w:pPr>
              <w:ind w:right="-222"/>
              <w:rPr>
                <w:sz w:val="18"/>
                <w:szCs w:val="18"/>
              </w:rPr>
            </w:pPr>
            <w:proofErr w:type="spellStart"/>
            <w:r w:rsidRPr="00902181">
              <w:rPr>
                <w:sz w:val="18"/>
                <w:szCs w:val="18"/>
              </w:rPr>
              <w:t>Меро-приятие</w:t>
            </w:r>
            <w:proofErr w:type="spellEnd"/>
            <w:r w:rsidRPr="00902181">
              <w:rPr>
                <w:sz w:val="18"/>
                <w:szCs w:val="18"/>
              </w:rPr>
              <w:t xml:space="preserve"> 1.3.1.2</w:t>
            </w:r>
          </w:p>
        </w:tc>
        <w:tc>
          <w:tcPr>
            <w:tcW w:w="1673" w:type="dxa"/>
            <w:tcBorders>
              <w:top w:val="single" w:sz="4" w:space="0" w:color="auto"/>
              <w:left w:val="nil"/>
              <w:bottom w:val="single" w:sz="4" w:space="0" w:color="auto"/>
              <w:right w:val="nil"/>
            </w:tcBorders>
            <w:hideMark/>
          </w:tcPr>
          <w:p w:rsidR="009B3A5E" w:rsidRPr="00902181" w:rsidRDefault="009B3A5E">
            <w:pPr>
              <w:rPr>
                <w:sz w:val="18"/>
                <w:szCs w:val="18"/>
              </w:rPr>
            </w:pPr>
            <w:r w:rsidRPr="00902181">
              <w:rPr>
                <w:sz w:val="18"/>
                <w:szCs w:val="18"/>
              </w:rPr>
              <w:t xml:space="preserve">Развитие </w:t>
            </w:r>
            <w:proofErr w:type="spellStart"/>
            <w:r w:rsidRPr="00902181">
              <w:rPr>
                <w:sz w:val="18"/>
                <w:szCs w:val="18"/>
              </w:rPr>
              <w:t>учреж</w:t>
            </w:r>
            <w:r w:rsidR="00385737">
              <w:rPr>
                <w:sz w:val="18"/>
                <w:szCs w:val="18"/>
              </w:rPr>
              <w:t>-</w:t>
            </w:r>
            <w:r w:rsidRPr="00902181">
              <w:rPr>
                <w:sz w:val="18"/>
                <w:szCs w:val="18"/>
              </w:rPr>
              <w:t>дений</w:t>
            </w:r>
            <w:proofErr w:type="spellEnd"/>
            <w:r w:rsidRPr="00902181">
              <w:rPr>
                <w:sz w:val="18"/>
                <w:szCs w:val="18"/>
              </w:rPr>
              <w:t xml:space="preserve"> культуры, в том чи</w:t>
            </w:r>
            <w:r w:rsidR="00902181">
              <w:rPr>
                <w:sz w:val="18"/>
                <w:szCs w:val="18"/>
              </w:rPr>
              <w:t xml:space="preserve">сле: оснащение музеев компьютерным и </w:t>
            </w:r>
            <w:proofErr w:type="spellStart"/>
            <w:r w:rsidR="00902181">
              <w:rPr>
                <w:sz w:val="18"/>
                <w:szCs w:val="18"/>
              </w:rPr>
              <w:t>телекоммуни</w:t>
            </w:r>
            <w:r w:rsidRPr="00902181">
              <w:rPr>
                <w:sz w:val="18"/>
                <w:szCs w:val="18"/>
              </w:rPr>
              <w:t>ка</w:t>
            </w:r>
            <w:r w:rsidR="00385737">
              <w:rPr>
                <w:sz w:val="18"/>
                <w:szCs w:val="18"/>
              </w:rPr>
              <w:t>-</w:t>
            </w:r>
            <w:r w:rsidRPr="00902181">
              <w:rPr>
                <w:sz w:val="18"/>
                <w:szCs w:val="18"/>
              </w:rPr>
              <w:t>ционным</w:t>
            </w:r>
            <w:proofErr w:type="spellEnd"/>
            <w:r w:rsidRPr="00902181">
              <w:rPr>
                <w:sz w:val="18"/>
                <w:szCs w:val="18"/>
              </w:rPr>
              <w:t xml:space="preserve"> оборудованием; изготовление и поставка мобильных библиотечных комплексов; создание </w:t>
            </w:r>
            <w:proofErr w:type="spellStart"/>
            <w:r w:rsidRPr="00902181">
              <w:rPr>
                <w:sz w:val="18"/>
                <w:szCs w:val="18"/>
              </w:rPr>
              <w:t>модель</w:t>
            </w:r>
            <w:r w:rsidR="00385737">
              <w:rPr>
                <w:sz w:val="18"/>
                <w:szCs w:val="18"/>
              </w:rPr>
              <w:t>-</w:t>
            </w:r>
            <w:r w:rsidRPr="00902181">
              <w:rPr>
                <w:sz w:val="18"/>
                <w:szCs w:val="18"/>
              </w:rPr>
              <w:t>ных</w:t>
            </w:r>
            <w:proofErr w:type="spellEnd"/>
            <w:r w:rsidRPr="00902181">
              <w:rPr>
                <w:sz w:val="18"/>
                <w:szCs w:val="18"/>
              </w:rPr>
              <w:t xml:space="preserve"> библиотек; создание </w:t>
            </w:r>
            <w:proofErr w:type="spellStart"/>
            <w:r w:rsidRPr="00902181">
              <w:rPr>
                <w:sz w:val="18"/>
                <w:szCs w:val="18"/>
              </w:rPr>
              <w:t>обще</w:t>
            </w:r>
            <w:r w:rsidR="00385737">
              <w:rPr>
                <w:sz w:val="18"/>
                <w:szCs w:val="18"/>
              </w:rPr>
              <w:t>-</w:t>
            </w:r>
            <w:r w:rsidRPr="00902181">
              <w:rPr>
                <w:sz w:val="18"/>
                <w:szCs w:val="18"/>
              </w:rPr>
              <w:t>российской</w:t>
            </w:r>
            <w:proofErr w:type="spellEnd"/>
            <w:r w:rsidRPr="00902181">
              <w:rPr>
                <w:sz w:val="18"/>
                <w:szCs w:val="18"/>
              </w:rPr>
              <w:t xml:space="preserve"> системы доступа к Национальной электронной библио</w:t>
            </w:r>
            <w:r w:rsidR="00902181">
              <w:rPr>
                <w:sz w:val="18"/>
                <w:szCs w:val="18"/>
              </w:rPr>
              <w:t>теке; создание много</w:t>
            </w:r>
            <w:r w:rsidR="00385737">
              <w:rPr>
                <w:sz w:val="18"/>
                <w:szCs w:val="18"/>
              </w:rPr>
              <w:t>-</w:t>
            </w:r>
            <w:r w:rsidR="00902181">
              <w:rPr>
                <w:sz w:val="18"/>
                <w:szCs w:val="18"/>
              </w:rPr>
              <w:t>функциональ</w:t>
            </w:r>
            <w:r w:rsidRPr="00902181">
              <w:rPr>
                <w:sz w:val="18"/>
                <w:szCs w:val="18"/>
              </w:rPr>
              <w:t>ных мобильных культурных центров; обновление м</w:t>
            </w:r>
            <w:r w:rsidR="00902181">
              <w:rPr>
                <w:sz w:val="18"/>
                <w:szCs w:val="18"/>
              </w:rPr>
              <w:t>ате</w:t>
            </w:r>
            <w:r w:rsidRPr="00902181">
              <w:rPr>
                <w:sz w:val="18"/>
                <w:szCs w:val="18"/>
              </w:rPr>
              <w:t xml:space="preserve">риально-технической базы, </w:t>
            </w:r>
            <w:r w:rsidR="00385737">
              <w:rPr>
                <w:sz w:val="18"/>
                <w:szCs w:val="18"/>
              </w:rPr>
              <w:t>приобретение специального оборудования для учреж</w:t>
            </w:r>
            <w:r w:rsidRPr="00902181">
              <w:rPr>
                <w:sz w:val="18"/>
                <w:szCs w:val="18"/>
              </w:rPr>
              <w:t>ден</w:t>
            </w:r>
            <w:r w:rsidR="00385737">
              <w:rPr>
                <w:sz w:val="18"/>
                <w:szCs w:val="18"/>
              </w:rPr>
              <w:t>ий культуры; обеспечение муници</w:t>
            </w:r>
            <w:r w:rsidRPr="00902181">
              <w:rPr>
                <w:sz w:val="18"/>
                <w:szCs w:val="18"/>
              </w:rPr>
              <w:t xml:space="preserve">пальных учреждений культуры, находящихся на территории сельских поселений, </w:t>
            </w:r>
            <w:proofErr w:type="spellStart"/>
            <w:r w:rsidRPr="00902181">
              <w:rPr>
                <w:sz w:val="18"/>
                <w:szCs w:val="18"/>
              </w:rPr>
              <w:t>специали</w:t>
            </w:r>
            <w:r w:rsidR="00C51731">
              <w:rPr>
                <w:sz w:val="18"/>
                <w:szCs w:val="18"/>
              </w:rPr>
              <w:t>-</w:t>
            </w:r>
            <w:r w:rsidRPr="00902181">
              <w:rPr>
                <w:sz w:val="18"/>
                <w:szCs w:val="18"/>
              </w:rPr>
              <w:t>зированным</w:t>
            </w:r>
            <w:proofErr w:type="spellEnd"/>
            <w:r w:rsidRPr="00902181">
              <w:rPr>
                <w:sz w:val="18"/>
                <w:szCs w:val="18"/>
              </w:rPr>
              <w:t xml:space="preserve"> </w:t>
            </w:r>
            <w:proofErr w:type="spellStart"/>
            <w:r w:rsidRPr="00902181">
              <w:rPr>
                <w:sz w:val="18"/>
                <w:szCs w:val="18"/>
              </w:rPr>
              <w:t>авто</w:t>
            </w:r>
            <w:r w:rsidR="00C51731">
              <w:rPr>
                <w:sz w:val="18"/>
                <w:szCs w:val="18"/>
              </w:rPr>
              <w:t>-</w:t>
            </w:r>
            <w:r w:rsidRPr="00902181">
              <w:rPr>
                <w:sz w:val="18"/>
                <w:szCs w:val="18"/>
              </w:rPr>
              <w:t>транспортом</w:t>
            </w:r>
            <w:proofErr w:type="spellEnd"/>
            <w:r w:rsidRPr="00902181">
              <w:rPr>
                <w:sz w:val="18"/>
                <w:szCs w:val="18"/>
              </w:rPr>
              <w:t>; укрепление материально-техни</w:t>
            </w:r>
            <w:r w:rsidR="00385737">
              <w:rPr>
                <w:sz w:val="18"/>
                <w:szCs w:val="18"/>
              </w:rPr>
              <w:t>ческой базы и оснащение оборудо</w:t>
            </w:r>
            <w:r w:rsidRPr="00902181">
              <w:rPr>
                <w:sz w:val="18"/>
                <w:szCs w:val="18"/>
              </w:rPr>
              <w:t>ванием детских школ искусств</w:t>
            </w:r>
          </w:p>
        </w:tc>
        <w:tc>
          <w:tcPr>
            <w:tcW w:w="992" w:type="dxa"/>
            <w:tcBorders>
              <w:top w:val="single" w:sz="4" w:space="0" w:color="auto"/>
              <w:left w:val="single" w:sz="4" w:space="0" w:color="auto"/>
              <w:bottom w:val="single" w:sz="4" w:space="0" w:color="auto"/>
              <w:right w:val="single" w:sz="4" w:space="0" w:color="auto"/>
            </w:tcBorders>
            <w:hideMark/>
          </w:tcPr>
          <w:p w:rsidR="009B3A5E" w:rsidRPr="00902181" w:rsidRDefault="009B3A5E" w:rsidP="009B3A5E">
            <w:pPr>
              <w:ind w:left="-136" w:right="-80"/>
              <w:jc w:val="center"/>
              <w:rPr>
                <w:sz w:val="18"/>
                <w:szCs w:val="18"/>
              </w:rPr>
            </w:pPr>
            <w:proofErr w:type="spellStart"/>
            <w:r w:rsidRPr="00902181">
              <w:rPr>
                <w:sz w:val="18"/>
                <w:szCs w:val="18"/>
              </w:rPr>
              <w:t>Мини-стерство</w:t>
            </w:r>
            <w:proofErr w:type="spellEnd"/>
            <w:r w:rsidRPr="00902181">
              <w:rPr>
                <w:sz w:val="18"/>
                <w:szCs w:val="18"/>
              </w:rPr>
              <w:t xml:space="preserve"> культуры Республики Кар</w:t>
            </w:r>
            <w:bookmarkStart w:id="2" w:name="_GoBack"/>
            <w:bookmarkEnd w:id="2"/>
            <w:r w:rsidRPr="00902181">
              <w:rPr>
                <w:sz w:val="18"/>
                <w:szCs w:val="18"/>
              </w:rPr>
              <w:t>елия</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802</w:t>
            </w:r>
          </w:p>
        </w:tc>
        <w:tc>
          <w:tcPr>
            <w:tcW w:w="567" w:type="dxa"/>
            <w:tcBorders>
              <w:top w:val="single" w:sz="4" w:space="0" w:color="auto"/>
              <w:left w:val="nil"/>
              <w:bottom w:val="single" w:sz="4" w:space="0" w:color="auto"/>
              <w:right w:val="single" w:sz="4" w:space="0" w:color="auto"/>
            </w:tcBorders>
            <w:hideMark/>
          </w:tcPr>
          <w:p w:rsidR="009B3A5E" w:rsidRPr="00902181" w:rsidRDefault="009B3A5E" w:rsidP="00902181">
            <w:pPr>
              <w:ind w:left="-108" w:right="-108"/>
              <w:jc w:val="center"/>
              <w:rPr>
                <w:sz w:val="18"/>
                <w:szCs w:val="18"/>
              </w:rPr>
            </w:pPr>
            <w:r w:rsidRPr="00902181">
              <w:rPr>
                <w:sz w:val="18"/>
                <w:szCs w:val="18"/>
              </w:rPr>
              <w:t>08.01</w:t>
            </w:r>
          </w:p>
        </w:tc>
        <w:tc>
          <w:tcPr>
            <w:tcW w:w="709" w:type="dxa"/>
            <w:tcBorders>
              <w:top w:val="single" w:sz="4" w:space="0" w:color="auto"/>
              <w:left w:val="nil"/>
              <w:bottom w:val="single" w:sz="4" w:space="0" w:color="auto"/>
              <w:right w:val="single" w:sz="4" w:space="0" w:color="auto"/>
            </w:tcBorders>
            <w:hideMark/>
          </w:tcPr>
          <w:p w:rsidR="009B3A5E" w:rsidRPr="00902181" w:rsidRDefault="009B3A5E" w:rsidP="00902181">
            <w:pPr>
              <w:ind w:left="-108" w:right="-108"/>
              <w:jc w:val="center"/>
              <w:rPr>
                <w:sz w:val="18"/>
                <w:szCs w:val="18"/>
              </w:rPr>
            </w:pPr>
            <w:r w:rsidRPr="00902181">
              <w:rPr>
                <w:sz w:val="18"/>
                <w:szCs w:val="18"/>
              </w:rPr>
              <w:t>07.0.05.</w:t>
            </w:r>
          </w:p>
          <w:p w:rsidR="009B3A5E" w:rsidRPr="00902181" w:rsidRDefault="009B3A5E" w:rsidP="00902181">
            <w:pPr>
              <w:ind w:left="-108" w:right="-108"/>
              <w:jc w:val="center"/>
              <w:rPr>
                <w:sz w:val="18"/>
                <w:szCs w:val="18"/>
              </w:rPr>
            </w:pPr>
            <w:r w:rsidRPr="00902181">
              <w:rPr>
                <w:sz w:val="18"/>
                <w:szCs w:val="18"/>
              </w:rPr>
              <w:t>R5580</w:t>
            </w:r>
          </w:p>
        </w:tc>
        <w:tc>
          <w:tcPr>
            <w:tcW w:w="425" w:type="dxa"/>
            <w:tcBorders>
              <w:top w:val="single" w:sz="4" w:space="0" w:color="auto"/>
              <w:left w:val="nil"/>
              <w:bottom w:val="single" w:sz="4" w:space="0" w:color="auto"/>
              <w:right w:val="single" w:sz="4" w:space="0" w:color="auto"/>
            </w:tcBorders>
            <w:hideMark/>
          </w:tcPr>
          <w:p w:rsidR="009B3A5E" w:rsidRPr="00902181" w:rsidRDefault="009B3A5E" w:rsidP="00902181">
            <w:pPr>
              <w:ind w:left="-108" w:right="-108"/>
              <w:jc w:val="center"/>
              <w:rPr>
                <w:sz w:val="18"/>
                <w:szCs w:val="18"/>
              </w:rPr>
            </w:pPr>
            <w:r w:rsidRPr="00902181">
              <w:rPr>
                <w:sz w:val="18"/>
                <w:szCs w:val="18"/>
              </w:rPr>
              <w:t>520</w:t>
            </w:r>
          </w:p>
        </w:tc>
        <w:tc>
          <w:tcPr>
            <w:tcW w:w="851"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44 837,90</w:t>
            </w:r>
          </w:p>
        </w:tc>
        <w:tc>
          <w:tcPr>
            <w:tcW w:w="992"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68 484,30</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tabs>
                <w:tab w:val="left" w:pos="884"/>
              </w:tabs>
              <w:spacing w:after="160" w:line="252" w:lineRule="auto"/>
              <w:ind w:left="-108" w:right="-108"/>
              <w:jc w:val="center"/>
              <w:rPr>
                <w:sz w:val="18"/>
                <w:szCs w:val="18"/>
              </w:rPr>
            </w:pPr>
            <w:r w:rsidRPr="00902181">
              <w:rPr>
                <w:sz w:val="18"/>
                <w:szCs w:val="18"/>
              </w:rPr>
              <w:t>0,00</w:t>
            </w:r>
          </w:p>
        </w:tc>
        <w:tc>
          <w:tcPr>
            <w:tcW w:w="879"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12 512,40</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0,00</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0,00</w:t>
            </w:r>
          </w:p>
        </w:tc>
        <w:tc>
          <w:tcPr>
            <w:tcW w:w="425" w:type="dxa"/>
            <w:tcBorders>
              <w:top w:val="single" w:sz="4" w:space="0" w:color="auto"/>
              <w:left w:val="nil"/>
              <w:bottom w:val="single" w:sz="4" w:space="0" w:color="auto"/>
              <w:right w:val="single" w:sz="4" w:space="0" w:color="auto"/>
            </w:tcBorders>
            <w:noWrap/>
            <w:hideMark/>
          </w:tcPr>
          <w:p w:rsidR="009B3A5E" w:rsidRPr="00902181" w:rsidRDefault="009B3A5E" w:rsidP="00902181">
            <w:pPr>
              <w:ind w:left="-108" w:right="-108"/>
              <w:jc w:val="center"/>
              <w:rPr>
                <w:sz w:val="18"/>
                <w:szCs w:val="18"/>
              </w:rPr>
            </w:pPr>
            <w:r w:rsidRPr="00902181">
              <w:rPr>
                <w:sz w:val="18"/>
                <w:szCs w:val="18"/>
              </w:rPr>
              <w:t>0,00</w:t>
            </w:r>
          </w:p>
        </w:tc>
        <w:tc>
          <w:tcPr>
            <w:tcW w:w="823" w:type="dxa"/>
            <w:tcBorders>
              <w:left w:val="nil"/>
              <w:right w:val="single" w:sz="4" w:space="0" w:color="auto"/>
            </w:tcBorders>
          </w:tcPr>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9B3A5E" w:rsidRDefault="009B3A5E" w:rsidP="009B3A5E">
            <w:pPr>
              <w:ind w:right="-358" w:firstLine="6"/>
              <w:rPr>
                <w:rFonts w:eastAsia="Calibri"/>
                <w:szCs w:val="28"/>
                <w:lang w:eastAsia="en-US"/>
              </w:rPr>
            </w:pPr>
          </w:p>
          <w:p w:rsidR="00C51731" w:rsidRDefault="00C51731"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385737" w:rsidRDefault="00385737" w:rsidP="009B3A5E">
            <w:pPr>
              <w:ind w:right="-358" w:firstLine="6"/>
              <w:rPr>
                <w:rFonts w:eastAsia="Calibri"/>
                <w:szCs w:val="28"/>
                <w:lang w:eastAsia="en-US"/>
              </w:rPr>
            </w:pPr>
          </w:p>
          <w:p w:rsidR="009B3A5E" w:rsidRPr="00C51731" w:rsidRDefault="009B3A5E" w:rsidP="00C51731">
            <w:pPr>
              <w:ind w:right="-358" w:firstLine="6"/>
              <w:rPr>
                <w:rFonts w:eastAsia="Calibri"/>
                <w:sz w:val="18"/>
                <w:szCs w:val="18"/>
                <w:lang w:eastAsia="en-US"/>
              </w:rPr>
            </w:pPr>
            <w:r w:rsidRPr="00C51731">
              <w:rPr>
                <w:rFonts w:eastAsia="Calibri"/>
                <w:sz w:val="18"/>
                <w:szCs w:val="18"/>
                <w:lang w:eastAsia="en-US"/>
              </w:rPr>
              <w:t>»;</w:t>
            </w:r>
          </w:p>
        </w:tc>
      </w:tr>
    </w:tbl>
    <w:p w:rsidR="00A84F08" w:rsidRDefault="00A84F08" w:rsidP="00A84F08">
      <w:pPr>
        <w:ind w:firstLine="709"/>
        <w:jc w:val="both"/>
        <w:rPr>
          <w:szCs w:val="28"/>
          <w:lang w:eastAsia="ar-SA"/>
        </w:rPr>
      </w:pPr>
    </w:p>
    <w:p w:rsidR="00A84F08" w:rsidRPr="00C51731" w:rsidRDefault="00C51731" w:rsidP="00C51731">
      <w:pPr>
        <w:ind w:left="709"/>
        <w:jc w:val="both"/>
        <w:rPr>
          <w:szCs w:val="28"/>
          <w:lang w:eastAsia="ar-SA"/>
        </w:rPr>
      </w:pPr>
      <w:r>
        <w:rPr>
          <w:szCs w:val="28"/>
          <w:lang w:eastAsia="ar-SA"/>
        </w:rPr>
        <w:t xml:space="preserve">6) </w:t>
      </w:r>
      <w:r w:rsidR="00A84F08" w:rsidRPr="00C51731">
        <w:rPr>
          <w:szCs w:val="28"/>
          <w:lang w:eastAsia="ar-SA"/>
        </w:rPr>
        <w:t>п</w:t>
      </w:r>
      <w:r w:rsidR="00A84F08" w:rsidRPr="00C51731">
        <w:rPr>
          <w:szCs w:val="28"/>
        </w:rPr>
        <w:t>риложение 6 изложить в следующей редакции:</w:t>
      </w:r>
    </w:p>
    <w:p w:rsidR="00A84F08" w:rsidRDefault="00A84F08" w:rsidP="00A84F08">
      <w:pPr>
        <w:rPr>
          <w:szCs w:val="28"/>
          <w:lang w:eastAsia="ar-SA"/>
        </w:rPr>
        <w:sectPr w:rsidR="00A84F08" w:rsidSect="00A84F08">
          <w:headerReference w:type="default" r:id="rId9"/>
          <w:pgSz w:w="11906" w:h="16838"/>
          <w:pgMar w:top="567" w:right="567" w:bottom="709" w:left="1134" w:header="567" w:footer="0" w:gutter="0"/>
          <w:cols w:space="720"/>
          <w:titlePg/>
          <w:docGrid w:linePitch="381"/>
        </w:sectPr>
      </w:pPr>
    </w:p>
    <w:p w:rsidR="00A84F08" w:rsidRDefault="00A84F08" w:rsidP="00A84F08">
      <w:pPr>
        <w:ind w:firstLine="709"/>
        <w:jc w:val="right"/>
        <w:rPr>
          <w:sz w:val="24"/>
          <w:szCs w:val="24"/>
          <w:lang w:eastAsia="ar-SA"/>
        </w:rPr>
      </w:pPr>
      <w:r>
        <w:rPr>
          <w:sz w:val="24"/>
          <w:szCs w:val="24"/>
          <w:lang w:eastAsia="ar-SA"/>
        </w:rPr>
        <w:t>«Приложение 6 к государственной программе</w:t>
      </w:r>
    </w:p>
    <w:tbl>
      <w:tblPr>
        <w:tblW w:w="15713" w:type="dxa"/>
        <w:tblInd w:w="-567" w:type="dxa"/>
        <w:tblLayout w:type="fixed"/>
        <w:tblLook w:val="04A0"/>
      </w:tblPr>
      <w:tblGrid>
        <w:gridCol w:w="4142"/>
        <w:gridCol w:w="2016"/>
        <w:gridCol w:w="1085"/>
        <w:gridCol w:w="1067"/>
        <w:gridCol w:w="1067"/>
        <w:gridCol w:w="984"/>
        <w:gridCol w:w="983"/>
        <w:gridCol w:w="1050"/>
        <w:gridCol w:w="1049"/>
        <w:gridCol w:w="1048"/>
        <w:gridCol w:w="1222"/>
      </w:tblGrid>
      <w:tr w:rsidR="00A84F08" w:rsidTr="00C51731">
        <w:trPr>
          <w:trHeight w:val="315"/>
        </w:trPr>
        <w:tc>
          <w:tcPr>
            <w:tcW w:w="15713" w:type="dxa"/>
            <w:gridSpan w:val="11"/>
            <w:noWrap/>
            <w:vAlign w:val="center"/>
          </w:tcPr>
          <w:p w:rsidR="00A84F08" w:rsidRDefault="00A84F08">
            <w:pPr>
              <w:jc w:val="center"/>
              <w:rPr>
                <w:b/>
                <w:bCs/>
                <w:color w:val="000000"/>
                <w:sz w:val="24"/>
                <w:szCs w:val="24"/>
              </w:rPr>
            </w:pPr>
          </w:p>
          <w:p w:rsidR="00A84F08" w:rsidRDefault="00A84F08">
            <w:pPr>
              <w:jc w:val="center"/>
              <w:rPr>
                <w:b/>
                <w:bCs/>
                <w:color w:val="000000"/>
                <w:sz w:val="24"/>
                <w:szCs w:val="24"/>
              </w:rPr>
            </w:pPr>
          </w:p>
          <w:p w:rsidR="00A84F08" w:rsidRDefault="00A84F08">
            <w:pPr>
              <w:jc w:val="center"/>
              <w:rPr>
                <w:b/>
                <w:bCs/>
                <w:color w:val="000000"/>
                <w:sz w:val="24"/>
                <w:szCs w:val="24"/>
              </w:rPr>
            </w:pPr>
            <w:r>
              <w:rPr>
                <w:b/>
                <w:bCs/>
                <w:color w:val="000000"/>
                <w:sz w:val="24"/>
                <w:szCs w:val="24"/>
              </w:rPr>
              <w:t>Сведения о показателях (индикаторах) в разрезе муниципальных образований</w:t>
            </w:r>
          </w:p>
        </w:tc>
      </w:tr>
      <w:tr w:rsidR="00A84F08" w:rsidTr="00C51731">
        <w:trPr>
          <w:trHeight w:val="300"/>
        </w:trPr>
        <w:tc>
          <w:tcPr>
            <w:tcW w:w="4142" w:type="dxa"/>
            <w:vMerge w:val="restart"/>
            <w:tcBorders>
              <w:top w:val="single" w:sz="4" w:space="0" w:color="auto"/>
              <w:left w:val="single" w:sz="4" w:space="0" w:color="auto"/>
              <w:bottom w:val="single" w:sz="4" w:space="0" w:color="000000"/>
              <w:right w:val="single" w:sz="4" w:space="0" w:color="auto"/>
            </w:tcBorders>
            <w:hideMark/>
          </w:tcPr>
          <w:p w:rsidR="00A84F08" w:rsidRDefault="00A84F08">
            <w:pPr>
              <w:jc w:val="center"/>
              <w:rPr>
                <w:color w:val="000000"/>
                <w:sz w:val="20"/>
              </w:rPr>
            </w:pPr>
            <w:r>
              <w:rPr>
                <w:color w:val="000000"/>
                <w:sz w:val="20"/>
              </w:rPr>
              <w:t>Муниципальное образование</w:t>
            </w:r>
          </w:p>
        </w:tc>
        <w:tc>
          <w:tcPr>
            <w:tcW w:w="2016" w:type="dxa"/>
            <w:vMerge w:val="restart"/>
            <w:tcBorders>
              <w:top w:val="single" w:sz="4" w:space="0" w:color="auto"/>
              <w:left w:val="single" w:sz="4" w:space="0" w:color="auto"/>
              <w:bottom w:val="single" w:sz="4" w:space="0" w:color="000000"/>
              <w:right w:val="single" w:sz="4" w:space="0" w:color="auto"/>
            </w:tcBorders>
            <w:hideMark/>
          </w:tcPr>
          <w:p w:rsidR="00A84F08" w:rsidRDefault="00A84F08">
            <w:pPr>
              <w:jc w:val="center"/>
              <w:rPr>
                <w:color w:val="000000"/>
                <w:sz w:val="20"/>
              </w:rPr>
            </w:pPr>
            <w:r>
              <w:rPr>
                <w:color w:val="000000"/>
                <w:sz w:val="20"/>
              </w:rPr>
              <w:t>Наименование показателя, единица измерения</w:t>
            </w:r>
          </w:p>
        </w:tc>
        <w:tc>
          <w:tcPr>
            <w:tcW w:w="9555" w:type="dxa"/>
            <w:gridSpan w:val="9"/>
            <w:tcBorders>
              <w:top w:val="single" w:sz="4" w:space="0" w:color="auto"/>
              <w:left w:val="nil"/>
              <w:bottom w:val="single" w:sz="4" w:space="0" w:color="auto"/>
              <w:right w:val="single" w:sz="4" w:space="0" w:color="auto"/>
            </w:tcBorders>
            <w:hideMark/>
          </w:tcPr>
          <w:p w:rsidR="00A84F08" w:rsidRDefault="00A84F08">
            <w:pPr>
              <w:jc w:val="center"/>
              <w:rPr>
                <w:color w:val="000000"/>
                <w:sz w:val="20"/>
              </w:rPr>
            </w:pPr>
            <w:r>
              <w:rPr>
                <w:color w:val="000000"/>
                <w:sz w:val="20"/>
              </w:rPr>
              <w:t>Значения показателей</w:t>
            </w:r>
          </w:p>
        </w:tc>
      </w:tr>
      <w:tr w:rsidR="00A84F08" w:rsidTr="00C51731">
        <w:trPr>
          <w:trHeight w:val="480"/>
        </w:trPr>
        <w:tc>
          <w:tcPr>
            <w:tcW w:w="4142" w:type="dxa"/>
            <w:vMerge/>
            <w:tcBorders>
              <w:top w:val="single" w:sz="4" w:space="0" w:color="auto"/>
              <w:left w:val="single" w:sz="4" w:space="0" w:color="auto"/>
              <w:bottom w:val="single" w:sz="4" w:space="0" w:color="000000"/>
              <w:right w:val="single" w:sz="4" w:space="0" w:color="auto"/>
            </w:tcBorders>
            <w:vAlign w:val="center"/>
            <w:hideMark/>
          </w:tcPr>
          <w:p w:rsidR="00A84F08" w:rsidRDefault="00A84F08">
            <w:pPr>
              <w:rPr>
                <w:color w:val="000000"/>
                <w:sz w:val="20"/>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rsidR="00A84F08" w:rsidRDefault="00A84F08">
            <w:pPr>
              <w:rPr>
                <w:color w:val="000000"/>
                <w:sz w:val="20"/>
              </w:rPr>
            </w:pPr>
          </w:p>
        </w:tc>
        <w:tc>
          <w:tcPr>
            <w:tcW w:w="1085"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2012 год</w:t>
            </w:r>
          </w:p>
        </w:tc>
        <w:tc>
          <w:tcPr>
            <w:tcW w:w="1067"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2013 год</w:t>
            </w:r>
          </w:p>
        </w:tc>
        <w:tc>
          <w:tcPr>
            <w:tcW w:w="1067"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2014 год</w:t>
            </w:r>
          </w:p>
        </w:tc>
        <w:tc>
          <w:tcPr>
            <w:tcW w:w="984"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2015 год</w:t>
            </w:r>
          </w:p>
        </w:tc>
        <w:tc>
          <w:tcPr>
            <w:tcW w:w="983"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2016 год</w:t>
            </w:r>
          </w:p>
        </w:tc>
        <w:tc>
          <w:tcPr>
            <w:tcW w:w="1050"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2017 год</w:t>
            </w:r>
          </w:p>
        </w:tc>
        <w:tc>
          <w:tcPr>
            <w:tcW w:w="1049"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2018 год</w:t>
            </w:r>
          </w:p>
        </w:tc>
        <w:tc>
          <w:tcPr>
            <w:tcW w:w="1048"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2019 год</w:t>
            </w:r>
          </w:p>
        </w:tc>
        <w:tc>
          <w:tcPr>
            <w:tcW w:w="1222" w:type="dxa"/>
            <w:tcBorders>
              <w:top w:val="nil"/>
              <w:left w:val="nil"/>
              <w:bottom w:val="nil"/>
              <w:right w:val="single" w:sz="4" w:space="0" w:color="auto"/>
            </w:tcBorders>
            <w:hideMark/>
          </w:tcPr>
          <w:p w:rsidR="00A84F08" w:rsidRDefault="00A84F08">
            <w:pPr>
              <w:jc w:val="center"/>
              <w:rPr>
                <w:color w:val="000000"/>
                <w:sz w:val="20"/>
              </w:rPr>
            </w:pPr>
            <w:r>
              <w:rPr>
                <w:color w:val="000000"/>
                <w:sz w:val="20"/>
              </w:rPr>
              <w:t>2020 год</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1</w:t>
            </w:r>
          </w:p>
        </w:tc>
        <w:tc>
          <w:tcPr>
            <w:tcW w:w="2016" w:type="dxa"/>
            <w:tcBorders>
              <w:top w:val="nil"/>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2</w:t>
            </w:r>
          </w:p>
        </w:tc>
        <w:tc>
          <w:tcPr>
            <w:tcW w:w="1085"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3</w:t>
            </w:r>
          </w:p>
        </w:tc>
        <w:tc>
          <w:tcPr>
            <w:tcW w:w="1067"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4</w:t>
            </w:r>
          </w:p>
        </w:tc>
        <w:tc>
          <w:tcPr>
            <w:tcW w:w="1067"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5</w:t>
            </w:r>
          </w:p>
        </w:tc>
        <w:tc>
          <w:tcPr>
            <w:tcW w:w="984"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6</w:t>
            </w:r>
          </w:p>
        </w:tc>
        <w:tc>
          <w:tcPr>
            <w:tcW w:w="983"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7</w:t>
            </w:r>
          </w:p>
        </w:tc>
        <w:tc>
          <w:tcPr>
            <w:tcW w:w="1050"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8</w:t>
            </w:r>
          </w:p>
        </w:tc>
        <w:tc>
          <w:tcPr>
            <w:tcW w:w="1049"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9</w:t>
            </w:r>
          </w:p>
        </w:tc>
        <w:tc>
          <w:tcPr>
            <w:tcW w:w="1048"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10</w:t>
            </w:r>
          </w:p>
        </w:tc>
        <w:tc>
          <w:tcPr>
            <w:tcW w:w="1222" w:type="dxa"/>
            <w:tcBorders>
              <w:top w:val="single" w:sz="4" w:space="0" w:color="auto"/>
              <w:left w:val="nil"/>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11</w:t>
            </w:r>
          </w:p>
        </w:tc>
      </w:tr>
      <w:tr w:rsidR="00A84F08" w:rsidTr="00C51731">
        <w:trPr>
          <w:trHeight w:val="300"/>
        </w:trPr>
        <w:tc>
          <w:tcPr>
            <w:tcW w:w="15713" w:type="dxa"/>
            <w:gridSpan w:val="11"/>
            <w:tcBorders>
              <w:top w:val="nil"/>
              <w:left w:val="single" w:sz="4" w:space="0" w:color="auto"/>
              <w:bottom w:val="single" w:sz="4" w:space="0" w:color="auto"/>
              <w:right w:val="single" w:sz="4" w:space="0" w:color="auto"/>
            </w:tcBorders>
            <w:vAlign w:val="center"/>
            <w:hideMark/>
          </w:tcPr>
          <w:p w:rsidR="00A84F08" w:rsidRDefault="00A84F08">
            <w:pPr>
              <w:jc w:val="center"/>
              <w:rPr>
                <w:color w:val="000000"/>
                <w:sz w:val="20"/>
              </w:rPr>
            </w:pPr>
            <w:r>
              <w:rPr>
                <w:color w:val="000000"/>
                <w:sz w:val="20"/>
              </w:rPr>
              <w:t>Задача 1. Сохранение культурного наследия и расширение доступа граждан к культурным ценностям и информации</w:t>
            </w:r>
          </w:p>
        </w:tc>
      </w:tr>
      <w:tr w:rsidR="00A84F08" w:rsidTr="00C51731">
        <w:trPr>
          <w:trHeight w:val="285"/>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r>
              <w:rPr>
                <w:color w:val="000000"/>
                <w:sz w:val="20"/>
              </w:rPr>
              <w:t>Беломорский муниципальный район</w:t>
            </w:r>
          </w:p>
        </w:tc>
        <w:tc>
          <w:tcPr>
            <w:tcW w:w="2016" w:type="dxa"/>
            <w:vMerge w:val="restart"/>
            <w:tcBorders>
              <w:top w:val="nil"/>
              <w:left w:val="single" w:sz="4" w:space="0" w:color="auto"/>
              <w:bottom w:val="single" w:sz="4" w:space="0" w:color="auto"/>
              <w:right w:val="single" w:sz="4" w:space="0" w:color="auto"/>
            </w:tcBorders>
            <w:hideMark/>
          </w:tcPr>
          <w:p w:rsidR="00A84F08" w:rsidRDefault="00A84F08">
            <w:pPr>
              <w:rPr>
                <w:color w:val="000000"/>
                <w:sz w:val="20"/>
              </w:rPr>
            </w:pPr>
            <w:r>
              <w:rPr>
                <w:color w:val="000000"/>
                <w:sz w:val="20"/>
              </w:rPr>
              <w:t xml:space="preserve">показатель </w:t>
            </w:r>
            <w:r>
              <w:rPr>
                <w:bCs/>
                <w:color w:val="000000"/>
                <w:sz w:val="20"/>
              </w:rPr>
              <w:t>1.0.0.1.11</w:t>
            </w:r>
            <w:r>
              <w:rPr>
                <w:color w:val="000000"/>
                <w:sz w:val="20"/>
              </w:rPr>
              <w:t xml:space="preserve">. Количество посещений библиотек </w:t>
            </w:r>
          </w:p>
          <w:p w:rsidR="00A84F08" w:rsidRDefault="00A84F08">
            <w:pPr>
              <w:rPr>
                <w:color w:val="000000"/>
                <w:sz w:val="20"/>
              </w:rPr>
            </w:pPr>
            <w:r>
              <w:rPr>
                <w:color w:val="000000"/>
                <w:sz w:val="20"/>
              </w:rPr>
              <w:t>(на 1 жителя в год), посещений</w:t>
            </w:r>
          </w:p>
        </w:tc>
        <w:tc>
          <w:tcPr>
            <w:tcW w:w="1085"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285"/>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Калевальский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Кемский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Кондопожский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Костомукшский</w:t>
            </w:r>
            <w:proofErr w:type="spellEnd"/>
            <w:r>
              <w:rPr>
                <w:color w:val="000000"/>
                <w:sz w:val="20"/>
              </w:rPr>
              <w:t xml:space="preserve"> городской округ</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Лахденпохский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Лоухский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r>
              <w:rPr>
                <w:color w:val="000000"/>
                <w:sz w:val="20"/>
              </w:rPr>
              <w:t>Медвежьегорский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r>
              <w:rPr>
                <w:color w:val="000000"/>
                <w:sz w:val="20"/>
              </w:rPr>
              <w:t>Муезерский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Олонецкий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r>
              <w:rPr>
                <w:color w:val="000000"/>
                <w:sz w:val="20"/>
              </w:rPr>
              <w:t>Петрозаводский городской округ</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Питкярантский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Прионежский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Пряжинский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Пудожский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r>
              <w:rPr>
                <w:color w:val="000000"/>
                <w:sz w:val="20"/>
              </w:rPr>
              <w:t>Сегежский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r>
              <w:rPr>
                <w:color w:val="000000"/>
                <w:sz w:val="20"/>
              </w:rPr>
              <w:t>Сортавальский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hideMark/>
          </w:tcPr>
          <w:p w:rsidR="00A84F08" w:rsidRDefault="00A84F08">
            <w:pPr>
              <w:spacing w:line="252" w:lineRule="auto"/>
              <w:jc w:val="center"/>
              <w:rPr>
                <w:sz w:val="20"/>
                <w:lang w:eastAsia="en-US"/>
              </w:rPr>
            </w:pPr>
            <w:r>
              <w:rPr>
                <w:sz w:val="20"/>
                <w:lang w:eastAsia="en-US"/>
              </w:rPr>
              <w:t>3</w:t>
            </w:r>
          </w:p>
        </w:tc>
        <w:tc>
          <w:tcPr>
            <w:tcW w:w="1049"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00"/>
        </w:trPr>
        <w:tc>
          <w:tcPr>
            <w:tcW w:w="4142" w:type="dxa"/>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roofErr w:type="spellStart"/>
            <w:r>
              <w:rPr>
                <w:color w:val="000000"/>
                <w:sz w:val="20"/>
              </w:rPr>
              <w:t>Суоярвский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hideMark/>
          </w:tcPr>
          <w:p w:rsidR="00A84F08" w:rsidRDefault="00A84F08">
            <w:pPr>
              <w:jc w:val="center"/>
              <w:rPr>
                <w:sz w:val="20"/>
              </w:rPr>
            </w:pPr>
            <w:r>
              <w:rPr>
                <w:sz w:val="20"/>
              </w:rPr>
              <w:t>3</w:t>
            </w:r>
          </w:p>
        </w:tc>
        <w:tc>
          <w:tcPr>
            <w:tcW w:w="1049"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hideMark/>
          </w:tcPr>
          <w:p w:rsidR="00A84F08" w:rsidRDefault="00A84F08">
            <w:pPr>
              <w:jc w:val="center"/>
            </w:pPr>
            <w:r>
              <w:rPr>
                <w:sz w:val="20"/>
                <w:lang w:eastAsia="en-US"/>
              </w:rPr>
              <w:t>-</w:t>
            </w:r>
          </w:p>
        </w:tc>
      </w:tr>
      <w:tr w:rsidR="00A84F08" w:rsidTr="00C51731">
        <w:trPr>
          <w:trHeight w:val="330"/>
        </w:trPr>
        <w:tc>
          <w:tcPr>
            <w:tcW w:w="15713" w:type="dxa"/>
            <w:gridSpan w:val="11"/>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jc w:val="center"/>
              <w:rPr>
                <w:sz w:val="20"/>
                <w:lang w:eastAsia="en-US"/>
              </w:rPr>
            </w:pPr>
            <w:r>
              <w:rPr>
                <w:sz w:val="20"/>
                <w:lang w:eastAsia="en-US"/>
              </w:rPr>
              <w:t>Задача 3. Обеспечение условий для развития сферы культуры</w:t>
            </w:r>
          </w:p>
        </w:tc>
      </w:tr>
      <w:tr w:rsidR="00A84F08" w:rsidTr="00C51731">
        <w:trPr>
          <w:trHeight w:val="33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Беломорский муниципальный район</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rPr>
                <w:sz w:val="20"/>
              </w:rPr>
            </w:pPr>
            <w:r>
              <w:rPr>
                <w:color w:val="000000"/>
                <w:sz w:val="20"/>
              </w:rPr>
              <w:t xml:space="preserve">показатель </w:t>
            </w:r>
            <w:r>
              <w:rPr>
                <w:sz w:val="20"/>
              </w:rPr>
              <w:t>1.0.0.3.5.</w:t>
            </w:r>
          </w:p>
          <w:p w:rsidR="00A84F08" w:rsidRDefault="00A84F08" w:rsidP="00C51731">
            <w:pPr>
              <w:rPr>
                <w:color w:val="000000"/>
                <w:sz w:val="20"/>
              </w:rPr>
            </w:pPr>
            <w:r>
              <w:rPr>
                <w:color w:val="000000"/>
                <w:sz w:val="20"/>
              </w:rPr>
              <w:t xml:space="preserve">Количество посещений организаций культуры по </w:t>
            </w: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rPr>
                <w:color w:val="000000"/>
                <w:sz w:val="20"/>
              </w:rP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Калевальский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Кемский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C51731" w:rsidTr="00E47242">
        <w:trPr>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1</w:t>
            </w:r>
          </w:p>
        </w:tc>
        <w:tc>
          <w:tcPr>
            <w:tcW w:w="2016" w:type="dxa"/>
            <w:tcBorders>
              <w:top w:val="single" w:sz="4" w:space="0" w:color="auto"/>
              <w:left w:val="single" w:sz="4" w:space="0" w:color="auto"/>
              <w:bottom w:val="single" w:sz="4" w:space="0" w:color="auto"/>
              <w:right w:val="single" w:sz="4" w:space="0" w:color="auto"/>
            </w:tcBorders>
            <w:vAlign w:val="center"/>
          </w:tcPr>
          <w:p w:rsidR="00C51731" w:rsidRDefault="00C51731" w:rsidP="00F4691F">
            <w:pPr>
              <w:jc w:val="center"/>
              <w:rPr>
                <w:color w:val="000000"/>
                <w:sz w:val="20"/>
              </w:rPr>
            </w:pPr>
            <w:r>
              <w:rPr>
                <w:color w:val="000000"/>
                <w:sz w:val="20"/>
              </w:rPr>
              <w:t>2</w:t>
            </w:r>
          </w:p>
        </w:tc>
        <w:tc>
          <w:tcPr>
            <w:tcW w:w="1085"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3</w:t>
            </w:r>
          </w:p>
        </w:tc>
        <w:tc>
          <w:tcPr>
            <w:tcW w:w="1067"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4</w:t>
            </w:r>
          </w:p>
        </w:tc>
        <w:tc>
          <w:tcPr>
            <w:tcW w:w="1067"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5</w:t>
            </w:r>
          </w:p>
        </w:tc>
        <w:tc>
          <w:tcPr>
            <w:tcW w:w="984"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6</w:t>
            </w:r>
          </w:p>
        </w:tc>
        <w:tc>
          <w:tcPr>
            <w:tcW w:w="983"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7</w:t>
            </w:r>
          </w:p>
        </w:tc>
        <w:tc>
          <w:tcPr>
            <w:tcW w:w="1050"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8</w:t>
            </w:r>
          </w:p>
        </w:tc>
        <w:tc>
          <w:tcPr>
            <w:tcW w:w="1049"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9</w:t>
            </w:r>
          </w:p>
        </w:tc>
        <w:tc>
          <w:tcPr>
            <w:tcW w:w="1048"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10</w:t>
            </w:r>
          </w:p>
        </w:tc>
        <w:tc>
          <w:tcPr>
            <w:tcW w:w="1222"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11</w:t>
            </w:r>
          </w:p>
        </w:tc>
      </w:tr>
      <w:tr w:rsidR="00A84F08" w:rsidTr="00C51731">
        <w:trPr>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Кондопожский</w:t>
            </w:r>
            <w:proofErr w:type="spellEnd"/>
            <w:r>
              <w:rPr>
                <w:color w:val="000000"/>
                <w:sz w:val="20"/>
              </w:rPr>
              <w:t xml:space="preserve"> муниципальный район</w:t>
            </w:r>
          </w:p>
        </w:tc>
        <w:tc>
          <w:tcPr>
            <w:tcW w:w="2016" w:type="dxa"/>
            <w:vMerge w:val="restart"/>
            <w:tcBorders>
              <w:top w:val="single" w:sz="4" w:space="0" w:color="auto"/>
              <w:left w:val="single" w:sz="4" w:space="0" w:color="auto"/>
              <w:bottom w:val="single" w:sz="4" w:space="0" w:color="auto"/>
              <w:right w:val="single" w:sz="4" w:space="0" w:color="auto"/>
            </w:tcBorders>
            <w:hideMark/>
          </w:tcPr>
          <w:p w:rsidR="00A84F08" w:rsidRDefault="00C51731" w:rsidP="00C51731">
            <w:pPr>
              <w:rPr>
                <w:color w:val="000000"/>
                <w:sz w:val="20"/>
              </w:rPr>
            </w:pPr>
            <w:r>
              <w:rPr>
                <w:color w:val="000000"/>
                <w:sz w:val="20"/>
              </w:rPr>
              <w:t>отношению к уровню 2010 года, процентов</w:t>
            </w: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Костомукшский</w:t>
            </w:r>
            <w:proofErr w:type="spellEnd"/>
            <w:r>
              <w:rPr>
                <w:color w:val="000000"/>
                <w:sz w:val="20"/>
              </w:rPr>
              <w:t xml:space="preserve"> городской округ</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Лахденпохский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Лоухский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Медвежьегорский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Муезерский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Олонецкий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Петрозаводский городской округ</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Питкярантский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Прионежский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Пряжинский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Пудожский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Сегежский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Сортавальский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Суоярвский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118</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Беломорский муниципальный район</w:t>
            </w:r>
          </w:p>
        </w:tc>
        <w:tc>
          <w:tcPr>
            <w:tcW w:w="2016" w:type="dxa"/>
            <w:vMerge w:val="restart"/>
            <w:tcBorders>
              <w:top w:val="single" w:sz="4" w:space="0" w:color="auto"/>
              <w:left w:val="single" w:sz="4" w:space="0" w:color="auto"/>
              <w:bottom w:val="nil"/>
              <w:right w:val="single" w:sz="4" w:space="0" w:color="auto"/>
            </w:tcBorders>
            <w:shd w:val="clear" w:color="auto" w:fill="FFFFFF"/>
            <w:hideMark/>
          </w:tcPr>
          <w:p w:rsidR="00A84F08" w:rsidRDefault="00A84F08">
            <w:pPr>
              <w:rPr>
                <w:color w:val="000000"/>
                <w:sz w:val="20"/>
              </w:rPr>
            </w:pPr>
            <w:r>
              <w:rPr>
                <w:color w:val="000000"/>
                <w:sz w:val="20"/>
              </w:rPr>
              <w:t xml:space="preserve">показатель </w:t>
            </w:r>
            <w:r>
              <w:rPr>
                <w:bCs/>
                <w:color w:val="000000"/>
                <w:sz w:val="20"/>
              </w:rPr>
              <w:t>1.0.0.3.6.</w:t>
            </w:r>
            <w:r>
              <w:rPr>
                <w:color w:val="000000"/>
                <w:sz w:val="20"/>
              </w:rPr>
              <w:t xml:space="preserve"> </w:t>
            </w:r>
          </w:p>
          <w:p w:rsidR="00A84F08" w:rsidRDefault="00A84F08">
            <w:pPr>
              <w:rPr>
                <w:color w:val="000000"/>
                <w:sz w:val="20"/>
              </w:rPr>
            </w:pPr>
            <w:r>
              <w:rPr>
                <w:color w:val="000000"/>
                <w:sz w:val="20"/>
              </w:rPr>
              <w:t xml:space="preserve">Средняя численность участников клубных формирований в расчете </w:t>
            </w:r>
            <w:r>
              <w:rPr>
                <w:color w:val="000000"/>
                <w:sz w:val="20"/>
              </w:rPr>
              <w:br/>
              <w:t xml:space="preserve">на 1 тыс. человек </w:t>
            </w:r>
          </w:p>
          <w:p w:rsidR="00A84F08" w:rsidRDefault="00A84F08">
            <w:pPr>
              <w:rPr>
                <w:color w:val="000000"/>
                <w:sz w:val="20"/>
              </w:rPr>
            </w:pPr>
            <w:r>
              <w:rPr>
                <w:color w:val="000000"/>
                <w:sz w:val="20"/>
              </w:rPr>
              <w:t>(в муниципальных домах культуры), человек</w:t>
            </w: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rPr>
                <w:color w:val="000000"/>
                <w:sz w:val="20"/>
              </w:rP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Калевальский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Кемский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Кондопожский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Костомукшский</w:t>
            </w:r>
            <w:proofErr w:type="spellEnd"/>
            <w:r>
              <w:rPr>
                <w:color w:val="000000"/>
                <w:sz w:val="20"/>
              </w:rPr>
              <w:t xml:space="preserve"> городской округ</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Лахденпохский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Лоухский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Медвежьегорский муниципальный район</w:t>
            </w:r>
          </w:p>
        </w:tc>
        <w:tc>
          <w:tcPr>
            <w:tcW w:w="2016" w:type="dxa"/>
            <w:vMerge/>
            <w:tcBorders>
              <w:top w:val="single" w:sz="4" w:space="0" w:color="auto"/>
              <w:left w:val="single" w:sz="4" w:space="0" w:color="auto"/>
              <w:right w:val="single" w:sz="4" w:space="0" w:color="auto"/>
            </w:tcBorders>
            <w:vAlign w:val="center"/>
            <w:hideMark/>
          </w:tcPr>
          <w:p w:rsidR="00A84F08" w:rsidRDefault="00A84F08">
            <w:pPr>
              <w:rPr>
                <w:color w:val="000000"/>
                <w:sz w:val="20"/>
              </w:rPr>
            </w:pPr>
          </w:p>
        </w:tc>
        <w:tc>
          <w:tcPr>
            <w:tcW w:w="1085" w:type="dxa"/>
            <w:tcBorders>
              <w:top w:val="nil"/>
              <w:left w:val="single" w:sz="4" w:space="0" w:color="auto"/>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Муезерский муниципальный район</w:t>
            </w:r>
          </w:p>
        </w:tc>
        <w:tc>
          <w:tcPr>
            <w:tcW w:w="2016" w:type="dxa"/>
            <w:vMerge w:val="restart"/>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Олонецкий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Петрозаводский городской округ</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Питкярантский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Прионежский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Пряжинский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Пудожский</w:t>
            </w:r>
            <w:proofErr w:type="spellEnd"/>
            <w:r>
              <w:rPr>
                <w:color w:val="000000"/>
                <w:sz w:val="20"/>
              </w:rPr>
              <w:t xml:space="preserve"> муниципальный район</w:t>
            </w:r>
          </w:p>
        </w:tc>
        <w:tc>
          <w:tcPr>
            <w:tcW w:w="2016" w:type="dxa"/>
            <w:vMerge/>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bl>
    <w:p w:rsidR="00C51731" w:rsidRDefault="00C51731"/>
    <w:tbl>
      <w:tblPr>
        <w:tblW w:w="16935" w:type="dxa"/>
        <w:tblInd w:w="-567" w:type="dxa"/>
        <w:tblLayout w:type="fixed"/>
        <w:tblLook w:val="04A0"/>
      </w:tblPr>
      <w:tblGrid>
        <w:gridCol w:w="4142"/>
        <w:gridCol w:w="2016"/>
        <w:gridCol w:w="1085"/>
        <w:gridCol w:w="1067"/>
        <w:gridCol w:w="1067"/>
        <w:gridCol w:w="984"/>
        <w:gridCol w:w="983"/>
        <w:gridCol w:w="1050"/>
        <w:gridCol w:w="1049"/>
        <w:gridCol w:w="1048"/>
        <w:gridCol w:w="1222"/>
        <w:gridCol w:w="1222"/>
      </w:tblGrid>
      <w:tr w:rsidR="00C51731" w:rsidTr="0086358D">
        <w:trPr>
          <w:gridAfter w:val="1"/>
          <w:wAfter w:w="1222" w:type="dxa"/>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1</w:t>
            </w:r>
          </w:p>
        </w:tc>
        <w:tc>
          <w:tcPr>
            <w:tcW w:w="2016" w:type="dxa"/>
            <w:tcBorders>
              <w:top w:val="single" w:sz="4" w:space="0" w:color="auto"/>
              <w:left w:val="single" w:sz="4" w:space="0" w:color="auto"/>
              <w:bottom w:val="nil"/>
              <w:right w:val="single" w:sz="4" w:space="0" w:color="auto"/>
            </w:tcBorders>
            <w:vAlign w:val="center"/>
          </w:tcPr>
          <w:p w:rsidR="00C51731" w:rsidRDefault="00C51731" w:rsidP="00F4691F">
            <w:pPr>
              <w:jc w:val="center"/>
              <w:rPr>
                <w:color w:val="000000"/>
                <w:sz w:val="20"/>
              </w:rPr>
            </w:pPr>
            <w:r>
              <w:rPr>
                <w:color w:val="000000"/>
                <w:sz w:val="20"/>
              </w:rPr>
              <w:t>2</w:t>
            </w:r>
          </w:p>
        </w:tc>
        <w:tc>
          <w:tcPr>
            <w:tcW w:w="1085"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3</w:t>
            </w:r>
          </w:p>
        </w:tc>
        <w:tc>
          <w:tcPr>
            <w:tcW w:w="1067"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4</w:t>
            </w:r>
          </w:p>
        </w:tc>
        <w:tc>
          <w:tcPr>
            <w:tcW w:w="1067"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5</w:t>
            </w:r>
          </w:p>
        </w:tc>
        <w:tc>
          <w:tcPr>
            <w:tcW w:w="984"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6</w:t>
            </w:r>
          </w:p>
        </w:tc>
        <w:tc>
          <w:tcPr>
            <w:tcW w:w="983"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7</w:t>
            </w:r>
          </w:p>
        </w:tc>
        <w:tc>
          <w:tcPr>
            <w:tcW w:w="1050"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8</w:t>
            </w:r>
          </w:p>
        </w:tc>
        <w:tc>
          <w:tcPr>
            <w:tcW w:w="1049"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9</w:t>
            </w:r>
          </w:p>
        </w:tc>
        <w:tc>
          <w:tcPr>
            <w:tcW w:w="1048"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10</w:t>
            </w:r>
          </w:p>
        </w:tc>
        <w:tc>
          <w:tcPr>
            <w:tcW w:w="1222" w:type="dxa"/>
            <w:tcBorders>
              <w:top w:val="single" w:sz="4" w:space="0" w:color="auto"/>
              <w:left w:val="nil"/>
              <w:bottom w:val="single" w:sz="4" w:space="0" w:color="auto"/>
              <w:right w:val="single" w:sz="4" w:space="0" w:color="auto"/>
            </w:tcBorders>
            <w:shd w:val="clear" w:color="auto" w:fill="FFFFFF"/>
            <w:vAlign w:val="center"/>
          </w:tcPr>
          <w:p w:rsidR="00C51731" w:rsidRDefault="00C51731" w:rsidP="00F4691F">
            <w:pPr>
              <w:jc w:val="center"/>
              <w:rPr>
                <w:color w:val="000000"/>
                <w:sz w:val="20"/>
              </w:rPr>
            </w:pPr>
            <w:r>
              <w:rPr>
                <w:color w:val="000000"/>
                <w:sz w:val="20"/>
              </w:rPr>
              <w:t>11</w:t>
            </w:r>
          </w:p>
        </w:tc>
      </w:tr>
      <w:tr w:rsidR="00A84F08" w:rsidTr="00C51731">
        <w:trPr>
          <w:gridAfter w:val="1"/>
          <w:wAfter w:w="1222" w:type="dxa"/>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Сегежский муниципальный район</w:t>
            </w:r>
          </w:p>
        </w:tc>
        <w:tc>
          <w:tcPr>
            <w:tcW w:w="2016" w:type="dxa"/>
            <w:tcBorders>
              <w:top w:val="single" w:sz="4" w:space="0" w:color="auto"/>
              <w:left w:val="single" w:sz="4" w:space="0" w:color="auto"/>
              <w:bottom w:val="nil"/>
              <w:right w:val="single" w:sz="4" w:space="0" w:color="auto"/>
            </w:tcBorders>
            <w:vAlign w:val="center"/>
            <w:hideMark/>
          </w:tcPr>
          <w:p w:rsidR="00A84F08" w:rsidRDefault="00A84F08">
            <w:pPr>
              <w:rPr>
                <w:sz w:val="20"/>
              </w:rPr>
            </w:pP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Сортавальский муниципальный район</w:t>
            </w:r>
          </w:p>
        </w:tc>
        <w:tc>
          <w:tcPr>
            <w:tcW w:w="2016" w:type="dxa"/>
            <w:tcBorders>
              <w:top w:val="nil"/>
              <w:left w:val="single" w:sz="4" w:space="0" w:color="auto"/>
              <w:bottom w:val="nil"/>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Суоярвский</w:t>
            </w:r>
            <w:proofErr w:type="spellEnd"/>
            <w:r>
              <w:rPr>
                <w:color w:val="000000"/>
                <w:sz w:val="20"/>
              </w:rPr>
              <w:t xml:space="preserve"> муниципальный район</w:t>
            </w:r>
          </w:p>
        </w:tc>
        <w:tc>
          <w:tcPr>
            <w:tcW w:w="2016" w:type="dxa"/>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jc w:val="center"/>
            </w:pPr>
            <w:r>
              <w:rPr>
                <w:color w:val="000000"/>
                <w:sz w:val="20"/>
              </w:rPr>
              <w:t>26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nil"/>
              <w:right w:val="single" w:sz="4" w:space="0" w:color="auto"/>
            </w:tcBorders>
            <w:shd w:val="clear" w:color="auto" w:fill="FFFFFF"/>
          </w:tcPr>
          <w:p w:rsidR="00A84F08" w:rsidRDefault="00A84F08">
            <w:pPr>
              <w:rPr>
                <w:sz w:val="24"/>
                <w:szCs w:val="24"/>
                <w:lang w:eastAsia="en-US"/>
              </w:rPr>
            </w:pPr>
          </w:p>
        </w:tc>
      </w:tr>
      <w:tr w:rsidR="00A84F08" w:rsidTr="00C51731">
        <w:trPr>
          <w:gridAfter w:val="1"/>
          <w:wAfter w:w="1222" w:type="dxa"/>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Беломорский муниципальный район</w:t>
            </w:r>
          </w:p>
        </w:tc>
        <w:tc>
          <w:tcPr>
            <w:tcW w:w="2016" w:type="dxa"/>
            <w:vMerge w:val="restart"/>
            <w:tcBorders>
              <w:top w:val="single" w:sz="4" w:space="0" w:color="auto"/>
              <w:left w:val="single" w:sz="4" w:space="0" w:color="auto"/>
              <w:bottom w:val="nil"/>
              <w:right w:val="single" w:sz="4" w:space="0" w:color="auto"/>
            </w:tcBorders>
            <w:shd w:val="clear" w:color="auto" w:fill="FFFFFF"/>
            <w:hideMark/>
          </w:tcPr>
          <w:p w:rsidR="00A84F08" w:rsidRPr="00A84F08" w:rsidRDefault="00A84F08">
            <w:pPr>
              <w:rPr>
                <w:color w:val="000000"/>
                <w:sz w:val="20"/>
              </w:rPr>
            </w:pPr>
            <w:r w:rsidRPr="00A84F08">
              <w:rPr>
                <w:color w:val="000000"/>
                <w:sz w:val="20"/>
              </w:rPr>
              <w:t xml:space="preserve">показатель </w:t>
            </w:r>
            <w:r w:rsidRPr="00A84F08">
              <w:rPr>
                <w:bCs/>
                <w:color w:val="000000"/>
                <w:sz w:val="20"/>
              </w:rPr>
              <w:t>1.0.0.3.7.</w:t>
            </w:r>
            <w:r w:rsidRPr="00A84F08">
              <w:rPr>
                <w:color w:val="000000"/>
                <w:sz w:val="20"/>
              </w:rPr>
              <w:t xml:space="preserve"> </w:t>
            </w:r>
          </w:p>
          <w:p w:rsidR="00A84F08" w:rsidRDefault="00A84F08">
            <w:pPr>
              <w:rPr>
                <w:color w:val="000000"/>
                <w:sz w:val="20"/>
              </w:rPr>
            </w:pPr>
            <w:r w:rsidRPr="00A84F08">
              <w:rPr>
                <w:rFonts w:eastAsia="Calibri"/>
                <w:sz w:val="20"/>
                <w:lang w:eastAsia="en-US"/>
              </w:rPr>
              <w:t>Минимальное целевое значение средней заработной платы работников муниципальных учреждений культуры,</w:t>
            </w:r>
            <w:r w:rsidRPr="00A84F08">
              <w:rPr>
                <w:color w:val="000000"/>
                <w:sz w:val="20"/>
              </w:rPr>
              <w:t xml:space="preserve"> рублей</w:t>
            </w: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25 174,1</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Калевальский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24 484,1</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Кемский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single" w:sz="4" w:space="0" w:color="auto"/>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21 680,1</w:t>
            </w:r>
          </w:p>
        </w:tc>
        <w:tc>
          <w:tcPr>
            <w:tcW w:w="1049"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single" w:sz="4" w:space="0" w:color="auto"/>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Кондопожский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19 180,1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Костомукшский</w:t>
            </w:r>
            <w:proofErr w:type="spellEnd"/>
            <w:r>
              <w:rPr>
                <w:color w:val="000000"/>
                <w:sz w:val="20"/>
              </w:rPr>
              <w:t xml:space="preserve"> городской округ</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24 929,1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Лахденпохский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18 319,1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Лоухский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27 293,1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Медвежьегорский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18 953,6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Муезерский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17 543,6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Олонецкий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17 201,1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Петрозаводский городской округ</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20 080,1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Питкярантский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19 024,1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Прионежский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17 408,1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Пряжинский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17 408,1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Пудожский</w:t>
            </w:r>
            <w:proofErr w:type="spellEnd"/>
            <w:r>
              <w:rPr>
                <w:color w:val="000000"/>
                <w:sz w:val="20"/>
              </w:rPr>
              <w:t xml:space="preserve">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16 098,6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Сегежский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16 100,6</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gridAfter w:val="1"/>
          <w:wAfter w:w="1222" w:type="dxa"/>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r>
              <w:rPr>
                <w:color w:val="000000"/>
                <w:sz w:val="20"/>
              </w:rPr>
              <w:t>Сортавальский муниципальный район</w:t>
            </w:r>
          </w:p>
        </w:tc>
        <w:tc>
          <w:tcPr>
            <w:tcW w:w="2016" w:type="dxa"/>
            <w:vMerge/>
            <w:tcBorders>
              <w:top w:val="single" w:sz="4" w:space="0" w:color="auto"/>
              <w:left w:val="single" w:sz="4" w:space="0" w:color="auto"/>
              <w:bottom w:val="nil"/>
              <w:right w:val="single" w:sz="4" w:space="0" w:color="auto"/>
            </w:tcBorders>
            <w:vAlign w:val="center"/>
            <w:hideMark/>
          </w:tcPr>
          <w:p w:rsidR="00A84F08" w:rsidRDefault="00A84F08">
            <w:pPr>
              <w:rPr>
                <w:color w:val="000000"/>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18 593,1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r>
      <w:tr w:rsidR="00A84F08" w:rsidTr="00C51731">
        <w:trPr>
          <w:trHeight w:val="300"/>
        </w:trPr>
        <w:tc>
          <w:tcPr>
            <w:tcW w:w="4142" w:type="dxa"/>
            <w:tcBorders>
              <w:top w:val="nil"/>
              <w:left w:val="single" w:sz="4" w:space="0" w:color="auto"/>
              <w:bottom w:val="single" w:sz="4" w:space="0" w:color="auto"/>
              <w:right w:val="single" w:sz="4" w:space="0" w:color="auto"/>
            </w:tcBorders>
            <w:shd w:val="clear" w:color="auto" w:fill="FFFFFF"/>
            <w:vAlign w:val="center"/>
            <w:hideMark/>
          </w:tcPr>
          <w:p w:rsidR="00A84F08" w:rsidRDefault="00A84F08">
            <w:pPr>
              <w:rPr>
                <w:color w:val="000000"/>
                <w:sz w:val="20"/>
              </w:rPr>
            </w:pPr>
            <w:proofErr w:type="spellStart"/>
            <w:r>
              <w:rPr>
                <w:color w:val="000000"/>
                <w:sz w:val="20"/>
              </w:rPr>
              <w:t>Суоярвский</w:t>
            </w:r>
            <w:proofErr w:type="spellEnd"/>
            <w:r>
              <w:rPr>
                <w:color w:val="000000"/>
                <w:sz w:val="20"/>
              </w:rPr>
              <w:t xml:space="preserve"> муниципальный район</w:t>
            </w:r>
          </w:p>
        </w:tc>
        <w:tc>
          <w:tcPr>
            <w:tcW w:w="2016" w:type="dxa"/>
            <w:tcBorders>
              <w:top w:val="nil"/>
              <w:left w:val="single" w:sz="4" w:space="0" w:color="auto"/>
              <w:bottom w:val="single" w:sz="4" w:space="0" w:color="auto"/>
              <w:right w:val="single" w:sz="4" w:space="0" w:color="auto"/>
            </w:tcBorders>
            <w:vAlign w:val="center"/>
            <w:hideMark/>
          </w:tcPr>
          <w:p w:rsidR="00A84F08" w:rsidRDefault="00A84F08">
            <w:pPr>
              <w:rPr>
                <w:sz w:val="20"/>
              </w:rPr>
            </w:pPr>
          </w:p>
        </w:tc>
        <w:tc>
          <w:tcPr>
            <w:tcW w:w="1085"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67"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4"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983"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50" w:type="dxa"/>
            <w:tcBorders>
              <w:top w:val="nil"/>
              <w:left w:val="nil"/>
              <w:bottom w:val="single" w:sz="4" w:space="0" w:color="auto"/>
              <w:right w:val="single" w:sz="4" w:space="0" w:color="auto"/>
            </w:tcBorders>
            <w:shd w:val="clear" w:color="auto" w:fill="FFFFFF"/>
            <w:hideMark/>
          </w:tcPr>
          <w:p w:rsidR="00A84F08" w:rsidRDefault="00A84F08">
            <w:pPr>
              <w:rPr>
                <w:color w:val="000000"/>
                <w:sz w:val="20"/>
              </w:rPr>
            </w:pPr>
            <w:r>
              <w:rPr>
                <w:color w:val="000000"/>
                <w:sz w:val="20"/>
              </w:rPr>
              <w:t>20 323,1</w:t>
            </w:r>
          </w:p>
        </w:tc>
        <w:tc>
          <w:tcPr>
            <w:tcW w:w="1049"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048"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single" w:sz="4" w:space="0" w:color="auto"/>
              <w:right w:val="single" w:sz="4" w:space="0" w:color="auto"/>
            </w:tcBorders>
            <w:shd w:val="clear" w:color="auto" w:fill="FFFFFF"/>
            <w:hideMark/>
          </w:tcPr>
          <w:p w:rsidR="00A84F08" w:rsidRDefault="00A84F08">
            <w:pPr>
              <w:jc w:val="center"/>
            </w:pPr>
            <w:r>
              <w:rPr>
                <w:sz w:val="20"/>
                <w:lang w:eastAsia="en-US"/>
              </w:rPr>
              <w:t>-</w:t>
            </w:r>
          </w:p>
        </w:tc>
        <w:tc>
          <w:tcPr>
            <w:tcW w:w="1222" w:type="dxa"/>
            <w:tcBorders>
              <w:top w:val="nil"/>
              <w:left w:val="nil"/>
              <w:bottom w:val="nil"/>
              <w:right w:val="single" w:sz="4" w:space="0" w:color="auto"/>
            </w:tcBorders>
            <w:shd w:val="clear" w:color="auto" w:fill="FFFFFF"/>
            <w:hideMark/>
          </w:tcPr>
          <w:p w:rsidR="00A84F08" w:rsidRDefault="00A84F08">
            <w:pPr>
              <w:rPr>
                <w:sz w:val="24"/>
                <w:szCs w:val="24"/>
                <w:lang w:eastAsia="en-US"/>
              </w:rPr>
            </w:pPr>
            <w:r>
              <w:rPr>
                <w:sz w:val="24"/>
                <w:szCs w:val="24"/>
                <w:lang w:eastAsia="en-US"/>
              </w:rPr>
              <w:t>».</w:t>
            </w:r>
          </w:p>
        </w:tc>
      </w:tr>
    </w:tbl>
    <w:p w:rsidR="00A84F08" w:rsidRDefault="00A84F08" w:rsidP="00A84F08">
      <w:pPr>
        <w:autoSpaceDE w:val="0"/>
        <w:autoSpaceDN w:val="0"/>
        <w:adjustRightInd w:val="0"/>
        <w:ind w:firstLine="540"/>
        <w:jc w:val="right"/>
        <w:rPr>
          <w:szCs w:val="28"/>
        </w:rPr>
      </w:pPr>
    </w:p>
    <w:p w:rsidR="00A84F08" w:rsidRDefault="00A84F08" w:rsidP="00A84F08">
      <w:pPr>
        <w:autoSpaceDE w:val="0"/>
        <w:autoSpaceDN w:val="0"/>
        <w:adjustRightInd w:val="0"/>
        <w:ind w:firstLine="540"/>
        <w:jc w:val="both"/>
        <w:rPr>
          <w:szCs w:val="28"/>
        </w:rPr>
      </w:pPr>
    </w:p>
    <w:p w:rsidR="00A84F08" w:rsidRDefault="00A84F08" w:rsidP="00A84F08">
      <w:pPr>
        <w:pStyle w:val="ConsPlusNormal"/>
        <w:ind w:firstLine="0"/>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r>
        <w:rPr>
          <w:rFonts w:ascii="Times New Roman" w:hAnsi="Times New Roman" w:cs="Times New Roman"/>
          <w:sz w:val="28"/>
          <w:szCs w:val="28"/>
        </w:rPr>
        <w:br/>
        <w:t xml:space="preserve">Главы Республики Карелия                                                                                                  А.О. </w:t>
      </w:r>
      <w:proofErr w:type="spellStart"/>
      <w:r>
        <w:rPr>
          <w:rFonts w:ascii="Times New Roman" w:hAnsi="Times New Roman" w:cs="Times New Roman"/>
          <w:sz w:val="28"/>
          <w:szCs w:val="28"/>
        </w:rPr>
        <w:t>Парфенчиков</w:t>
      </w:r>
      <w:proofErr w:type="spellEnd"/>
    </w:p>
    <w:p w:rsidR="00A84F08" w:rsidRDefault="00A84F08" w:rsidP="00A84F08">
      <w:pPr>
        <w:autoSpaceDE w:val="0"/>
        <w:autoSpaceDN w:val="0"/>
        <w:adjustRightInd w:val="0"/>
        <w:jc w:val="right"/>
        <w:rPr>
          <w:szCs w:val="28"/>
        </w:rPr>
      </w:pPr>
    </w:p>
    <w:p w:rsidR="00A84F08" w:rsidRDefault="00A84F08" w:rsidP="00A84F08">
      <w:pPr>
        <w:pStyle w:val="ConsPlusNormal"/>
        <w:ind w:firstLine="540"/>
        <w:jc w:val="both"/>
        <w:rPr>
          <w:rFonts w:ascii="Times New Roman" w:hAnsi="Times New Roman" w:cs="Times New Roman"/>
          <w:sz w:val="28"/>
          <w:szCs w:val="28"/>
        </w:rPr>
      </w:pPr>
    </w:p>
    <w:p w:rsidR="00A84F08" w:rsidRDefault="00A84F08" w:rsidP="00A84F08">
      <w:pPr>
        <w:autoSpaceDE w:val="0"/>
        <w:autoSpaceDN w:val="0"/>
        <w:adjustRightInd w:val="0"/>
        <w:ind w:left="540"/>
        <w:jc w:val="both"/>
        <w:rPr>
          <w:szCs w:val="28"/>
        </w:rPr>
      </w:pPr>
    </w:p>
    <w:p w:rsidR="008951E0" w:rsidRDefault="008951E0" w:rsidP="000954F8">
      <w:pPr>
        <w:jc w:val="both"/>
        <w:rPr>
          <w:szCs w:val="28"/>
        </w:rPr>
      </w:pPr>
    </w:p>
    <w:sectPr w:rsidR="008951E0" w:rsidSect="00A84F08">
      <w:headerReference w:type="default" r:id="rId10"/>
      <w:pgSz w:w="16838" w:h="11906" w:orient="landscape"/>
      <w:pgMar w:top="1559"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81" w:rsidRDefault="00902181" w:rsidP="00CE0D98">
      <w:r>
        <w:separator/>
      </w:r>
    </w:p>
  </w:endnote>
  <w:endnote w:type="continuationSeparator" w:id="0">
    <w:p w:rsidR="00902181" w:rsidRDefault="00902181"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81" w:rsidRDefault="00902181" w:rsidP="00CE0D98">
      <w:r>
        <w:separator/>
      </w:r>
    </w:p>
  </w:footnote>
  <w:footnote w:type="continuationSeparator" w:id="0">
    <w:p w:rsidR="00902181" w:rsidRDefault="00902181"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56532"/>
      <w:docPartObj>
        <w:docPartGallery w:val="Page Numbers (Top of Page)"/>
        <w:docPartUnique/>
      </w:docPartObj>
    </w:sdtPr>
    <w:sdtContent>
      <w:p w:rsidR="00902181" w:rsidRDefault="009B20F3">
        <w:pPr>
          <w:pStyle w:val="a8"/>
          <w:jc w:val="center"/>
        </w:pPr>
        <w:r>
          <w:fldChar w:fldCharType="begin"/>
        </w:r>
        <w:r w:rsidR="00902181">
          <w:instrText>PAGE   \* MERGEFORMAT</w:instrText>
        </w:r>
        <w:r>
          <w:fldChar w:fldCharType="separate"/>
        </w:r>
        <w:r w:rsidR="00657A21">
          <w:rPr>
            <w:noProof/>
          </w:rPr>
          <w:t>4</w:t>
        </w:r>
        <w:r>
          <w:fldChar w:fldCharType="end"/>
        </w:r>
      </w:p>
    </w:sdtContent>
  </w:sdt>
  <w:p w:rsidR="00902181" w:rsidRDefault="0090218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72641"/>
      <w:docPartObj>
        <w:docPartGallery w:val="Page Numbers (Top of Page)"/>
        <w:docPartUnique/>
      </w:docPartObj>
    </w:sdtPr>
    <w:sdtContent>
      <w:p w:rsidR="00902181" w:rsidRDefault="009B20F3">
        <w:pPr>
          <w:pStyle w:val="a8"/>
          <w:jc w:val="center"/>
        </w:pPr>
        <w:r>
          <w:fldChar w:fldCharType="begin"/>
        </w:r>
        <w:r w:rsidR="00902181">
          <w:instrText>PAGE   \* MERGEFORMAT</w:instrText>
        </w:r>
        <w:r>
          <w:fldChar w:fldCharType="separate"/>
        </w:r>
        <w:r w:rsidR="00657A21">
          <w:rPr>
            <w:noProof/>
          </w:rPr>
          <w:t>8</w:t>
        </w:r>
        <w:r>
          <w:fldChar w:fldCharType="end"/>
        </w:r>
      </w:p>
    </w:sdtContent>
  </w:sdt>
  <w:p w:rsidR="00902181" w:rsidRDefault="009021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0"/>
        </w:tabs>
        <w:ind w:left="1065" w:hanging="360"/>
      </w:pPr>
    </w:lvl>
    <w:lvl w:ilvl="1">
      <w:start w:val="1"/>
      <w:numFmt w:val="decimal"/>
      <w:lvlText w:val="%2."/>
      <w:lvlJc w:val="left"/>
      <w:pPr>
        <w:tabs>
          <w:tab w:val="num" w:pos="0"/>
        </w:tabs>
        <w:ind w:left="1785" w:hanging="720"/>
      </w:pPr>
      <w:rPr>
        <w:rFonts w:ascii="Times New Roman" w:eastAsia="Lucida Sans Unicode" w:hAnsi="Times New Roman" w:cs="Mangal"/>
      </w:rPr>
    </w:lvl>
    <w:lvl w:ilvl="2">
      <w:start w:val="1"/>
      <w:numFmt w:val="decimal"/>
      <w:lvlText w:val="%1.%2.%3."/>
      <w:lvlJc w:val="left"/>
      <w:pPr>
        <w:tabs>
          <w:tab w:val="num" w:pos="0"/>
        </w:tabs>
        <w:ind w:left="2145" w:hanging="720"/>
      </w:pPr>
    </w:lvl>
    <w:lvl w:ilvl="3">
      <w:start w:val="1"/>
      <w:numFmt w:val="decimal"/>
      <w:lvlText w:val="%1.%2.%3.%4."/>
      <w:lvlJc w:val="left"/>
      <w:pPr>
        <w:tabs>
          <w:tab w:val="num" w:pos="0"/>
        </w:tabs>
        <w:ind w:left="2865" w:hanging="1080"/>
      </w:pPr>
    </w:lvl>
    <w:lvl w:ilvl="4">
      <w:start w:val="1"/>
      <w:numFmt w:val="decimal"/>
      <w:lvlText w:val="%1.%2.%3.%4.%5."/>
      <w:lvlJc w:val="left"/>
      <w:pPr>
        <w:tabs>
          <w:tab w:val="num" w:pos="0"/>
        </w:tabs>
        <w:ind w:left="3225" w:hanging="1080"/>
      </w:pPr>
    </w:lvl>
    <w:lvl w:ilvl="5">
      <w:start w:val="1"/>
      <w:numFmt w:val="decimal"/>
      <w:lvlText w:val="%1.%2.%3.%4.%5.%6."/>
      <w:lvlJc w:val="left"/>
      <w:pPr>
        <w:tabs>
          <w:tab w:val="num" w:pos="0"/>
        </w:tabs>
        <w:ind w:left="3945" w:hanging="1440"/>
      </w:pPr>
    </w:lvl>
    <w:lvl w:ilvl="6">
      <w:start w:val="1"/>
      <w:numFmt w:val="decimal"/>
      <w:lvlText w:val="%1.%2.%3.%4.%5.%6.%7."/>
      <w:lvlJc w:val="left"/>
      <w:pPr>
        <w:tabs>
          <w:tab w:val="num" w:pos="0"/>
        </w:tabs>
        <w:ind w:left="4665" w:hanging="1800"/>
      </w:pPr>
    </w:lvl>
    <w:lvl w:ilvl="7">
      <w:start w:val="1"/>
      <w:numFmt w:val="decimal"/>
      <w:lvlText w:val="%1.%2.%3.%4.%5.%6.%7.%8."/>
      <w:lvlJc w:val="left"/>
      <w:pPr>
        <w:tabs>
          <w:tab w:val="num" w:pos="0"/>
        </w:tabs>
        <w:ind w:left="5025" w:hanging="1800"/>
      </w:pPr>
    </w:lvl>
    <w:lvl w:ilvl="8">
      <w:start w:val="1"/>
      <w:numFmt w:val="decimal"/>
      <w:lvlText w:val="%1.%2.%3.%4.%5.%6.%7.%8.%9."/>
      <w:lvlJc w:val="left"/>
      <w:pPr>
        <w:tabs>
          <w:tab w:val="num" w:pos="0"/>
        </w:tabs>
        <w:ind w:left="5745" w:hanging="2160"/>
      </w:pPr>
    </w:lvl>
  </w:abstractNum>
  <w:abstractNum w:abstractNumId="1">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3965EA9"/>
    <w:multiLevelType w:val="hybridMultilevel"/>
    <w:tmpl w:val="9E548362"/>
    <w:lvl w:ilvl="0" w:tplc="575E370E">
      <w:start w:val="2"/>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4"/>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6"/>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F2B93"/>
    <w:rsid w:val="00307849"/>
    <w:rsid w:val="00317979"/>
    <w:rsid w:val="00330B89"/>
    <w:rsid w:val="003525C6"/>
    <w:rsid w:val="0036113D"/>
    <w:rsid w:val="00364944"/>
    <w:rsid w:val="0038487A"/>
    <w:rsid w:val="00385737"/>
    <w:rsid w:val="0039366E"/>
    <w:rsid w:val="003970D7"/>
    <w:rsid w:val="003B5129"/>
    <w:rsid w:val="003C4D42"/>
    <w:rsid w:val="003C6BBF"/>
    <w:rsid w:val="003E164F"/>
    <w:rsid w:val="003E6C5B"/>
    <w:rsid w:val="003E6EA6"/>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11DB"/>
    <w:rsid w:val="006055A2"/>
    <w:rsid w:val="00605DD7"/>
    <w:rsid w:val="00610B10"/>
    <w:rsid w:val="006259BC"/>
    <w:rsid w:val="00640893"/>
    <w:rsid w:val="006429B5"/>
    <w:rsid w:val="0064656C"/>
    <w:rsid w:val="00653398"/>
    <w:rsid w:val="00657A21"/>
    <w:rsid w:val="0067591A"/>
    <w:rsid w:val="00683518"/>
    <w:rsid w:val="006E64E6"/>
    <w:rsid w:val="006F076E"/>
    <w:rsid w:val="007072B5"/>
    <w:rsid w:val="00726286"/>
    <w:rsid w:val="00756C1D"/>
    <w:rsid w:val="00757706"/>
    <w:rsid w:val="007705AD"/>
    <w:rsid w:val="007771A7"/>
    <w:rsid w:val="007979F6"/>
    <w:rsid w:val="007A5254"/>
    <w:rsid w:val="007C2C1F"/>
    <w:rsid w:val="007C7486"/>
    <w:rsid w:val="008333C2"/>
    <w:rsid w:val="008573B7"/>
    <w:rsid w:val="00860B53"/>
    <w:rsid w:val="00873934"/>
    <w:rsid w:val="00884F2A"/>
    <w:rsid w:val="00887E6D"/>
    <w:rsid w:val="008951E0"/>
    <w:rsid w:val="008972B9"/>
    <w:rsid w:val="008A1AF8"/>
    <w:rsid w:val="008A3180"/>
    <w:rsid w:val="008C5A4D"/>
    <w:rsid w:val="00901FCD"/>
    <w:rsid w:val="00902181"/>
    <w:rsid w:val="009228A5"/>
    <w:rsid w:val="009238D6"/>
    <w:rsid w:val="00927C66"/>
    <w:rsid w:val="00937743"/>
    <w:rsid w:val="00961BBC"/>
    <w:rsid w:val="009B20F3"/>
    <w:rsid w:val="009B3A5E"/>
    <w:rsid w:val="009D2DE2"/>
    <w:rsid w:val="009E192A"/>
    <w:rsid w:val="00A1479B"/>
    <w:rsid w:val="00A2446E"/>
    <w:rsid w:val="00A26500"/>
    <w:rsid w:val="00A272A0"/>
    <w:rsid w:val="00A36C25"/>
    <w:rsid w:val="00A545D1"/>
    <w:rsid w:val="00A72BAF"/>
    <w:rsid w:val="00A84F08"/>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51731"/>
    <w:rsid w:val="00C92BA5"/>
    <w:rsid w:val="00C95FDB"/>
    <w:rsid w:val="00C97F75"/>
    <w:rsid w:val="00CA3156"/>
    <w:rsid w:val="00CB3FDE"/>
    <w:rsid w:val="00CB587E"/>
    <w:rsid w:val="00CC0C47"/>
    <w:rsid w:val="00CC1D45"/>
    <w:rsid w:val="00CC38EF"/>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775CF"/>
    <w:rsid w:val="00E86860"/>
    <w:rsid w:val="00E909E7"/>
    <w:rsid w:val="00EA0821"/>
    <w:rsid w:val="00EC4208"/>
    <w:rsid w:val="00EC6C74"/>
    <w:rsid w:val="00ED3468"/>
    <w:rsid w:val="00ED69B7"/>
    <w:rsid w:val="00ED6C2A"/>
    <w:rsid w:val="00F15EC6"/>
    <w:rsid w:val="00F22809"/>
    <w:rsid w:val="00F258A0"/>
    <w:rsid w:val="00F27FDD"/>
    <w:rsid w:val="00F349EF"/>
    <w:rsid w:val="00F51E2B"/>
    <w:rsid w:val="00F85D61"/>
    <w:rsid w:val="00F9326B"/>
    <w:rsid w:val="00F93913"/>
    <w:rsid w:val="00FA179A"/>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character" w:customStyle="1" w:styleId="90">
    <w:name w:val="Заголовок 9 Знак"/>
    <w:basedOn w:val="a0"/>
    <w:link w:val="9"/>
    <w:rsid w:val="00A84F08"/>
    <w:rPr>
      <w:rFonts w:ascii="Arial" w:hAnsi="Arial" w:cs="Arial"/>
      <w:sz w:val="22"/>
      <w:szCs w:val="22"/>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link w:val="a6"/>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rsid w:val="00A84F08"/>
    <w:rPr>
      <w:snapToGrid w:val="0"/>
      <w:sz w:val="28"/>
    </w:rPr>
  </w:style>
  <w:style w:type="paragraph" w:styleId="21">
    <w:name w:val="Body Text 2"/>
    <w:basedOn w:val="a"/>
    <w:link w:val="22"/>
    <w:rsid w:val="000729CC"/>
    <w:pPr>
      <w:jc w:val="both"/>
    </w:pPr>
  </w:style>
  <w:style w:type="character" w:customStyle="1" w:styleId="22">
    <w:name w:val="Основной текст 2 Знак"/>
    <w:basedOn w:val="a0"/>
    <w:link w:val="21"/>
    <w:rsid w:val="00A84F08"/>
    <w:rPr>
      <w:sz w:val="28"/>
    </w:r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rsid w:val="000E0EA4"/>
    <w:rPr>
      <w:sz w:val="28"/>
    </w:rPr>
  </w:style>
  <w:style w:type="character" w:styleId="aa">
    <w:name w:val="page number"/>
    <w:basedOn w:val="a0"/>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rsid w:val="000E0EA4"/>
    <w:rPr>
      <w:vertAlign w:val="superscript"/>
    </w:rPr>
  </w:style>
  <w:style w:type="character" w:styleId="af1">
    <w:name w:val="Strong"/>
    <w:basedOn w:val="a0"/>
    <w:qFormat/>
    <w:rsid w:val="000E0EA4"/>
    <w:rPr>
      <w:b/>
      <w:bCs/>
    </w:rPr>
  </w:style>
  <w:style w:type="character" w:styleId="af2">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paragraph" w:customStyle="1" w:styleId="Standard">
    <w:name w:val="Standard"/>
    <w:rsid w:val="00A84F08"/>
    <w:pPr>
      <w:suppressAutoHyphens/>
      <w:autoSpaceDN w:val="0"/>
    </w:pPr>
    <w:rPr>
      <w:kern w:val="3"/>
      <w:sz w:val="28"/>
      <w:lang w:eastAsia="ar-SA"/>
    </w:rPr>
  </w:style>
  <w:style w:type="paragraph" w:customStyle="1" w:styleId="ConsPlusNonformat">
    <w:name w:val="ConsPlusNonformat"/>
    <w:rsid w:val="00A84F08"/>
    <w:pPr>
      <w:widowControl w:val="0"/>
      <w:suppressAutoHyphens/>
      <w:autoSpaceDE w:val="0"/>
    </w:pPr>
    <w:rPr>
      <w:rFonts w:ascii="Courier New" w:hAnsi="Courier New" w:cs="Courier New"/>
      <w:lang w:eastAsia="ar-SA"/>
    </w:rPr>
  </w:style>
  <w:style w:type="character" w:customStyle="1" w:styleId="pagesindoccount">
    <w:name w:val="pagesindoccount"/>
    <w:basedOn w:val="a0"/>
    <w:rsid w:val="00A84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760105971">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91BA-94D4-4000-B4C9-A63A04E3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1966</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7</cp:revision>
  <cp:lastPrinted>2017-09-15T12:26:00Z</cp:lastPrinted>
  <dcterms:created xsi:type="dcterms:W3CDTF">2017-09-07T14:13:00Z</dcterms:created>
  <dcterms:modified xsi:type="dcterms:W3CDTF">2017-09-15T12:31:00Z</dcterms:modified>
</cp:coreProperties>
</file>