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E458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45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E4588">
        <w:t>13 октября 2017 года № 55</w:t>
      </w:r>
      <w:r w:rsidR="006E4588">
        <w:t>6</w:t>
      </w:r>
      <w:r w:rsidR="006E45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642E58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210">
        <w:rPr>
          <w:sz w:val="28"/>
          <w:szCs w:val="28"/>
        </w:rPr>
        <w:t>В связи с подготовкой к празднованию 100-летия образования ВЛКСМ:</w:t>
      </w:r>
    </w:p>
    <w:p w:rsidR="001D0210" w:rsidRDefault="001D0210" w:rsidP="00642E58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Образовать организационный комитет по подготовке к празднованию 100-летия ВЛКСМ (далее – </w:t>
      </w:r>
      <w:r w:rsidR="00D35981">
        <w:rPr>
          <w:sz w:val="28"/>
          <w:szCs w:val="28"/>
        </w:rPr>
        <w:t>о</w:t>
      </w:r>
      <w:r>
        <w:rPr>
          <w:sz w:val="28"/>
          <w:szCs w:val="28"/>
        </w:rPr>
        <w:t>рганизационный комитет).</w:t>
      </w:r>
    </w:p>
    <w:p w:rsidR="00AC0878" w:rsidRDefault="00642E58" w:rsidP="00642E58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состав </w:t>
      </w:r>
      <w:r w:rsidR="00D35981">
        <w:rPr>
          <w:sz w:val="28"/>
          <w:szCs w:val="28"/>
        </w:rPr>
        <w:t>о</w:t>
      </w:r>
      <w:r>
        <w:rPr>
          <w:sz w:val="28"/>
          <w:szCs w:val="28"/>
        </w:rPr>
        <w:t>рганизационного комитета согласно приложению.</w:t>
      </w:r>
    </w:p>
    <w:p w:rsidR="009552DC" w:rsidRDefault="009552DC" w:rsidP="00642E58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Координацию и контроль деятельности </w:t>
      </w:r>
      <w:r w:rsidR="00D35981">
        <w:rPr>
          <w:sz w:val="28"/>
          <w:szCs w:val="28"/>
        </w:rPr>
        <w:t>о</w:t>
      </w:r>
      <w:r>
        <w:rPr>
          <w:sz w:val="28"/>
          <w:szCs w:val="28"/>
        </w:rPr>
        <w:t>ргани</w:t>
      </w:r>
      <w:bookmarkStart w:id="0" w:name="_GoBack"/>
      <w:bookmarkEnd w:id="0"/>
      <w:r>
        <w:rPr>
          <w:sz w:val="28"/>
          <w:szCs w:val="28"/>
        </w:rPr>
        <w:t xml:space="preserve">зационного комитета возложить на Министерство по делам молодежи, физической культуре и спорту Республики Карелия.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82BC4" w:rsidRDefault="00A75952" w:rsidP="00AC0878">
      <w:pPr>
        <w:pStyle w:val="ConsPlusNormal"/>
        <w:ind w:firstLine="0"/>
        <w:rPr>
          <w:sz w:val="28"/>
          <w:szCs w:val="28"/>
        </w:rPr>
        <w:sectPr w:rsidR="00A82BC4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2BC4" w:rsidTr="00A82BC4">
        <w:tc>
          <w:tcPr>
            <w:tcW w:w="4785" w:type="dxa"/>
          </w:tcPr>
          <w:p w:rsidR="00A82BC4" w:rsidRDefault="00A82BC4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2BC4" w:rsidRDefault="00A82BC4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6E4588">
              <w:rPr>
                <w:sz w:val="28"/>
                <w:szCs w:val="28"/>
              </w:rPr>
              <w:t xml:space="preserve"> </w:t>
            </w:r>
            <w:r w:rsidR="006E4588" w:rsidRPr="006E4588">
              <w:rPr>
                <w:sz w:val="28"/>
                <w:szCs w:val="28"/>
              </w:rPr>
              <w:t>13 октября 2017 года № 556</w:t>
            </w:r>
            <w:r w:rsidR="006E4588" w:rsidRPr="006E4588">
              <w:rPr>
                <w:sz w:val="28"/>
                <w:szCs w:val="28"/>
              </w:rPr>
              <w:t>р-П</w:t>
            </w:r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A82BC4" w:rsidRDefault="00A82BC4" w:rsidP="00A82BC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82BC4" w:rsidRDefault="00A82BC4" w:rsidP="00A82BC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к празднованию </w:t>
      </w:r>
    </w:p>
    <w:p w:rsidR="00A82BC4" w:rsidRDefault="00A82BC4" w:rsidP="00A82BC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100-летия ВЛКСМ</w:t>
      </w:r>
    </w:p>
    <w:p w:rsidR="00A82BC4" w:rsidRDefault="00A82BC4" w:rsidP="00A82BC4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343"/>
      </w:tblGrid>
      <w:tr w:rsidR="00A82BC4" w:rsidTr="00732AF4">
        <w:tc>
          <w:tcPr>
            <w:tcW w:w="2660" w:type="dxa"/>
          </w:tcPr>
          <w:p w:rsidR="00A82BC4" w:rsidRDefault="00A82BC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67" w:type="dxa"/>
          </w:tcPr>
          <w:p w:rsidR="00A82BC4" w:rsidRDefault="00A82BC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A82BC4" w:rsidRDefault="00A82BC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социальным вопросам, председатель организационного комитета</w:t>
            </w:r>
          </w:p>
        </w:tc>
      </w:tr>
      <w:tr w:rsidR="00732AF4" w:rsidTr="00732AF4">
        <w:tc>
          <w:tcPr>
            <w:tcW w:w="2660" w:type="dxa"/>
          </w:tcPr>
          <w:p w:rsidR="00732AF4" w:rsidRDefault="00732AF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567" w:type="dxa"/>
          </w:tcPr>
          <w:p w:rsidR="00732AF4" w:rsidRDefault="00732AF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732AF4" w:rsidRDefault="00732AF4" w:rsidP="00732AF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по делам молодежи, физической культуре и спорту Республики Карелия, заместитель председателя организационного комитета </w:t>
            </w:r>
          </w:p>
        </w:tc>
      </w:tr>
      <w:tr w:rsidR="00732AF4" w:rsidTr="00732AF4">
        <w:tc>
          <w:tcPr>
            <w:tcW w:w="2660" w:type="dxa"/>
          </w:tcPr>
          <w:p w:rsidR="00732AF4" w:rsidRDefault="00732AF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Жамойда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67" w:type="dxa"/>
          </w:tcPr>
          <w:p w:rsidR="00732AF4" w:rsidRDefault="00732AF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732AF4" w:rsidRDefault="00732AF4" w:rsidP="00732AF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D35981" w:rsidTr="00ED0381">
        <w:tc>
          <w:tcPr>
            <w:tcW w:w="9570" w:type="dxa"/>
            <w:gridSpan w:val="3"/>
          </w:tcPr>
          <w:p w:rsidR="00D35981" w:rsidRDefault="00D35981" w:rsidP="00732AF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организационного комитета:</w:t>
            </w:r>
          </w:p>
        </w:tc>
      </w:tr>
      <w:tr w:rsidR="00D35981" w:rsidTr="00732AF4">
        <w:tc>
          <w:tcPr>
            <w:tcW w:w="2660" w:type="dxa"/>
          </w:tcPr>
          <w:p w:rsidR="00D35981" w:rsidRDefault="00D35981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Антошко Е.А.</w:t>
            </w:r>
          </w:p>
        </w:tc>
        <w:tc>
          <w:tcPr>
            <w:tcW w:w="567" w:type="dxa"/>
          </w:tcPr>
          <w:p w:rsidR="00D35981" w:rsidRDefault="00D35981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35981" w:rsidRDefault="00D35981" w:rsidP="00D35981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учредителей Карельского регионального общественного благотворительного фонда «Центр развития молодежных и общественных инициатив» (по согласованию)</w:t>
            </w:r>
          </w:p>
        </w:tc>
      </w:tr>
      <w:tr w:rsidR="006246D6" w:rsidTr="00732AF4">
        <w:tc>
          <w:tcPr>
            <w:tcW w:w="2660" w:type="dxa"/>
          </w:tcPr>
          <w:p w:rsidR="006246D6" w:rsidRDefault="00D627E2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А.А.</w:t>
            </w:r>
          </w:p>
        </w:tc>
        <w:tc>
          <w:tcPr>
            <w:tcW w:w="567" w:type="dxa"/>
          </w:tcPr>
          <w:p w:rsidR="006246D6" w:rsidRDefault="00D627E2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246D6" w:rsidRDefault="00D627E2" w:rsidP="00D627E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обучающихся профсоюза работников народ-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 и науки Российской Федерации Петрозаводского государственного университета (по согласованию)</w:t>
            </w:r>
          </w:p>
        </w:tc>
      </w:tr>
      <w:tr w:rsidR="00B84DA2" w:rsidTr="00732AF4">
        <w:tc>
          <w:tcPr>
            <w:tcW w:w="2660" w:type="dxa"/>
          </w:tcPr>
          <w:p w:rsidR="00B84DA2" w:rsidRDefault="00B84DA2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Н.Д.</w:t>
            </w:r>
          </w:p>
        </w:tc>
        <w:tc>
          <w:tcPr>
            <w:tcW w:w="567" w:type="dxa"/>
          </w:tcPr>
          <w:p w:rsidR="00B84DA2" w:rsidRDefault="00B84DA2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B84DA2" w:rsidRDefault="00B84DA2" w:rsidP="00B84DA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образования Республики Карелия </w:t>
            </w:r>
          </w:p>
        </w:tc>
      </w:tr>
      <w:tr w:rsidR="00B84DA2" w:rsidTr="00732AF4">
        <w:tc>
          <w:tcPr>
            <w:tcW w:w="2660" w:type="dxa"/>
          </w:tcPr>
          <w:p w:rsidR="00B84DA2" w:rsidRDefault="00B84DA2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 А.В.</w:t>
            </w:r>
          </w:p>
        </w:tc>
        <w:tc>
          <w:tcPr>
            <w:tcW w:w="567" w:type="dxa"/>
          </w:tcPr>
          <w:p w:rsidR="00B84DA2" w:rsidRDefault="00B84DA2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B84DA2" w:rsidRDefault="00B84DA2" w:rsidP="00B84DA2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Сортавальского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представи</w:t>
            </w:r>
            <w:r w:rsidR="006703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Карельского регионального отделения Общероссийской общественной организации содействия воспитанию молодежи «Воспитанники комсомола – мое отечество» (по согласованию)</w:t>
            </w:r>
          </w:p>
        </w:tc>
      </w:tr>
      <w:tr w:rsidR="00991B67" w:rsidTr="00732AF4">
        <w:tc>
          <w:tcPr>
            <w:tcW w:w="2660" w:type="dxa"/>
          </w:tcPr>
          <w:p w:rsidR="00991B67" w:rsidRDefault="00991B67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Евстратенко Н.П.</w:t>
            </w:r>
          </w:p>
        </w:tc>
        <w:tc>
          <w:tcPr>
            <w:tcW w:w="567" w:type="dxa"/>
          </w:tcPr>
          <w:p w:rsidR="00991B67" w:rsidRDefault="00991B67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991B67" w:rsidRDefault="00991B67" w:rsidP="00991B6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Общероссийской общественной организации содействия воспитанию молодежи «Воспитанники комсомола – мое отечество» (по согласованию)</w:t>
            </w:r>
          </w:p>
        </w:tc>
      </w:tr>
      <w:tr w:rsidR="001421E7" w:rsidTr="00732AF4">
        <w:tc>
          <w:tcPr>
            <w:tcW w:w="2660" w:type="dxa"/>
          </w:tcPr>
          <w:p w:rsidR="001421E7" w:rsidRDefault="001421E7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Колеченок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67" w:type="dxa"/>
          </w:tcPr>
          <w:p w:rsidR="001421E7" w:rsidRDefault="001421E7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1421E7" w:rsidRDefault="001421E7" w:rsidP="001421E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координатор Общероссийской общественно-государственной детско-юношеской организации «Российское движение школьников» в Республике Карелия (по согласованию)</w:t>
            </w:r>
          </w:p>
        </w:tc>
      </w:tr>
      <w:tr w:rsidR="00F328BF" w:rsidTr="00732AF4">
        <w:tc>
          <w:tcPr>
            <w:tcW w:w="2660" w:type="dxa"/>
          </w:tcPr>
          <w:p w:rsidR="00F328BF" w:rsidRDefault="00F328BF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Кордюкова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567" w:type="dxa"/>
          </w:tcPr>
          <w:p w:rsidR="00F328BF" w:rsidRDefault="00F328BF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F328BF" w:rsidRDefault="00F328BF" w:rsidP="00F328BF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F328BF" w:rsidTr="00732AF4">
        <w:tc>
          <w:tcPr>
            <w:tcW w:w="2660" w:type="dxa"/>
          </w:tcPr>
          <w:p w:rsidR="00F328BF" w:rsidRDefault="00560E0F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567" w:type="dxa"/>
          </w:tcPr>
          <w:p w:rsidR="00F328BF" w:rsidRDefault="00560E0F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F328BF" w:rsidRDefault="00560E0F" w:rsidP="00560E0F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Карельской </w:t>
            </w:r>
            <w:proofErr w:type="spellStart"/>
            <w:r>
              <w:rPr>
                <w:sz w:val="28"/>
                <w:szCs w:val="28"/>
              </w:rPr>
              <w:t>регио-нальной</w:t>
            </w:r>
            <w:proofErr w:type="spellEnd"/>
            <w:r>
              <w:rPr>
                <w:sz w:val="28"/>
                <w:szCs w:val="28"/>
              </w:rPr>
              <w:t xml:space="preserve"> общественной организации по </w:t>
            </w:r>
            <w:proofErr w:type="spellStart"/>
            <w:r>
              <w:rPr>
                <w:sz w:val="28"/>
                <w:szCs w:val="28"/>
              </w:rPr>
              <w:t>пров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дению</w:t>
            </w:r>
            <w:proofErr w:type="spellEnd"/>
            <w:r>
              <w:rPr>
                <w:sz w:val="28"/>
                <w:szCs w:val="28"/>
              </w:rPr>
              <w:t xml:space="preserve"> научно-исследовательских экспедиций «</w:t>
            </w:r>
            <w:proofErr w:type="spellStart"/>
            <w:r>
              <w:rPr>
                <w:sz w:val="28"/>
                <w:szCs w:val="28"/>
              </w:rPr>
              <w:t>Осударева</w:t>
            </w:r>
            <w:proofErr w:type="spellEnd"/>
            <w:r>
              <w:rPr>
                <w:sz w:val="28"/>
                <w:szCs w:val="28"/>
              </w:rPr>
              <w:t xml:space="preserve"> дорога» (по согласованию)</w:t>
            </w:r>
          </w:p>
          <w:p w:rsidR="0034350B" w:rsidRDefault="0034350B" w:rsidP="00560E0F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60E0F" w:rsidTr="00732AF4">
        <w:tc>
          <w:tcPr>
            <w:tcW w:w="2660" w:type="dxa"/>
          </w:tcPr>
          <w:p w:rsidR="00560E0F" w:rsidRDefault="00560E0F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Симаков В.С.</w:t>
            </w:r>
          </w:p>
        </w:tc>
        <w:tc>
          <w:tcPr>
            <w:tcW w:w="567" w:type="dxa"/>
          </w:tcPr>
          <w:p w:rsidR="00560E0F" w:rsidRDefault="00560E0F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560E0F" w:rsidRDefault="0034350B" w:rsidP="0034350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Министерства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34350B" w:rsidTr="00732AF4">
        <w:tc>
          <w:tcPr>
            <w:tcW w:w="2660" w:type="dxa"/>
          </w:tcPr>
          <w:p w:rsidR="0034350B" w:rsidRDefault="0034350B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67" w:type="dxa"/>
          </w:tcPr>
          <w:p w:rsidR="0034350B" w:rsidRDefault="0034350B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34350B" w:rsidRDefault="0034350B" w:rsidP="0034350B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Карельского регионального </w:t>
            </w:r>
            <w:proofErr w:type="gramStart"/>
            <w:r>
              <w:rPr>
                <w:sz w:val="28"/>
                <w:szCs w:val="28"/>
              </w:rPr>
              <w:t>отделе-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Общероссийской общественной организации ветеранов «Российский Союз ветеранов» (по согласованию)</w:t>
            </w:r>
          </w:p>
        </w:tc>
      </w:tr>
      <w:tr w:rsidR="0034350B" w:rsidTr="00732AF4">
        <w:tc>
          <w:tcPr>
            <w:tcW w:w="2660" w:type="dxa"/>
          </w:tcPr>
          <w:p w:rsidR="0034350B" w:rsidRDefault="00BC500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Чивин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34350B" w:rsidRDefault="00BC5004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34350B" w:rsidRDefault="00BC5004" w:rsidP="00B14B8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Фонда развития молодежного парламентаризма в Республике Карелия (по согласованию)</w:t>
            </w:r>
          </w:p>
        </w:tc>
      </w:tr>
      <w:tr w:rsidR="00BC5004" w:rsidTr="00732AF4">
        <w:tc>
          <w:tcPr>
            <w:tcW w:w="2660" w:type="dxa"/>
          </w:tcPr>
          <w:p w:rsidR="00BC5004" w:rsidRDefault="00B14B86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Е.И.</w:t>
            </w:r>
          </w:p>
        </w:tc>
        <w:tc>
          <w:tcPr>
            <w:tcW w:w="567" w:type="dxa"/>
          </w:tcPr>
          <w:p w:rsidR="00BC5004" w:rsidRDefault="00B14B86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BC5004" w:rsidRDefault="00B14B86" w:rsidP="0081732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Карельского регионального отделения Общероссийской общественной организации</w:t>
            </w:r>
            <w:r w:rsidR="006668E9">
              <w:rPr>
                <w:sz w:val="28"/>
                <w:szCs w:val="28"/>
              </w:rPr>
              <w:t xml:space="preserve"> содействия воспитанию молодежи «Воспитанники комсомола – мое отечество» (по согласованию)</w:t>
            </w:r>
          </w:p>
        </w:tc>
      </w:tr>
      <w:tr w:rsidR="006668E9" w:rsidTr="00732AF4">
        <w:tc>
          <w:tcPr>
            <w:tcW w:w="2660" w:type="dxa"/>
          </w:tcPr>
          <w:p w:rsidR="006668E9" w:rsidRDefault="00817325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Шоттуев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67" w:type="dxa"/>
          </w:tcPr>
          <w:p w:rsidR="006668E9" w:rsidRDefault="00817325" w:rsidP="00A82BC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17325" w:rsidRDefault="00817325" w:rsidP="0081732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  <w:p w:rsidR="006668E9" w:rsidRDefault="006668E9" w:rsidP="006668E9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A82BC4" w:rsidRDefault="00817325" w:rsidP="00A82BC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A82BC4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8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21E7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0210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350B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0E0F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6D6"/>
    <w:rsid w:val="00626DC7"/>
    <w:rsid w:val="0063629F"/>
    <w:rsid w:val="00642E58"/>
    <w:rsid w:val="006465FE"/>
    <w:rsid w:val="00651E71"/>
    <w:rsid w:val="00652C71"/>
    <w:rsid w:val="006655C0"/>
    <w:rsid w:val="006665D9"/>
    <w:rsid w:val="006668E9"/>
    <w:rsid w:val="006703F5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458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2AF4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17325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52DC"/>
    <w:rsid w:val="009847AF"/>
    <w:rsid w:val="00985F7C"/>
    <w:rsid w:val="0098694D"/>
    <w:rsid w:val="00991B67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2BC4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B86"/>
    <w:rsid w:val="00B335FF"/>
    <w:rsid w:val="00B35129"/>
    <w:rsid w:val="00B538F7"/>
    <w:rsid w:val="00B81E57"/>
    <w:rsid w:val="00B84DA2"/>
    <w:rsid w:val="00B97235"/>
    <w:rsid w:val="00BA63B1"/>
    <w:rsid w:val="00BC30ED"/>
    <w:rsid w:val="00BC5004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981"/>
    <w:rsid w:val="00D360F1"/>
    <w:rsid w:val="00D36150"/>
    <w:rsid w:val="00D416CA"/>
    <w:rsid w:val="00D43EA0"/>
    <w:rsid w:val="00D606C8"/>
    <w:rsid w:val="00D627E2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28BF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EF60-2A83-42D7-852C-DD4133B0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338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2017-10-13T09:25:00Z</cp:lastPrinted>
  <dcterms:created xsi:type="dcterms:W3CDTF">2017-10-04T09:35:00Z</dcterms:created>
  <dcterms:modified xsi:type="dcterms:W3CDTF">2017-10-13T09:25:00Z</dcterms:modified>
</cp:coreProperties>
</file>