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E771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8312281" wp14:editId="5005888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E771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E7718">
        <w:t>23 октября 2017 года № 56</w:t>
      </w:r>
      <w:r w:rsidR="00DE7718">
        <w:t>5</w:t>
      </w:r>
      <w:bookmarkStart w:id="0" w:name="_GoBack"/>
      <w:bookmarkEnd w:id="0"/>
      <w:r w:rsidR="00DE7718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C0878" w:rsidRDefault="00D73083" w:rsidP="00D7308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снижения рисков неисполнения социально значимых расходных обязательств Республики Карелия в связи с невыполнением прогнозных поступлений доходов в бюджет Республики Карелия и поддержания финансовой стабильности в условиях завершения финансового года:</w:t>
      </w:r>
    </w:p>
    <w:p w:rsidR="00F1361D" w:rsidRDefault="00D73083" w:rsidP="00D7308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Министерству финансов Республики Карелия осуществлять доведение до главных распорядителей средств бюджета Республики Карелия предельных объемов оплаты денежных обязательств на </w:t>
      </w:r>
      <w:r>
        <w:rPr>
          <w:sz w:val="28"/>
          <w:szCs w:val="28"/>
          <w:lang w:val="en-US"/>
        </w:rPr>
        <w:t>IV</w:t>
      </w:r>
      <w:r w:rsidRPr="00D73083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2017 года,  за исключением расходов на выплаты персоналу органов государственной власти Республики Карелия и государственных учреждений Республики Карелия, социальное обеспечение населения, оплату коммунальных услуг, уплату налогов, сборов и иных обязательных платежей в бюджетную систему Российской Федерации, обслуживание государственного внутреннего долга Республики Карелия, предоставление субсидий государственным учреждениям Республики Карелия на финансовое обеспечение государственного зад</w:t>
      </w:r>
      <w:r w:rsidR="00FA0794">
        <w:rPr>
          <w:sz w:val="28"/>
          <w:szCs w:val="28"/>
        </w:rPr>
        <w:t>ания в части расходов на выплаты</w:t>
      </w:r>
      <w:r>
        <w:rPr>
          <w:sz w:val="28"/>
          <w:szCs w:val="28"/>
        </w:rPr>
        <w:t xml:space="preserve"> персоналу государственных учреждений Республики Карелия, оплату коммунальных услуг и уплату налогов, сборов и иных обязательных платежей в бюджетную систему Российской Федерации, предоставление местным бюджетам субсидий на организацию адресной социальной помощи малоимущим семьям, имеющим детей, на поддержку местных инициатив граждан, проживающих в муниципальных образованиях, дотаций, субвенций, источником финансового обеспечения которых являются налоговые и неналоговые доходы бюджета Республики Карелия, дотации из федерального бюджета и источники финансирования дефицита бюджета Республики Карелия, а также за исключением расходов, источником финансового обеспечения которых являются межбюджетные трансферты, имеющие целевое назначение, и безвозмездные поступления от организаций, на </w:t>
      </w:r>
      <w:r>
        <w:rPr>
          <w:sz w:val="28"/>
          <w:szCs w:val="28"/>
        </w:rPr>
        <w:lastRenderedPageBreak/>
        <w:t>основании мотивированных обращений главных распорядителей средств бюджета Республики Карелия, обосновывающих необходимость осуществления расходов, после их</w:t>
      </w:r>
      <w:r w:rsidR="00F1361D">
        <w:rPr>
          <w:sz w:val="28"/>
          <w:szCs w:val="28"/>
        </w:rPr>
        <w:t xml:space="preserve"> согласования с заместителем Главы Республики Карелия, заместителем Премьер-министра Правительства Республики Карелия в соответствии с распределением компетенции.</w:t>
      </w:r>
    </w:p>
    <w:p w:rsidR="00D73083" w:rsidRPr="00D73083" w:rsidRDefault="005218E9" w:rsidP="00D7308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Главным распорядителям средств бюджета Республики Карелия, государственным учреждениям Республики Карелия до окончания текущего финансового года не осуществлять заключение договоров (государственных контрактов), дополнительных соглашений к договорам (государственным контрактам) на выполнение работ по ремонту объектов, за исключением неотложных аварийно-восстановительных работ, на приобретение транспортных средств и мебели, за исключением случаев, когда отказ от заключения договоров (государственных контрактов, дополнительных соглашений к государственным контрактам) не допускается.</w:t>
      </w:r>
      <w:r w:rsidR="00D73083">
        <w:rPr>
          <w:sz w:val="28"/>
          <w:szCs w:val="28"/>
        </w:rPr>
        <w:t xml:space="preserve">  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</w:t>
      </w:r>
      <w:r w:rsidR="005218E9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</w:t>
      </w:r>
      <w:r w:rsidR="008507AF" w:rsidRPr="008507AF">
        <w:rPr>
          <w:sz w:val="28"/>
          <w:szCs w:val="28"/>
        </w:rPr>
        <w:t>А.О. Парфенчиков</w:t>
      </w:r>
    </w:p>
    <w:sectPr w:rsidR="008457CB" w:rsidSect="00F1361D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71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18E9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73083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DE7718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361D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A0794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5B51F-104B-442D-8996-B8CFDA76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2630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2017-10-23T08:36:00Z</cp:lastPrinted>
  <dcterms:created xsi:type="dcterms:W3CDTF">2017-10-16T13:49:00Z</dcterms:created>
  <dcterms:modified xsi:type="dcterms:W3CDTF">2017-10-23T08:36:00Z</dcterms:modified>
</cp:coreProperties>
</file>