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061B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</w:t>
      </w:r>
      <w:bookmarkStart w:id="0" w:name="_GoBack"/>
      <w:bookmarkEnd w:id="0"/>
      <w:r>
        <w:rPr>
          <w:sz w:val="32"/>
        </w:rPr>
        <w:t xml:space="preserve">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061B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061B5">
        <w:t>25 октября 2017 года № 5</w:t>
      </w:r>
      <w:r w:rsidR="005061B5">
        <w:t>77</w:t>
      </w:r>
      <w:r w:rsidR="005061B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E63B8B" w:rsidRPr="00E63B8B" w:rsidRDefault="00E63B8B" w:rsidP="00E63B8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</w:t>
      </w:r>
      <w:r w:rsidRPr="00E63B8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82 Лесного кодекса Российской Федерации, пунктом 16 Положения об определении функциональных зон </w:t>
      </w:r>
      <w:r>
        <w:rPr>
          <w:sz w:val="28"/>
          <w:szCs w:val="28"/>
        </w:rPr>
        <w:br/>
        <w:t xml:space="preserve">в лесопарковых зонах, площади и границ лесопарковых зон, зеленых зон, утвержденного постановлением Правительства Российской Федерации </w:t>
      </w:r>
      <w:r>
        <w:rPr>
          <w:sz w:val="28"/>
          <w:szCs w:val="28"/>
        </w:rPr>
        <w:br/>
        <w:t>от 14 декабря 2009 года № 1007, пунктом 6</w:t>
      </w:r>
      <w:r w:rsidRPr="00E63B8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5 Закона Республики Карелия от 5 мая 2008 года № 1188-ЗРК «О разграничении полномочий органов государственной власти Республики Карелия в области лесных отношений» Министерству по природопользованию и экологии Республики Карелия обеспечить организацию разработки проектной документации по изменению границ зеленой и лесопарковой зон города Петрозаводска на площади 3016,6 га в целях включения земельных участков из земель лесного фонда в границы города Петрозаводска.  </w:t>
      </w:r>
    </w:p>
    <w:p w:rsidR="00AC0878" w:rsidRDefault="00C02B77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061B5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63B8B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4B59-79DC-4796-BE57-7E0128F9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2017-10-26T08:06:00Z</cp:lastPrinted>
  <dcterms:created xsi:type="dcterms:W3CDTF">2017-10-19T07:55:00Z</dcterms:created>
  <dcterms:modified xsi:type="dcterms:W3CDTF">2017-10-26T08:06:00Z</dcterms:modified>
</cp:coreProperties>
</file>