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F440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F4404">
        <w:t>8 декабря 2017 года № 432-П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566943" w:rsidRDefault="00566943" w:rsidP="0056694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 w:rsidR="00BB150B">
        <w:rPr>
          <w:b/>
          <w:szCs w:val="28"/>
        </w:rPr>
        <w:br/>
      </w:r>
      <w:r>
        <w:rPr>
          <w:b/>
          <w:szCs w:val="28"/>
        </w:rPr>
        <w:t>Республики Карелия от 22 февраля 2017 года № 69-П</w:t>
      </w:r>
    </w:p>
    <w:p w:rsidR="00BB150B" w:rsidRDefault="00BB150B" w:rsidP="00566943">
      <w:pPr>
        <w:pStyle w:val="f220"/>
        <w:widowControl/>
        <w:ind w:firstLine="851"/>
        <w:rPr>
          <w:rFonts w:ascii="Times New Roman" w:hAnsi="Times New Roman"/>
          <w:sz w:val="28"/>
          <w:szCs w:val="28"/>
        </w:rPr>
      </w:pPr>
    </w:p>
    <w:p w:rsidR="00566943" w:rsidRDefault="00566943" w:rsidP="00BB150B">
      <w:pPr>
        <w:pStyle w:val="f220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BB150B">
        <w:rPr>
          <w:rFonts w:ascii="Times New Roman" w:hAnsi="Times New Roman"/>
          <w:sz w:val="28"/>
          <w:szCs w:val="28"/>
        </w:rPr>
        <w:t xml:space="preserve">: </w:t>
      </w:r>
    </w:p>
    <w:p w:rsidR="00702373" w:rsidRDefault="00566943" w:rsidP="00BB150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696B6E">
        <w:rPr>
          <w:szCs w:val="28"/>
        </w:rPr>
        <w:t>Перечень</w:t>
      </w:r>
      <w:r>
        <w:rPr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утвержденный постановлением Правительства Республики Карелия от 22 февраля 2017 года № 69-П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годов» (Официальный интернет-портал правовой информации (www.pravo.gov.ru), </w:t>
      </w:r>
      <w:r w:rsidR="00696B6E">
        <w:rPr>
          <w:szCs w:val="28"/>
        </w:rPr>
        <w:br/>
      </w:r>
      <w:r>
        <w:rPr>
          <w:szCs w:val="28"/>
        </w:rPr>
        <w:t>27 февраля 2017 года, № 1000201702270003;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3 мая 2017 года, </w:t>
      </w:r>
      <w:r w:rsidR="00696B6E">
        <w:rPr>
          <w:szCs w:val="28"/>
        </w:rPr>
        <w:br/>
      </w:r>
      <w:r>
        <w:rPr>
          <w:szCs w:val="28"/>
        </w:rPr>
        <w:t xml:space="preserve">№ 1000201705030005; 16 мая 2017 года, № 1000201705160001; 25 мая </w:t>
      </w:r>
      <w:r w:rsidR="00696B6E">
        <w:rPr>
          <w:szCs w:val="28"/>
        </w:rPr>
        <w:br/>
      </w:r>
      <w:r>
        <w:rPr>
          <w:szCs w:val="28"/>
        </w:rPr>
        <w:t xml:space="preserve">2017 года, № 1000201705250005; 7 июля 2017 года, № 1000201707070001; </w:t>
      </w:r>
      <w:r w:rsidR="00696B6E">
        <w:rPr>
          <w:szCs w:val="28"/>
        </w:rPr>
        <w:br/>
      </w:r>
      <w:r>
        <w:rPr>
          <w:szCs w:val="28"/>
        </w:rPr>
        <w:t xml:space="preserve">12 июля 2017 года, № 1000201707120002; 25 июля 2017 года, </w:t>
      </w:r>
      <w:r w:rsidR="00696B6E">
        <w:rPr>
          <w:szCs w:val="28"/>
        </w:rPr>
        <w:br/>
      </w:r>
      <w:r>
        <w:rPr>
          <w:szCs w:val="28"/>
        </w:rPr>
        <w:t xml:space="preserve">№ 1000201707250003; 3 октября 2017 года, № 1000201710030008), </w:t>
      </w:r>
      <w:r w:rsidR="00F94DBE">
        <w:rPr>
          <w:szCs w:val="28"/>
        </w:rPr>
        <w:t>изменение, дополнив пунктом 17 следующего содержания</w:t>
      </w:r>
      <w:r w:rsidR="00702373">
        <w:rPr>
          <w:szCs w:val="28"/>
        </w:rPr>
        <w:t>:</w:t>
      </w:r>
      <w:proofErr w:type="gramEnd"/>
    </w:p>
    <w:p w:rsidR="00566943" w:rsidRDefault="00566943" w:rsidP="00BB150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5594" w:rsidRDefault="00B65594" w:rsidP="00B65594">
      <w:pPr>
        <w:rPr>
          <w:rFonts w:ascii="Arial" w:hAnsi="Arial"/>
          <w:snapToGrid w:val="0"/>
          <w:sz w:val="26"/>
        </w:rPr>
        <w:sectPr w:rsidR="00B65594">
          <w:pgSz w:w="11906" w:h="16838"/>
          <w:pgMar w:top="1134" w:right="850" w:bottom="1134" w:left="1620" w:header="708" w:footer="708" w:gutter="0"/>
          <w:cols w:space="720"/>
        </w:sectPr>
      </w:pPr>
    </w:p>
    <w:tbl>
      <w:tblPr>
        <w:tblW w:w="1672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551"/>
        <w:gridCol w:w="1842"/>
        <w:gridCol w:w="1700"/>
        <w:gridCol w:w="1983"/>
        <w:gridCol w:w="3544"/>
        <w:gridCol w:w="1280"/>
        <w:gridCol w:w="1270"/>
        <w:gridCol w:w="431"/>
        <w:gridCol w:w="425"/>
        <w:gridCol w:w="987"/>
      </w:tblGrid>
      <w:tr w:rsidR="00BB150B" w:rsidRPr="00804337" w:rsidTr="00BB150B">
        <w:trPr>
          <w:gridAfter w:val="1"/>
          <w:wAfter w:w="987" w:type="dxa"/>
          <w:trHeight w:val="663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50B" w:rsidRPr="00804337" w:rsidRDefault="00BB150B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0B" w:rsidRDefault="00BB150B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17.</w:t>
            </w: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  <w:p w:rsidR="00407D9A" w:rsidRPr="00804337" w:rsidRDefault="00407D9A" w:rsidP="00BB150B">
            <w:pPr>
              <w:pStyle w:val="ac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Default="00BB150B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Вопросы местного значения в соответствии </w:t>
            </w:r>
          </w:p>
          <w:p w:rsidR="00BB150B" w:rsidRDefault="00BB150B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с частью 1 статьи 15, частью 1 статьи 16 Федерального закона </w:t>
            </w:r>
          </w:p>
          <w:p w:rsidR="00BB150B" w:rsidRDefault="00BB150B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от 6 октября 2003 года № 131-ФЗ «Об общих принципах </w:t>
            </w:r>
            <w:proofErr w:type="spellStart"/>
            <w:proofErr w:type="gramStart"/>
            <w:r w:rsidRPr="00804337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804337">
              <w:rPr>
                <w:sz w:val="24"/>
                <w:szCs w:val="24"/>
              </w:rPr>
              <w:t xml:space="preserve"> местного самоуправления </w:t>
            </w:r>
          </w:p>
          <w:p w:rsidR="00407D9A" w:rsidRDefault="00BB150B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в Российской Федерации»</w:t>
            </w: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  <w:p w:rsidR="00407D9A" w:rsidRPr="00804337" w:rsidRDefault="00407D9A">
            <w:pPr>
              <w:pStyle w:val="ac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 w:rsidP="00407D9A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субсидия местным бюджетам на </w:t>
            </w:r>
            <w:proofErr w:type="gramStart"/>
            <w:r w:rsidRPr="00804337">
              <w:rPr>
                <w:sz w:val="24"/>
                <w:szCs w:val="24"/>
              </w:rPr>
              <w:t>сбалансирован-</w:t>
            </w:r>
            <w:proofErr w:type="spellStart"/>
            <w:r w:rsidRPr="00804337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804337">
              <w:rPr>
                <w:sz w:val="24"/>
                <w:szCs w:val="24"/>
              </w:rPr>
              <w:t xml:space="preserve"> бюджетов муниципальных образований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>
            <w:pPr>
              <w:ind w:left="-74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Министерство финансов Республики Карелия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150B" w:rsidRPr="00804337" w:rsidRDefault="00BB150B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сбалансирован-</w:t>
            </w:r>
            <w:proofErr w:type="spellStart"/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  <w:proofErr w:type="spellEnd"/>
            <w:proofErr w:type="gramEnd"/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бюджетов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 w:rsidP="00B65594">
            <w:pPr>
              <w:pStyle w:val="ConsPlusTitle"/>
              <w:numPr>
                <w:ilvl w:val="0"/>
                <w:numId w:val="14"/>
              </w:numPr>
              <w:ind w:left="34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дефицита местного бюджета по итогам исполнения бюджета за отчетный финансовый  год ограничениям, установленным  статьей 92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да/нет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да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-</w:t>
            </w:r>
          </w:p>
        </w:tc>
      </w:tr>
      <w:tr w:rsidR="00BB150B" w:rsidRPr="00804337" w:rsidTr="00407D9A">
        <w:trPr>
          <w:trHeight w:val="1975"/>
        </w:trPr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B150B" w:rsidRPr="00804337" w:rsidRDefault="00BB150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50B" w:rsidRPr="00804337" w:rsidRDefault="00BB15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50B" w:rsidRPr="00804337" w:rsidRDefault="00BB150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50B" w:rsidRPr="00804337" w:rsidRDefault="00BB150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150B" w:rsidRPr="00804337" w:rsidRDefault="00BB150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0B" w:rsidRPr="00804337" w:rsidRDefault="00BB150B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0B" w:rsidRPr="00804337" w:rsidRDefault="00BB150B" w:rsidP="0084636C">
            <w:pPr>
              <w:pStyle w:val="ConsPlusTitle"/>
              <w:numPr>
                <w:ilvl w:val="0"/>
                <w:numId w:val="14"/>
              </w:numPr>
              <w:ind w:left="34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состоянию на 1 января года, следующего за отчетным финансовым годом, условий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соблюдения отношения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муниципального долга к объему налоговых и неналоговых доходов (без учета доходов по дополнительным нормативам отчислений по налогу на доходы физических лиц):</w:t>
            </w:r>
          </w:p>
          <w:p w:rsidR="00BB150B" w:rsidRPr="00804337" w:rsidRDefault="00BB150B" w:rsidP="0084636C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долг муниципальных образований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состоянию на 1 января отчетного финансового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составляет более  100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% от объема налоговых и неналоговых доходов (без учета доходов по дополнительным нормативам отчислений по налогу на доходы физических лиц);</w:t>
            </w:r>
          </w:p>
          <w:p w:rsidR="00BB150B" w:rsidRPr="00804337" w:rsidRDefault="009F7FD5" w:rsidP="0084636C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долг </w:t>
            </w:r>
            <w:proofErr w:type="spellStart"/>
            <w:proofErr w:type="gramStart"/>
            <w:r w:rsidR="00BB150B"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B150B"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proofErr w:type="gramEnd"/>
            <w:r w:rsidR="00BB150B"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B150B"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состоянию на 1 января отчетного</w:t>
            </w:r>
            <w:r w:rsidR="008463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B150B"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финансового </w:t>
            </w:r>
            <w:r w:rsidR="008463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B150B"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объем</w:t>
            </w: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долговых </w:t>
            </w:r>
            <w:proofErr w:type="spellStart"/>
            <w:r w:rsidRPr="00804337">
              <w:rPr>
                <w:sz w:val="24"/>
                <w:szCs w:val="24"/>
              </w:rPr>
              <w:t>обяз</w:t>
            </w:r>
            <w:proofErr w:type="gramStart"/>
            <w:r w:rsidRPr="00804337">
              <w:rPr>
                <w:sz w:val="24"/>
                <w:szCs w:val="24"/>
              </w:rPr>
              <w:t>а</w:t>
            </w:r>
            <w:proofErr w:type="spellEnd"/>
            <w:r w:rsidR="009F7FD5">
              <w:rPr>
                <w:sz w:val="24"/>
                <w:szCs w:val="24"/>
              </w:rPr>
              <w:t>-</w:t>
            </w:r>
            <w:proofErr w:type="gramEnd"/>
            <w:r w:rsidR="009F7FD5">
              <w:rPr>
                <w:sz w:val="24"/>
                <w:szCs w:val="24"/>
              </w:rPr>
              <w:t xml:space="preserve">           </w:t>
            </w:r>
            <w:proofErr w:type="spellStart"/>
            <w:r w:rsidRPr="00804337">
              <w:rPr>
                <w:sz w:val="24"/>
                <w:szCs w:val="24"/>
              </w:rPr>
              <w:t>тельств</w:t>
            </w:r>
            <w:proofErr w:type="spellEnd"/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объем</w:t>
            </w:r>
          </w:p>
          <w:p w:rsidR="00BB150B" w:rsidRPr="00804337" w:rsidRDefault="00BB150B" w:rsidP="008B378A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долговых </w:t>
            </w:r>
            <w:proofErr w:type="spellStart"/>
            <w:proofErr w:type="gramStart"/>
            <w:r w:rsidRPr="00804337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тельств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4337">
              <w:rPr>
                <w:sz w:val="24"/>
                <w:szCs w:val="24"/>
              </w:rPr>
              <w:t>сокраще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04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отноше-нию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4337">
              <w:rPr>
                <w:sz w:val="24"/>
                <w:szCs w:val="24"/>
              </w:rPr>
              <w:t xml:space="preserve">к показателю </w:t>
            </w:r>
          </w:p>
          <w:p w:rsidR="00BB150B" w:rsidRPr="00804337" w:rsidRDefault="00BB15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на 1 января отчетного </w:t>
            </w:r>
            <w:proofErr w:type="spellStart"/>
            <w:proofErr w:type="gramStart"/>
            <w:r w:rsidRPr="00804337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сового</w:t>
            </w:r>
            <w:proofErr w:type="spellEnd"/>
            <w:proofErr w:type="gramEnd"/>
            <w:r w:rsidRPr="00804337">
              <w:rPr>
                <w:sz w:val="24"/>
                <w:szCs w:val="24"/>
              </w:rPr>
              <w:t xml:space="preserve"> года</w:t>
            </w: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B150B" w:rsidRPr="00804337" w:rsidRDefault="00BB150B" w:rsidP="009F7FD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04337">
              <w:rPr>
                <w:sz w:val="24"/>
                <w:szCs w:val="24"/>
              </w:rPr>
              <w:t>неувеличе-ние</w:t>
            </w:r>
            <w:proofErr w:type="spellEnd"/>
            <w:r w:rsidRPr="00804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отношению </w:t>
            </w:r>
            <w:proofErr w:type="gramStart"/>
            <w:r w:rsidRPr="00804337">
              <w:rPr>
                <w:sz w:val="24"/>
                <w:szCs w:val="24"/>
              </w:rPr>
              <w:t>к</w:t>
            </w:r>
            <w:proofErr w:type="gramEnd"/>
            <w:r w:rsidRPr="00804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-</w:t>
            </w: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-</w:t>
            </w: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  <w:r w:rsidRPr="009F7FD5">
              <w:rPr>
                <w:b/>
                <w:sz w:val="24"/>
                <w:szCs w:val="24"/>
              </w:rPr>
              <w:t>-</w:t>
            </w: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>
            <w:pPr>
              <w:jc w:val="center"/>
              <w:rPr>
                <w:b/>
                <w:sz w:val="24"/>
                <w:szCs w:val="24"/>
              </w:rPr>
            </w:pPr>
          </w:p>
          <w:p w:rsidR="00BB150B" w:rsidRPr="009F7FD5" w:rsidRDefault="00BB150B" w:rsidP="008B378A">
            <w:pPr>
              <w:jc w:val="center"/>
              <w:rPr>
                <w:b/>
                <w:sz w:val="24"/>
                <w:szCs w:val="24"/>
              </w:rPr>
            </w:pPr>
            <w:r w:rsidRPr="009F7F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Default="00BB150B">
            <w:pPr>
              <w:jc w:val="center"/>
              <w:rPr>
                <w:sz w:val="24"/>
                <w:szCs w:val="24"/>
              </w:rPr>
            </w:pPr>
          </w:p>
          <w:p w:rsidR="00BB150B" w:rsidRPr="00804337" w:rsidRDefault="00BB150B" w:rsidP="00BB150B">
            <w:pPr>
              <w:rPr>
                <w:sz w:val="24"/>
                <w:szCs w:val="24"/>
              </w:rPr>
            </w:pPr>
          </w:p>
        </w:tc>
      </w:tr>
      <w:tr w:rsidR="009F7FD5" w:rsidRPr="00804337" w:rsidTr="009F7FD5">
        <w:trPr>
          <w:trHeight w:val="6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F7FD5" w:rsidRPr="00804337" w:rsidRDefault="009F7FD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D5" w:rsidRPr="00804337" w:rsidRDefault="009F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D5" w:rsidRPr="00804337" w:rsidRDefault="009F7FD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D5" w:rsidRPr="00804337" w:rsidRDefault="009F7F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D5" w:rsidRPr="00804337" w:rsidRDefault="009F7FD5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FD5" w:rsidRPr="00804337" w:rsidRDefault="009F7FD5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D5" w:rsidRPr="00804337" w:rsidRDefault="009F7FD5" w:rsidP="009F7FD5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составляет от 50 до 100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% от объема налоговых и неналоговых доходов (без учета доходов по дополнительным нормативам отчислений по налогу на доходы физических лиц);</w:t>
            </w:r>
          </w:p>
          <w:p w:rsidR="009F7FD5" w:rsidRPr="00804337" w:rsidRDefault="009F7FD5" w:rsidP="009F7FD5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альный долг         муниципальных образований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состоянию на 1 января отчетного финансового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составляет от 40 до 50</w:t>
            </w:r>
            <w:r w:rsidRPr="00804337">
              <w:rPr>
                <w:rFonts w:ascii="Times New Roman" w:hAnsi="Times New Roman" w:cs="Times New Roman"/>
                <w:b w:val="0"/>
                <w:sz w:val="24"/>
                <w:szCs w:val="24"/>
              </w:rPr>
              <w:t>% от объема налоговых и неналоговых доходов (без учета доходов по дополнительным нормативам отчислений по налогу на доходы физических лиц)</w:t>
            </w:r>
          </w:p>
          <w:p w:rsidR="009F7FD5" w:rsidRDefault="009F7FD5" w:rsidP="009F7FD5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A67EB5" w:rsidRPr="00804337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>объем</w:t>
            </w:r>
          </w:p>
          <w:p w:rsidR="009F7FD5" w:rsidRPr="00804337" w:rsidRDefault="00A67EB5" w:rsidP="00A67EB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долговых </w:t>
            </w:r>
            <w:proofErr w:type="spellStart"/>
            <w:proofErr w:type="gramStart"/>
            <w:r w:rsidRPr="00804337">
              <w:rPr>
                <w:sz w:val="24"/>
                <w:szCs w:val="24"/>
              </w:rPr>
              <w:t>обяза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тельств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D5" w:rsidRPr="00804337" w:rsidRDefault="009F7FD5" w:rsidP="009F7F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показателю на 1 января отчетного </w:t>
            </w:r>
            <w:proofErr w:type="spellStart"/>
            <w:proofErr w:type="gramStart"/>
            <w:r w:rsidRPr="00804337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Pr="00804337">
              <w:rPr>
                <w:sz w:val="24"/>
                <w:szCs w:val="24"/>
              </w:rPr>
              <w:t>сового</w:t>
            </w:r>
            <w:proofErr w:type="spellEnd"/>
            <w:proofErr w:type="gramEnd"/>
            <w:r w:rsidRPr="00804337">
              <w:rPr>
                <w:sz w:val="24"/>
                <w:szCs w:val="24"/>
              </w:rPr>
              <w:t xml:space="preserve"> года</w:t>
            </w:r>
          </w:p>
          <w:p w:rsidR="009F7FD5" w:rsidRPr="00804337" w:rsidRDefault="009F7FD5" w:rsidP="009F7FD5">
            <w:pPr>
              <w:jc w:val="center"/>
              <w:rPr>
                <w:sz w:val="24"/>
                <w:szCs w:val="24"/>
              </w:rPr>
            </w:pPr>
          </w:p>
          <w:p w:rsidR="009F7FD5" w:rsidRDefault="009F7FD5" w:rsidP="009F7FD5">
            <w:pPr>
              <w:jc w:val="center"/>
              <w:rPr>
                <w:sz w:val="24"/>
                <w:szCs w:val="24"/>
              </w:rPr>
            </w:pPr>
          </w:p>
          <w:p w:rsidR="009F7FD5" w:rsidRPr="00804337" w:rsidRDefault="009F7FD5" w:rsidP="009F7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804337">
              <w:rPr>
                <w:sz w:val="24"/>
                <w:szCs w:val="24"/>
              </w:rPr>
              <w:t>%</w:t>
            </w:r>
          </w:p>
          <w:p w:rsidR="009F7FD5" w:rsidRPr="00804337" w:rsidRDefault="009F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9F7FD5" w:rsidRPr="00804337" w:rsidRDefault="00A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A67EB5" w:rsidRDefault="00A67EB5">
            <w:pPr>
              <w:jc w:val="center"/>
              <w:rPr>
                <w:sz w:val="24"/>
                <w:szCs w:val="24"/>
              </w:rPr>
            </w:pPr>
          </w:p>
          <w:p w:rsidR="009F7FD5" w:rsidRPr="00804337" w:rsidRDefault="00A6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F7FD5" w:rsidRDefault="009F7FD5" w:rsidP="009F7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9F7FD5" w:rsidRDefault="009F7FD5" w:rsidP="00B65594">
      <w:pPr>
        <w:pStyle w:val="f220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</w:t>
      </w:r>
      <w:r w:rsidR="00E20AE9">
        <w:rPr>
          <w:rFonts w:ascii="Times New Roman" w:hAnsi="Times New Roman"/>
          <w:bCs/>
          <w:sz w:val="28"/>
        </w:rPr>
        <w:t xml:space="preserve">          </w:t>
      </w:r>
      <w:r w:rsidR="00B65594">
        <w:rPr>
          <w:rFonts w:ascii="Times New Roman" w:hAnsi="Times New Roman"/>
          <w:bCs/>
          <w:sz w:val="28"/>
        </w:rPr>
        <w:t xml:space="preserve">Глава </w:t>
      </w:r>
    </w:p>
    <w:p w:rsidR="00B65594" w:rsidRDefault="009F7FD5" w:rsidP="00B65594">
      <w:pPr>
        <w:pStyle w:val="f220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</w:t>
      </w:r>
      <w:r w:rsidR="00E20AE9">
        <w:rPr>
          <w:rFonts w:ascii="Times New Roman" w:hAnsi="Times New Roman"/>
          <w:bCs/>
          <w:sz w:val="28"/>
        </w:rPr>
        <w:t xml:space="preserve">        </w:t>
      </w:r>
      <w:r>
        <w:rPr>
          <w:rFonts w:ascii="Times New Roman" w:hAnsi="Times New Roman"/>
          <w:bCs/>
          <w:sz w:val="28"/>
        </w:rPr>
        <w:t xml:space="preserve"> </w:t>
      </w:r>
      <w:r w:rsidR="00B65594">
        <w:rPr>
          <w:rFonts w:ascii="Times New Roman" w:hAnsi="Times New Roman"/>
          <w:bCs/>
          <w:sz w:val="28"/>
        </w:rPr>
        <w:t xml:space="preserve">Республики Карелия                                              </w:t>
      </w:r>
      <w:r w:rsidR="00BB150B">
        <w:rPr>
          <w:rFonts w:ascii="Times New Roman" w:hAnsi="Times New Roman"/>
          <w:bCs/>
          <w:sz w:val="28"/>
        </w:rPr>
        <w:t xml:space="preserve">                                                </w:t>
      </w:r>
      <w:r w:rsidR="00B65594">
        <w:rPr>
          <w:rFonts w:ascii="Times New Roman" w:hAnsi="Times New Roman"/>
          <w:bCs/>
          <w:sz w:val="28"/>
        </w:rPr>
        <w:t xml:space="preserve">А.О. </w:t>
      </w:r>
      <w:proofErr w:type="spellStart"/>
      <w:r w:rsidR="00B65594">
        <w:rPr>
          <w:rFonts w:ascii="Times New Roman" w:hAnsi="Times New Roman"/>
          <w:bCs/>
          <w:sz w:val="28"/>
        </w:rPr>
        <w:t>Парфенчиков</w:t>
      </w:r>
      <w:proofErr w:type="spellEnd"/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p w:rsidR="00B65594" w:rsidRDefault="00B65594" w:rsidP="00B65594">
      <w:pPr>
        <w:pStyle w:val="f220"/>
        <w:ind w:firstLine="0"/>
      </w:pPr>
    </w:p>
    <w:sectPr w:rsidR="00B65594" w:rsidSect="00566943">
      <w:headerReference w:type="default" r:id="rId10"/>
      <w:pgSz w:w="16838" w:h="11906" w:orient="landscape"/>
      <w:pgMar w:top="1622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58120C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4F4404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5F1D08"/>
    <w:multiLevelType w:val="hybridMultilevel"/>
    <w:tmpl w:val="BC5CBBE8"/>
    <w:lvl w:ilvl="0" w:tplc="2BA0E5C0">
      <w:start w:val="1"/>
      <w:numFmt w:val="decimal"/>
      <w:lvlText w:val="%1)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4198" w:hanging="360"/>
      </w:pPr>
    </w:lvl>
    <w:lvl w:ilvl="2" w:tplc="0419001B">
      <w:start w:val="1"/>
      <w:numFmt w:val="lowerRoman"/>
      <w:lvlText w:val="%3."/>
      <w:lvlJc w:val="right"/>
      <w:pPr>
        <w:ind w:left="4918" w:hanging="180"/>
      </w:pPr>
    </w:lvl>
    <w:lvl w:ilvl="3" w:tplc="0419000F">
      <w:start w:val="1"/>
      <w:numFmt w:val="decimal"/>
      <w:lvlText w:val="%4."/>
      <w:lvlJc w:val="left"/>
      <w:pPr>
        <w:ind w:left="5638" w:hanging="360"/>
      </w:pPr>
    </w:lvl>
    <w:lvl w:ilvl="4" w:tplc="04190019">
      <w:start w:val="1"/>
      <w:numFmt w:val="lowerLetter"/>
      <w:lvlText w:val="%5."/>
      <w:lvlJc w:val="left"/>
      <w:pPr>
        <w:ind w:left="6358" w:hanging="360"/>
      </w:pPr>
    </w:lvl>
    <w:lvl w:ilvl="5" w:tplc="0419001B">
      <w:start w:val="1"/>
      <w:numFmt w:val="lowerRoman"/>
      <w:lvlText w:val="%6."/>
      <w:lvlJc w:val="right"/>
      <w:pPr>
        <w:ind w:left="7078" w:hanging="180"/>
      </w:pPr>
    </w:lvl>
    <w:lvl w:ilvl="6" w:tplc="0419000F">
      <w:start w:val="1"/>
      <w:numFmt w:val="decimal"/>
      <w:lvlText w:val="%7."/>
      <w:lvlJc w:val="left"/>
      <w:pPr>
        <w:ind w:left="7798" w:hanging="360"/>
      </w:pPr>
    </w:lvl>
    <w:lvl w:ilvl="7" w:tplc="04190019">
      <w:start w:val="1"/>
      <w:numFmt w:val="lowerLetter"/>
      <w:lvlText w:val="%8."/>
      <w:lvlJc w:val="left"/>
      <w:pPr>
        <w:ind w:left="8518" w:hanging="360"/>
      </w:pPr>
    </w:lvl>
    <w:lvl w:ilvl="8" w:tplc="0419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7D9A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4F4404"/>
    <w:rsid w:val="00533557"/>
    <w:rsid w:val="00536134"/>
    <w:rsid w:val="005424ED"/>
    <w:rsid w:val="00566943"/>
    <w:rsid w:val="00574808"/>
    <w:rsid w:val="0058120C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6B6E"/>
    <w:rsid w:val="006E64E6"/>
    <w:rsid w:val="006F076E"/>
    <w:rsid w:val="00702373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04337"/>
    <w:rsid w:val="008333C2"/>
    <w:rsid w:val="0084636C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B378A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9F7FD5"/>
    <w:rsid w:val="00A1479B"/>
    <w:rsid w:val="00A2446E"/>
    <w:rsid w:val="00A26500"/>
    <w:rsid w:val="00A272A0"/>
    <w:rsid w:val="00A36C25"/>
    <w:rsid w:val="00A545D1"/>
    <w:rsid w:val="00A67EB5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65594"/>
    <w:rsid w:val="00B74F90"/>
    <w:rsid w:val="00B86ED4"/>
    <w:rsid w:val="00B901D8"/>
    <w:rsid w:val="00BA1074"/>
    <w:rsid w:val="00BA330E"/>
    <w:rsid w:val="00BA52E2"/>
    <w:rsid w:val="00BB150B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E247F"/>
    <w:rsid w:val="00DF3DAD"/>
    <w:rsid w:val="00E01561"/>
    <w:rsid w:val="00E20AE9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437D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94DBE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basedOn w:val="a0"/>
    <w:link w:val="f220"/>
    <w:locked/>
    <w:rsid w:val="00B65594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B65594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6505-DC13-40AE-97D7-826A6846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2017-12-11T12:19:00Z</cp:lastPrinted>
  <dcterms:created xsi:type="dcterms:W3CDTF">2017-12-01T06:28:00Z</dcterms:created>
  <dcterms:modified xsi:type="dcterms:W3CDTF">2017-12-11T12:19:00Z</dcterms:modified>
</cp:coreProperties>
</file>