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761E27">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61E27">
      <w:pPr>
        <w:spacing w:before="240"/>
        <w:ind w:left="-142"/>
        <w:jc w:val="center"/>
      </w:pPr>
      <w:r>
        <w:t>от</w:t>
      </w:r>
      <w:r w:rsidR="00761E27">
        <w:t xml:space="preserve"> 21 декабря 2017 года № 460-П</w:t>
      </w:r>
    </w:p>
    <w:p w:rsidR="00EC6C74" w:rsidRDefault="00307849" w:rsidP="00631FF5">
      <w:pPr>
        <w:spacing w:before="240" w:after="120"/>
        <w:ind w:left="-142"/>
        <w:jc w:val="center"/>
        <w:rPr>
          <w:szCs w:val="28"/>
        </w:rPr>
      </w:pPr>
      <w:r>
        <w:t>г.</w:t>
      </w:r>
      <w:r w:rsidR="00E4256C">
        <w:t xml:space="preserve"> </w:t>
      </w:r>
      <w:r>
        <w:t xml:space="preserve">Петрозаводск </w:t>
      </w:r>
    </w:p>
    <w:p w:rsidR="00631FF5" w:rsidRDefault="00631FF5" w:rsidP="00631FF5">
      <w:pPr>
        <w:ind w:right="282"/>
        <w:jc w:val="center"/>
        <w:rPr>
          <w:rFonts w:eastAsia="Calibri"/>
          <w:b/>
          <w:szCs w:val="28"/>
        </w:rPr>
      </w:pPr>
      <w:bookmarkStart w:id="0" w:name="_GoBack"/>
      <w:r>
        <w:rPr>
          <w:rFonts w:eastAsia="Calibri"/>
          <w:b/>
          <w:szCs w:val="28"/>
        </w:rPr>
        <w:t xml:space="preserve">О внесении изменений в постановление Правительства </w:t>
      </w:r>
    </w:p>
    <w:p w:rsidR="00631FF5" w:rsidRDefault="00631FF5" w:rsidP="00631FF5">
      <w:pPr>
        <w:ind w:right="282"/>
        <w:jc w:val="center"/>
        <w:rPr>
          <w:rFonts w:eastAsia="Calibri"/>
          <w:b/>
          <w:szCs w:val="28"/>
        </w:rPr>
      </w:pPr>
      <w:r>
        <w:rPr>
          <w:rFonts w:eastAsia="Calibri"/>
          <w:b/>
          <w:szCs w:val="28"/>
        </w:rPr>
        <w:t>Республики Карелия от 4 июля 2015 года № 206-П</w:t>
      </w:r>
    </w:p>
    <w:bookmarkEnd w:id="0"/>
    <w:p w:rsidR="00631FF5" w:rsidRDefault="00631FF5" w:rsidP="00631FF5">
      <w:pPr>
        <w:widowControl w:val="0"/>
        <w:autoSpaceDE w:val="0"/>
        <w:autoSpaceDN w:val="0"/>
        <w:adjustRightInd w:val="0"/>
        <w:ind w:right="282"/>
        <w:jc w:val="both"/>
        <w:rPr>
          <w:szCs w:val="28"/>
        </w:rPr>
      </w:pPr>
    </w:p>
    <w:p w:rsidR="00631FF5" w:rsidRDefault="00631FF5" w:rsidP="00631FF5">
      <w:pPr>
        <w:pStyle w:val="ConsPlusNormal"/>
        <w:ind w:right="282" w:firstLine="540"/>
        <w:jc w:val="both"/>
        <w:rPr>
          <w:rFonts w:ascii="Times New Roman" w:hAnsi="Times New Roman" w:cs="Times New Roman"/>
          <w:sz w:val="28"/>
          <w:szCs w:val="28"/>
        </w:rPr>
      </w:pPr>
      <w:r>
        <w:rPr>
          <w:rFonts w:ascii="Times New Roman" w:hAnsi="Times New Roman" w:cs="Times New Roman"/>
          <w:sz w:val="28"/>
          <w:szCs w:val="28"/>
        </w:rPr>
        <w:t xml:space="preserve">Правительство Республики Карелия </w:t>
      </w:r>
      <w:proofErr w:type="gramStart"/>
      <w:r w:rsidRPr="00631FF5">
        <w:rPr>
          <w:rFonts w:ascii="Times New Roman" w:hAnsi="Times New Roman" w:cs="Times New Roman"/>
          <w:b/>
          <w:sz w:val="28"/>
          <w:szCs w:val="28"/>
        </w:rPr>
        <w:t>п</w:t>
      </w:r>
      <w:proofErr w:type="gramEnd"/>
      <w:r>
        <w:rPr>
          <w:rFonts w:ascii="Times New Roman" w:hAnsi="Times New Roman" w:cs="Times New Roman"/>
          <w:b/>
          <w:sz w:val="28"/>
          <w:szCs w:val="28"/>
        </w:rPr>
        <w:t xml:space="preserve"> </w:t>
      </w:r>
      <w:r w:rsidRPr="00631FF5">
        <w:rPr>
          <w:rFonts w:ascii="Times New Roman" w:hAnsi="Times New Roman" w:cs="Times New Roman"/>
          <w:b/>
          <w:sz w:val="28"/>
          <w:szCs w:val="28"/>
        </w:rPr>
        <w:t>о</w:t>
      </w:r>
      <w:r>
        <w:rPr>
          <w:rFonts w:ascii="Times New Roman" w:hAnsi="Times New Roman" w:cs="Times New Roman"/>
          <w:b/>
          <w:sz w:val="28"/>
          <w:szCs w:val="28"/>
        </w:rPr>
        <w:t xml:space="preserve"> </w:t>
      </w:r>
      <w:r w:rsidRPr="00631FF5">
        <w:rPr>
          <w:rFonts w:ascii="Times New Roman" w:hAnsi="Times New Roman" w:cs="Times New Roman"/>
          <w:b/>
          <w:sz w:val="28"/>
          <w:szCs w:val="28"/>
        </w:rPr>
        <w:t>с</w:t>
      </w:r>
      <w:r>
        <w:rPr>
          <w:rFonts w:ascii="Times New Roman" w:hAnsi="Times New Roman" w:cs="Times New Roman"/>
          <w:b/>
          <w:sz w:val="28"/>
          <w:szCs w:val="28"/>
        </w:rPr>
        <w:t xml:space="preserve"> </w:t>
      </w:r>
      <w:r w:rsidRPr="00631FF5">
        <w:rPr>
          <w:rFonts w:ascii="Times New Roman" w:hAnsi="Times New Roman" w:cs="Times New Roman"/>
          <w:b/>
          <w:sz w:val="28"/>
          <w:szCs w:val="28"/>
        </w:rPr>
        <w:t>т</w:t>
      </w:r>
      <w:r>
        <w:rPr>
          <w:rFonts w:ascii="Times New Roman" w:hAnsi="Times New Roman" w:cs="Times New Roman"/>
          <w:b/>
          <w:sz w:val="28"/>
          <w:szCs w:val="28"/>
        </w:rPr>
        <w:t xml:space="preserve"> </w:t>
      </w:r>
      <w:r w:rsidRPr="00631FF5">
        <w:rPr>
          <w:rFonts w:ascii="Times New Roman" w:hAnsi="Times New Roman" w:cs="Times New Roman"/>
          <w:b/>
          <w:sz w:val="28"/>
          <w:szCs w:val="28"/>
        </w:rPr>
        <w:t>а</w:t>
      </w:r>
      <w:r>
        <w:rPr>
          <w:rFonts w:ascii="Times New Roman" w:hAnsi="Times New Roman" w:cs="Times New Roman"/>
          <w:b/>
          <w:sz w:val="28"/>
          <w:szCs w:val="28"/>
        </w:rPr>
        <w:t xml:space="preserve"> </w:t>
      </w:r>
      <w:r w:rsidRPr="00631FF5">
        <w:rPr>
          <w:rFonts w:ascii="Times New Roman" w:hAnsi="Times New Roman" w:cs="Times New Roman"/>
          <w:b/>
          <w:sz w:val="28"/>
          <w:szCs w:val="28"/>
        </w:rPr>
        <w:t>н</w:t>
      </w:r>
      <w:r>
        <w:rPr>
          <w:rFonts w:ascii="Times New Roman" w:hAnsi="Times New Roman" w:cs="Times New Roman"/>
          <w:b/>
          <w:sz w:val="28"/>
          <w:szCs w:val="28"/>
        </w:rPr>
        <w:t xml:space="preserve"> </w:t>
      </w:r>
      <w:r w:rsidRPr="00631FF5">
        <w:rPr>
          <w:rFonts w:ascii="Times New Roman" w:hAnsi="Times New Roman" w:cs="Times New Roman"/>
          <w:b/>
          <w:sz w:val="28"/>
          <w:szCs w:val="28"/>
        </w:rPr>
        <w:t>о</w:t>
      </w:r>
      <w:r>
        <w:rPr>
          <w:rFonts w:ascii="Times New Roman" w:hAnsi="Times New Roman" w:cs="Times New Roman"/>
          <w:b/>
          <w:sz w:val="28"/>
          <w:szCs w:val="28"/>
        </w:rPr>
        <w:t xml:space="preserve"> </w:t>
      </w:r>
      <w:r w:rsidRPr="00631FF5">
        <w:rPr>
          <w:rFonts w:ascii="Times New Roman" w:hAnsi="Times New Roman" w:cs="Times New Roman"/>
          <w:b/>
          <w:sz w:val="28"/>
          <w:szCs w:val="28"/>
        </w:rPr>
        <w:t>в</w:t>
      </w:r>
      <w:r>
        <w:rPr>
          <w:rFonts w:ascii="Times New Roman" w:hAnsi="Times New Roman" w:cs="Times New Roman"/>
          <w:b/>
          <w:sz w:val="28"/>
          <w:szCs w:val="28"/>
        </w:rPr>
        <w:t xml:space="preserve"> </w:t>
      </w:r>
      <w:r w:rsidRPr="00631FF5">
        <w:rPr>
          <w:rFonts w:ascii="Times New Roman" w:hAnsi="Times New Roman" w:cs="Times New Roman"/>
          <w:b/>
          <w:sz w:val="28"/>
          <w:szCs w:val="28"/>
        </w:rPr>
        <w:t>л</w:t>
      </w:r>
      <w:r>
        <w:rPr>
          <w:rFonts w:ascii="Times New Roman" w:hAnsi="Times New Roman" w:cs="Times New Roman"/>
          <w:b/>
          <w:sz w:val="28"/>
          <w:szCs w:val="28"/>
        </w:rPr>
        <w:t xml:space="preserve"> </w:t>
      </w:r>
      <w:r w:rsidRPr="00631FF5">
        <w:rPr>
          <w:rFonts w:ascii="Times New Roman" w:hAnsi="Times New Roman" w:cs="Times New Roman"/>
          <w:b/>
          <w:sz w:val="28"/>
          <w:szCs w:val="28"/>
        </w:rPr>
        <w:t>я</w:t>
      </w:r>
      <w:r>
        <w:rPr>
          <w:rFonts w:ascii="Times New Roman" w:hAnsi="Times New Roman" w:cs="Times New Roman"/>
          <w:b/>
          <w:sz w:val="28"/>
          <w:szCs w:val="28"/>
        </w:rPr>
        <w:t xml:space="preserve"> </w:t>
      </w:r>
      <w:r w:rsidRPr="00631FF5">
        <w:rPr>
          <w:rFonts w:ascii="Times New Roman" w:hAnsi="Times New Roman" w:cs="Times New Roman"/>
          <w:b/>
          <w:sz w:val="28"/>
          <w:szCs w:val="28"/>
        </w:rPr>
        <w:t>е</w:t>
      </w:r>
      <w:r>
        <w:rPr>
          <w:rFonts w:ascii="Times New Roman" w:hAnsi="Times New Roman" w:cs="Times New Roman"/>
          <w:b/>
          <w:sz w:val="28"/>
          <w:szCs w:val="28"/>
        </w:rPr>
        <w:t xml:space="preserve"> </w:t>
      </w:r>
      <w:r w:rsidRPr="00631FF5">
        <w:rPr>
          <w:rFonts w:ascii="Times New Roman" w:hAnsi="Times New Roman" w:cs="Times New Roman"/>
          <w:b/>
          <w:sz w:val="28"/>
          <w:szCs w:val="28"/>
        </w:rPr>
        <w:t>т</w:t>
      </w:r>
      <w:r>
        <w:rPr>
          <w:rFonts w:ascii="Times New Roman" w:hAnsi="Times New Roman" w:cs="Times New Roman"/>
          <w:sz w:val="28"/>
          <w:szCs w:val="28"/>
        </w:rPr>
        <w:t>:</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Внести в Порядок осуществления муниципального земельного контроля в Республике Карелия, утвержденный постановлением Правительства Республики Карелия от 4 июля 2015 года № 206-П (Собрание законодательства Республики Карелия</w:t>
      </w:r>
      <w:r w:rsidR="002C606B">
        <w:rPr>
          <w:rFonts w:eastAsia="Calibri"/>
          <w:szCs w:val="28"/>
        </w:rPr>
        <w:t>,</w:t>
      </w:r>
      <w:r>
        <w:rPr>
          <w:rFonts w:eastAsia="Calibri"/>
          <w:szCs w:val="28"/>
        </w:rPr>
        <w:t xml:space="preserve"> 2015, № 7, ст. 1377), следующие изменения:</w:t>
      </w:r>
    </w:p>
    <w:p w:rsidR="00631FF5" w:rsidRDefault="00631FF5" w:rsidP="00631FF5">
      <w:pPr>
        <w:widowControl w:val="0"/>
        <w:numPr>
          <w:ilvl w:val="0"/>
          <w:numId w:val="14"/>
        </w:numPr>
        <w:autoSpaceDE w:val="0"/>
        <w:autoSpaceDN w:val="0"/>
        <w:adjustRightInd w:val="0"/>
        <w:ind w:right="282"/>
        <w:jc w:val="both"/>
        <w:rPr>
          <w:rFonts w:eastAsia="Calibri"/>
          <w:szCs w:val="28"/>
        </w:rPr>
      </w:pPr>
      <w:r>
        <w:rPr>
          <w:rFonts w:eastAsia="Calibri"/>
          <w:szCs w:val="28"/>
        </w:rPr>
        <w:t>подпункт 4 пункта 8 изложить в следующей редакции:</w:t>
      </w:r>
    </w:p>
    <w:p w:rsidR="00631FF5" w:rsidRDefault="00631FF5" w:rsidP="00631FF5">
      <w:pPr>
        <w:widowControl w:val="0"/>
        <w:autoSpaceDE w:val="0"/>
        <w:autoSpaceDN w:val="0"/>
        <w:adjustRightInd w:val="0"/>
        <w:ind w:right="282" w:firstLine="540"/>
        <w:jc w:val="both"/>
        <w:rPr>
          <w:rFonts w:eastAsia="Calibri"/>
          <w:szCs w:val="28"/>
        </w:rPr>
      </w:pPr>
      <w:proofErr w:type="gramStart"/>
      <w:r>
        <w:rPr>
          <w:rFonts w:eastAsia="Calibri"/>
          <w:szCs w:val="28"/>
        </w:rPr>
        <w:t>«4) наименование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31FF5" w:rsidRDefault="00631FF5" w:rsidP="00631FF5">
      <w:pPr>
        <w:widowControl w:val="0"/>
        <w:numPr>
          <w:ilvl w:val="0"/>
          <w:numId w:val="14"/>
        </w:numPr>
        <w:tabs>
          <w:tab w:val="num" w:pos="0"/>
        </w:tabs>
        <w:autoSpaceDE w:val="0"/>
        <w:autoSpaceDN w:val="0"/>
        <w:adjustRightInd w:val="0"/>
        <w:ind w:left="0" w:right="282" w:firstLine="540"/>
        <w:jc w:val="both"/>
        <w:rPr>
          <w:rFonts w:eastAsia="Calibri"/>
          <w:szCs w:val="28"/>
        </w:rPr>
      </w:pPr>
      <w:r>
        <w:rPr>
          <w:rFonts w:eastAsia="Calibri"/>
          <w:szCs w:val="28"/>
        </w:rPr>
        <w:t>абзац второй пункта 9 изложить в следующей редакции:</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«Внеплановые выездные проверки юридических лиц и индивидуальных предпринимателей проводятся органами муниципального земельного контроля после согласования с органом прокуратуры по месту нахождения объекта земельных отношений, являющегося предметом внеплановой выездной проверки, в установленных законодательством случаях</w:t>
      </w:r>
      <w:proofErr w:type="gramStart"/>
      <w:r>
        <w:rPr>
          <w:rFonts w:eastAsia="Calibri"/>
          <w:szCs w:val="28"/>
        </w:rPr>
        <w:t>.»;</w:t>
      </w:r>
      <w:proofErr w:type="gramEnd"/>
    </w:p>
    <w:p w:rsidR="00631FF5" w:rsidRDefault="00631FF5" w:rsidP="00631FF5">
      <w:pPr>
        <w:widowControl w:val="0"/>
        <w:numPr>
          <w:ilvl w:val="0"/>
          <w:numId w:val="14"/>
        </w:numPr>
        <w:tabs>
          <w:tab w:val="num" w:pos="0"/>
        </w:tabs>
        <w:autoSpaceDE w:val="0"/>
        <w:autoSpaceDN w:val="0"/>
        <w:adjustRightInd w:val="0"/>
        <w:ind w:left="0" w:right="282" w:firstLine="540"/>
        <w:jc w:val="both"/>
        <w:rPr>
          <w:rFonts w:eastAsia="Calibri"/>
          <w:szCs w:val="28"/>
        </w:rPr>
      </w:pPr>
      <w:r>
        <w:rPr>
          <w:rFonts w:eastAsia="Calibri"/>
          <w:szCs w:val="28"/>
        </w:rPr>
        <w:t>в пункте 10:</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в подпункте 1 после слов «земельного контроля</w:t>
      </w:r>
      <w:proofErr w:type="gramStart"/>
      <w:r>
        <w:rPr>
          <w:rFonts w:eastAsia="Calibri"/>
          <w:szCs w:val="28"/>
        </w:rPr>
        <w:t>,»</w:t>
      </w:r>
      <w:proofErr w:type="gramEnd"/>
      <w:r>
        <w:rPr>
          <w:rFonts w:eastAsia="Calibri"/>
          <w:szCs w:val="28"/>
        </w:rPr>
        <w:t xml:space="preserve"> дополнить словами «а также вид муниципального контроля,»;</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подпункт 3 изложить в следующей редакции:</w:t>
      </w:r>
    </w:p>
    <w:p w:rsidR="00631FF5" w:rsidRDefault="00631FF5" w:rsidP="00631FF5">
      <w:pPr>
        <w:widowControl w:val="0"/>
        <w:autoSpaceDE w:val="0"/>
        <w:autoSpaceDN w:val="0"/>
        <w:adjustRightInd w:val="0"/>
        <w:ind w:right="282" w:firstLine="540"/>
        <w:jc w:val="both"/>
        <w:rPr>
          <w:rFonts w:eastAsia="Calibri"/>
          <w:szCs w:val="28"/>
        </w:rPr>
      </w:pP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lastRenderedPageBreak/>
        <w:t>«3) наименование органов государственной власти, органов местного самоуправления, юридических лиц или фамилии, имена, отчества индивидуальных предпринимателей, граждан,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Pr>
          <w:rFonts w:eastAsia="Calibri"/>
          <w:szCs w:val="28"/>
        </w:rPr>
        <w:t>;»</w:t>
      </w:r>
      <w:proofErr w:type="gramEnd"/>
      <w:r>
        <w:rPr>
          <w:rFonts w:eastAsia="Calibri"/>
          <w:szCs w:val="28"/>
        </w:rPr>
        <w:t>;</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в подпункте 5 слова «в том числе» исключить;</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дополнить подпунктом 10 следующего содержания:</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«10) иные сведения, если это предусмотрено типовыми формами распоряжений или приказов руководителей, заместителей руководителей органов муниципального земельного контроля</w:t>
      </w:r>
      <w:proofErr w:type="gramStart"/>
      <w:r>
        <w:rPr>
          <w:rFonts w:eastAsia="Calibri"/>
          <w:szCs w:val="28"/>
        </w:rPr>
        <w:t>.»;</w:t>
      </w:r>
      <w:proofErr w:type="gramEnd"/>
    </w:p>
    <w:p w:rsidR="00631FF5" w:rsidRDefault="00631FF5" w:rsidP="00631FF5">
      <w:pPr>
        <w:widowControl w:val="0"/>
        <w:numPr>
          <w:ilvl w:val="0"/>
          <w:numId w:val="14"/>
        </w:numPr>
        <w:tabs>
          <w:tab w:val="num" w:pos="0"/>
        </w:tabs>
        <w:autoSpaceDE w:val="0"/>
        <w:autoSpaceDN w:val="0"/>
        <w:adjustRightInd w:val="0"/>
        <w:ind w:left="0" w:right="282" w:firstLine="540"/>
        <w:jc w:val="both"/>
        <w:rPr>
          <w:rFonts w:eastAsia="Calibri"/>
          <w:szCs w:val="28"/>
        </w:rPr>
      </w:pPr>
      <w:r>
        <w:rPr>
          <w:rFonts w:eastAsia="Calibri"/>
          <w:szCs w:val="28"/>
        </w:rPr>
        <w:t>пункт 11 изложить в следующей редакции:</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 xml:space="preserve">«11. О проведении плановых проверок правообладатели объектов земельных отношений уведомляются органами муниципального земельного контроля не </w:t>
      </w:r>
      <w:proofErr w:type="gramStart"/>
      <w:r>
        <w:rPr>
          <w:rFonts w:eastAsia="Calibri"/>
          <w:szCs w:val="28"/>
        </w:rPr>
        <w:t>позднее</w:t>
      </w:r>
      <w:proofErr w:type="gramEnd"/>
      <w:r>
        <w:rPr>
          <w:rFonts w:eastAsia="Calibri"/>
          <w:szCs w:val="28"/>
        </w:rPr>
        <w:t xml:space="preserve"> чем за три рабочих дня до начала их проведения посредством направления копий распоряжений или приказов руководителей, заместителей руководителей органов муниципального земельного контроля о начале проведения плановых проверок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w:t>
      </w:r>
      <w:proofErr w:type="gramStart"/>
      <w:r>
        <w:rPr>
          <w:rFonts w:eastAsia="Calibri"/>
          <w:szCs w:val="28"/>
        </w:rPr>
        <w:t xml:space="preserve">направленного по адресам электронной почты правообладателей объектов земельных отношений, если такие адреса содержатся соответственно в </w:t>
      </w:r>
      <w:r w:rsidR="002C606B">
        <w:rPr>
          <w:rFonts w:eastAsia="Calibri"/>
          <w:szCs w:val="28"/>
        </w:rPr>
        <w:t>Е</w:t>
      </w:r>
      <w:r>
        <w:rPr>
          <w:rFonts w:eastAsia="Calibri"/>
          <w:szCs w:val="28"/>
        </w:rPr>
        <w:t xml:space="preserve">дином государственном реестре юридических лиц, </w:t>
      </w:r>
      <w:r w:rsidR="002C606B">
        <w:rPr>
          <w:rFonts w:eastAsia="Calibri"/>
          <w:szCs w:val="28"/>
        </w:rPr>
        <w:t>Е</w:t>
      </w:r>
      <w:r>
        <w:rPr>
          <w:rFonts w:eastAsia="Calibri"/>
          <w:szCs w:val="28"/>
        </w:rPr>
        <w:t>дином государственном реестре индивидуальных предпринимателей либо ранее были представлены правообладателями объектов земельных отношений в органы муниципального земельного контроля</w:t>
      </w:r>
      <w:r w:rsidR="00723C88">
        <w:rPr>
          <w:rFonts w:eastAsia="Calibri"/>
          <w:szCs w:val="28"/>
        </w:rPr>
        <w:t>,</w:t>
      </w:r>
      <w:r>
        <w:rPr>
          <w:rFonts w:eastAsia="Calibri"/>
          <w:szCs w:val="28"/>
        </w:rPr>
        <w:t xml:space="preserve"> или иным доступным способом.»;</w:t>
      </w:r>
      <w:proofErr w:type="gramEnd"/>
    </w:p>
    <w:p w:rsidR="00631FF5" w:rsidRDefault="00631FF5" w:rsidP="00631FF5">
      <w:pPr>
        <w:widowControl w:val="0"/>
        <w:numPr>
          <w:ilvl w:val="0"/>
          <w:numId w:val="14"/>
        </w:numPr>
        <w:autoSpaceDE w:val="0"/>
        <w:autoSpaceDN w:val="0"/>
        <w:adjustRightInd w:val="0"/>
        <w:ind w:right="282"/>
        <w:jc w:val="both"/>
        <w:rPr>
          <w:rFonts w:eastAsia="Calibri"/>
          <w:szCs w:val="28"/>
        </w:rPr>
      </w:pPr>
      <w:r>
        <w:rPr>
          <w:rFonts w:eastAsia="Calibri"/>
          <w:szCs w:val="28"/>
        </w:rPr>
        <w:t>пункт 12 изложить в следующей редакции:</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 xml:space="preserve">«12. О проведении внеплановых выездных проверок, за исключением внеплановых выездных проверок, </w:t>
      </w:r>
      <w:proofErr w:type="gramStart"/>
      <w:r>
        <w:rPr>
          <w:rFonts w:eastAsia="Calibri"/>
          <w:szCs w:val="28"/>
        </w:rPr>
        <w:t>основания</w:t>
      </w:r>
      <w:proofErr w:type="gramEnd"/>
      <w:r>
        <w:rPr>
          <w:rFonts w:eastAsia="Calibri"/>
          <w:szCs w:val="28"/>
        </w:rPr>
        <w:t xml:space="preserve"> проведения которых указаны в пункте 2 части 2 статьи 10 Федерального закона № 294-ФЗ, правообладатели объектов земельных отношений уведомляются органами муниципального земельного контроля не менее чем за двадцать четыре часа до начала их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адресам электронной почты правообладателей объектов земельных отношений, если такие адреса содержатся соответственно в </w:t>
      </w:r>
      <w:r w:rsidR="002C606B">
        <w:rPr>
          <w:rFonts w:eastAsia="Calibri"/>
          <w:szCs w:val="28"/>
        </w:rPr>
        <w:t>Е</w:t>
      </w:r>
      <w:r>
        <w:rPr>
          <w:rFonts w:eastAsia="Calibri"/>
          <w:szCs w:val="28"/>
        </w:rPr>
        <w:t xml:space="preserve">дином государственном реестре юридических лиц, </w:t>
      </w:r>
      <w:r w:rsidR="002C606B">
        <w:rPr>
          <w:rFonts w:eastAsia="Calibri"/>
          <w:szCs w:val="28"/>
        </w:rPr>
        <w:t>Е</w:t>
      </w:r>
      <w:r>
        <w:rPr>
          <w:rFonts w:eastAsia="Calibri"/>
          <w:szCs w:val="28"/>
        </w:rPr>
        <w:t>дином государственном реестре индивидуальных предпринимателей либо ранее были представлены правообладателями объектов земельных отношений в органы муниципального земельного контроля.</w:t>
      </w:r>
    </w:p>
    <w:p w:rsidR="00631FF5" w:rsidRDefault="00631FF5" w:rsidP="00631FF5">
      <w:pPr>
        <w:widowControl w:val="0"/>
        <w:autoSpaceDE w:val="0"/>
        <w:autoSpaceDN w:val="0"/>
        <w:adjustRightInd w:val="0"/>
        <w:ind w:right="282" w:firstLine="540"/>
        <w:jc w:val="both"/>
        <w:rPr>
          <w:rFonts w:eastAsia="Calibri"/>
          <w:szCs w:val="28"/>
        </w:rPr>
      </w:pPr>
      <w:proofErr w:type="gramStart"/>
      <w:r>
        <w:rPr>
          <w:rFonts w:eastAsia="Calibri"/>
          <w:szCs w:val="28"/>
        </w:rPr>
        <w:t xml:space="preserve">В случае если в результате деятельности правообладателей объектов земельных отношений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Pr>
          <w:rFonts w:eastAsia="Calibri"/>
          <w:szCs w:val="28"/>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eastAsia="Calibri"/>
          <w:szCs w:val="28"/>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правообладателей объектов земельных отношений о начале проведения внеплановых выездных проверок не требуется</w:t>
      </w:r>
      <w:proofErr w:type="gramStart"/>
      <w:r>
        <w:rPr>
          <w:rFonts w:eastAsia="Calibri"/>
          <w:szCs w:val="28"/>
        </w:rPr>
        <w:t>.»;</w:t>
      </w:r>
      <w:proofErr w:type="gramEnd"/>
    </w:p>
    <w:p w:rsidR="00631FF5" w:rsidRDefault="00631FF5" w:rsidP="00631FF5">
      <w:pPr>
        <w:widowControl w:val="0"/>
        <w:numPr>
          <w:ilvl w:val="0"/>
          <w:numId w:val="14"/>
        </w:numPr>
        <w:autoSpaceDE w:val="0"/>
        <w:autoSpaceDN w:val="0"/>
        <w:adjustRightInd w:val="0"/>
        <w:ind w:right="282"/>
        <w:jc w:val="both"/>
        <w:rPr>
          <w:rFonts w:eastAsia="Calibri"/>
          <w:szCs w:val="28"/>
        </w:rPr>
      </w:pPr>
      <w:r>
        <w:rPr>
          <w:rFonts w:eastAsia="Calibri"/>
          <w:szCs w:val="28"/>
        </w:rPr>
        <w:t>в пункте 16:</w:t>
      </w:r>
    </w:p>
    <w:p w:rsidR="002C606B" w:rsidRDefault="00631FF5" w:rsidP="00631FF5">
      <w:pPr>
        <w:widowControl w:val="0"/>
        <w:autoSpaceDE w:val="0"/>
        <w:autoSpaceDN w:val="0"/>
        <w:adjustRightInd w:val="0"/>
        <w:ind w:right="282" w:firstLine="540"/>
        <w:jc w:val="both"/>
        <w:rPr>
          <w:rFonts w:eastAsia="Calibri"/>
          <w:szCs w:val="28"/>
        </w:rPr>
      </w:pPr>
      <w:r>
        <w:rPr>
          <w:rFonts w:eastAsia="Calibri"/>
          <w:szCs w:val="28"/>
        </w:rPr>
        <w:t>абзац перв</w:t>
      </w:r>
      <w:r w:rsidR="002C606B">
        <w:rPr>
          <w:rFonts w:eastAsia="Calibri"/>
          <w:szCs w:val="28"/>
        </w:rPr>
        <w:t>ый изложить в следующей редакции:</w:t>
      </w:r>
    </w:p>
    <w:p w:rsidR="002C606B" w:rsidRDefault="002C606B" w:rsidP="00631FF5">
      <w:pPr>
        <w:widowControl w:val="0"/>
        <w:autoSpaceDE w:val="0"/>
        <w:autoSpaceDN w:val="0"/>
        <w:adjustRightInd w:val="0"/>
        <w:ind w:right="282" w:firstLine="540"/>
        <w:jc w:val="both"/>
        <w:rPr>
          <w:szCs w:val="28"/>
        </w:rPr>
      </w:pPr>
      <w:r>
        <w:rPr>
          <w:rFonts w:eastAsia="Calibri"/>
          <w:szCs w:val="28"/>
        </w:rPr>
        <w:t xml:space="preserve">«16. </w:t>
      </w:r>
      <w:proofErr w:type="gramStart"/>
      <w:r>
        <w:rPr>
          <w:rFonts w:eastAsia="Calibri"/>
          <w:szCs w:val="28"/>
        </w:rPr>
        <w:t xml:space="preserve">К актам проверок прилагаются объяснения органов государственной власти, органов местного самоуправления, </w:t>
      </w:r>
      <w:r w:rsidR="00631FF5">
        <w:rPr>
          <w:rFonts w:eastAsia="Calibri"/>
          <w:szCs w:val="28"/>
        </w:rPr>
        <w:t xml:space="preserve">юридических лиц, индивидуальных предпринимателей, а также граждан, </w:t>
      </w:r>
      <w:r w:rsidR="00631FF5">
        <w:rPr>
          <w:szCs w:val="28"/>
        </w:rPr>
        <w:t>на которых возлагается ответственность за нарушение требований законодательства Российской Федерации, законодательства Республики Карелия или требований, установленных муниципальными правовыми актами,</w:t>
      </w:r>
      <w:r>
        <w:rPr>
          <w:szCs w:val="28"/>
        </w:rPr>
        <w:t xml:space="preserve"> и иные связанные с результатами проверки документы или их копии.»;</w:t>
      </w:r>
      <w:proofErr w:type="gramEnd"/>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дополнить абзацем следующего содержания:</w:t>
      </w:r>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«При наличии согласия правообладателя объекта земельных отношений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органа муниципального</w:t>
      </w:r>
      <w:r w:rsidR="002C606B">
        <w:rPr>
          <w:rFonts w:eastAsia="Calibri"/>
          <w:szCs w:val="28"/>
        </w:rPr>
        <w:t xml:space="preserve"> </w:t>
      </w:r>
      <w:r>
        <w:rPr>
          <w:rFonts w:eastAsia="Calibri"/>
          <w:szCs w:val="28"/>
        </w:rPr>
        <w:t xml:space="preserve">земельного контроля, составившего данный акт, правообладателю объекта земельных отношений или его уполномоченному представителю. </w:t>
      </w:r>
      <w:proofErr w:type="gramStart"/>
      <w:r>
        <w:rPr>
          <w:rFonts w:eastAsia="Calibri"/>
          <w:szCs w:val="28"/>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органа муниципального земельного контроля, составившего данный акт, правообладателю  объекта земельных отношений способом, обеспечивающим подтверждение получения указанного документа, считается полученным правообладателем объекта земельных отношений.»;</w:t>
      </w:r>
      <w:proofErr w:type="gramEnd"/>
    </w:p>
    <w:p w:rsidR="00631FF5" w:rsidRDefault="00631FF5" w:rsidP="00631FF5">
      <w:pPr>
        <w:widowControl w:val="0"/>
        <w:autoSpaceDE w:val="0"/>
        <w:autoSpaceDN w:val="0"/>
        <w:adjustRightInd w:val="0"/>
        <w:ind w:right="282" w:firstLine="540"/>
        <w:jc w:val="both"/>
        <w:rPr>
          <w:rFonts w:eastAsia="Calibri"/>
          <w:szCs w:val="28"/>
        </w:rPr>
      </w:pPr>
      <w:r>
        <w:rPr>
          <w:rFonts w:eastAsia="Calibri"/>
          <w:szCs w:val="28"/>
        </w:rPr>
        <w:t>7) пункт 17 после слова «внеплановых» дополнить словом «выездных».</w:t>
      </w:r>
    </w:p>
    <w:p w:rsidR="00631FF5" w:rsidRDefault="00631FF5" w:rsidP="000E7805">
      <w:pPr>
        <w:pStyle w:val="ConsPlusNormal"/>
        <w:ind w:right="395" w:firstLine="0"/>
        <w:rPr>
          <w:rFonts w:ascii="Times New Roman" w:hAnsi="Times New Roman" w:cs="Times New Roman"/>
          <w:sz w:val="28"/>
          <w:szCs w:val="28"/>
        </w:rPr>
      </w:pPr>
    </w:p>
    <w:p w:rsidR="002C606B" w:rsidRDefault="002C606B" w:rsidP="000E7805">
      <w:pPr>
        <w:pStyle w:val="ConsPlusNormal"/>
        <w:ind w:right="395" w:firstLine="0"/>
        <w:rPr>
          <w:rFonts w:ascii="Times New Roman" w:hAnsi="Times New Roman" w:cs="Times New Roman"/>
          <w:sz w:val="28"/>
          <w:szCs w:val="28"/>
        </w:rPr>
      </w:pPr>
    </w:p>
    <w:p w:rsidR="000E7805" w:rsidRDefault="000E7805" w:rsidP="000E7805">
      <w:pPr>
        <w:pStyle w:val="ConsPlusNormal"/>
        <w:ind w:right="395" w:firstLine="0"/>
        <w:rPr>
          <w:rFonts w:ascii="Times New Roman" w:hAnsi="Times New Roman" w:cs="Times New Roman"/>
          <w:sz w:val="28"/>
          <w:szCs w:val="28"/>
        </w:rPr>
      </w:pPr>
      <w:r>
        <w:rPr>
          <w:rFonts w:ascii="Times New Roman" w:hAnsi="Times New Roman" w:cs="Times New Roman"/>
          <w:sz w:val="28"/>
          <w:szCs w:val="28"/>
        </w:rPr>
        <w:br/>
        <w:t xml:space="preserve">           Глава </w:t>
      </w:r>
    </w:p>
    <w:p w:rsidR="000E7805" w:rsidRDefault="000E7805" w:rsidP="00631FF5">
      <w:pPr>
        <w:pStyle w:val="ConsPlusNormal"/>
        <w:ind w:right="395" w:firstLine="0"/>
        <w:rPr>
          <w:szCs w:val="28"/>
        </w:rPr>
      </w:pPr>
      <w:r>
        <w:rPr>
          <w:rFonts w:ascii="Times New Roman" w:hAnsi="Times New Roman" w:cs="Times New Roman"/>
          <w:sz w:val="28"/>
          <w:szCs w:val="28"/>
        </w:rPr>
        <w:t xml:space="preserve">Республики Карелия                                                                А.О. </w:t>
      </w:r>
      <w:proofErr w:type="spellStart"/>
      <w:r>
        <w:rPr>
          <w:rFonts w:ascii="Times New Roman" w:hAnsi="Times New Roman" w:cs="Times New Roman"/>
          <w:sz w:val="28"/>
          <w:szCs w:val="28"/>
        </w:rPr>
        <w:t>Парфенчиков</w:t>
      </w:r>
      <w:proofErr w:type="spellEnd"/>
    </w:p>
    <w:p w:rsidR="007F1AFD" w:rsidRDefault="007F1AFD" w:rsidP="000E7805">
      <w:pPr>
        <w:rPr>
          <w:szCs w:val="28"/>
        </w:rPr>
      </w:pPr>
    </w:p>
    <w:sectPr w:rsidR="007F1AFD" w:rsidSect="00631FF5">
      <w:headerReference w:type="default" r:id="rId10"/>
      <w:pgSz w:w="11906" w:h="16838"/>
      <w:pgMar w:top="1134" w:right="567" w:bottom="851"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72641"/>
      <w:docPartObj>
        <w:docPartGallery w:val="Page Numbers (Top of Page)"/>
        <w:docPartUnique/>
      </w:docPartObj>
    </w:sdtPr>
    <w:sdtEndPr/>
    <w:sdtContent>
      <w:p w:rsidR="00D47749" w:rsidRDefault="00885D9F">
        <w:pPr>
          <w:pStyle w:val="a7"/>
          <w:jc w:val="center"/>
        </w:pPr>
        <w:r>
          <w:fldChar w:fldCharType="begin"/>
        </w:r>
        <w:r w:rsidR="00D47749">
          <w:instrText>PAGE   \* MERGEFORMAT</w:instrText>
        </w:r>
        <w:r>
          <w:fldChar w:fldCharType="separate"/>
        </w:r>
        <w:r w:rsidR="00761E27">
          <w:rPr>
            <w:noProof/>
          </w:rPr>
          <w:t>3</w:t>
        </w:r>
        <w:r>
          <w:fldChar w:fldCharType="end"/>
        </w:r>
      </w:p>
    </w:sdtContent>
  </w:sdt>
  <w:p w:rsidR="00D47749" w:rsidRDefault="00D477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8">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681E04EA"/>
    <w:multiLevelType w:val="hybridMultilevel"/>
    <w:tmpl w:val="4004349C"/>
    <w:lvl w:ilvl="0" w:tplc="1ED4060C">
      <w:start w:val="1"/>
      <w:numFmt w:val="decimal"/>
      <w:lvlText w:val="%1)"/>
      <w:lvlJc w:val="left"/>
      <w:pPr>
        <w:tabs>
          <w:tab w:val="num" w:pos="1515"/>
        </w:tabs>
        <w:ind w:left="1515" w:hanging="97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3">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95D34"/>
    <w:rsid w:val="001A000A"/>
    <w:rsid w:val="001B3D79"/>
    <w:rsid w:val="001C34DC"/>
    <w:rsid w:val="001D1CF8"/>
    <w:rsid w:val="001F4355"/>
    <w:rsid w:val="002073C3"/>
    <w:rsid w:val="00265050"/>
    <w:rsid w:val="002A6B23"/>
    <w:rsid w:val="002C5979"/>
    <w:rsid w:val="002C606B"/>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33557"/>
    <w:rsid w:val="00536134"/>
    <w:rsid w:val="005424ED"/>
    <w:rsid w:val="00574808"/>
    <w:rsid w:val="005C332A"/>
    <w:rsid w:val="005C45D2"/>
    <w:rsid w:val="005C6C28"/>
    <w:rsid w:val="005E6921"/>
    <w:rsid w:val="005F0A11"/>
    <w:rsid w:val="006055A2"/>
    <w:rsid w:val="00605DD7"/>
    <w:rsid w:val="00610B10"/>
    <w:rsid w:val="006259BC"/>
    <w:rsid w:val="00631FF5"/>
    <w:rsid w:val="00640893"/>
    <w:rsid w:val="006429B5"/>
    <w:rsid w:val="0064656C"/>
    <w:rsid w:val="00653398"/>
    <w:rsid w:val="0067591A"/>
    <w:rsid w:val="00683518"/>
    <w:rsid w:val="006E64E6"/>
    <w:rsid w:val="006F076E"/>
    <w:rsid w:val="007072B5"/>
    <w:rsid w:val="00723C88"/>
    <w:rsid w:val="00726286"/>
    <w:rsid w:val="00756C1D"/>
    <w:rsid w:val="00757706"/>
    <w:rsid w:val="00761E27"/>
    <w:rsid w:val="007705AD"/>
    <w:rsid w:val="007771A7"/>
    <w:rsid w:val="007979F6"/>
    <w:rsid w:val="007A5254"/>
    <w:rsid w:val="007C2C1F"/>
    <w:rsid w:val="007C7486"/>
    <w:rsid w:val="007F1AFD"/>
    <w:rsid w:val="008333C2"/>
    <w:rsid w:val="008573B7"/>
    <w:rsid w:val="00860B53"/>
    <w:rsid w:val="00873934"/>
    <w:rsid w:val="00884F2A"/>
    <w:rsid w:val="00885D9F"/>
    <w:rsid w:val="00887E6D"/>
    <w:rsid w:val="008931A7"/>
    <w:rsid w:val="008951E0"/>
    <w:rsid w:val="008A1AF8"/>
    <w:rsid w:val="008A3180"/>
    <w:rsid w:val="008C5A4D"/>
    <w:rsid w:val="00901FCD"/>
    <w:rsid w:val="009228A5"/>
    <w:rsid w:val="009238D6"/>
    <w:rsid w:val="00927C66"/>
    <w:rsid w:val="00937743"/>
    <w:rsid w:val="00961BBC"/>
    <w:rsid w:val="009D2DE2"/>
    <w:rsid w:val="009D7E23"/>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2547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2F40"/>
    <w:rsid w:val="00D42F13"/>
    <w:rsid w:val="00D47749"/>
    <w:rsid w:val="00D87B51"/>
    <w:rsid w:val="00D93CF5"/>
    <w:rsid w:val="00DA22F0"/>
    <w:rsid w:val="00DB34EF"/>
    <w:rsid w:val="00DC600E"/>
    <w:rsid w:val="00DF3DAD"/>
    <w:rsid w:val="00E01561"/>
    <w:rsid w:val="00E23820"/>
    <w:rsid w:val="00E24D47"/>
    <w:rsid w:val="00E356BC"/>
    <w:rsid w:val="00E4256C"/>
    <w:rsid w:val="00E42FCD"/>
    <w:rsid w:val="00E46AAE"/>
    <w:rsid w:val="00E52E51"/>
    <w:rsid w:val="00E775CF"/>
    <w:rsid w:val="00E86860"/>
    <w:rsid w:val="00EA0821"/>
    <w:rsid w:val="00EC4208"/>
    <w:rsid w:val="00EC6C74"/>
    <w:rsid w:val="00ED3468"/>
    <w:rsid w:val="00ED69B7"/>
    <w:rsid w:val="00ED6C2A"/>
    <w:rsid w:val="00F011AE"/>
    <w:rsid w:val="00F039A6"/>
    <w:rsid w:val="00F15EC6"/>
    <w:rsid w:val="00F22809"/>
    <w:rsid w:val="00F258A0"/>
    <w:rsid w:val="00F27FDD"/>
    <w:rsid w:val="00F349EF"/>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61370121">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E705-E39B-41B4-9F7D-EB39D32A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743</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2017-12-25T12:38:00Z</cp:lastPrinted>
  <dcterms:created xsi:type="dcterms:W3CDTF">2017-12-18T12:06:00Z</dcterms:created>
  <dcterms:modified xsi:type="dcterms:W3CDTF">2017-12-25T12:38:00Z</dcterms:modified>
</cp:coreProperties>
</file>