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916B8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16B8F">
        <w:t>26 декабря 2017 года № 740р-П</w:t>
      </w:r>
    </w:p>
    <w:p w:rsidR="008C2748" w:rsidRPr="008C2748" w:rsidRDefault="008C2748" w:rsidP="008C2748">
      <w:pPr>
        <w:pStyle w:val="ConsPlusNormal"/>
        <w:spacing w:before="220"/>
        <w:jc w:val="both"/>
        <w:rPr>
          <w:rStyle w:val="aff5"/>
          <w:i w:val="0"/>
          <w:iCs w:val="0"/>
          <w:color w:val="auto"/>
          <w:sz w:val="28"/>
          <w:szCs w:val="28"/>
        </w:rPr>
      </w:pPr>
      <w:r w:rsidRPr="00B21550">
        <w:rPr>
          <w:color w:val="000000"/>
          <w:sz w:val="28"/>
          <w:szCs w:val="28"/>
        </w:rPr>
        <w:t xml:space="preserve">В целях реализации приоритетного проекта «Формирование комфортной городской среды», </w:t>
      </w:r>
      <w:r>
        <w:rPr>
          <w:color w:val="000000"/>
          <w:sz w:val="28"/>
          <w:szCs w:val="28"/>
        </w:rPr>
        <w:t xml:space="preserve">совершенствования социально-экономического развития </w:t>
      </w:r>
      <w:r w:rsidRPr="00045A13">
        <w:rPr>
          <w:sz w:val="28"/>
          <w:szCs w:val="28"/>
        </w:rPr>
        <w:t>муниципальных образований Республики Карелия, в соответствии с</w:t>
      </w:r>
      <w:r w:rsidRPr="00862BD1">
        <w:rPr>
          <w:color w:val="FF0000"/>
          <w:sz w:val="28"/>
          <w:szCs w:val="28"/>
        </w:rPr>
        <w:t xml:space="preserve"> </w:t>
      </w:r>
      <w:r w:rsidR="007458B8">
        <w:rPr>
          <w:color w:val="000000"/>
          <w:sz w:val="28"/>
          <w:szCs w:val="28"/>
        </w:rPr>
        <w:t>п</w:t>
      </w:r>
      <w:r w:rsidRPr="00B21550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br/>
        <w:t xml:space="preserve">от </w:t>
      </w:r>
      <w:r w:rsidRPr="00CB0A2B">
        <w:rPr>
          <w:sz w:val="28"/>
          <w:szCs w:val="28"/>
        </w:rPr>
        <w:t>10 февраля 2017 г</w:t>
      </w:r>
      <w:r>
        <w:rPr>
          <w:sz w:val="28"/>
          <w:szCs w:val="28"/>
        </w:rPr>
        <w:t>ода</w:t>
      </w:r>
      <w:r w:rsidRPr="00CB0A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B0A2B">
        <w:rPr>
          <w:sz w:val="28"/>
          <w:szCs w:val="28"/>
        </w:rPr>
        <w:t xml:space="preserve"> </w:t>
      </w:r>
      <w:r w:rsidRPr="00647959">
        <w:rPr>
          <w:sz w:val="28"/>
          <w:szCs w:val="28"/>
        </w:rPr>
        <w:t>169</w:t>
      </w:r>
      <w:r>
        <w:rPr>
          <w:sz w:val="28"/>
          <w:szCs w:val="28"/>
        </w:rPr>
        <w:t xml:space="preserve"> «Об утверждении Правил предоставления и </w:t>
      </w:r>
      <w:r w:rsidRPr="008C2748">
        <w:rPr>
          <w:sz w:val="28"/>
          <w:szCs w:val="28"/>
        </w:rPr>
        <w:t>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 (далее – Правила)</w:t>
      </w:r>
      <w:r w:rsidRPr="008C2748">
        <w:rPr>
          <w:sz w:val="28"/>
          <w:szCs w:val="28"/>
        </w:rPr>
        <w:t>:</w:t>
      </w:r>
    </w:p>
    <w:p w:rsidR="008C2748" w:rsidRPr="008C2748" w:rsidRDefault="008C2748" w:rsidP="008C2748">
      <w:pPr>
        <w:numPr>
          <w:ilvl w:val="0"/>
          <w:numId w:val="18"/>
        </w:numPr>
        <w:suppressAutoHyphens/>
        <w:ind w:left="0" w:firstLine="567"/>
        <w:jc w:val="both"/>
        <w:rPr>
          <w:rStyle w:val="aff5"/>
          <w:i w:val="0"/>
          <w:color w:val="auto"/>
          <w:szCs w:val="28"/>
        </w:rPr>
      </w:pPr>
      <w:r w:rsidRPr="008C2748">
        <w:rPr>
          <w:rStyle w:val="aff5"/>
          <w:i w:val="0"/>
          <w:color w:val="auto"/>
          <w:szCs w:val="28"/>
        </w:rPr>
        <w:t>Рекомендовать органам местного самоуправления муниципальных образований в Республике Карелия (далее – органы местного самоуправления):</w:t>
      </w:r>
    </w:p>
    <w:p w:rsidR="008C2748" w:rsidRPr="008C2748" w:rsidRDefault="008C2748" w:rsidP="008C274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8C2748">
        <w:rPr>
          <w:szCs w:val="28"/>
        </w:rPr>
        <w:t>1) обеспечить</w:t>
      </w:r>
      <w:r>
        <w:rPr>
          <w:szCs w:val="28"/>
        </w:rPr>
        <w:t xml:space="preserve"> </w:t>
      </w:r>
      <w:r w:rsidRPr="00CB0A2B">
        <w:rPr>
          <w:szCs w:val="28"/>
        </w:rPr>
        <w:t>создан</w:t>
      </w:r>
      <w:r>
        <w:rPr>
          <w:szCs w:val="28"/>
        </w:rPr>
        <w:t xml:space="preserve">ие не позднее 29 декабря 2017 года на территории следующих муниципальных образований </w:t>
      </w:r>
      <w:r w:rsidRPr="00045A13">
        <w:rPr>
          <w:szCs w:val="28"/>
        </w:rPr>
        <w:t>Республик</w:t>
      </w:r>
      <w:r>
        <w:rPr>
          <w:szCs w:val="28"/>
        </w:rPr>
        <w:t>и</w:t>
      </w:r>
      <w:r w:rsidRPr="00045A13">
        <w:rPr>
          <w:szCs w:val="28"/>
        </w:rPr>
        <w:t xml:space="preserve"> Карелия</w:t>
      </w:r>
      <w:r>
        <w:rPr>
          <w:szCs w:val="28"/>
        </w:rPr>
        <w:t xml:space="preserve"> (далее – муниципальные образования): Петрозаводского городского округа,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округа, </w:t>
      </w:r>
      <w:proofErr w:type="spellStart"/>
      <w:r>
        <w:rPr>
          <w:szCs w:val="28"/>
        </w:rPr>
        <w:t>Сегежского</w:t>
      </w:r>
      <w:proofErr w:type="spellEnd"/>
      <w:r>
        <w:rPr>
          <w:szCs w:val="28"/>
        </w:rPr>
        <w:t xml:space="preserve"> городского </w:t>
      </w:r>
      <w:r w:rsidRPr="00045A13">
        <w:rPr>
          <w:szCs w:val="28"/>
        </w:rPr>
        <w:t>поселен</w:t>
      </w:r>
      <w:r>
        <w:rPr>
          <w:szCs w:val="28"/>
        </w:rPr>
        <w:t xml:space="preserve">ия, </w:t>
      </w:r>
      <w:proofErr w:type="spellStart"/>
      <w:r>
        <w:rPr>
          <w:szCs w:val="28"/>
        </w:rPr>
        <w:t>Кондопожского</w:t>
      </w:r>
      <w:proofErr w:type="spellEnd"/>
      <w:r w:rsidRPr="00F55967">
        <w:rPr>
          <w:szCs w:val="28"/>
        </w:rPr>
        <w:t xml:space="preserve"> </w:t>
      </w:r>
      <w:r>
        <w:rPr>
          <w:szCs w:val="28"/>
        </w:rPr>
        <w:t xml:space="preserve">городского </w:t>
      </w:r>
      <w:r w:rsidRPr="00045A13">
        <w:rPr>
          <w:szCs w:val="28"/>
        </w:rPr>
        <w:t>поселен</w:t>
      </w:r>
      <w:r>
        <w:rPr>
          <w:szCs w:val="28"/>
        </w:rPr>
        <w:t>ия, Сортавальского</w:t>
      </w:r>
      <w:r w:rsidRPr="00F55967">
        <w:rPr>
          <w:szCs w:val="28"/>
        </w:rPr>
        <w:t xml:space="preserve"> </w:t>
      </w:r>
      <w:r>
        <w:rPr>
          <w:szCs w:val="28"/>
        </w:rPr>
        <w:t xml:space="preserve">городского </w:t>
      </w:r>
      <w:r w:rsidRPr="00045A13">
        <w:rPr>
          <w:szCs w:val="28"/>
        </w:rPr>
        <w:t>поселен</w:t>
      </w:r>
      <w:r>
        <w:rPr>
          <w:szCs w:val="28"/>
        </w:rPr>
        <w:t xml:space="preserve">ия, </w:t>
      </w:r>
      <w:proofErr w:type="spellStart"/>
      <w:r>
        <w:rPr>
          <w:szCs w:val="28"/>
        </w:rPr>
        <w:t>Питкярантского</w:t>
      </w:r>
      <w:proofErr w:type="spellEnd"/>
      <w:r w:rsidRPr="00F55967">
        <w:rPr>
          <w:szCs w:val="28"/>
        </w:rPr>
        <w:t xml:space="preserve"> </w:t>
      </w:r>
      <w:r>
        <w:rPr>
          <w:szCs w:val="28"/>
        </w:rPr>
        <w:t xml:space="preserve">городского </w:t>
      </w:r>
      <w:r w:rsidRPr="00045A13">
        <w:rPr>
          <w:szCs w:val="28"/>
        </w:rPr>
        <w:t>поселен</w:t>
      </w:r>
      <w:r>
        <w:rPr>
          <w:szCs w:val="28"/>
        </w:rPr>
        <w:t xml:space="preserve">ия, </w:t>
      </w:r>
      <w:proofErr w:type="spellStart"/>
      <w:r>
        <w:rPr>
          <w:szCs w:val="28"/>
        </w:rPr>
        <w:t>Олонецкого</w:t>
      </w:r>
      <w:proofErr w:type="spellEnd"/>
      <w:r w:rsidRPr="00F55967">
        <w:rPr>
          <w:szCs w:val="28"/>
        </w:rPr>
        <w:t xml:space="preserve"> </w:t>
      </w:r>
      <w:r>
        <w:rPr>
          <w:szCs w:val="28"/>
        </w:rPr>
        <w:t xml:space="preserve">городского </w:t>
      </w:r>
      <w:r w:rsidRPr="00045A13">
        <w:rPr>
          <w:szCs w:val="28"/>
        </w:rPr>
        <w:t>поселен</w:t>
      </w:r>
      <w:r>
        <w:rPr>
          <w:szCs w:val="28"/>
        </w:rPr>
        <w:t>ия, Беломорского</w:t>
      </w:r>
      <w:r w:rsidRPr="00F55967">
        <w:rPr>
          <w:szCs w:val="28"/>
        </w:rPr>
        <w:t xml:space="preserve"> </w:t>
      </w:r>
      <w:r>
        <w:rPr>
          <w:szCs w:val="28"/>
        </w:rPr>
        <w:t xml:space="preserve">городского </w:t>
      </w:r>
      <w:r w:rsidRPr="00045A13">
        <w:rPr>
          <w:szCs w:val="28"/>
        </w:rPr>
        <w:t>поселен</w:t>
      </w:r>
      <w:r>
        <w:rPr>
          <w:szCs w:val="28"/>
        </w:rPr>
        <w:t xml:space="preserve">ия, </w:t>
      </w:r>
      <w:proofErr w:type="spellStart"/>
      <w:r>
        <w:rPr>
          <w:szCs w:val="28"/>
        </w:rPr>
        <w:t>Кемского</w:t>
      </w:r>
      <w:proofErr w:type="spellEnd"/>
      <w:r w:rsidRPr="00F55967">
        <w:rPr>
          <w:szCs w:val="28"/>
        </w:rPr>
        <w:t xml:space="preserve"> </w:t>
      </w:r>
      <w:r>
        <w:rPr>
          <w:szCs w:val="28"/>
        </w:rPr>
        <w:t xml:space="preserve">городского </w:t>
      </w:r>
      <w:r w:rsidRPr="00045A13">
        <w:rPr>
          <w:szCs w:val="28"/>
        </w:rPr>
        <w:t>поселен</w:t>
      </w:r>
      <w:r>
        <w:rPr>
          <w:szCs w:val="28"/>
        </w:rPr>
        <w:t>ия, Медвежьегорского</w:t>
      </w:r>
      <w:r w:rsidRPr="00F55967">
        <w:rPr>
          <w:szCs w:val="28"/>
        </w:rPr>
        <w:t xml:space="preserve"> </w:t>
      </w:r>
      <w:r>
        <w:rPr>
          <w:szCs w:val="28"/>
        </w:rPr>
        <w:t xml:space="preserve">городского </w:t>
      </w:r>
      <w:r w:rsidRPr="00045A13">
        <w:rPr>
          <w:szCs w:val="28"/>
        </w:rPr>
        <w:t>поселен</w:t>
      </w:r>
      <w:r>
        <w:rPr>
          <w:szCs w:val="28"/>
        </w:rPr>
        <w:t xml:space="preserve">ия,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городского </w:t>
      </w:r>
      <w:r w:rsidRPr="00045A13">
        <w:rPr>
          <w:szCs w:val="28"/>
        </w:rPr>
        <w:t>поселен</w:t>
      </w:r>
      <w:r>
        <w:rPr>
          <w:szCs w:val="28"/>
        </w:rPr>
        <w:t xml:space="preserve">ия </w:t>
      </w:r>
      <w:r w:rsidR="007458B8">
        <w:rPr>
          <w:szCs w:val="28"/>
        </w:rPr>
        <w:t xml:space="preserve">– </w:t>
      </w:r>
      <w:r w:rsidRPr="00CB0A2B">
        <w:rPr>
          <w:szCs w:val="28"/>
        </w:rPr>
        <w:t>общественн</w:t>
      </w:r>
      <w:r>
        <w:rPr>
          <w:szCs w:val="28"/>
        </w:rPr>
        <w:t xml:space="preserve">ых </w:t>
      </w:r>
      <w:r w:rsidRPr="00CB0A2B">
        <w:rPr>
          <w:szCs w:val="28"/>
        </w:rPr>
        <w:t>комисси</w:t>
      </w:r>
      <w:r>
        <w:rPr>
          <w:szCs w:val="28"/>
        </w:rPr>
        <w:t>й</w:t>
      </w:r>
      <w:r w:rsidRPr="00CB0A2B">
        <w:rPr>
          <w:szCs w:val="28"/>
        </w:rPr>
        <w:t xml:space="preserve"> из представителей органов местного самоуправления, политических партий</w:t>
      </w:r>
      <w:r w:rsidRPr="00F479A9">
        <w:rPr>
          <w:szCs w:val="28"/>
        </w:rPr>
        <w:t xml:space="preserve"> </w:t>
      </w:r>
      <w:r>
        <w:rPr>
          <w:szCs w:val="28"/>
        </w:rPr>
        <w:t>и движений</w:t>
      </w:r>
      <w:r w:rsidRPr="00CB0A2B">
        <w:rPr>
          <w:szCs w:val="28"/>
        </w:rPr>
        <w:t xml:space="preserve">, общественных </w:t>
      </w:r>
      <w:r>
        <w:rPr>
          <w:rFonts w:eastAsia="Calibri"/>
          <w:szCs w:val="28"/>
        </w:rPr>
        <w:t>организаций</w:t>
      </w:r>
      <w:r>
        <w:rPr>
          <w:szCs w:val="28"/>
        </w:rPr>
        <w:t xml:space="preserve"> и</w:t>
      </w:r>
      <w:r w:rsidRPr="00CB0A2B">
        <w:rPr>
          <w:szCs w:val="28"/>
        </w:rPr>
        <w:t xml:space="preserve"> иных лиц</w:t>
      </w:r>
      <w:r>
        <w:rPr>
          <w:szCs w:val="28"/>
        </w:rPr>
        <w:t xml:space="preserve"> (далее – общественная комиссия), за исключением случаев, </w:t>
      </w:r>
      <w:r>
        <w:rPr>
          <w:rFonts w:eastAsia="Calibri"/>
          <w:szCs w:val="28"/>
        </w:rPr>
        <w:t xml:space="preserve">если </w:t>
      </w:r>
      <w:r>
        <w:rPr>
          <w:szCs w:val="28"/>
        </w:rPr>
        <w:t xml:space="preserve">такая </w:t>
      </w:r>
      <w:r w:rsidR="007458B8">
        <w:rPr>
          <w:szCs w:val="28"/>
        </w:rPr>
        <w:t xml:space="preserve">общественная </w:t>
      </w:r>
      <w:r>
        <w:rPr>
          <w:szCs w:val="28"/>
        </w:rPr>
        <w:t>комиссия была ранее создана</w:t>
      </w:r>
      <w:r w:rsidRPr="00CB0A2B">
        <w:rPr>
          <w:szCs w:val="28"/>
        </w:rPr>
        <w:t xml:space="preserve">, для организации </w:t>
      </w:r>
      <w:r>
        <w:rPr>
          <w:szCs w:val="28"/>
        </w:rPr>
        <w:t xml:space="preserve">проведения общественного </w:t>
      </w:r>
      <w:r w:rsidRPr="00CB0A2B">
        <w:rPr>
          <w:szCs w:val="28"/>
        </w:rPr>
        <w:t>обсуждения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и голосования по отбору общественных территорий в случаях, предусмотренных подпунктами </w:t>
      </w:r>
      <w:r>
        <w:rPr>
          <w:rFonts w:eastAsia="Calibri"/>
          <w:szCs w:val="28"/>
        </w:rPr>
        <w:br/>
        <w:t>«д» – «д</w:t>
      </w:r>
      <w:r w:rsidR="00783C59" w:rsidRPr="00783C59">
        <w:rPr>
          <w:rFonts w:eastAsia="Calibri"/>
          <w:szCs w:val="28"/>
          <w:vertAlign w:val="superscript"/>
        </w:rPr>
        <w:t>2</w:t>
      </w:r>
      <w:r>
        <w:rPr>
          <w:rFonts w:eastAsia="Calibri"/>
          <w:szCs w:val="28"/>
        </w:rPr>
        <w:t>» пункта 10 Правил (далее – голосование)</w:t>
      </w:r>
      <w:r w:rsidR="007458B8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и подведения итогов такого голосования.</w:t>
      </w:r>
      <w:r>
        <w:rPr>
          <w:szCs w:val="28"/>
        </w:rPr>
        <w:t xml:space="preserve"> В случае если общественная комиссия была создана ранее, на нее возлагаются функции по организации голосования</w:t>
      </w:r>
      <w:r w:rsidRPr="00CB0A2B">
        <w:rPr>
          <w:szCs w:val="28"/>
        </w:rPr>
        <w:t>;</w:t>
      </w:r>
    </w:p>
    <w:p w:rsidR="008C2748" w:rsidRPr="008C2748" w:rsidRDefault="008C2748" w:rsidP="008C2748">
      <w:pPr>
        <w:pStyle w:val="ConsPlusNormal"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участие в голосовании</w:t>
      </w:r>
      <w:r w:rsidRPr="00F55104">
        <w:rPr>
          <w:szCs w:val="28"/>
        </w:rPr>
        <w:t xml:space="preserve"> </w:t>
      </w:r>
      <w:r>
        <w:rPr>
          <w:sz w:val="28"/>
          <w:szCs w:val="28"/>
        </w:rPr>
        <w:t xml:space="preserve">граждан Российской Федерации, имеющих паспорт гражданина Российской Федерации или иной документ, </w:t>
      </w:r>
      <w:r>
        <w:rPr>
          <w:sz w:val="28"/>
          <w:szCs w:val="28"/>
        </w:rPr>
        <w:lastRenderedPageBreak/>
        <w:t xml:space="preserve">удостоверяющий в установленном порядке личность в соответствии с требованиями законодательства </w:t>
      </w:r>
      <w:r w:rsidRPr="00F479A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F55104">
        <w:rPr>
          <w:rFonts w:eastAsia="Calibri"/>
          <w:sz w:val="28"/>
          <w:szCs w:val="28"/>
        </w:rPr>
        <w:t>и</w:t>
      </w:r>
      <w:r>
        <w:rPr>
          <w:sz w:val="28"/>
          <w:szCs w:val="28"/>
        </w:rPr>
        <w:t xml:space="preserve"> проживающих на территории </w:t>
      </w:r>
      <w:r w:rsidRPr="008C2748">
        <w:rPr>
          <w:sz w:val="28"/>
          <w:szCs w:val="28"/>
        </w:rPr>
        <w:t>населенного пункта, в котором осуществляется голосование.</w:t>
      </w:r>
    </w:p>
    <w:p w:rsidR="008C2748" w:rsidRDefault="008C2748" w:rsidP="008C2748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8C2748">
        <w:rPr>
          <w:rStyle w:val="aff5"/>
          <w:i w:val="0"/>
          <w:color w:val="auto"/>
          <w:szCs w:val="28"/>
        </w:rPr>
        <w:t>Министерству строительства, жилищно-коммунального хозяйства и энергетики Республики Карелия</w:t>
      </w:r>
      <w:r w:rsidRPr="008C2748">
        <w:rPr>
          <w:szCs w:val="28"/>
        </w:rPr>
        <w:t xml:space="preserve"> осуществить методическую и организационную помощь органам местного самоуправления </w:t>
      </w:r>
      <w:r w:rsidR="007458B8">
        <w:rPr>
          <w:szCs w:val="28"/>
        </w:rPr>
        <w:t>в</w:t>
      </w:r>
      <w:r w:rsidRPr="008C2748">
        <w:rPr>
          <w:szCs w:val="28"/>
        </w:rPr>
        <w:t xml:space="preserve"> организации приема предложений</w:t>
      </w:r>
      <w:r w:rsidRPr="00F55104">
        <w:rPr>
          <w:szCs w:val="28"/>
        </w:rPr>
        <w:t xml:space="preserve"> в целях определения перечня общественных территорий, подлежащих </w:t>
      </w:r>
      <w:r>
        <w:rPr>
          <w:rFonts w:eastAsia="Calibri"/>
          <w:szCs w:val="28"/>
        </w:rPr>
        <w:t xml:space="preserve">благоустройству в первоочередном порядке </w:t>
      </w:r>
      <w:r>
        <w:rPr>
          <w:rFonts w:eastAsia="Calibri"/>
          <w:szCs w:val="28"/>
        </w:rPr>
        <w:br/>
        <w:t xml:space="preserve">в 2018 году в рамках реализации </w:t>
      </w:r>
      <w:r w:rsidRPr="00F55104">
        <w:rPr>
          <w:szCs w:val="28"/>
        </w:rPr>
        <w:t>муниципальны</w:t>
      </w:r>
      <w:r>
        <w:rPr>
          <w:szCs w:val="28"/>
        </w:rPr>
        <w:t>х</w:t>
      </w:r>
      <w:r w:rsidRPr="00F55104">
        <w:rPr>
          <w:szCs w:val="28"/>
        </w:rPr>
        <w:t xml:space="preserve"> программ</w:t>
      </w:r>
      <w:r>
        <w:rPr>
          <w:szCs w:val="28"/>
        </w:rPr>
        <w:t>, направленных на реализацию мероприятий по благоустройству территорий муниципальных образований</w:t>
      </w:r>
      <w:r w:rsidRPr="00F55104">
        <w:rPr>
          <w:szCs w:val="28"/>
        </w:rPr>
        <w:t xml:space="preserve"> на 2018 – 2022 годы</w:t>
      </w:r>
      <w:r>
        <w:rPr>
          <w:szCs w:val="28"/>
        </w:rPr>
        <w:t>,</w:t>
      </w:r>
      <w:r w:rsidRPr="00F55104">
        <w:rPr>
          <w:szCs w:val="28"/>
        </w:rPr>
        <w:t xml:space="preserve"> </w:t>
      </w:r>
      <w:r>
        <w:rPr>
          <w:rFonts w:eastAsia="Calibri"/>
          <w:szCs w:val="28"/>
        </w:rPr>
        <w:t xml:space="preserve">а также </w:t>
      </w:r>
      <w:r w:rsidR="007458B8">
        <w:rPr>
          <w:rFonts w:eastAsia="Calibri"/>
          <w:szCs w:val="28"/>
        </w:rPr>
        <w:t>в</w:t>
      </w:r>
      <w:bookmarkStart w:id="0" w:name="_GoBack"/>
      <w:bookmarkEnd w:id="0"/>
      <w:r>
        <w:rPr>
          <w:rFonts w:eastAsia="Calibri"/>
          <w:szCs w:val="28"/>
        </w:rPr>
        <w:t xml:space="preserve"> </w:t>
      </w:r>
      <w:r>
        <w:rPr>
          <w:szCs w:val="28"/>
        </w:rPr>
        <w:t>организации проведения голосования.</w:t>
      </w:r>
    </w:p>
    <w:p w:rsidR="008C2748" w:rsidRPr="00F55104" w:rsidRDefault="008C2748" w:rsidP="008C2748">
      <w:pPr>
        <w:suppressAutoHyphens/>
        <w:autoSpaceDE w:val="0"/>
        <w:autoSpaceDN w:val="0"/>
        <w:adjustRightInd w:val="0"/>
        <w:ind w:left="540"/>
        <w:jc w:val="both"/>
        <w:rPr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C51B6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C51B69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916B8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FC46A1"/>
    <w:multiLevelType w:val="hybridMultilevel"/>
    <w:tmpl w:val="5F466414"/>
    <w:lvl w:ilvl="0" w:tplc="2FBCCB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8B8"/>
    <w:rsid w:val="0074597A"/>
    <w:rsid w:val="00746313"/>
    <w:rsid w:val="00760BCE"/>
    <w:rsid w:val="0076332C"/>
    <w:rsid w:val="0076415D"/>
    <w:rsid w:val="00764393"/>
    <w:rsid w:val="0076518F"/>
    <w:rsid w:val="00771E8E"/>
    <w:rsid w:val="00783C59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2748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6B8F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1B69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headertext">
    <w:name w:val="headertext"/>
    <w:rsid w:val="008C27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5">
    <w:name w:val="Subtle Emphasis"/>
    <w:basedOn w:val="a0"/>
    <w:uiPriority w:val="19"/>
    <w:qFormat/>
    <w:rsid w:val="008C2748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1078-7D25-4E9D-B41A-0C47DE30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2670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2017-12-27T09:44:00Z</cp:lastPrinted>
  <dcterms:created xsi:type="dcterms:W3CDTF">2017-12-25T09:34:00Z</dcterms:created>
  <dcterms:modified xsi:type="dcterms:W3CDTF">2017-12-27T09:48:00Z</dcterms:modified>
</cp:coreProperties>
</file>