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B538F7" w:rsidP="00EA3CF6">
      <w:pPr>
        <w:tabs>
          <w:tab w:val="left" w:pos="8931"/>
        </w:tabs>
        <w:ind w:right="424"/>
        <w:jc w:val="center"/>
        <w:rPr>
          <w:sz w:val="16"/>
        </w:rPr>
      </w:pPr>
      <w:r>
        <w:rPr>
          <w:noProof/>
        </w:rPr>
        <w:drawing>
          <wp:inline distT="0" distB="0" distL="0" distR="0" wp14:anchorId="48537272" wp14:editId="445A5C7A">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0423B2">
      <w:pPr>
        <w:tabs>
          <w:tab w:val="left" w:pos="8931"/>
        </w:tabs>
        <w:spacing w:before="240"/>
        <w:ind w:right="424"/>
        <w:jc w:val="center"/>
      </w:pPr>
      <w:r>
        <w:t>от</w:t>
      </w:r>
      <w:r w:rsidR="00497715">
        <w:t xml:space="preserve"> </w:t>
      </w:r>
      <w:r w:rsidR="00C55070">
        <w:t xml:space="preserve"> </w:t>
      </w:r>
      <w:r w:rsidR="000423B2">
        <w:t>7 февраля 2018 года № 8</w:t>
      </w:r>
      <w:r w:rsidR="000423B2">
        <w:t>8</w:t>
      </w:r>
      <w:r w:rsidR="000423B2">
        <w:t>р-П</w:t>
      </w:r>
    </w:p>
    <w:p w:rsidR="008E4D37" w:rsidRPr="007E0EB8" w:rsidRDefault="008A2B07" w:rsidP="007E0EB8">
      <w:pPr>
        <w:tabs>
          <w:tab w:val="left" w:pos="8931"/>
        </w:tabs>
        <w:spacing w:before="240" w:after="120"/>
        <w:ind w:right="424"/>
        <w:jc w:val="center"/>
      </w:pPr>
      <w:r>
        <w:t xml:space="preserve">г. Петрозаводск </w:t>
      </w:r>
    </w:p>
    <w:p w:rsidR="00E50573" w:rsidRDefault="00E50573" w:rsidP="00E50573">
      <w:pPr>
        <w:shd w:val="clear" w:color="auto" w:fill="FFFFFF"/>
        <w:spacing w:line="322" w:lineRule="exact"/>
        <w:ind w:right="-26" w:firstLine="567"/>
        <w:jc w:val="both"/>
        <w:rPr>
          <w:szCs w:val="28"/>
        </w:rPr>
      </w:pPr>
      <w:r>
        <w:rPr>
          <w:szCs w:val="28"/>
        </w:rPr>
        <w:t xml:space="preserve">Внести в Перечень государственных услуг, предоставление которых организуется в многофункциональных центрах предоставления государственных и муниципальных услуг в Республике Карелия, утвержденный распоряжением Правительства Республики Карелия </w:t>
      </w:r>
      <w:r w:rsidR="00F03BBB">
        <w:rPr>
          <w:szCs w:val="28"/>
        </w:rPr>
        <w:t xml:space="preserve">                           </w:t>
      </w:r>
      <w:r>
        <w:rPr>
          <w:szCs w:val="28"/>
        </w:rPr>
        <w:t>от 21 августа 2012 года № 521р-П (Со</w:t>
      </w:r>
      <w:bookmarkStart w:id="0" w:name="_GoBack"/>
      <w:r>
        <w:rPr>
          <w:szCs w:val="28"/>
        </w:rPr>
        <w:t>б</w:t>
      </w:r>
      <w:bookmarkEnd w:id="0"/>
      <w:r>
        <w:rPr>
          <w:szCs w:val="28"/>
        </w:rPr>
        <w:t xml:space="preserve">рание законодательства Республики Карелия, 2012, № 8, ст. 1515; </w:t>
      </w:r>
      <w:proofErr w:type="gramStart"/>
      <w:r>
        <w:rPr>
          <w:szCs w:val="28"/>
        </w:rPr>
        <w:t xml:space="preserve">2017, № 1, ст. 106), </w:t>
      </w:r>
      <w:r w:rsidR="007E0EB8">
        <w:rPr>
          <w:szCs w:val="28"/>
        </w:rPr>
        <w:t xml:space="preserve">с изменением, внесенным распоряжением Правительства Республики Карелия от 13 декабря 2017 года № 706р-П, </w:t>
      </w:r>
      <w:r>
        <w:rPr>
          <w:szCs w:val="28"/>
        </w:rPr>
        <w:t xml:space="preserve">изменение, изложив его в следующей редакции: </w:t>
      </w:r>
      <w:proofErr w:type="gramEnd"/>
    </w:p>
    <w:p w:rsidR="007E0EB8" w:rsidRDefault="007E0EB8" w:rsidP="00E50573">
      <w:pPr>
        <w:shd w:val="clear" w:color="auto" w:fill="FFFFFF"/>
        <w:spacing w:line="322" w:lineRule="exact"/>
        <w:ind w:right="-26" w:firstLine="567"/>
        <w:jc w:val="both"/>
        <w:rPr>
          <w:szCs w:val="28"/>
        </w:rPr>
      </w:pPr>
    </w:p>
    <w:p w:rsidR="00E50573" w:rsidRDefault="00E50573" w:rsidP="007E0EB8">
      <w:pPr>
        <w:autoSpaceDE w:val="0"/>
        <w:autoSpaceDN w:val="0"/>
        <w:adjustRightInd w:val="0"/>
        <w:ind w:firstLine="4536"/>
        <w:outlineLvl w:val="0"/>
        <w:rPr>
          <w:szCs w:val="28"/>
        </w:rPr>
      </w:pPr>
      <w:r>
        <w:rPr>
          <w:szCs w:val="28"/>
        </w:rPr>
        <w:t>«</w:t>
      </w:r>
      <w:proofErr w:type="gramStart"/>
      <w:r>
        <w:rPr>
          <w:szCs w:val="28"/>
        </w:rPr>
        <w:t>Утвержден</w:t>
      </w:r>
      <w:proofErr w:type="gramEnd"/>
      <w:r w:rsidR="00F03BBB">
        <w:rPr>
          <w:szCs w:val="28"/>
        </w:rPr>
        <w:t xml:space="preserve"> </w:t>
      </w:r>
      <w:r>
        <w:rPr>
          <w:szCs w:val="28"/>
        </w:rPr>
        <w:t>распоряжением</w:t>
      </w:r>
    </w:p>
    <w:p w:rsidR="00E50573" w:rsidRDefault="00E50573" w:rsidP="007E0EB8">
      <w:pPr>
        <w:autoSpaceDE w:val="0"/>
        <w:autoSpaceDN w:val="0"/>
        <w:adjustRightInd w:val="0"/>
        <w:ind w:firstLine="4536"/>
        <w:rPr>
          <w:szCs w:val="28"/>
        </w:rPr>
      </w:pPr>
      <w:r>
        <w:rPr>
          <w:szCs w:val="28"/>
        </w:rPr>
        <w:t>Правительства Республики Карелия</w:t>
      </w:r>
    </w:p>
    <w:p w:rsidR="00E50573" w:rsidRDefault="00E50573" w:rsidP="007E0EB8">
      <w:pPr>
        <w:autoSpaceDE w:val="0"/>
        <w:autoSpaceDN w:val="0"/>
        <w:adjustRightInd w:val="0"/>
        <w:ind w:firstLine="4536"/>
        <w:rPr>
          <w:szCs w:val="28"/>
        </w:rPr>
      </w:pPr>
      <w:r>
        <w:rPr>
          <w:szCs w:val="28"/>
        </w:rPr>
        <w:t xml:space="preserve">от 21 августа 2012 года </w:t>
      </w:r>
      <w:r w:rsidR="00F03BBB">
        <w:rPr>
          <w:szCs w:val="28"/>
        </w:rPr>
        <w:t>№</w:t>
      </w:r>
      <w:r>
        <w:rPr>
          <w:szCs w:val="28"/>
        </w:rPr>
        <w:t xml:space="preserve"> 521р-П</w:t>
      </w:r>
    </w:p>
    <w:p w:rsidR="00F03BBB" w:rsidRDefault="00E50573" w:rsidP="009F0DB4">
      <w:pPr>
        <w:shd w:val="clear" w:color="auto" w:fill="FFFFFF"/>
        <w:spacing w:before="240" w:line="322" w:lineRule="exact"/>
        <w:ind w:right="-28"/>
        <w:jc w:val="center"/>
        <w:rPr>
          <w:szCs w:val="28"/>
        </w:rPr>
      </w:pPr>
      <w:r>
        <w:rPr>
          <w:szCs w:val="28"/>
        </w:rPr>
        <w:t xml:space="preserve">Перечень </w:t>
      </w:r>
    </w:p>
    <w:p w:rsidR="00E50573" w:rsidRDefault="00E50573" w:rsidP="009F0DB4">
      <w:pPr>
        <w:shd w:val="clear" w:color="auto" w:fill="FFFFFF"/>
        <w:spacing w:after="120" w:line="322" w:lineRule="exact"/>
        <w:ind w:right="-28"/>
        <w:jc w:val="center"/>
        <w:rPr>
          <w:szCs w:val="28"/>
        </w:rPr>
      </w:pPr>
      <w:r>
        <w:rPr>
          <w:szCs w:val="28"/>
        </w:rPr>
        <w:t xml:space="preserve">государственных услуг, предоставление которых организуется </w:t>
      </w:r>
      <w:r w:rsidR="007E0EB8">
        <w:rPr>
          <w:szCs w:val="28"/>
        </w:rPr>
        <w:br/>
      </w:r>
      <w:r>
        <w:rPr>
          <w:szCs w:val="28"/>
        </w:rPr>
        <w:t xml:space="preserve">в многофункциональных центрах предоставления государственных </w:t>
      </w:r>
      <w:r w:rsidR="007E0EB8">
        <w:rPr>
          <w:szCs w:val="28"/>
        </w:rPr>
        <w:br/>
      </w:r>
      <w:r>
        <w:rPr>
          <w:szCs w:val="28"/>
        </w:rPr>
        <w:t>и муниципальных услуг в Республике Карелия</w:t>
      </w:r>
    </w:p>
    <w:tbl>
      <w:tblPr>
        <w:tblW w:w="9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tblGrid>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7E0EB8" w:rsidRDefault="009F0DB4" w:rsidP="009F0DB4">
            <w:pPr>
              <w:pStyle w:val="ConsPlusNormal"/>
              <w:ind w:firstLine="0"/>
              <w:jc w:val="center"/>
              <w:rPr>
                <w:sz w:val="26"/>
                <w:szCs w:val="26"/>
              </w:rPr>
            </w:pPr>
            <w:r w:rsidRPr="00FE5A68">
              <w:rPr>
                <w:sz w:val="26"/>
                <w:szCs w:val="26"/>
              </w:rPr>
              <w:t xml:space="preserve">№ </w:t>
            </w:r>
          </w:p>
          <w:p w:rsidR="00E50573" w:rsidRPr="00FE5A68" w:rsidRDefault="009F0DB4" w:rsidP="009F0DB4">
            <w:pPr>
              <w:pStyle w:val="ConsPlusNormal"/>
              <w:ind w:firstLine="0"/>
              <w:jc w:val="center"/>
              <w:rPr>
                <w:sz w:val="26"/>
                <w:szCs w:val="26"/>
              </w:rPr>
            </w:pPr>
            <w:proofErr w:type="gramStart"/>
            <w:r w:rsidRPr="00FE5A68">
              <w:rPr>
                <w:sz w:val="26"/>
                <w:szCs w:val="26"/>
              </w:rPr>
              <w:t>п</w:t>
            </w:r>
            <w:proofErr w:type="gramEnd"/>
            <w:r w:rsidRPr="00FE5A68">
              <w:rPr>
                <w:sz w:val="26"/>
                <w:szCs w:val="26"/>
              </w:rPr>
              <w:t>/п</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9F0DB4">
            <w:pPr>
              <w:pStyle w:val="ConsPlusNormal"/>
              <w:jc w:val="center"/>
              <w:rPr>
                <w:sz w:val="26"/>
                <w:szCs w:val="26"/>
              </w:rPr>
            </w:pPr>
            <w:r w:rsidRPr="00FE5A68">
              <w:rPr>
                <w:sz w:val="26"/>
                <w:szCs w:val="26"/>
              </w:rPr>
              <w:t>Наименование государственной услуги</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autoSpaceDE w:val="0"/>
              <w:autoSpaceDN w:val="0"/>
              <w:adjustRightInd w:val="0"/>
              <w:ind w:right="-26"/>
              <w:jc w:val="center"/>
              <w:rPr>
                <w:bCs/>
                <w:sz w:val="26"/>
                <w:szCs w:val="26"/>
              </w:rPr>
            </w:pPr>
            <w:r w:rsidRPr="00FE5A68">
              <w:rPr>
                <w:bCs/>
                <w:sz w:val="26"/>
                <w:szCs w:val="26"/>
              </w:rPr>
              <w:t>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autoSpaceDE w:val="0"/>
              <w:autoSpaceDN w:val="0"/>
              <w:adjustRightInd w:val="0"/>
              <w:ind w:right="-26"/>
              <w:jc w:val="center"/>
              <w:rPr>
                <w:bCs/>
                <w:sz w:val="26"/>
                <w:szCs w:val="26"/>
              </w:rPr>
            </w:pPr>
            <w:r w:rsidRPr="00FE5A68">
              <w:rPr>
                <w:bCs/>
                <w:sz w:val="26"/>
                <w:szCs w:val="26"/>
              </w:rPr>
              <w:t>2</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vAlign w:val="center"/>
            <w:hideMark/>
          </w:tcPr>
          <w:p w:rsidR="00E50573" w:rsidRPr="00FE5A68" w:rsidRDefault="00E50573">
            <w:pPr>
              <w:pStyle w:val="ConsPlusNormal"/>
              <w:ind w:firstLine="0"/>
              <w:jc w:val="center"/>
              <w:outlineLvl w:val="1"/>
              <w:rPr>
                <w:sz w:val="26"/>
                <w:szCs w:val="26"/>
              </w:rPr>
            </w:pPr>
            <w:r w:rsidRPr="00FE5A68">
              <w:rPr>
                <w:sz w:val="26"/>
                <w:szCs w:val="26"/>
              </w:rPr>
              <w:t>Министерство здравоохранения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hanging="62"/>
              <w:jc w:val="center"/>
              <w:rPr>
                <w:sz w:val="26"/>
                <w:szCs w:val="26"/>
              </w:rPr>
            </w:pPr>
            <w:r w:rsidRPr="00FE5A68">
              <w:rPr>
                <w:sz w:val="26"/>
                <w:szCs w:val="26"/>
              </w:rPr>
              <w:t>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Лицензирование медицинской деятельности медицинских организаций </w:t>
            </w:r>
            <w:r w:rsidR="007E0EB8">
              <w:rPr>
                <w:sz w:val="26"/>
                <w:szCs w:val="26"/>
              </w:rPr>
              <w:br/>
            </w:r>
            <w:r w:rsidRPr="00FE5A68">
              <w:rPr>
                <w:sz w:val="26"/>
                <w:szCs w:val="26"/>
              </w:rPr>
              <w:t>(за исключением медицинских организаций, подведомственных федеральным органам исполнительной власти)</w:t>
            </w:r>
          </w:p>
        </w:tc>
      </w:tr>
    </w:tbl>
    <w:p w:rsidR="007E0EB8" w:rsidRDefault="007E0EB8"/>
    <w:p w:rsidR="007E0EB8" w:rsidRDefault="007E0EB8"/>
    <w:p w:rsidR="007E0EB8" w:rsidRDefault="007E0EB8"/>
    <w:tbl>
      <w:tblPr>
        <w:tblW w:w="9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tblGrid>
      <w:tr w:rsidR="007E0EB8" w:rsidTr="00FE5A68">
        <w:tc>
          <w:tcPr>
            <w:tcW w:w="852" w:type="dxa"/>
            <w:tcBorders>
              <w:top w:val="single" w:sz="4" w:space="0" w:color="auto"/>
              <w:left w:val="single" w:sz="4" w:space="0" w:color="auto"/>
              <w:bottom w:val="single" w:sz="4" w:space="0" w:color="auto"/>
              <w:right w:val="single" w:sz="4" w:space="0" w:color="auto"/>
            </w:tcBorders>
          </w:tcPr>
          <w:p w:rsidR="007E0EB8" w:rsidRPr="00FE5A68" w:rsidRDefault="007E0EB8" w:rsidP="007E405B">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tcPr>
          <w:p w:rsidR="007E0EB8" w:rsidRPr="00FE5A68" w:rsidRDefault="007E0EB8" w:rsidP="007E405B">
            <w:pPr>
              <w:autoSpaceDE w:val="0"/>
              <w:autoSpaceDN w:val="0"/>
              <w:adjustRightInd w:val="0"/>
              <w:ind w:right="-26"/>
              <w:jc w:val="center"/>
              <w:rPr>
                <w:bCs/>
                <w:sz w:val="26"/>
                <w:szCs w:val="26"/>
              </w:rPr>
            </w:pPr>
            <w:r w:rsidRPr="00FE5A68">
              <w:rPr>
                <w:bCs/>
                <w:sz w:val="26"/>
                <w:szCs w:val="26"/>
              </w:rPr>
              <w:t>2</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Лицензирование фармацевтической деятельности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proofErr w:type="gramStart"/>
            <w:r w:rsidRPr="00FE5A68">
              <w:rPr>
                <w:sz w:val="26"/>
                <w:szCs w:val="26"/>
              </w:rPr>
              <w:t xml:space="preserve">Лицензирование деятельности по обороту наркотических средств, психотропных веществ и их </w:t>
            </w:r>
            <w:proofErr w:type="spellStart"/>
            <w:r w:rsidRPr="00FE5A68">
              <w:rPr>
                <w:sz w:val="26"/>
                <w:szCs w:val="26"/>
              </w:rPr>
              <w:t>прекурсоров</w:t>
            </w:r>
            <w:proofErr w:type="spellEnd"/>
            <w:r w:rsidRPr="00FE5A68">
              <w:rPr>
                <w:sz w:val="26"/>
                <w:szCs w:val="26"/>
              </w:rPr>
              <w:t xml:space="preserve">, культивированию </w:t>
            </w:r>
            <w:proofErr w:type="spellStart"/>
            <w:r w:rsidRPr="00FE5A68">
              <w:rPr>
                <w:sz w:val="26"/>
                <w:szCs w:val="26"/>
              </w:rPr>
              <w:t>наркосодержащих</w:t>
            </w:r>
            <w:proofErr w:type="spellEnd"/>
            <w:r w:rsidRPr="00FE5A68">
              <w:rPr>
                <w:sz w:val="26"/>
                <w:szCs w:val="26"/>
              </w:rPr>
              <w:t xml:space="preserve"> растений (в части деятельности по обороту наркотических средств и психотропных веществ, внесенных в списки </w:t>
            </w:r>
            <w:r w:rsidR="007E0EB8">
              <w:rPr>
                <w:sz w:val="26"/>
                <w:szCs w:val="26"/>
              </w:rPr>
              <w:br/>
            </w:r>
            <w:r w:rsidRPr="00FE5A68">
              <w:rPr>
                <w:sz w:val="26"/>
                <w:szCs w:val="26"/>
              </w:rPr>
              <w:t xml:space="preserve">I, II и III перечня наркотических средств и психотропных веществ и их </w:t>
            </w:r>
            <w:proofErr w:type="spellStart"/>
            <w:r w:rsidRPr="00FE5A68">
              <w:rPr>
                <w:sz w:val="26"/>
                <w:szCs w:val="26"/>
              </w:rPr>
              <w:t>прекурсоров</w:t>
            </w:r>
            <w:proofErr w:type="spellEnd"/>
            <w:r w:rsidRPr="00FE5A68">
              <w:rPr>
                <w:sz w:val="26"/>
                <w:szCs w:val="26"/>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w:t>
            </w:r>
            <w:proofErr w:type="gramEnd"/>
            <w:r w:rsidRPr="00FE5A68">
              <w:rPr>
                <w:sz w:val="26"/>
                <w:szCs w:val="26"/>
              </w:rPr>
              <w:t xml:space="preserve"> исполнительной власти)</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rsidP="007E0EB8">
            <w:pPr>
              <w:pStyle w:val="ConsPlusNormal"/>
              <w:ind w:left="62" w:hanging="62"/>
              <w:jc w:val="center"/>
              <w:outlineLvl w:val="1"/>
              <w:rPr>
                <w:sz w:val="26"/>
                <w:szCs w:val="26"/>
              </w:rPr>
            </w:pPr>
            <w:r w:rsidRPr="00FE5A68">
              <w:rPr>
                <w:sz w:val="26"/>
                <w:szCs w:val="26"/>
              </w:rPr>
              <w:t xml:space="preserve">Министерство имущественных и земельных отношений </w:t>
            </w:r>
          </w:p>
          <w:p w:rsidR="00E50573" w:rsidRPr="00FE5A68" w:rsidRDefault="00E50573" w:rsidP="007E0EB8">
            <w:pPr>
              <w:pStyle w:val="ConsPlusNormal"/>
              <w:ind w:left="62" w:hanging="62"/>
              <w:jc w:val="center"/>
              <w:outlineLvl w:val="1"/>
              <w:rPr>
                <w:sz w:val="26"/>
                <w:szCs w:val="26"/>
              </w:rPr>
            </w:pPr>
            <w:r w:rsidRPr="00FE5A68">
              <w:rPr>
                <w:sz w:val="26"/>
                <w:szCs w:val="26"/>
              </w:rPr>
              <w:t>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земельных участков, находящихся в собственности Республики Карелия, на торгах</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земельных участков, находящихся в собственности Республики Карелия, без проведения торгов</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7E0EB8">
            <w:pPr>
              <w:pStyle w:val="ConsPlusNormal"/>
              <w:ind w:firstLine="0"/>
              <w:jc w:val="both"/>
              <w:rPr>
                <w:sz w:val="26"/>
                <w:szCs w:val="26"/>
              </w:rPr>
            </w:pPr>
            <w:r w:rsidRPr="00FE5A68">
              <w:rPr>
                <w:sz w:val="26"/>
                <w:szCs w:val="26"/>
              </w:rPr>
              <w:t>Предварительное согласование предоставления земельного участка, находящегося в собственности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7E0EB8">
            <w:pPr>
              <w:pStyle w:val="ConsPlusNormal"/>
              <w:ind w:firstLine="0"/>
              <w:jc w:val="both"/>
              <w:rPr>
                <w:sz w:val="26"/>
                <w:szCs w:val="26"/>
              </w:rPr>
            </w:pPr>
            <w:r w:rsidRPr="00FE5A68">
              <w:rPr>
                <w:sz w:val="26"/>
                <w:szCs w:val="26"/>
              </w:rPr>
              <w:t>Предварительное согласование предоставления земельного участка, государственная собственность на который не разграничена</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земельных участков, государственная собственность на которые не разграничена, без проведения торгов</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земельных участков, государственная собственность на которые не разграничена, на торгах</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Утверждение схемы расположения земельного участка или земельных участков, государственная собственность на которые не разграничена, на кадастровом плане территории</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Утверждение схемы расположения земельного участка или земельных участков, находящихся в собственности Республики Карелия, на кадастровом плане территории</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Перераспределение земель и (или) земельных участков, находящихся в собственности Республики Карелия, и земельных участков, находящихся в частной собственности</w:t>
            </w:r>
          </w:p>
        </w:tc>
      </w:tr>
    </w:tbl>
    <w:p w:rsidR="007E0EB8" w:rsidRDefault="007E0EB8"/>
    <w:p w:rsidR="007E0EB8" w:rsidRDefault="007E0EB8"/>
    <w:tbl>
      <w:tblPr>
        <w:tblW w:w="9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tblGrid>
      <w:tr w:rsidR="007E0EB8" w:rsidTr="00FE5A68">
        <w:tc>
          <w:tcPr>
            <w:tcW w:w="852" w:type="dxa"/>
            <w:tcBorders>
              <w:top w:val="single" w:sz="4" w:space="0" w:color="auto"/>
              <w:left w:val="single" w:sz="4" w:space="0" w:color="auto"/>
              <w:bottom w:val="single" w:sz="4" w:space="0" w:color="auto"/>
              <w:right w:val="single" w:sz="4" w:space="0" w:color="auto"/>
            </w:tcBorders>
          </w:tcPr>
          <w:p w:rsidR="007E0EB8" w:rsidRPr="00FE5A68" w:rsidRDefault="007E0EB8" w:rsidP="007E405B">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tcPr>
          <w:p w:rsidR="007E0EB8" w:rsidRPr="00FE5A68" w:rsidRDefault="007E0EB8" w:rsidP="007E405B">
            <w:pPr>
              <w:autoSpaceDE w:val="0"/>
              <w:autoSpaceDN w:val="0"/>
              <w:adjustRightInd w:val="0"/>
              <w:ind w:right="-26"/>
              <w:jc w:val="center"/>
              <w:rPr>
                <w:bCs/>
                <w:sz w:val="26"/>
                <w:szCs w:val="26"/>
              </w:rPr>
            </w:pPr>
            <w:r w:rsidRPr="00FE5A68">
              <w:rPr>
                <w:bCs/>
                <w:sz w:val="26"/>
                <w:szCs w:val="26"/>
              </w:rPr>
              <w:t>2</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13.</w:t>
            </w:r>
          </w:p>
        </w:tc>
        <w:tc>
          <w:tcPr>
            <w:tcW w:w="8511" w:type="dxa"/>
            <w:tcBorders>
              <w:top w:val="single" w:sz="4" w:space="0" w:color="auto"/>
              <w:left w:val="single" w:sz="4" w:space="0" w:color="auto"/>
              <w:bottom w:val="single" w:sz="4" w:space="0" w:color="auto"/>
              <w:right w:val="single" w:sz="4" w:space="0" w:color="auto"/>
            </w:tcBorders>
          </w:tcPr>
          <w:p w:rsidR="00E50573" w:rsidRPr="00FE5A68" w:rsidRDefault="00E50573">
            <w:pPr>
              <w:pStyle w:val="ConsPlusNormal"/>
              <w:ind w:firstLine="0"/>
              <w:jc w:val="both"/>
              <w:rPr>
                <w:sz w:val="26"/>
                <w:szCs w:val="26"/>
              </w:rPr>
            </w:pPr>
            <w:r w:rsidRPr="00FE5A68">
              <w:rPr>
                <w:sz w:val="26"/>
                <w:szCs w:val="26"/>
              </w:rPr>
              <w:t>Перераспределение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hanging="62"/>
              <w:jc w:val="center"/>
              <w:outlineLvl w:val="1"/>
              <w:rPr>
                <w:sz w:val="26"/>
                <w:szCs w:val="26"/>
              </w:rPr>
            </w:pPr>
            <w:r w:rsidRPr="00FE5A68">
              <w:rPr>
                <w:sz w:val="26"/>
                <w:szCs w:val="26"/>
              </w:rPr>
              <w:t>Министерство культуры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b/>
                <w:sz w:val="26"/>
                <w:szCs w:val="26"/>
              </w:rPr>
            </w:pPr>
            <w:r w:rsidRPr="00FE5A68">
              <w:rPr>
                <w:sz w:val="26"/>
                <w:szCs w:val="26"/>
              </w:rPr>
              <w:t>14.</w:t>
            </w:r>
          </w:p>
        </w:tc>
        <w:tc>
          <w:tcPr>
            <w:tcW w:w="8511" w:type="dxa"/>
            <w:tcBorders>
              <w:top w:val="single" w:sz="4" w:space="0" w:color="auto"/>
              <w:left w:val="single" w:sz="4" w:space="0" w:color="auto"/>
              <w:bottom w:val="single" w:sz="4" w:space="0" w:color="auto"/>
              <w:right w:val="single" w:sz="4" w:space="0" w:color="auto"/>
            </w:tcBorders>
          </w:tcPr>
          <w:p w:rsidR="00E50573" w:rsidRPr="00FE5A68" w:rsidRDefault="00E50573" w:rsidP="00FE5A68">
            <w:pPr>
              <w:autoSpaceDE w:val="0"/>
              <w:autoSpaceDN w:val="0"/>
              <w:adjustRightInd w:val="0"/>
              <w:jc w:val="both"/>
              <w:rPr>
                <w:sz w:val="26"/>
                <w:szCs w:val="26"/>
              </w:rPr>
            </w:pPr>
            <w:r w:rsidRPr="00FE5A68">
              <w:rPr>
                <w:sz w:val="26"/>
                <w:szCs w:val="26"/>
              </w:rPr>
              <w:t>Организация исполнения запросов российских и иностранных граждан, а также лиц без гражданства, связанных с реализацией их законных прав и своб</w:t>
            </w:r>
            <w:r w:rsidR="007E0EB8">
              <w:rPr>
                <w:sz w:val="26"/>
                <w:szCs w:val="26"/>
              </w:rPr>
              <w:t xml:space="preserve">од, проставление штампа </w:t>
            </w:r>
            <w:proofErr w:type="spellStart"/>
            <w:r w:rsidR="007E0EB8">
              <w:rPr>
                <w:sz w:val="26"/>
                <w:szCs w:val="26"/>
              </w:rPr>
              <w:t>апостиля</w:t>
            </w:r>
            <w:proofErr w:type="spellEnd"/>
            <w:r w:rsidRPr="00FE5A68">
              <w:rPr>
                <w:sz w:val="26"/>
                <w:szCs w:val="26"/>
              </w:rPr>
              <w:t xml:space="preserve"> на документах, подлежащих направлению в иностранные государства</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Министерство национальной и региональной политики </w:t>
            </w:r>
          </w:p>
          <w:p w:rsidR="00E50573" w:rsidRPr="00FE5A68" w:rsidRDefault="00E50573">
            <w:pPr>
              <w:pStyle w:val="ConsPlusNormal"/>
              <w:ind w:firstLine="0"/>
              <w:jc w:val="center"/>
              <w:outlineLvl w:val="1"/>
              <w:rPr>
                <w:sz w:val="26"/>
                <w:szCs w:val="26"/>
              </w:rPr>
            </w:pPr>
            <w:r w:rsidRPr="00FE5A68">
              <w:rPr>
                <w:sz w:val="26"/>
                <w:szCs w:val="26"/>
              </w:rPr>
              <w:t>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15.</w:t>
            </w:r>
          </w:p>
        </w:tc>
        <w:tc>
          <w:tcPr>
            <w:tcW w:w="8511" w:type="dxa"/>
            <w:tcBorders>
              <w:top w:val="single" w:sz="4" w:space="0" w:color="auto"/>
              <w:left w:val="single" w:sz="4" w:space="0" w:color="auto"/>
              <w:bottom w:val="single" w:sz="4" w:space="0" w:color="auto"/>
              <w:right w:val="single" w:sz="4" w:space="0" w:color="auto"/>
            </w:tcBorders>
            <w:vAlign w:val="center"/>
            <w:hideMark/>
          </w:tcPr>
          <w:p w:rsidR="00E50573" w:rsidRPr="00FE5A68" w:rsidRDefault="00E50573">
            <w:pPr>
              <w:pStyle w:val="ConsPlusNormal"/>
              <w:ind w:firstLine="0"/>
              <w:jc w:val="both"/>
              <w:rPr>
                <w:sz w:val="26"/>
                <w:szCs w:val="26"/>
              </w:rPr>
            </w:pPr>
            <w:r w:rsidRPr="00FE5A68">
              <w:rPr>
                <w:sz w:val="26"/>
                <w:szCs w:val="26"/>
              </w:rPr>
              <w:t>Предоставление сведений из регистра муниципальных нормативных правовых актов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16.</w:t>
            </w:r>
          </w:p>
        </w:tc>
        <w:tc>
          <w:tcPr>
            <w:tcW w:w="8511" w:type="dxa"/>
            <w:tcBorders>
              <w:top w:val="single" w:sz="4" w:space="0" w:color="auto"/>
              <w:left w:val="single" w:sz="4" w:space="0" w:color="auto"/>
              <w:bottom w:val="single" w:sz="4" w:space="0" w:color="auto"/>
              <w:right w:val="single" w:sz="4" w:space="0" w:color="auto"/>
            </w:tcBorders>
            <w:vAlign w:val="center"/>
            <w:hideMark/>
          </w:tcPr>
          <w:p w:rsidR="00E50573" w:rsidRPr="00FE5A68" w:rsidRDefault="00E50573">
            <w:pPr>
              <w:pStyle w:val="ConsPlusNormal"/>
              <w:ind w:firstLine="0"/>
              <w:jc w:val="both"/>
              <w:rPr>
                <w:sz w:val="26"/>
                <w:szCs w:val="26"/>
              </w:rPr>
            </w:pPr>
            <w:r w:rsidRPr="00FE5A68">
              <w:rPr>
                <w:sz w:val="26"/>
                <w:szCs w:val="26"/>
              </w:rPr>
              <w:t>Предоставление сведений из Реестра административно-территориального устройства Республики Карелия</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Министерство образования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Направление детей, находящихся в трудной жизненной ситуации, на отдых и оздоровление</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Министерство по делам молодежи, физической культуре и спорту </w:t>
            </w:r>
            <w:r w:rsidR="007E0EB8">
              <w:rPr>
                <w:sz w:val="26"/>
                <w:szCs w:val="26"/>
              </w:rPr>
              <w:br/>
            </w:r>
            <w:r w:rsidRPr="00FE5A68">
              <w:rPr>
                <w:sz w:val="26"/>
                <w:szCs w:val="26"/>
              </w:rPr>
              <w:t>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поддержки некоммерческим организациям, не являющимся государственными учреждениями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Государственная аккредитация региональных общественных организаций или структурных подразделений (региональных отделений) общероссийской спортивной федерации для наделения их статусом региональных спортивных федераций</w:t>
            </w:r>
          </w:p>
        </w:tc>
      </w:tr>
      <w:tr w:rsidR="00E50573" w:rsidTr="00FE5A68">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Министерство по дорожному хозяйству, транспорту и связи </w:t>
            </w:r>
          </w:p>
          <w:p w:rsidR="00E50573" w:rsidRPr="00FE5A68" w:rsidRDefault="00E50573">
            <w:pPr>
              <w:pStyle w:val="ConsPlusNormal"/>
              <w:ind w:firstLine="0"/>
              <w:jc w:val="center"/>
              <w:outlineLvl w:val="1"/>
              <w:rPr>
                <w:sz w:val="26"/>
                <w:szCs w:val="26"/>
              </w:rPr>
            </w:pPr>
            <w:r w:rsidRPr="00FE5A68">
              <w:rPr>
                <w:sz w:val="26"/>
                <w:szCs w:val="26"/>
              </w:rPr>
              <w:t>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20.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и переоформление разрешения, выдача дубликата разрешения, предоставление выписки из реестра выданных разрешений на осуществление деятельности по перевозке пассажиров и багажа легковым такси на территории Республики Карелия</w:t>
            </w:r>
          </w:p>
        </w:tc>
      </w:tr>
      <w:tr w:rsidR="00E50573" w:rsidTr="00FE5A68">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21.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в случаях, установленных законодательством</w:t>
            </w:r>
          </w:p>
        </w:tc>
      </w:tr>
    </w:tbl>
    <w:p w:rsidR="007E0EB8" w:rsidRDefault="007E0EB8"/>
    <w:p w:rsidR="007E0EB8" w:rsidRDefault="007E0EB8"/>
    <w:tbl>
      <w:tblPr>
        <w:tblW w:w="9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tblGrid>
      <w:tr w:rsidR="00FE5A68" w:rsidTr="00FE5A68">
        <w:tc>
          <w:tcPr>
            <w:tcW w:w="852" w:type="dxa"/>
            <w:tcBorders>
              <w:top w:val="single" w:sz="4" w:space="0" w:color="auto"/>
              <w:left w:val="single" w:sz="4" w:space="0" w:color="auto"/>
              <w:bottom w:val="single" w:sz="4" w:space="0" w:color="auto"/>
              <w:right w:val="single" w:sz="4" w:space="0" w:color="auto"/>
            </w:tcBorders>
            <w:hideMark/>
          </w:tcPr>
          <w:p w:rsidR="00FE5A68" w:rsidRPr="00FE5A68" w:rsidRDefault="00FE5A68"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E5A68" w:rsidRPr="00FE5A68" w:rsidRDefault="00FE5A68" w:rsidP="00CC30E7">
            <w:pPr>
              <w:autoSpaceDE w:val="0"/>
              <w:autoSpaceDN w:val="0"/>
              <w:adjustRightInd w:val="0"/>
              <w:ind w:right="-26"/>
              <w:jc w:val="center"/>
              <w:rPr>
                <w:bCs/>
                <w:sz w:val="26"/>
                <w:szCs w:val="26"/>
              </w:rPr>
            </w:pPr>
            <w:r w:rsidRPr="00FE5A68">
              <w:rPr>
                <w:bCs/>
                <w:sz w:val="26"/>
                <w:szCs w:val="26"/>
              </w:rPr>
              <w:t>2</w:t>
            </w:r>
          </w:p>
        </w:tc>
      </w:tr>
      <w:tr w:rsidR="007E0EB8" w:rsidTr="00600206">
        <w:tc>
          <w:tcPr>
            <w:tcW w:w="9363" w:type="dxa"/>
            <w:gridSpan w:val="2"/>
            <w:tcBorders>
              <w:top w:val="single" w:sz="4" w:space="0" w:color="auto"/>
              <w:left w:val="single" w:sz="4" w:space="0" w:color="auto"/>
              <w:bottom w:val="single" w:sz="4" w:space="0" w:color="auto"/>
              <w:right w:val="single" w:sz="4" w:space="0" w:color="auto"/>
            </w:tcBorders>
          </w:tcPr>
          <w:p w:rsidR="007E0EB8" w:rsidRPr="00FE5A68" w:rsidRDefault="007E0EB8" w:rsidP="007E405B">
            <w:pPr>
              <w:autoSpaceDE w:val="0"/>
              <w:autoSpaceDN w:val="0"/>
              <w:adjustRightInd w:val="0"/>
              <w:ind w:right="-26"/>
              <w:jc w:val="center"/>
              <w:rPr>
                <w:bCs/>
                <w:sz w:val="26"/>
                <w:szCs w:val="26"/>
              </w:rPr>
            </w:pPr>
            <w:r w:rsidRPr="00FE5A68">
              <w:rPr>
                <w:sz w:val="26"/>
                <w:szCs w:val="26"/>
              </w:rPr>
              <w:t>Министерство природных ресурсов и экологии Республики Карелия</w:t>
            </w:r>
          </w:p>
        </w:tc>
      </w:tr>
      <w:tr w:rsidR="007E0EB8" w:rsidTr="00FE5A68">
        <w:tc>
          <w:tcPr>
            <w:tcW w:w="852" w:type="dxa"/>
            <w:tcBorders>
              <w:top w:val="single" w:sz="4" w:space="0" w:color="auto"/>
              <w:left w:val="single" w:sz="4" w:space="0" w:color="auto"/>
              <w:bottom w:val="single" w:sz="4" w:space="0" w:color="auto"/>
              <w:right w:val="single" w:sz="4" w:space="0" w:color="auto"/>
            </w:tcBorders>
          </w:tcPr>
          <w:p w:rsidR="007E0EB8" w:rsidRPr="00FE5A68" w:rsidRDefault="007E0EB8" w:rsidP="0040375C">
            <w:pPr>
              <w:pStyle w:val="ConsPlusNormal"/>
              <w:ind w:firstLine="0"/>
              <w:jc w:val="center"/>
              <w:rPr>
                <w:sz w:val="26"/>
                <w:szCs w:val="26"/>
              </w:rPr>
            </w:pPr>
            <w:r w:rsidRPr="00FE5A68">
              <w:rPr>
                <w:sz w:val="26"/>
                <w:szCs w:val="26"/>
              </w:rPr>
              <w:t>22.</w:t>
            </w:r>
          </w:p>
        </w:tc>
        <w:tc>
          <w:tcPr>
            <w:tcW w:w="8511" w:type="dxa"/>
            <w:tcBorders>
              <w:top w:val="single" w:sz="4" w:space="0" w:color="auto"/>
              <w:left w:val="single" w:sz="4" w:space="0" w:color="auto"/>
              <w:bottom w:val="single" w:sz="4" w:space="0" w:color="auto"/>
              <w:right w:val="single" w:sz="4" w:space="0" w:color="auto"/>
            </w:tcBorders>
          </w:tcPr>
          <w:p w:rsidR="007E0EB8" w:rsidRPr="00FE5A68" w:rsidRDefault="007E0EB8" w:rsidP="0040375C">
            <w:pPr>
              <w:pStyle w:val="ConsPlusNormal"/>
              <w:ind w:firstLine="0"/>
              <w:jc w:val="both"/>
              <w:rPr>
                <w:sz w:val="26"/>
                <w:szCs w:val="26"/>
              </w:rPr>
            </w:pPr>
            <w:r w:rsidRPr="00FE5A68">
              <w:rPr>
                <w:sz w:val="26"/>
                <w:szCs w:val="26"/>
              </w:rPr>
              <w:t>Выдача разрешений на выполнение работ по геологическому изучению недр на землях лесного фонда без предоставления лесного участка</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23.</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 xml:space="preserve">Предоставление выписки из государственного лесного реестра в отношении лесов, расположенных в границах территории </w:t>
            </w:r>
            <w:r w:rsidR="00023AF7">
              <w:rPr>
                <w:sz w:val="26"/>
                <w:szCs w:val="26"/>
              </w:rPr>
              <w:br/>
            </w:r>
            <w:r w:rsidRPr="00FE5A68">
              <w:rPr>
                <w:sz w:val="26"/>
                <w:szCs w:val="26"/>
              </w:rPr>
              <w:t>Республики Карелия</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24.</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Выдача разрешения на выброс вредных (загрязняющих) веществ в атмосферный воздух юридическим лицам и индивидуальным предпринимателям, имеющим стационарные источники выбросов вредных (загрязняющих) веществ в атмосферный воздух и не подлежащим федеральному государственному экологическому надзору</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25.</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 xml:space="preserve">Предоставление общедоступной информации из государственного </w:t>
            </w:r>
            <w:proofErr w:type="spellStart"/>
            <w:r w:rsidRPr="00FE5A68">
              <w:rPr>
                <w:sz w:val="26"/>
                <w:szCs w:val="26"/>
              </w:rPr>
              <w:t>охотхозяйственного</w:t>
            </w:r>
            <w:proofErr w:type="spellEnd"/>
            <w:r w:rsidRPr="00FE5A68">
              <w:rPr>
                <w:sz w:val="26"/>
                <w:szCs w:val="26"/>
              </w:rPr>
              <w:t xml:space="preserve"> реестра</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26.</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Выдача и аннулирование охотничьих билетов единого федерального образца</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27.</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млекопитающих и птиц, занесенных в Красную книгу Российской Федерации</w:t>
            </w:r>
          </w:p>
        </w:tc>
      </w:tr>
      <w:tr w:rsidR="007E0EB8" w:rsidTr="00FE5A68">
        <w:tc>
          <w:tcPr>
            <w:tcW w:w="9363" w:type="dxa"/>
            <w:gridSpan w:val="2"/>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outlineLvl w:val="1"/>
              <w:rPr>
                <w:sz w:val="26"/>
                <w:szCs w:val="26"/>
              </w:rPr>
            </w:pPr>
            <w:r w:rsidRPr="00FE5A68">
              <w:rPr>
                <w:sz w:val="26"/>
                <w:szCs w:val="26"/>
              </w:rPr>
              <w:t>Министерство сельского и рыбного хозяйства Республики Карелия</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28.</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 xml:space="preserve">Выдача учебным учреждениям обязательных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w:t>
            </w:r>
            <w:proofErr w:type="gramStart"/>
            <w:r w:rsidRPr="00FE5A68">
              <w:rPr>
                <w:sz w:val="26"/>
                <w:szCs w:val="26"/>
              </w:rPr>
              <w:t>выдаче</w:t>
            </w:r>
            <w:proofErr w:type="gramEnd"/>
            <w:r w:rsidRPr="00FE5A68">
              <w:rPr>
                <w:sz w:val="26"/>
                <w:szCs w:val="26"/>
              </w:rPr>
              <w:t xml:space="preserve"> указанным учреждениям лицензий на право подготовки трактористов и машинистов самоходных машин</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29.</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Регистрация специалистов в области ветеринарии, занимающихся предпринимательской деятельностью</w:t>
            </w:r>
          </w:p>
        </w:tc>
      </w:tr>
      <w:tr w:rsidR="007E0EB8" w:rsidTr="00FE5A68">
        <w:tc>
          <w:tcPr>
            <w:tcW w:w="9363" w:type="dxa"/>
            <w:gridSpan w:val="2"/>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outlineLvl w:val="1"/>
              <w:rPr>
                <w:sz w:val="26"/>
                <w:szCs w:val="26"/>
              </w:rPr>
            </w:pPr>
            <w:r w:rsidRPr="00FE5A68">
              <w:rPr>
                <w:sz w:val="26"/>
                <w:szCs w:val="26"/>
              </w:rPr>
              <w:t>Министерство социальной защиты Республики Карелия</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30.</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Назначение и выплата единовременного пособия женщинам, не подлежащим обязательному социальному страхованию на случай временной нетрудоспособности и в связи с материнством, вставшим на учет в медицинских учреждениях в ранние сроки беременности</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31.</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Оказание государственной социальной помощи в форме возмещения расходов стоимости проезда беременным женщинам к месту обследования (</w:t>
            </w:r>
            <w:proofErr w:type="spellStart"/>
            <w:r w:rsidRPr="00FE5A68">
              <w:rPr>
                <w:sz w:val="26"/>
                <w:szCs w:val="26"/>
              </w:rPr>
              <w:t>родоразрешения</w:t>
            </w:r>
            <w:proofErr w:type="spellEnd"/>
            <w:r w:rsidRPr="00FE5A68">
              <w:rPr>
                <w:sz w:val="26"/>
                <w:szCs w:val="26"/>
              </w:rPr>
              <w:t>) и обратно</w:t>
            </w:r>
          </w:p>
        </w:tc>
      </w:tr>
      <w:tr w:rsidR="007E0EB8" w:rsidTr="00FE5A68">
        <w:tc>
          <w:tcPr>
            <w:tcW w:w="852"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center"/>
              <w:rPr>
                <w:sz w:val="26"/>
                <w:szCs w:val="26"/>
              </w:rPr>
            </w:pPr>
            <w:r w:rsidRPr="00FE5A68">
              <w:rPr>
                <w:sz w:val="26"/>
                <w:szCs w:val="26"/>
              </w:rPr>
              <w:t>32.</w:t>
            </w:r>
          </w:p>
        </w:tc>
        <w:tc>
          <w:tcPr>
            <w:tcW w:w="8511" w:type="dxa"/>
            <w:tcBorders>
              <w:top w:val="single" w:sz="4" w:space="0" w:color="auto"/>
              <w:left w:val="single" w:sz="4" w:space="0" w:color="auto"/>
              <w:bottom w:val="single" w:sz="4" w:space="0" w:color="auto"/>
              <w:right w:val="single" w:sz="4" w:space="0" w:color="auto"/>
            </w:tcBorders>
            <w:hideMark/>
          </w:tcPr>
          <w:p w:rsidR="007E0EB8" w:rsidRPr="00FE5A68" w:rsidRDefault="007E0EB8">
            <w:pPr>
              <w:pStyle w:val="ConsPlusNormal"/>
              <w:ind w:firstLine="0"/>
              <w:jc w:val="both"/>
              <w:rPr>
                <w:sz w:val="26"/>
                <w:szCs w:val="26"/>
              </w:rPr>
            </w:pPr>
            <w:r w:rsidRPr="00FE5A68">
              <w:rPr>
                <w:sz w:val="26"/>
                <w:szCs w:val="26"/>
              </w:rPr>
              <w:t>Предоставление единовременного пособия при рождении ребенка</w:t>
            </w:r>
          </w:p>
        </w:tc>
      </w:tr>
    </w:tbl>
    <w:p w:rsidR="00FE5A68" w:rsidRDefault="00FE5A68"/>
    <w:tbl>
      <w:tblPr>
        <w:tblW w:w="9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tblGrid>
      <w:tr w:rsidR="00FE5A68" w:rsidTr="00961EED">
        <w:tc>
          <w:tcPr>
            <w:tcW w:w="852" w:type="dxa"/>
            <w:tcBorders>
              <w:top w:val="single" w:sz="4" w:space="0" w:color="auto"/>
              <w:left w:val="single" w:sz="4" w:space="0" w:color="auto"/>
              <w:bottom w:val="single" w:sz="4" w:space="0" w:color="auto"/>
              <w:right w:val="single" w:sz="4" w:space="0" w:color="auto"/>
            </w:tcBorders>
            <w:hideMark/>
          </w:tcPr>
          <w:p w:rsidR="00FE5A68" w:rsidRPr="00FE5A68" w:rsidRDefault="00FE5A68"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E5A68" w:rsidRPr="00FE5A68" w:rsidRDefault="00FE5A68" w:rsidP="00CC30E7">
            <w:pPr>
              <w:autoSpaceDE w:val="0"/>
              <w:autoSpaceDN w:val="0"/>
              <w:adjustRightInd w:val="0"/>
              <w:ind w:right="-26"/>
              <w:jc w:val="center"/>
              <w:rPr>
                <w:bCs/>
                <w:sz w:val="26"/>
                <w:szCs w:val="26"/>
              </w:rPr>
            </w:pPr>
            <w:r w:rsidRPr="00FE5A68">
              <w:rPr>
                <w:bCs/>
                <w:sz w:val="26"/>
                <w:szCs w:val="26"/>
              </w:rPr>
              <w:t>2</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FE5A68">
            <w:pPr>
              <w:pStyle w:val="ConsPlusNormal"/>
              <w:ind w:firstLine="0"/>
              <w:jc w:val="both"/>
              <w:rPr>
                <w:sz w:val="26"/>
                <w:szCs w:val="26"/>
              </w:rPr>
            </w:pPr>
            <w:r w:rsidRPr="00FE5A68">
              <w:rPr>
                <w:sz w:val="26"/>
                <w:szCs w:val="26"/>
              </w:rPr>
              <w:t xml:space="preserve">Предоставление единовременного пособия при рождении ребенка, выплачиваемого дополнительно к единовременному пособию при рождении ребенка, предусмотренному Федеральным законом </w:t>
            </w:r>
            <w:r w:rsidR="007E0EB8">
              <w:rPr>
                <w:sz w:val="26"/>
                <w:szCs w:val="26"/>
              </w:rPr>
              <w:br/>
            </w:r>
            <w:r w:rsidRPr="00FE5A68">
              <w:rPr>
                <w:sz w:val="26"/>
                <w:szCs w:val="26"/>
              </w:rPr>
              <w:t xml:space="preserve">от 19 мая 1995 года </w:t>
            </w:r>
            <w:r w:rsidR="00FE5A68">
              <w:rPr>
                <w:sz w:val="26"/>
                <w:szCs w:val="26"/>
              </w:rPr>
              <w:t>№</w:t>
            </w:r>
            <w:r w:rsidRPr="00FE5A68">
              <w:rPr>
                <w:sz w:val="26"/>
                <w:szCs w:val="26"/>
              </w:rPr>
              <w:t xml:space="preserve"> 81-ФЗ «О государственных пособиях гражданам, имеющим детей»</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пособия по беременности и родам</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и выплата ежемесячного пособия по уходу за ребенком</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пособия на ребенка</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средств (части средств) регионального материнского (семейного) капитала</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многодетным семьям удостоверения «Многодетная семья»</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39.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ежемесячной компенсационной выплаты женщинам, имеющим детей в возрасте до трех лет, уволенным в связи с ликвидацией организации</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Выплата регионального единовременного пособия при усыновлении (удочерении)</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и выплата единовременного пособия при всех формах устройства детей, лишенных родительского попечения, на воспитание в семью</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ежегодной компенсационной выплаты на приобретение школьных принадлежностей для детей из многодетных семей</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Присвоение звания «Ветеран труда»</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Присвоение звания «Ветеран труда Республики Карелия»</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гражданам справки, подтверждающей среднедушевой доход семьи и доход одиноко проживающего гражданина ниже величины прожиточного минимума</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субсидий на оплату жилого помещения и коммунальных услуг</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Предоставление мер социальной поддержки по оплате жилого помещения и коммунальных услуг отдельным категориям граждан в соответствии </w:t>
            </w:r>
            <w:r w:rsidR="00023AF7">
              <w:rPr>
                <w:sz w:val="26"/>
                <w:szCs w:val="26"/>
              </w:rPr>
              <w:br/>
            </w:r>
            <w:r w:rsidRPr="00FE5A68">
              <w:rPr>
                <w:sz w:val="26"/>
                <w:szCs w:val="26"/>
              </w:rPr>
              <w:t>с законодательством Республики Карелия</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7E0EB8">
            <w:pPr>
              <w:pStyle w:val="ConsPlusNormal"/>
              <w:ind w:firstLine="0"/>
              <w:jc w:val="both"/>
              <w:rPr>
                <w:sz w:val="26"/>
                <w:szCs w:val="26"/>
              </w:rPr>
            </w:pPr>
            <w:r w:rsidRPr="00FE5A68">
              <w:rPr>
                <w:sz w:val="26"/>
                <w:szCs w:val="26"/>
              </w:rPr>
              <w:t xml:space="preserve">Предоставление ежемесячной денежной выплаты, установленной Законом Республики Карелия от 17 декабря 2004 года </w:t>
            </w:r>
            <w:r w:rsidR="007E0EB8">
              <w:rPr>
                <w:sz w:val="26"/>
                <w:szCs w:val="26"/>
              </w:rPr>
              <w:t>№</w:t>
            </w:r>
            <w:r w:rsidRPr="00FE5A68">
              <w:rPr>
                <w:sz w:val="26"/>
                <w:szCs w:val="26"/>
              </w:rPr>
              <w:t xml:space="preserve"> 827-ЗРК «О социальной поддержке отдельных категорий граждан и признании утратившими силу некоторых законодательных актов Республики Карелия»</w:t>
            </w:r>
          </w:p>
        </w:tc>
      </w:tr>
      <w:tr w:rsidR="00961EED" w:rsidTr="00961EED">
        <w:tc>
          <w:tcPr>
            <w:tcW w:w="852" w:type="dxa"/>
            <w:tcBorders>
              <w:top w:val="single" w:sz="4" w:space="0" w:color="auto"/>
              <w:left w:val="single" w:sz="4" w:space="0" w:color="auto"/>
              <w:bottom w:val="single" w:sz="4" w:space="0" w:color="auto"/>
              <w:right w:val="single" w:sz="4" w:space="0" w:color="auto"/>
            </w:tcBorders>
            <w:hideMark/>
          </w:tcPr>
          <w:p w:rsidR="00961EED" w:rsidRPr="00FE5A68" w:rsidRDefault="00961EED"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961EED" w:rsidRPr="00FE5A68" w:rsidRDefault="00961EED" w:rsidP="00CC30E7">
            <w:pPr>
              <w:autoSpaceDE w:val="0"/>
              <w:autoSpaceDN w:val="0"/>
              <w:adjustRightInd w:val="0"/>
              <w:ind w:right="-26"/>
              <w:jc w:val="center"/>
              <w:rPr>
                <w:bCs/>
                <w:sz w:val="26"/>
                <w:szCs w:val="26"/>
              </w:rPr>
            </w:pPr>
            <w:r w:rsidRPr="00FE5A68">
              <w:rPr>
                <w:bCs/>
                <w:sz w:val="26"/>
                <w:szCs w:val="26"/>
              </w:rPr>
              <w:t>2</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49.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Выплата инвалидам (в том числе детям-инвалидам), имеющим транспортные средства в соответствии с медицинскими показаниями,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Оказание государственной социальной помощи в форме компенсации расходов граждан на приобретение для детей, не являющихся инвалидами, протезно-ортопедических изделий</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компенсации расходов на уплату взноса на капитальный ремонт одиноко проживающим, а также проживающим в составе семьи, состоящей только из совместно проживающих неработающих граждан пенсионного возраста, неработающим собственникам жилых помещений, достигшим возраста семидесяти и восьмидесяти лет</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Оказание единовременной материальной помощи</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ежегодного санаторно-курортного лечения на территории Российской Федерации родителям погибших (умерших) военнослужащих</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и выплата ежемесячной доплаты к пенсиям гражданам, проходившим военную службу по призыву в Афганистане и (или) Чеченской Республике и ставшим инвалидами вследствие военной травмы</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дополнительного ежемесячного материального обеспечения гражданам, имеющим особые заслуги перед Республикой Карелия</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ежегодной денежной выплаты лицам, награжденным нагрудным знаком «Почетный донор России»</w:t>
            </w:r>
            <w:r w:rsidR="007E0EB8">
              <w:rPr>
                <w:sz w:val="26"/>
                <w:szCs w:val="26"/>
              </w:rPr>
              <w:t xml:space="preserve"> («Почетный донор СССР»)</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Предоставление ежемесячной денежной компенсации в соответствии с постановлением Правительства Российской Федерации от 22 февраля </w:t>
            </w:r>
            <w:r w:rsidR="007E0EB8">
              <w:rPr>
                <w:sz w:val="26"/>
                <w:szCs w:val="26"/>
              </w:rPr>
              <w:br/>
            </w:r>
            <w:r w:rsidRPr="00FE5A68">
              <w:rPr>
                <w:sz w:val="26"/>
                <w:szCs w:val="26"/>
              </w:rPr>
              <w:t xml:space="preserve">2012 года № 142 «О финансовом обеспечении и об осуществлении выплаты ежемесячной денежной компенсации, установленной частями </w:t>
            </w:r>
            <w:r w:rsidR="007E0EB8">
              <w:rPr>
                <w:sz w:val="26"/>
                <w:szCs w:val="26"/>
              </w:rPr>
              <w:br/>
            </w:r>
            <w:r w:rsidRPr="00FE5A68">
              <w:rPr>
                <w:sz w:val="26"/>
                <w:szCs w:val="26"/>
              </w:rPr>
              <w:t>9, 10 и 13 статьи 3 Федерального закона «О денежном довольствии военнослужащих и предоставлении им отдельных выплат»</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Возмещение расходов, связанных с захоронением (в том числе получением места для захоронения, подготовкой и перевозкой тела к месту захоронения, </w:t>
            </w:r>
            <w:proofErr w:type="spellStart"/>
            <w:r w:rsidRPr="00FE5A68">
              <w:rPr>
                <w:sz w:val="26"/>
                <w:szCs w:val="26"/>
              </w:rPr>
              <w:t>кремированием</w:t>
            </w:r>
            <w:proofErr w:type="spellEnd"/>
            <w:r w:rsidRPr="00FE5A68">
              <w:rPr>
                <w:sz w:val="26"/>
                <w:szCs w:val="26"/>
              </w:rPr>
              <w:t>, погребением) умершего (погибшего) Героя Социалистического Труда, полного кавалера ордена Трудовой Славы, Героя Советского Союза, Героя Российской Федерации, полного кавалера ордена Славы и/или сооружением на его могиле надгробия установленного образца</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59.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Выплата ежемесячной денежной компенсации гражданам при возникновении у них поствакцинальных осложнений</w:t>
            </w:r>
          </w:p>
        </w:tc>
      </w:tr>
      <w:tr w:rsidR="00961EED" w:rsidTr="00961EED">
        <w:tc>
          <w:tcPr>
            <w:tcW w:w="852" w:type="dxa"/>
            <w:tcBorders>
              <w:top w:val="single" w:sz="4" w:space="0" w:color="auto"/>
              <w:left w:val="single" w:sz="4" w:space="0" w:color="auto"/>
              <w:bottom w:val="single" w:sz="4" w:space="0" w:color="auto"/>
              <w:right w:val="single" w:sz="4" w:space="0" w:color="auto"/>
            </w:tcBorders>
            <w:hideMark/>
          </w:tcPr>
          <w:p w:rsidR="00961EED" w:rsidRPr="00FE5A68" w:rsidRDefault="00961EED"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961EED" w:rsidRPr="00FE5A68" w:rsidRDefault="00961EED" w:rsidP="00CC30E7">
            <w:pPr>
              <w:autoSpaceDE w:val="0"/>
              <w:autoSpaceDN w:val="0"/>
              <w:adjustRightInd w:val="0"/>
              <w:ind w:right="-26"/>
              <w:jc w:val="center"/>
              <w:rPr>
                <w:bCs/>
                <w:sz w:val="26"/>
                <w:szCs w:val="26"/>
              </w:rPr>
            </w:pPr>
            <w:r w:rsidRPr="00FE5A68">
              <w:rPr>
                <w:bCs/>
                <w:sz w:val="26"/>
                <w:szCs w:val="26"/>
              </w:rPr>
              <w:t>2</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Выплата государственного единовременного пособия гражданам при возникновении у них поствакцинальных осложнений</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и выплата единовременного пособия беременной жене военнослужащего, проходящего военную службу по призыву</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Назначение и выплата ежемесячного пособия на ребенка военнослужащего, проходящего военную службу по призыву</w:t>
            </w:r>
          </w:p>
        </w:tc>
      </w:tr>
      <w:tr w:rsidR="00E50573" w:rsidTr="00961EED">
        <w:tc>
          <w:tcPr>
            <w:tcW w:w="852" w:type="dxa"/>
            <w:tcBorders>
              <w:top w:val="single" w:sz="4" w:space="0" w:color="auto"/>
              <w:left w:val="single" w:sz="4" w:space="0" w:color="auto"/>
              <w:bottom w:val="single" w:sz="4" w:space="0" w:color="auto"/>
              <w:right w:val="single" w:sz="4" w:space="0" w:color="auto"/>
            </w:tcBorders>
          </w:tcPr>
          <w:p w:rsidR="00E50573" w:rsidRPr="00FE5A68" w:rsidRDefault="00E50573">
            <w:pPr>
              <w:pStyle w:val="ConsPlusNormal"/>
              <w:tabs>
                <w:tab w:val="left" w:pos="180"/>
                <w:tab w:val="center" w:pos="334"/>
              </w:tabs>
              <w:ind w:firstLine="0"/>
              <w:jc w:val="center"/>
              <w:rPr>
                <w:sz w:val="26"/>
                <w:szCs w:val="26"/>
              </w:rPr>
            </w:pPr>
            <w:r w:rsidRPr="00FE5A68">
              <w:rPr>
                <w:sz w:val="26"/>
                <w:szCs w:val="26"/>
              </w:rPr>
              <w:t>63.</w:t>
            </w:r>
          </w:p>
          <w:p w:rsidR="00E50573" w:rsidRPr="00FE5A68" w:rsidRDefault="00E50573">
            <w:pPr>
              <w:pStyle w:val="ConsPlusNormal"/>
              <w:tabs>
                <w:tab w:val="left" w:pos="180"/>
                <w:tab w:val="center" w:pos="334"/>
              </w:tabs>
              <w:ind w:firstLine="0"/>
              <w:rPr>
                <w:sz w:val="26"/>
                <w:szCs w:val="26"/>
              </w:rPr>
            </w:pP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spacing w:after="1" w:line="240" w:lineRule="atLeast"/>
              <w:jc w:val="both"/>
              <w:rPr>
                <w:sz w:val="26"/>
                <w:szCs w:val="26"/>
              </w:rPr>
            </w:pPr>
            <w:proofErr w:type="gramStart"/>
            <w:r w:rsidRPr="00FE5A68">
              <w:rPr>
                <w:sz w:val="26"/>
                <w:szCs w:val="26"/>
              </w:rPr>
              <w:t>Назначение ежемесячного пособия детям отдельных категорий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пенсионное обеспечение которых осуществляется Пенсионным фондом Российской Федерации</w:t>
            </w:r>
            <w:proofErr w:type="gramEnd"/>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proofErr w:type="gramStart"/>
            <w:r w:rsidRPr="00FE5A68">
              <w:rPr>
                <w:sz w:val="26"/>
                <w:szCs w:val="26"/>
              </w:rPr>
              <w:t>Назначение пособия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w:t>
            </w:r>
            <w:proofErr w:type="gramEnd"/>
            <w:r w:rsidRPr="00FE5A68">
              <w:rPr>
                <w:sz w:val="26"/>
                <w:szCs w:val="26"/>
              </w:rPr>
              <w:t xml:space="preserve">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Оформление и выдача удостоверения (дубликата удостоверения) ветерана Великой Отечественной войны</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Оформление и выдача удостоверения (дубликата удостоверения) члена семьи погибшего (умершего) инвалида войны, участника </w:t>
            </w:r>
            <w:r w:rsidR="00023AF7">
              <w:rPr>
                <w:sz w:val="26"/>
                <w:szCs w:val="26"/>
              </w:rPr>
              <w:br/>
            </w:r>
            <w:r w:rsidRPr="00FE5A68">
              <w:rPr>
                <w:sz w:val="26"/>
                <w:szCs w:val="26"/>
              </w:rPr>
              <w:t>Великой Отечественной войны и ветерана боевых действий</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Оформление и выдача удостоверения (дубликата удостоверения) инвалида о праве на льготы и удостоверения инвалида Великой Отечественной войны</w:t>
            </w:r>
          </w:p>
        </w:tc>
      </w:tr>
      <w:tr w:rsidR="00E50573" w:rsidTr="00961EED">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Оформление и выдача удостоверения (дубликата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w:t>
            </w:r>
            <w:r w:rsidR="00023AF7">
              <w:rPr>
                <w:sz w:val="26"/>
                <w:szCs w:val="26"/>
              </w:rPr>
              <w:br/>
            </w:r>
            <w:r w:rsidRPr="00FE5A68">
              <w:rPr>
                <w:sz w:val="26"/>
                <w:szCs w:val="26"/>
              </w:rPr>
              <w:t>в период Второй мировой войны</w:t>
            </w:r>
          </w:p>
        </w:tc>
      </w:tr>
    </w:tbl>
    <w:p w:rsidR="00961EED" w:rsidRDefault="00961EED"/>
    <w:tbl>
      <w:tblPr>
        <w:tblW w:w="936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tblGrid>
      <w:tr w:rsidR="00961EED" w:rsidTr="00FA0A1E">
        <w:tc>
          <w:tcPr>
            <w:tcW w:w="852" w:type="dxa"/>
            <w:tcBorders>
              <w:top w:val="single" w:sz="4" w:space="0" w:color="auto"/>
              <w:left w:val="single" w:sz="4" w:space="0" w:color="auto"/>
              <w:bottom w:val="single" w:sz="4" w:space="0" w:color="auto"/>
              <w:right w:val="single" w:sz="4" w:space="0" w:color="auto"/>
            </w:tcBorders>
            <w:hideMark/>
          </w:tcPr>
          <w:p w:rsidR="00961EED" w:rsidRPr="00FE5A68" w:rsidRDefault="00961EED"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961EED" w:rsidRPr="00FE5A68" w:rsidRDefault="00961EED" w:rsidP="00CC30E7">
            <w:pPr>
              <w:autoSpaceDE w:val="0"/>
              <w:autoSpaceDN w:val="0"/>
              <w:adjustRightInd w:val="0"/>
              <w:ind w:right="-26"/>
              <w:jc w:val="center"/>
              <w:rPr>
                <w:bCs/>
                <w:sz w:val="26"/>
                <w:szCs w:val="26"/>
              </w:rPr>
            </w:pPr>
            <w:r w:rsidRPr="00FE5A68">
              <w:rPr>
                <w:bCs/>
                <w:sz w:val="26"/>
                <w:szCs w:val="26"/>
              </w:rPr>
              <w:t>2</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69.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Оформление и выдача удостоверения (дубликата удостоверения)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инвалидам вследствие чернобыльской катастрофы</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Оформление и выдача гражданам удостоверения (дубликата удостоверения) участника ликвидации последствий катастрофы </w:t>
            </w:r>
            <w:r w:rsidR="00023AF7">
              <w:rPr>
                <w:sz w:val="26"/>
                <w:szCs w:val="26"/>
              </w:rPr>
              <w:br/>
            </w:r>
            <w:r w:rsidRPr="00FE5A68">
              <w:rPr>
                <w:sz w:val="26"/>
                <w:szCs w:val="26"/>
              </w:rPr>
              <w:t>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Оформление и выдача специальных удостоверений (дубликатов удостоверений) единого образца гражданам, подвергшимся воздействию радиации вследствие катастрофы 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пособия на погребение членам семей или лицам, взявшим на себя организацию похорон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умерших граждан из числа инвалидов вследствие чернобыльской катастрофы</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Оформление и выдача удостоверения (дубликата удостоверения) гражданам, подвергшимся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FE5A68">
              <w:rPr>
                <w:sz w:val="26"/>
                <w:szCs w:val="26"/>
              </w:rPr>
              <w:t>Теча</w:t>
            </w:r>
            <w:proofErr w:type="spellEnd"/>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удостоверения (дубликата удостоверения) единого образца гражданам, подвергшимся радиационному воздействию вследствие ядерных испытаний на Семипалатинском полигоне</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ежемесячной денежной компенсации на питание детей в дошкольных образовательных организациях (специализированных детских учреждениях лечебного и санаторного типа), а также обучающихся в общеобразовательных организациях и профессиональных образовательных организациях</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ежемесячной денежной компенсации на приобретение продовольственных товаров гражданам, подвергшимся воздействию радиации вследствие катастрофы 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гражданам, эвакуированным из зоны отчуждения и переселенным (переселяемым) из зоны отселения, единовременного пособия в связи с переездом на новое место жительства и компенсации стоимости проезда, а также расходов по перевозке имущества</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ежегодной компенсации за вред, нанесенный здоровью вследствие чернобыльской катастрофы</w:t>
            </w:r>
          </w:p>
        </w:tc>
      </w:tr>
      <w:tr w:rsidR="00FA0A1E" w:rsidTr="00FA0A1E">
        <w:tc>
          <w:tcPr>
            <w:tcW w:w="852"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t>2</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79.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единовременной компенсации за вред, нанесенный здоровью вследствие чернобыльской катастрофы</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ежегодной компенсации на оздоровление</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единовременной компенсации семьям, потерявшим кормильца вследствие чернобыльской катастрофы, родителям погибшего</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ежемесячной компенсации семьям за потерю кормильца, участвовавшего в ликвидации последствий катастрофы 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Предоставление ежегодной компенсации детям, потерявшим </w:t>
            </w:r>
            <w:r w:rsidR="007E0EB8">
              <w:rPr>
                <w:sz w:val="26"/>
                <w:szCs w:val="26"/>
              </w:rPr>
              <w:br/>
            </w:r>
            <w:r w:rsidRPr="00FE5A68">
              <w:rPr>
                <w:sz w:val="26"/>
                <w:szCs w:val="26"/>
              </w:rPr>
              <w:t xml:space="preserve">кормильца, участвовавшего в ликвидации последствий катастрофы </w:t>
            </w:r>
            <w:r w:rsidR="007E0EB8">
              <w:rPr>
                <w:sz w:val="26"/>
                <w:szCs w:val="26"/>
              </w:rPr>
              <w:br/>
            </w:r>
            <w:r w:rsidRPr="00FE5A68">
              <w:rPr>
                <w:sz w:val="26"/>
                <w:szCs w:val="26"/>
              </w:rPr>
              <w:t>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Оплата дополнительного оплачиваемого отпуска, полученного гражданами, подвергшимися воздействию радиации вследствие катастрофы 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ежемесячной денежной компенсации в возмещение вреда, причиненного здоровью в связи с радиационным воздействием вследствие чернобыльской катастрофы и повлекшего утрату трудоспособности, независимо от степени утраты трудоспособности (без установления инвалидности)</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мер социальной поддержки по сохранению среднего заработка на период обучения новым профессиям и трудоустройства гражданам, эвакуированным и переселенным (переселяемым), а также выехавшим в добровольном порядке на новое место жительства с территории отдельных зон радиоактивного загрязнения вследствие катастрофы 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Оплата дополнительного оплачиваемого отпуска гражданам, подвергшимся радиационному воздействию вследствие ядерных испытаний на Семипалатинском полигоне</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Выплата ежемесячной денежной компенсации в возмещение вреда, причиненного здоровью граждан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tc>
      </w:tr>
      <w:tr w:rsidR="00E50573" w:rsidTr="00FA0A1E">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89.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единовременной выплаты в случае гибели (смерти), наступившей в период и в связи с привлечением работника добровольной пожарной охраны или добровольного пожарного к тушению пожаров и проведению аварийно-спасательных работ</w:t>
            </w:r>
          </w:p>
        </w:tc>
      </w:tr>
    </w:tbl>
    <w:p w:rsidR="00FA0A1E" w:rsidRDefault="00FA0A1E"/>
    <w:p w:rsidR="00FA0A1E" w:rsidRDefault="00FA0A1E"/>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2"/>
        <w:gridCol w:w="8511"/>
        <w:gridCol w:w="567"/>
      </w:tblGrid>
      <w:tr w:rsidR="00FA0A1E" w:rsidTr="00CC30E7">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t>2</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Оплата стоимости путевок для детей в стационарные организации отдыха для детей и их оздоровления, приобретенных родителями (иными законными представителями) детей самостоятельно</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proofErr w:type="gramStart"/>
            <w:r w:rsidRPr="00FE5A68">
              <w:rPr>
                <w:sz w:val="26"/>
                <w:szCs w:val="26"/>
              </w:rPr>
              <w:t>Предоставление социального пособия на погребение в случаях, если умерший не подлежал обязательному социальному страхованию на случай временной нетрудоспособности и в связи с материнством и не являлся пенсионером, а также в случае рождения мертвого ребенка по истечении 154 дней беременности</w:t>
            </w:r>
            <w:proofErr w:type="gramEnd"/>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FA0A1E">
            <w:pPr>
              <w:pStyle w:val="ConsPlusNormal"/>
              <w:spacing w:line="216" w:lineRule="auto"/>
              <w:ind w:firstLine="0"/>
              <w:jc w:val="both"/>
              <w:rPr>
                <w:sz w:val="26"/>
                <w:szCs w:val="26"/>
              </w:rPr>
            </w:pPr>
            <w:r w:rsidRPr="00FE5A68">
              <w:rPr>
                <w:sz w:val="26"/>
                <w:szCs w:val="26"/>
              </w:rPr>
              <w:t xml:space="preserve">Предоставление средств на проведение ремонта индивидуальных жилых домов, принадлежащих членам семей военнослужащих, сотрудников органов внутренних дел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w:t>
            </w:r>
            <w:proofErr w:type="gramStart"/>
            <w:r w:rsidRPr="00FE5A68">
              <w:rPr>
                <w:sz w:val="26"/>
                <w:szCs w:val="26"/>
              </w:rPr>
              <w:t>контролю за</w:t>
            </w:r>
            <w:proofErr w:type="gramEnd"/>
            <w:r w:rsidRPr="00FE5A68">
              <w:rPr>
                <w:sz w:val="26"/>
                <w:szCs w:val="26"/>
              </w:rPr>
              <w:t xml:space="preserve"> оборотом наркотических средств и психотропных веществ, таможенных органов Российской Федерации, потерявшим кормильца</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компенсационных выплат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Предоставление денежных компенсаций лицам, реабилитированным </w:t>
            </w:r>
            <w:r w:rsidR="00023AF7">
              <w:rPr>
                <w:sz w:val="26"/>
                <w:szCs w:val="26"/>
              </w:rPr>
              <w:br/>
            </w:r>
            <w:r w:rsidRPr="00FE5A68">
              <w:rPr>
                <w:sz w:val="26"/>
                <w:szCs w:val="26"/>
              </w:rPr>
              <w:t xml:space="preserve">в соответствии с Законом Российской Федерации от 18 октября 1991 года </w:t>
            </w:r>
            <w:r w:rsidR="00FA0A1E">
              <w:rPr>
                <w:sz w:val="26"/>
                <w:szCs w:val="26"/>
              </w:rPr>
              <w:t xml:space="preserve">   </w:t>
            </w:r>
            <w:r w:rsidRPr="00FE5A68">
              <w:rPr>
                <w:sz w:val="26"/>
                <w:szCs w:val="26"/>
              </w:rPr>
              <w:t>№ 1761-1 «О реабилитации жертв политических репрессий»</w:t>
            </w:r>
          </w:p>
        </w:tc>
      </w:tr>
      <w:tr w:rsidR="00E50573" w:rsidTr="00FA0A1E">
        <w:trPr>
          <w:gridAfter w:val="1"/>
          <w:wAfter w:w="567" w:type="dxa"/>
          <w:trHeight w:val="912"/>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Предоставление единовременного денежного поощрения одному </w:t>
            </w:r>
            <w:r w:rsidR="007E0EB8">
              <w:rPr>
                <w:sz w:val="26"/>
                <w:szCs w:val="26"/>
              </w:rPr>
              <w:br/>
            </w:r>
            <w:r w:rsidRPr="00FE5A68">
              <w:rPr>
                <w:sz w:val="26"/>
                <w:szCs w:val="26"/>
              </w:rPr>
              <w:t xml:space="preserve">из родителей (усыновителей) при награждении орденом </w:t>
            </w:r>
            <w:r w:rsidR="007E0EB8">
              <w:rPr>
                <w:sz w:val="26"/>
                <w:szCs w:val="26"/>
              </w:rPr>
              <w:br/>
            </w:r>
            <w:r w:rsidRPr="00FE5A68">
              <w:rPr>
                <w:sz w:val="26"/>
                <w:szCs w:val="26"/>
              </w:rPr>
              <w:t>«Родительская слава»</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е</w:t>
            </w:r>
            <w:r w:rsidRPr="00FE5A68">
              <w:rPr>
                <w:rFonts w:eastAsia="Calibri"/>
                <w:sz w:val="26"/>
                <w:szCs w:val="26"/>
              </w:rPr>
              <w:t>жемесячной выплаты в связи с рождением (усыновлением) первого ребенка</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Министерство строительства, жилищно-коммунального хозяйства </w:t>
            </w:r>
          </w:p>
          <w:p w:rsidR="00E50573" w:rsidRPr="00FE5A68" w:rsidRDefault="00E50573">
            <w:pPr>
              <w:pStyle w:val="ConsPlusNormal"/>
              <w:ind w:hanging="62"/>
              <w:jc w:val="center"/>
              <w:outlineLvl w:val="1"/>
              <w:rPr>
                <w:sz w:val="26"/>
                <w:szCs w:val="26"/>
              </w:rPr>
            </w:pPr>
            <w:r w:rsidRPr="00FE5A68">
              <w:rPr>
                <w:sz w:val="26"/>
                <w:szCs w:val="26"/>
              </w:rPr>
              <w:t>и энергетики 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разрешения на строительство в случаях, предусмотренных законодательством Российской Федерации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Выдача разрешения на ввод объекта в эксплуатацию в случаях, предусмотренных законодательством Российской Федерации</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Министерство экономического развития и промышленности </w:t>
            </w:r>
          </w:p>
          <w:p w:rsidR="00E50573" w:rsidRPr="00FE5A68" w:rsidRDefault="00E50573">
            <w:pPr>
              <w:pStyle w:val="ConsPlusNormal"/>
              <w:ind w:firstLine="0"/>
              <w:jc w:val="center"/>
              <w:outlineLvl w:val="1"/>
              <w:rPr>
                <w:sz w:val="26"/>
                <w:szCs w:val="26"/>
              </w:rPr>
            </w:pPr>
            <w:r w:rsidRPr="00FE5A68">
              <w:rPr>
                <w:sz w:val="26"/>
                <w:szCs w:val="26"/>
              </w:rPr>
              <w:t>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99.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Предоставление субсидий из бюджета Республики Карелия на частичное возмещение затрат по уплате процентов по кредитам, полученным для финансирования инвестиционных проектов, в соответствии с бюджетным законодательством Российской Федерации и Республики Карелия</w:t>
            </w:r>
          </w:p>
        </w:tc>
      </w:tr>
      <w:tr w:rsidR="00FA0A1E" w:rsidTr="00CC30E7">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t>2</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Лицензирование деятельности по заготовке, хранению, переработке и реализации лома черных металлов, цветных металлов</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Заключение инвестиционных соглашений по предоставлению инвесторам налоговых льгот по региональным налогам, а также преимуществ в виде установления пониженной ставки налога на прибыль организаций в части, зачисляемой в бюджет 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Лицензирование розничной продажи алкогольной продукции</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Государственный комитет Республики Карелия по строительному, </w:t>
            </w:r>
            <w:r w:rsidR="007E0EB8">
              <w:rPr>
                <w:sz w:val="26"/>
                <w:szCs w:val="26"/>
              </w:rPr>
              <w:br/>
            </w:r>
            <w:r w:rsidRPr="00FE5A68">
              <w:rPr>
                <w:sz w:val="26"/>
                <w:szCs w:val="26"/>
              </w:rPr>
              <w:t>жилищному и дорожному надзору</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Лицензирование предпринимательской деятельности по управлению многоквартирными домами</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outlineLvl w:val="1"/>
              <w:rPr>
                <w:sz w:val="26"/>
                <w:szCs w:val="26"/>
              </w:rPr>
            </w:pPr>
            <w:r w:rsidRPr="00FE5A68">
              <w:rPr>
                <w:sz w:val="26"/>
                <w:szCs w:val="26"/>
              </w:rPr>
              <w:t xml:space="preserve">Управление записи актов гражданского состояния </w:t>
            </w:r>
          </w:p>
          <w:p w:rsidR="00E50573" w:rsidRPr="00FE5A68" w:rsidRDefault="00E50573">
            <w:pPr>
              <w:pStyle w:val="ConsPlusNormal"/>
              <w:ind w:hanging="62"/>
              <w:jc w:val="center"/>
              <w:outlineLvl w:val="1"/>
              <w:rPr>
                <w:sz w:val="26"/>
                <w:szCs w:val="26"/>
              </w:rPr>
            </w:pPr>
            <w:r w:rsidRPr="00FE5A68">
              <w:rPr>
                <w:sz w:val="26"/>
                <w:szCs w:val="26"/>
              </w:rPr>
              <w:t>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proofErr w:type="gramStart"/>
            <w:r w:rsidRPr="00FE5A68">
              <w:rPr>
                <w:sz w:val="26"/>
                <w:szCs w:val="26"/>
              </w:rPr>
              <w:t>Государственная регистрация актов гражданского состояния (рождение, заключение брака, расторжение брака, усыновление (удочерение), установление отцовства, перемена имени и смерть), в том числе выдача повторных свидетельств (справок), подтверждающих факт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 в части</w:t>
            </w:r>
            <w:proofErr w:type="gramEnd"/>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104.1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приема совместного заявления о заключении брака</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104.2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приема совместного заявления о расторжении брака супругов, </w:t>
            </w:r>
            <w:r w:rsidR="00023AF7">
              <w:rPr>
                <w:sz w:val="26"/>
                <w:szCs w:val="26"/>
              </w:rPr>
              <w:br/>
            </w:r>
            <w:r w:rsidRPr="00FE5A68">
              <w:rPr>
                <w:sz w:val="26"/>
                <w:szCs w:val="26"/>
              </w:rPr>
              <w:t>не имеющих общих детей, не достигших совершеннолетия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104.3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приема письменного запроса о выдаче повторного свидетельства (справки) о государственной регистрации акта гражданского состояния и выдачи повторного свидетельства (справки) о государственной регистрации акта гражданского состояния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104.4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государственной регистрации рождения в случае заявления о рождении ребенка родителями (одним из родителей), состоящими в зарегистрированном браке, или одинокой матерью на основании медицинского свидетельства о рождении установленной формы, выданного медицинской организацией Российской Федерации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104.5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proofErr w:type="gramStart"/>
            <w:r w:rsidRPr="00FE5A68">
              <w:rPr>
                <w:sz w:val="26"/>
                <w:szCs w:val="26"/>
              </w:rPr>
              <w:t>государственной регистрации смерти на основании медицинского свидетельства о смерти установленной формы, выданного медицинской организацией Российской Федерации, решения суда об установлении факта смерти или об объявлении лица умершим, вступившего в законную силу</w:t>
            </w:r>
            <w:proofErr w:type="gramEnd"/>
          </w:p>
        </w:tc>
      </w:tr>
      <w:tr w:rsidR="00FA0A1E" w:rsidTr="00CC30E7">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t>2</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 xml:space="preserve">Управление по охране объектов культурного наследия </w:t>
            </w:r>
          </w:p>
          <w:p w:rsidR="00E50573" w:rsidRPr="00FE5A68" w:rsidRDefault="00E50573">
            <w:pPr>
              <w:pStyle w:val="ConsPlusNormal"/>
              <w:ind w:hanging="62"/>
              <w:jc w:val="center"/>
              <w:rPr>
                <w:sz w:val="26"/>
                <w:szCs w:val="26"/>
              </w:rPr>
            </w:pPr>
            <w:r w:rsidRPr="00FE5A68">
              <w:rPr>
                <w:sz w:val="26"/>
                <w:szCs w:val="26"/>
              </w:rPr>
              <w:t>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rFonts w:eastAsia="Lucida Sans Unicode"/>
                <w:kern w:val="2"/>
                <w:sz w:val="26"/>
                <w:szCs w:val="26"/>
                <w:lang w:eastAsia="hi-IN" w:bidi="hi-IN"/>
              </w:rPr>
              <w:t>Выдача задания и разрешения на проведение работ по сохранению объектов культурного наследия регионального значения, выявленных объектов культурного наследия, согласование проектной документации на проведение работ по сохранению объектов культурного наследия регионального значения, выявленных объектов культурного наследия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widowControl w:val="0"/>
              <w:suppressAutoHyphens/>
              <w:spacing w:line="200" w:lineRule="atLeast"/>
              <w:jc w:val="both"/>
              <w:rPr>
                <w:rFonts w:eastAsia="Lucida Sans Unicode"/>
                <w:kern w:val="2"/>
                <w:sz w:val="26"/>
                <w:szCs w:val="26"/>
                <w:lang w:eastAsia="hi-IN" w:bidi="hi-IN"/>
              </w:rPr>
            </w:pPr>
            <w:r w:rsidRPr="00FE5A68">
              <w:rPr>
                <w:rFonts w:eastAsia="Lucida Sans Unicode"/>
                <w:kern w:val="2"/>
                <w:sz w:val="26"/>
                <w:szCs w:val="26"/>
                <w:lang w:eastAsia="hi-IN" w:bidi="hi-IN"/>
              </w:rPr>
              <w:t>Выдача задания и разрешения на проведение работ по сохранению объекта культурного наследия (памятника истории и культуры) народов Российской Федерации федерального значения (за исключением отдельных объектов культурного наследия, перечень которых устанавливается Правительством Российской Федерации)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widowControl w:val="0"/>
              <w:suppressAutoHyphens/>
              <w:spacing w:line="200" w:lineRule="atLeast"/>
              <w:jc w:val="both"/>
              <w:rPr>
                <w:rFonts w:eastAsia="Lucida Sans Unicode"/>
                <w:kern w:val="2"/>
                <w:sz w:val="26"/>
                <w:szCs w:val="26"/>
                <w:lang w:eastAsia="hi-IN" w:bidi="hi-IN"/>
              </w:rPr>
            </w:pPr>
            <w:r w:rsidRPr="00FE5A68">
              <w:rPr>
                <w:rFonts w:eastAsia="Lucida Sans Unicode"/>
                <w:kern w:val="2"/>
                <w:sz w:val="26"/>
                <w:szCs w:val="26"/>
                <w:lang w:eastAsia="hi-IN" w:bidi="hi-IN"/>
              </w:rPr>
              <w:t xml:space="preserve">Согласование проектной документации на проведение работ по сохранению объекта культурного наследия (памятника истории и культуры) народов Российской Федерации федерального значения </w:t>
            </w:r>
            <w:r w:rsidR="00023AF7">
              <w:rPr>
                <w:rFonts w:eastAsia="Lucida Sans Unicode"/>
                <w:kern w:val="2"/>
                <w:sz w:val="26"/>
                <w:szCs w:val="26"/>
                <w:lang w:eastAsia="hi-IN" w:bidi="hi-IN"/>
              </w:rPr>
              <w:br/>
            </w:r>
            <w:r w:rsidRPr="00FE5A68">
              <w:rPr>
                <w:rFonts w:eastAsia="Lucida Sans Unicode"/>
                <w:kern w:val="2"/>
                <w:sz w:val="26"/>
                <w:szCs w:val="26"/>
                <w:lang w:eastAsia="hi-IN" w:bidi="hi-IN"/>
              </w:rPr>
              <w:t>(за исключением отдельных объектов культурного наследия, перечень которых устанавливается Правительством Российской Федерации)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rsidP="00346F9F">
            <w:pPr>
              <w:widowControl w:val="0"/>
              <w:suppressAutoHyphens/>
              <w:spacing w:line="200" w:lineRule="atLeast"/>
              <w:jc w:val="both"/>
              <w:rPr>
                <w:rFonts w:eastAsia="Lucida Sans Unicode"/>
                <w:kern w:val="2"/>
                <w:sz w:val="26"/>
                <w:szCs w:val="26"/>
                <w:lang w:eastAsia="hi-IN" w:bidi="hi-IN"/>
              </w:rPr>
            </w:pPr>
            <w:r w:rsidRPr="00FE5A68">
              <w:rPr>
                <w:rFonts w:eastAsia="Lucida Sans Unicode"/>
                <w:kern w:val="2"/>
                <w:sz w:val="26"/>
                <w:szCs w:val="26"/>
                <w:lang w:eastAsia="hi-IN" w:bidi="hi-IN"/>
              </w:rPr>
              <w:t xml:space="preserve">Предоставление информации, содержащейся в документах, представляемых для включения объекта культурного наследия </w:t>
            </w:r>
            <w:r w:rsidR="00023AF7">
              <w:rPr>
                <w:rFonts w:eastAsia="Lucida Sans Unicode"/>
                <w:kern w:val="2"/>
                <w:sz w:val="26"/>
                <w:szCs w:val="26"/>
                <w:lang w:eastAsia="hi-IN" w:bidi="hi-IN"/>
              </w:rPr>
              <w:br/>
            </w:r>
            <w:r w:rsidRPr="00FE5A68">
              <w:rPr>
                <w:rFonts w:eastAsia="Lucida Sans Unicode"/>
                <w:kern w:val="2"/>
                <w:sz w:val="26"/>
                <w:szCs w:val="26"/>
                <w:lang w:eastAsia="hi-IN" w:bidi="hi-IN"/>
              </w:rPr>
              <w:t xml:space="preserve">в </w:t>
            </w:r>
            <w:r w:rsidR="00346F9F">
              <w:rPr>
                <w:rFonts w:eastAsia="Lucida Sans Unicode"/>
                <w:kern w:val="2"/>
                <w:sz w:val="26"/>
                <w:szCs w:val="26"/>
                <w:lang w:eastAsia="hi-IN" w:bidi="hi-IN"/>
              </w:rPr>
              <w:t>е</w:t>
            </w:r>
            <w:r w:rsidRPr="00FE5A68">
              <w:rPr>
                <w:rFonts w:eastAsia="Lucida Sans Unicode"/>
                <w:kern w:val="2"/>
                <w:sz w:val="26"/>
                <w:szCs w:val="26"/>
                <w:lang w:eastAsia="hi-IN" w:bidi="hi-IN"/>
              </w:rPr>
              <w:t>диный государственный реестр объектов культурного наследия (памятников истории и культуры) Российской Федерации</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hanging="62"/>
              <w:jc w:val="center"/>
              <w:rPr>
                <w:sz w:val="26"/>
                <w:szCs w:val="26"/>
              </w:rPr>
            </w:pPr>
            <w:r w:rsidRPr="00FE5A68">
              <w:rPr>
                <w:sz w:val="26"/>
                <w:szCs w:val="26"/>
              </w:rPr>
              <w:t>Управление по туризму 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109.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Аккредитация организаций, осуществляющих классификацию объектов турист</w:t>
            </w:r>
            <w:r w:rsidR="007E0EB8">
              <w:rPr>
                <w:sz w:val="26"/>
                <w:szCs w:val="26"/>
              </w:rPr>
              <w:t>с</w:t>
            </w:r>
            <w:r w:rsidRPr="00FE5A68">
              <w:rPr>
                <w:sz w:val="26"/>
                <w:szCs w:val="26"/>
              </w:rPr>
              <w:t>кой индустрии на территории Республики Карелия, включающих гостиницы и иные средства размещения, горнолыжные трассы, пляжи</w:t>
            </w:r>
          </w:p>
        </w:tc>
      </w:tr>
      <w:tr w:rsidR="00E50573" w:rsidTr="00F03BBB">
        <w:trPr>
          <w:gridAfter w:val="1"/>
          <w:wAfter w:w="567" w:type="dxa"/>
        </w:trPr>
        <w:tc>
          <w:tcPr>
            <w:tcW w:w="9363" w:type="dxa"/>
            <w:gridSpan w:val="2"/>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hanging="62"/>
              <w:jc w:val="center"/>
              <w:rPr>
                <w:sz w:val="26"/>
                <w:szCs w:val="26"/>
              </w:rPr>
            </w:pPr>
            <w:r w:rsidRPr="00FE5A68">
              <w:rPr>
                <w:sz w:val="26"/>
                <w:szCs w:val="26"/>
              </w:rPr>
              <w:t>Управление труда и занятости Республики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Информирование о положении на рынке труда в Республике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Содействие гражданам в поиске подходящей работы, а работодателям – </w:t>
            </w:r>
            <w:r w:rsidR="00023AF7">
              <w:rPr>
                <w:sz w:val="26"/>
                <w:szCs w:val="26"/>
              </w:rPr>
              <w:br/>
            </w:r>
            <w:r w:rsidRPr="00FE5A68">
              <w:rPr>
                <w:sz w:val="26"/>
                <w:szCs w:val="26"/>
              </w:rPr>
              <w:t>в подборе необходимых работников</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Психологическая поддержка безработных граждан</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114.</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Профессиональное обучение и дополнительное профессиональное образование безработных граждан, включая обучение в другой местности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115.</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Организация проведения оплачиваемых общественных работ</w:t>
            </w:r>
          </w:p>
        </w:tc>
      </w:tr>
      <w:tr w:rsidR="00FA0A1E" w:rsidTr="00CC30E7">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lastRenderedPageBreak/>
              <w:t>1</w:t>
            </w:r>
          </w:p>
        </w:tc>
        <w:tc>
          <w:tcPr>
            <w:tcW w:w="8511" w:type="dxa"/>
            <w:tcBorders>
              <w:top w:val="single" w:sz="4" w:space="0" w:color="auto"/>
              <w:left w:val="single" w:sz="4" w:space="0" w:color="auto"/>
              <w:bottom w:val="single" w:sz="4" w:space="0" w:color="auto"/>
              <w:right w:val="single" w:sz="4" w:space="0" w:color="auto"/>
            </w:tcBorders>
            <w:hideMark/>
          </w:tcPr>
          <w:p w:rsidR="00FA0A1E" w:rsidRPr="00FE5A68" w:rsidRDefault="00FA0A1E" w:rsidP="00CC30E7">
            <w:pPr>
              <w:autoSpaceDE w:val="0"/>
              <w:autoSpaceDN w:val="0"/>
              <w:adjustRightInd w:val="0"/>
              <w:ind w:right="-26"/>
              <w:jc w:val="center"/>
              <w:rPr>
                <w:bCs/>
                <w:sz w:val="26"/>
                <w:szCs w:val="26"/>
              </w:rPr>
            </w:pPr>
            <w:r w:rsidRPr="00FE5A68">
              <w:rPr>
                <w:bCs/>
                <w:sz w:val="26"/>
                <w:szCs w:val="26"/>
              </w:rPr>
              <w:t>2</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116.</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Организация временного трудоустройства несовершеннолетних граждан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117.</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Социальная адаптация безработных граждан на рынке труда</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118.</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proofErr w:type="gramStart"/>
            <w:r w:rsidRPr="00FE5A68">
              <w:rPr>
                <w:sz w:val="26"/>
                <w:szCs w:val="26"/>
              </w:rPr>
              <w:t xml:space="preserve">Содействие </w:t>
            </w:r>
            <w:proofErr w:type="spellStart"/>
            <w:r w:rsidRPr="00FE5A68">
              <w:rPr>
                <w:sz w:val="26"/>
                <w:szCs w:val="26"/>
              </w:rPr>
              <w:t>самозанятости</w:t>
            </w:r>
            <w:proofErr w:type="spellEnd"/>
            <w:r w:rsidRPr="00FE5A68">
              <w:rPr>
                <w:sz w:val="26"/>
                <w:szCs w:val="26"/>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w:t>
            </w:r>
            <w:proofErr w:type="gramEnd"/>
            <w:r w:rsidRPr="00FE5A68">
              <w:rPr>
                <w:sz w:val="26"/>
                <w:szCs w:val="26"/>
              </w:rPr>
              <w:t xml:space="preserve"> регистрации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119.</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120.</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Уведомительная регистрация коллективных договоров, заключенных </w:t>
            </w:r>
            <w:r w:rsidR="00023AF7">
              <w:rPr>
                <w:sz w:val="26"/>
                <w:szCs w:val="26"/>
              </w:rPr>
              <w:br/>
            </w:r>
            <w:r w:rsidRPr="00FE5A68">
              <w:rPr>
                <w:sz w:val="26"/>
                <w:szCs w:val="26"/>
              </w:rPr>
              <w:t>в Республике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121.</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Уведомительная регистрация соглашений в сфере труда, заключенных </w:t>
            </w:r>
            <w:r w:rsidR="00023AF7">
              <w:rPr>
                <w:sz w:val="26"/>
                <w:szCs w:val="26"/>
              </w:rPr>
              <w:br/>
            </w:r>
            <w:r w:rsidRPr="00FE5A68">
              <w:rPr>
                <w:sz w:val="26"/>
                <w:szCs w:val="26"/>
              </w:rPr>
              <w:t>в Республике Карелия</w:t>
            </w:r>
          </w:p>
        </w:tc>
      </w:tr>
      <w:tr w:rsidR="00E50573" w:rsidTr="00F03BBB">
        <w:trPr>
          <w:gridAfter w:val="1"/>
          <w:wAfter w:w="567" w:type="dxa"/>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122.</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 xml:space="preserve">Содействие в урегулировании коллективных трудовых споров </w:t>
            </w:r>
            <w:r w:rsidR="00023AF7">
              <w:rPr>
                <w:sz w:val="26"/>
                <w:szCs w:val="26"/>
              </w:rPr>
              <w:br/>
            </w:r>
            <w:r w:rsidRPr="00FE5A68">
              <w:rPr>
                <w:sz w:val="26"/>
                <w:szCs w:val="26"/>
              </w:rPr>
              <w:t>на территории Республики Карелия</w:t>
            </w:r>
          </w:p>
        </w:tc>
      </w:tr>
      <w:tr w:rsidR="00E50573" w:rsidTr="00023AF7">
        <w:trPr>
          <w:trHeight w:val="293"/>
        </w:trPr>
        <w:tc>
          <w:tcPr>
            <w:tcW w:w="852"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center"/>
              <w:rPr>
                <w:sz w:val="26"/>
                <w:szCs w:val="26"/>
              </w:rPr>
            </w:pPr>
            <w:r w:rsidRPr="00FE5A68">
              <w:rPr>
                <w:sz w:val="26"/>
                <w:szCs w:val="26"/>
              </w:rPr>
              <w:t>123.</w:t>
            </w:r>
          </w:p>
        </w:tc>
        <w:tc>
          <w:tcPr>
            <w:tcW w:w="8511" w:type="dxa"/>
            <w:tcBorders>
              <w:top w:val="single" w:sz="4" w:space="0" w:color="auto"/>
              <w:left w:val="single" w:sz="4" w:space="0" w:color="auto"/>
              <w:bottom w:val="single" w:sz="4" w:space="0" w:color="auto"/>
              <w:right w:val="single" w:sz="4" w:space="0" w:color="auto"/>
            </w:tcBorders>
            <w:hideMark/>
          </w:tcPr>
          <w:p w:rsidR="00E50573" w:rsidRPr="00FE5A68" w:rsidRDefault="00E50573">
            <w:pPr>
              <w:pStyle w:val="ConsPlusNormal"/>
              <w:ind w:firstLine="0"/>
              <w:jc w:val="both"/>
              <w:rPr>
                <w:sz w:val="26"/>
                <w:szCs w:val="26"/>
              </w:rPr>
            </w:pPr>
            <w:r w:rsidRPr="00FE5A68">
              <w:rPr>
                <w:sz w:val="26"/>
                <w:szCs w:val="26"/>
              </w:rPr>
              <w:t>Осуществление государственной экспертизы условий труда</w:t>
            </w:r>
          </w:p>
        </w:tc>
        <w:tc>
          <w:tcPr>
            <w:tcW w:w="567" w:type="dxa"/>
            <w:tcBorders>
              <w:top w:val="nil"/>
              <w:left w:val="single" w:sz="4" w:space="0" w:color="auto"/>
              <w:bottom w:val="nil"/>
              <w:right w:val="nil"/>
            </w:tcBorders>
          </w:tcPr>
          <w:p w:rsidR="00E50573" w:rsidRDefault="00E50573" w:rsidP="00023AF7">
            <w:pPr>
              <w:pStyle w:val="ConsPlusNormal"/>
              <w:ind w:left="-69" w:firstLine="0"/>
              <w:rPr>
                <w:sz w:val="28"/>
                <w:szCs w:val="28"/>
              </w:rPr>
            </w:pPr>
            <w:r>
              <w:rPr>
                <w:sz w:val="28"/>
                <w:szCs w:val="28"/>
              </w:rPr>
              <w:t xml:space="preserve"> »</w:t>
            </w:r>
            <w:r w:rsidR="00FA0A1E">
              <w:rPr>
                <w:sz w:val="28"/>
                <w:szCs w:val="28"/>
              </w:rPr>
              <w:t>.</w:t>
            </w:r>
          </w:p>
        </w:tc>
      </w:tr>
    </w:tbl>
    <w:p w:rsidR="00640502" w:rsidRDefault="00640502" w:rsidP="00AC0878">
      <w:pPr>
        <w:pStyle w:val="ConsPlusNormal"/>
        <w:ind w:firstLine="0"/>
        <w:rPr>
          <w:sz w:val="27"/>
          <w:szCs w:val="27"/>
        </w:rPr>
      </w:pPr>
    </w:p>
    <w:p w:rsidR="00FA0A1E" w:rsidRDefault="00FA0A1E" w:rsidP="00AC0878">
      <w:pPr>
        <w:pStyle w:val="ConsPlusNormal"/>
        <w:ind w:firstLine="0"/>
        <w:rPr>
          <w:sz w:val="27"/>
          <w:szCs w:val="27"/>
        </w:rPr>
      </w:pPr>
    </w:p>
    <w:p w:rsidR="004213F1" w:rsidRPr="001C2FFF" w:rsidRDefault="008507AF" w:rsidP="00AC0878">
      <w:pPr>
        <w:pStyle w:val="ConsPlusNormal"/>
        <w:ind w:firstLine="0"/>
        <w:rPr>
          <w:sz w:val="28"/>
          <w:szCs w:val="28"/>
        </w:rPr>
      </w:pPr>
      <w:r w:rsidRPr="00812E30">
        <w:rPr>
          <w:sz w:val="27"/>
          <w:szCs w:val="27"/>
        </w:rPr>
        <w:br/>
      </w:r>
      <w:r w:rsidR="00A75952" w:rsidRPr="00812E30">
        <w:rPr>
          <w:sz w:val="27"/>
          <w:szCs w:val="27"/>
        </w:rPr>
        <w:t xml:space="preserve"> </w:t>
      </w:r>
      <w:r w:rsidR="004213F1" w:rsidRPr="00812E30">
        <w:rPr>
          <w:sz w:val="27"/>
          <w:szCs w:val="27"/>
        </w:rPr>
        <w:t xml:space="preserve">          </w:t>
      </w:r>
      <w:r w:rsidR="00A75952" w:rsidRPr="001C2FFF">
        <w:rPr>
          <w:sz w:val="28"/>
          <w:szCs w:val="28"/>
        </w:rPr>
        <w:t>Глав</w:t>
      </w:r>
      <w:r w:rsidR="00527117" w:rsidRPr="001C2FFF">
        <w:rPr>
          <w:sz w:val="28"/>
          <w:szCs w:val="28"/>
        </w:rPr>
        <w:t>а</w:t>
      </w:r>
      <w:r w:rsidRPr="001C2FFF">
        <w:rPr>
          <w:sz w:val="28"/>
          <w:szCs w:val="28"/>
        </w:rPr>
        <w:t xml:space="preserve"> </w:t>
      </w:r>
    </w:p>
    <w:p w:rsidR="00675C22" w:rsidRPr="001C2FFF" w:rsidRDefault="00A75952" w:rsidP="008E4D37">
      <w:pPr>
        <w:pStyle w:val="ConsPlusNormal"/>
        <w:ind w:firstLine="0"/>
        <w:rPr>
          <w:sz w:val="28"/>
          <w:szCs w:val="28"/>
        </w:rPr>
      </w:pPr>
      <w:r w:rsidRPr="001C2FFF">
        <w:rPr>
          <w:sz w:val="28"/>
          <w:szCs w:val="28"/>
        </w:rPr>
        <w:t xml:space="preserve">Республики Карелия             </w:t>
      </w:r>
      <w:r w:rsidR="004213F1" w:rsidRPr="001C2FFF">
        <w:rPr>
          <w:sz w:val="28"/>
          <w:szCs w:val="28"/>
        </w:rPr>
        <w:t xml:space="preserve">        </w:t>
      </w:r>
      <w:r w:rsidRPr="001C2FFF">
        <w:rPr>
          <w:sz w:val="28"/>
          <w:szCs w:val="28"/>
        </w:rPr>
        <w:t xml:space="preserve">                        </w:t>
      </w:r>
      <w:r w:rsidR="008507AF" w:rsidRPr="001C2FFF">
        <w:rPr>
          <w:sz w:val="28"/>
          <w:szCs w:val="28"/>
        </w:rPr>
        <w:t xml:space="preserve">   </w:t>
      </w:r>
      <w:r w:rsidR="007B29A5" w:rsidRPr="001C2FFF">
        <w:rPr>
          <w:sz w:val="28"/>
          <w:szCs w:val="28"/>
        </w:rPr>
        <w:t xml:space="preserve">  </w:t>
      </w:r>
      <w:r w:rsidR="00675C22" w:rsidRPr="001C2FFF">
        <w:rPr>
          <w:sz w:val="28"/>
          <w:szCs w:val="28"/>
        </w:rPr>
        <w:t xml:space="preserve">   </w:t>
      </w:r>
      <w:r w:rsidR="007B29A5" w:rsidRPr="001C2FFF">
        <w:rPr>
          <w:sz w:val="28"/>
          <w:szCs w:val="28"/>
        </w:rPr>
        <w:t xml:space="preserve">         </w:t>
      </w:r>
      <w:r w:rsidR="008507AF" w:rsidRPr="001C2FFF">
        <w:rPr>
          <w:sz w:val="28"/>
          <w:szCs w:val="28"/>
        </w:rPr>
        <w:t xml:space="preserve">А.О. </w:t>
      </w:r>
      <w:proofErr w:type="spellStart"/>
      <w:r w:rsidR="008507AF" w:rsidRPr="001C2FFF">
        <w:rPr>
          <w:sz w:val="28"/>
          <w:szCs w:val="28"/>
        </w:rPr>
        <w:t>Парфенчиков</w:t>
      </w:r>
      <w:proofErr w:type="spellEnd"/>
    </w:p>
    <w:p w:rsidR="00812E30" w:rsidRDefault="00812E30" w:rsidP="008E4D37">
      <w:pPr>
        <w:pStyle w:val="ConsPlusNormal"/>
        <w:ind w:firstLine="0"/>
        <w:rPr>
          <w:sz w:val="27"/>
          <w:szCs w:val="27"/>
        </w:rPr>
      </w:pPr>
    </w:p>
    <w:p w:rsidR="008E4D37" w:rsidRDefault="008E4D37" w:rsidP="00F04AC1">
      <w:pPr>
        <w:autoSpaceDE w:val="0"/>
        <w:autoSpaceDN w:val="0"/>
        <w:adjustRightInd w:val="0"/>
        <w:ind w:left="4395" w:right="-2"/>
        <w:rPr>
          <w:szCs w:val="28"/>
        </w:rPr>
      </w:pPr>
    </w:p>
    <w:p w:rsidR="008D5EBA" w:rsidRDefault="008D5EBA" w:rsidP="008D5EBA">
      <w:pPr>
        <w:pStyle w:val="ConsPlusNormal"/>
        <w:jc w:val="right"/>
        <w:outlineLvl w:val="0"/>
        <w:rPr>
          <w:rFonts w:ascii="Courier New" w:hAnsi="Courier New" w:cs="Courier New"/>
        </w:rPr>
      </w:pPr>
    </w:p>
    <w:sectPr w:rsidR="008D5EBA" w:rsidSect="00D924A4">
      <w:headerReference w:type="default" r:id="rId10"/>
      <w:footerReference w:type="even" r:id="rId11"/>
      <w:footerReference w:type="default" r:id="rId12"/>
      <w:headerReference w:type="first" r:id="rId13"/>
      <w:pgSz w:w="11906" w:h="16838"/>
      <w:pgMar w:top="567" w:right="851" w:bottom="567" w:left="1701" w:header="709" w:footer="709"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EBA" w:rsidRDefault="008D5EBA">
      <w:r>
        <w:separator/>
      </w:r>
    </w:p>
  </w:endnote>
  <w:endnote w:type="continuationSeparator" w:id="0">
    <w:p w:rsidR="008D5EBA" w:rsidRDefault="008D5E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8D5EBA" w:rsidRDefault="008D5EBA"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EBA" w:rsidRDefault="008D5EBA">
      <w:r>
        <w:separator/>
      </w:r>
    </w:p>
  </w:footnote>
  <w:footnote w:type="continuationSeparator" w:id="0">
    <w:p w:rsidR="008D5EBA" w:rsidRDefault="008D5E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870229"/>
      <w:docPartObj>
        <w:docPartGallery w:val="Page Numbers (Top of Page)"/>
        <w:docPartUnique/>
      </w:docPartObj>
    </w:sdtPr>
    <w:sdtEndPr/>
    <w:sdtContent>
      <w:p w:rsidR="008D5EBA" w:rsidRDefault="008D5EBA">
        <w:pPr>
          <w:pStyle w:val="a6"/>
          <w:jc w:val="center"/>
        </w:pPr>
        <w:r>
          <w:fldChar w:fldCharType="begin"/>
        </w:r>
        <w:r>
          <w:instrText>PAGE   \* MERGEFORMAT</w:instrText>
        </w:r>
        <w:r>
          <w:fldChar w:fldCharType="separate"/>
        </w:r>
        <w:r w:rsidR="000423B2">
          <w:rPr>
            <w:noProof/>
          </w:rPr>
          <w:t>8</w:t>
        </w:r>
        <w:r>
          <w:fldChar w:fldCharType="end"/>
        </w:r>
      </w:p>
    </w:sdtContent>
  </w:sdt>
  <w:p w:rsidR="008D5EBA" w:rsidRDefault="008D5EB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EBA" w:rsidRDefault="008D5EBA">
    <w:pPr>
      <w:pStyle w:val="a6"/>
      <w:jc w:val="center"/>
    </w:pPr>
  </w:p>
  <w:p w:rsidR="008D5EBA" w:rsidRDefault="008D5EB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67CC8"/>
    <w:multiLevelType w:val="hybridMultilevel"/>
    <w:tmpl w:val="FFD64A1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17E01F93"/>
    <w:multiLevelType w:val="hybridMultilevel"/>
    <w:tmpl w:val="B9101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21700428"/>
    <w:multiLevelType w:val="hybridMultilevel"/>
    <w:tmpl w:val="1B201D02"/>
    <w:lvl w:ilvl="0" w:tplc="67F0EA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295D0658"/>
    <w:multiLevelType w:val="hybridMultilevel"/>
    <w:tmpl w:val="F1EA3DC4"/>
    <w:lvl w:ilvl="0" w:tplc="04800152">
      <w:start w:val="1"/>
      <w:numFmt w:val="decimal"/>
      <w:lvlText w:val="%1."/>
      <w:lvlJc w:val="center"/>
      <w:pPr>
        <w:ind w:left="106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4DE16F0E"/>
    <w:multiLevelType w:val="hybridMultilevel"/>
    <w:tmpl w:val="4C780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B641B"/>
    <w:multiLevelType w:val="hybridMultilevel"/>
    <w:tmpl w:val="40764C66"/>
    <w:lvl w:ilvl="0" w:tplc="85B4DFE0">
      <w:start w:val="1"/>
      <w:numFmt w:val="decimal"/>
      <w:lvlText w:val="%1."/>
      <w:lvlJc w:val="center"/>
      <w:pPr>
        <w:ind w:left="594" w:hanging="360"/>
      </w:pPr>
    </w:lvl>
    <w:lvl w:ilvl="1" w:tplc="04190019">
      <w:start w:val="1"/>
      <w:numFmt w:val="lowerLetter"/>
      <w:lvlText w:val="%2."/>
      <w:lvlJc w:val="left"/>
      <w:pPr>
        <w:ind w:left="1314" w:hanging="360"/>
      </w:pPr>
    </w:lvl>
    <w:lvl w:ilvl="2" w:tplc="0419001B">
      <w:start w:val="1"/>
      <w:numFmt w:val="lowerRoman"/>
      <w:lvlText w:val="%3."/>
      <w:lvlJc w:val="right"/>
      <w:pPr>
        <w:ind w:left="2034" w:hanging="180"/>
      </w:pPr>
    </w:lvl>
    <w:lvl w:ilvl="3" w:tplc="0419000F">
      <w:start w:val="1"/>
      <w:numFmt w:val="decimal"/>
      <w:lvlText w:val="%4."/>
      <w:lvlJc w:val="left"/>
      <w:pPr>
        <w:ind w:left="2754" w:hanging="360"/>
      </w:pPr>
    </w:lvl>
    <w:lvl w:ilvl="4" w:tplc="04190019">
      <w:start w:val="1"/>
      <w:numFmt w:val="lowerLetter"/>
      <w:lvlText w:val="%5."/>
      <w:lvlJc w:val="left"/>
      <w:pPr>
        <w:ind w:left="3474" w:hanging="360"/>
      </w:pPr>
    </w:lvl>
    <w:lvl w:ilvl="5" w:tplc="0419001B">
      <w:start w:val="1"/>
      <w:numFmt w:val="lowerRoman"/>
      <w:lvlText w:val="%6."/>
      <w:lvlJc w:val="right"/>
      <w:pPr>
        <w:ind w:left="4194" w:hanging="180"/>
      </w:pPr>
    </w:lvl>
    <w:lvl w:ilvl="6" w:tplc="0419000F">
      <w:start w:val="1"/>
      <w:numFmt w:val="decimal"/>
      <w:lvlText w:val="%7."/>
      <w:lvlJc w:val="left"/>
      <w:pPr>
        <w:ind w:left="4914" w:hanging="360"/>
      </w:pPr>
    </w:lvl>
    <w:lvl w:ilvl="7" w:tplc="04190019">
      <w:start w:val="1"/>
      <w:numFmt w:val="lowerLetter"/>
      <w:lvlText w:val="%8."/>
      <w:lvlJc w:val="left"/>
      <w:pPr>
        <w:ind w:left="5634" w:hanging="360"/>
      </w:pPr>
    </w:lvl>
    <w:lvl w:ilvl="8" w:tplc="0419001B">
      <w:start w:val="1"/>
      <w:numFmt w:val="lowerRoman"/>
      <w:lvlText w:val="%9."/>
      <w:lvlJc w:val="right"/>
      <w:pPr>
        <w:ind w:left="6354" w:hanging="180"/>
      </w:pPr>
    </w:lvl>
  </w:abstractNum>
  <w:abstractNum w:abstractNumId="10">
    <w:nsid w:val="563E5A23"/>
    <w:multiLevelType w:val="hybridMultilevel"/>
    <w:tmpl w:val="96223AB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9A902CF"/>
    <w:multiLevelType w:val="hybridMultilevel"/>
    <w:tmpl w:val="240AF064"/>
    <w:lvl w:ilvl="0" w:tplc="BAE8D13E">
      <w:start w:val="1"/>
      <w:numFmt w:val="decimal"/>
      <w:lvlText w:val="%1."/>
      <w:lvlJc w:val="left"/>
      <w:pPr>
        <w:ind w:left="360" w:hanging="360"/>
      </w:pPr>
      <w:rPr>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2">
    <w:nsid w:val="71F229EF"/>
    <w:multiLevelType w:val="hybridMultilevel"/>
    <w:tmpl w:val="EC54DE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A781DDB"/>
    <w:multiLevelType w:val="hybridMultilevel"/>
    <w:tmpl w:val="B4800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D9B6843"/>
    <w:multiLevelType w:val="hybridMultilevel"/>
    <w:tmpl w:val="C30EAC40"/>
    <w:lvl w:ilvl="0" w:tplc="AA8E80A0">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2"/>
  </w:num>
  <w:num w:numId="5">
    <w:abstractNumId w:val="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3"/>
  </w:num>
  <w:num w:numId="14">
    <w:abstractNumId w:val="1"/>
  </w:num>
  <w:num w:numId="15">
    <w:abstractNumId w:val="12"/>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hdrShapeDefaults>
    <o:shapedefaults v:ext="edit" spidmax="198657"/>
  </w:hdrShapeDefault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1203B"/>
    <w:rsid w:val="000160F0"/>
    <w:rsid w:val="00021A65"/>
    <w:rsid w:val="000226D3"/>
    <w:rsid w:val="00023AF7"/>
    <w:rsid w:val="00026F9C"/>
    <w:rsid w:val="00040CD5"/>
    <w:rsid w:val="000423B2"/>
    <w:rsid w:val="000443B0"/>
    <w:rsid w:val="000501B1"/>
    <w:rsid w:val="000549AE"/>
    <w:rsid w:val="00054F42"/>
    <w:rsid w:val="00057B43"/>
    <w:rsid w:val="00065478"/>
    <w:rsid w:val="0006752D"/>
    <w:rsid w:val="00071E48"/>
    <w:rsid w:val="00086C85"/>
    <w:rsid w:val="0008767D"/>
    <w:rsid w:val="00090692"/>
    <w:rsid w:val="00095A43"/>
    <w:rsid w:val="000A05F6"/>
    <w:rsid w:val="000A0657"/>
    <w:rsid w:val="000B6F13"/>
    <w:rsid w:val="000C4F37"/>
    <w:rsid w:val="000C7001"/>
    <w:rsid w:val="000E0C52"/>
    <w:rsid w:val="000F03CC"/>
    <w:rsid w:val="00102124"/>
    <w:rsid w:val="0010416C"/>
    <w:rsid w:val="001054E0"/>
    <w:rsid w:val="00112508"/>
    <w:rsid w:val="00112D40"/>
    <w:rsid w:val="001231A6"/>
    <w:rsid w:val="0012420F"/>
    <w:rsid w:val="00125DC0"/>
    <w:rsid w:val="00130055"/>
    <w:rsid w:val="0014712A"/>
    <w:rsid w:val="001548E7"/>
    <w:rsid w:val="0016314E"/>
    <w:rsid w:val="0016721D"/>
    <w:rsid w:val="0017074C"/>
    <w:rsid w:val="00183424"/>
    <w:rsid w:val="00184065"/>
    <w:rsid w:val="00186D86"/>
    <w:rsid w:val="001A4A62"/>
    <w:rsid w:val="001A590B"/>
    <w:rsid w:val="001A7614"/>
    <w:rsid w:val="001B5375"/>
    <w:rsid w:val="001C28E5"/>
    <w:rsid w:val="001C2FFF"/>
    <w:rsid w:val="001C5BFC"/>
    <w:rsid w:val="001D7E9E"/>
    <w:rsid w:val="001E1138"/>
    <w:rsid w:val="001E476D"/>
    <w:rsid w:val="001F6616"/>
    <w:rsid w:val="001F67B7"/>
    <w:rsid w:val="002100C6"/>
    <w:rsid w:val="0021459E"/>
    <w:rsid w:val="00225C9A"/>
    <w:rsid w:val="002273F6"/>
    <w:rsid w:val="0023236F"/>
    <w:rsid w:val="00243A8A"/>
    <w:rsid w:val="00250702"/>
    <w:rsid w:val="00256AAD"/>
    <w:rsid w:val="00261977"/>
    <w:rsid w:val="0026297C"/>
    <w:rsid w:val="00270B28"/>
    <w:rsid w:val="00274921"/>
    <w:rsid w:val="00294FD3"/>
    <w:rsid w:val="002979EB"/>
    <w:rsid w:val="002A2B98"/>
    <w:rsid w:val="002B16EF"/>
    <w:rsid w:val="002B387D"/>
    <w:rsid w:val="002B6F44"/>
    <w:rsid w:val="002C11F4"/>
    <w:rsid w:val="002C7D61"/>
    <w:rsid w:val="002D6E4D"/>
    <w:rsid w:val="002F1ED3"/>
    <w:rsid w:val="002F2F66"/>
    <w:rsid w:val="002F409E"/>
    <w:rsid w:val="002F44FC"/>
    <w:rsid w:val="002F49C3"/>
    <w:rsid w:val="002F7896"/>
    <w:rsid w:val="00304DC0"/>
    <w:rsid w:val="00305F64"/>
    <w:rsid w:val="0030699A"/>
    <w:rsid w:val="00310177"/>
    <w:rsid w:val="00331DB0"/>
    <w:rsid w:val="00332252"/>
    <w:rsid w:val="003347A1"/>
    <w:rsid w:val="00334870"/>
    <w:rsid w:val="00335655"/>
    <w:rsid w:val="00346F9F"/>
    <w:rsid w:val="0035354F"/>
    <w:rsid w:val="00353862"/>
    <w:rsid w:val="003623DF"/>
    <w:rsid w:val="00375A6A"/>
    <w:rsid w:val="003874B1"/>
    <w:rsid w:val="003B39E8"/>
    <w:rsid w:val="003C7743"/>
    <w:rsid w:val="003D1E63"/>
    <w:rsid w:val="003D5069"/>
    <w:rsid w:val="003D55FA"/>
    <w:rsid w:val="003D5732"/>
    <w:rsid w:val="003E01BF"/>
    <w:rsid w:val="003E241D"/>
    <w:rsid w:val="003E4B11"/>
    <w:rsid w:val="003F1D8A"/>
    <w:rsid w:val="003F3D75"/>
    <w:rsid w:val="00401942"/>
    <w:rsid w:val="004033E0"/>
    <w:rsid w:val="004213F1"/>
    <w:rsid w:val="00423611"/>
    <w:rsid w:val="00433A75"/>
    <w:rsid w:val="00441C6B"/>
    <w:rsid w:val="00445A64"/>
    <w:rsid w:val="00464268"/>
    <w:rsid w:val="00471257"/>
    <w:rsid w:val="00476C38"/>
    <w:rsid w:val="00485657"/>
    <w:rsid w:val="004966A9"/>
    <w:rsid w:val="00497715"/>
    <w:rsid w:val="004A18E6"/>
    <w:rsid w:val="004A3087"/>
    <w:rsid w:val="004A339D"/>
    <w:rsid w:val="004A3E6D"/>
    <w:rsid w:val="004B0909"/>
    <w:rsid w:val="004B123F"/>
    <w:rsid w:val="004B3547"/>
    <w:rsid w:val="004B6164"/>
    <w:rsid w:val="004C2427"/>
    <w:rsid w:val="004C5796"/>
    <w:rsid w:val="004D57A0"/>
    <w:rsid w:val="004F5BD2"/>
    <w:rsid w:val="00503BDE"/>
    <w:rsid w:val="00522AB3"/>
    <w:rsid w:val="00527117"/>
    <w:rsid w:val="005365E1"/>
    <w:rsid w:val="0054699C"/>
    <w:rsid w:val="0056141B"/>
    <w:rsid w:val="005640AE"/>
    <w:rsid w:val="00565E76"/>
    <w:rsid w:val="00567E8A"/>
    <w:rsid w:val="005734DF"/>
    <w:rsid w:val="00581140"/>
    <w:rsid w:val="00581857"/>
    <w:rsid w:val="00581A95"/>
    <w:rsid w:val="005941BE"/>
    <w:rsid w:val="00594BDC"/>
    <w:rsid w:val="00597DB6"/>
    <w:rsid w:val="005A5001"/>
    <w:rsid w:val="005A554E"/>
    <w:rsid w:val="005B536B"/>
    <w:rsid w:val="005B6246"/>
    <w:rsid w:val="005B6F23"/>
    <w:rsid w:val="005C0580"/>
    <w:rsid w:val="005C2F20"/>
    <w:rsid w:val="005C4542"/>
    <w:rsid w:val="005C7B00"/>
    <w:rsid w:val="005D3047"/>
    <w:rsid w:val="005E1389"/>
    <w:rsid w:val="005E295C"/>
    <w:rsid w:val="005F0381"/>
    <w:rsid w:val="0060379A"/>
    <w:rsid w:val="006058CB"/>
    <w:rsid w:val="006079AF"/>
    <w:rsid w:val="006125D3"/>
    <w:rsid w:val="006173AF"/>
    <w:rsid w:val="0062033A"/>
    <w:rsid w:val="006209B3"/>
    <w:rsid w:val="00626DC7"/>
    <w:rsid w:val="0063629F"/>
    <w:rsid w:val="00640502"/>
    <w:rsid w:val="006465FE"/>
    <w:rsid w:val="00651E71"/>
    <w:rsid w:val="00652C71"/>
    <w:rsid w:val="006655C0"/>
    <w:rsid w:val="006665D9"/>
    <w:rsid w:val="00675C22"/>
    <w:rsid w:val="00686F6C"/>
    <w:rsid w:val="00696C49"/>
    <w:rsid w:val="006A5DA2"/>
    <w:rsid w:val="006B0447"/>
    <w:rsid w:val="006B67A0"/>
    <w:rsid w:val="006C2EAF"/>
    <w:rsid w:val="006C60D6"/>
    <w:rsid w:val="006C7F69"/>
    <w:rsid w:val="006D049C"/>
    <w:rsid w:val="006D3313"/>
    <w:rsid w:val="006E1F5E"/>
    <w:rsid w:val="006E7C00"/>
    <w:rsid w:val="006F464E"/>
    <w:rsid w:val="006F7E5D"/>
    <w:rsid w:val="00700E03"/>
    <w:rsid w:val="007011AD"/>
    <w:rsid w:val="0070332C"/>
    <w:rsid w:val="0071379A"/>
    <w:rsid w:val="007212DB"/>
    <w:rsid w:val="00722E50"/>
    <w:rsid w:val="00724788"/>
    <w:rsid w:val="007270F5"/>
    <w:rsid w:val="00730A0A"/>
    <w:rsid w:val="00736419"/>
    <w:rsid w:val="00736F92"/>
    <w:rsid w:val="00742EE5"/>
    <w:rsid w:val="00743ED6"/>
    <w:rsid w:val="007454AC"/>
    <w:rsid w:val="0074597A"/>
    <w:rsid w:val="00746313"/>
    <w:rsid w:val="00760BCE"/>
    <w:rsid w:val="0076332C"/>
    <w:rsid w:val="0076415D"/>
    <w:rsid w:val="00764393"/>
    <w:rsid w:val="0076518F"/>
    <w:rsid w:val="00771E8E"/>
    <w:rsid w:val="007860D3"/>
    <w:rsid w:val="00794A95"/>
    <w:rsid w:val="007A3F98"/>
    <w:rsid w:val="007B0B2F"/>
    <w:rsid w:val="007B0F0A"/>
    <w:rsid w:val="007B29A5"/>
    <w:rsid w:val="007D2542"/>
    <w:rsid w:val="007D428D"/>
    <w:rsid w:val="007D46BB"/>
    <w:rsid w:val="007D6DF9"/>
    <w:rsid w:val="007D6DFA"/>
    <w:rsid w:val="007E0EB8"/>
    <w:rsid w:val="007F12C5"/>
    <w:rsid w:val="007F219B"/>
    <w:rsid w:val="007F4B0C"/>
    <w:rsid w:val="00812E30"/>
    <w:rsid w:val="00814155"/>
    <w:rsid w:val="00815AF3"/>
    <w:rsid w:val="0082320C"/>
    <w:rsid w:val="008309BB"/>
    <w:rsid w:val="00830F03"/>
    <w:rsid w:val="00834E05"/>
    <w:rsid w:val="00840E98"/>
    <w:rsid w:val="00841646"/>
    <w:rsid w:val="008436E9"/>
    <w:rsid w:val="00844192"/>
    <w:rsid w:val="008457CB"/>
    <w:rsid w:val="008507AF"/>
    <w:rsid w:val="008517C8"/>
    <w:rsid w:val="008550DB"/>
    <w:rsid w:val="008567FE"/>
    <w:rsid w:val="00872B73"/>
    <w:rsid w:val="008742BA"/>
    <w:rsid w:val="008759B3"/>
    <w:rsid w:val="008864EE"/>
    <w:rsid w:val="00886F23"/>
    <w:rsid w:val="0089555D"/>
    <w:rsid w:val="008957D2"/>
    <w:rsid w:val="00896760"/>
    <w:rsid w:val="008A2B07"/>
    <w:rsid w:val="008A3B1A"/>
    <w:rsid w:val="008A3F28"/>
    <w:rsid w:val="008B45E9"/>
    <w:rsid w:val="008B478F"/>
    <w:rsid w:val="008C4C8D"/>
    <w:rsid w:val="008C6352"/>
    <w:rsid w:val="008C7E7F"/>
    <w:rsid w:val="008D5EBA"/>
    <w:rsid w:val="008E454A"/>
    <w:rsid w:val="008E4D37"/>
    <w:rsid w:val="008F3382"/>
    <w:rsid w:val="008F37BC"/>
    <w:rsid w:val="008F49A8"/>
    <w:rsid w:val="008F7C13"/>
    <w:rsid w:val="009075DC"/>
    <w:rsid w:val="00907FBD"/>
    <w:rsid w:val="009114BB"/>
    <w:rsid w:val="00912BBC"/>
    <w:rsid w:val="00914C3C"/>
    <w:rsid w:val="009200DF"/>
    <w:rsid w:val="009274E8"/>
    <w:rsid w:val="009321F6"/>
    <w:rsid w:val="009368D0"/>
    <w:rsid w:val="00961EED"/>
    <w:rsid w:val="009847AF"/>
    <w:rsid w:val="00985F7C"/>
    <w:rsid w:val="0098694D"/>
    <w:rsid w:val="00994AB9"/>
    <w:rsid w:val="009A3383"/>
    <w:rsid w:val="009B1363"/>
    <w:rsid w:val="009C6936"/>
    <w:rsid w:val="009D01A1"/>
    <w:rsid w:val="009D7D6A"/>
    <w:rsid w:val="009E3ADE"/>
    <w:rsid w:val="009E50E3"/>
    <w:rsid w:val="009E60CC"/>
    <w:rsid w:val="009E6432"/>
    <w:rsid w:val="009E6584"/>
    <w:rsid w:val="009E7FA1"/>
    <w:rsid w:val="009F0522"/>
    <w:rsid w:val="009F0DB4"/>
    <w:rsid w:val="009F21D2"/>
    <w:rsid w:val="009F3330"/>
    <w:rsid w:val="00A00E0E"/>
    <w:rsid w:val="00A1167E"/>
    <w:rsid w:val="00A23B0D"/>
    <w:rsid w:val="00A33ED2"/>
    <w:rsid w:val="00A4183D"/>
    <w:rsid w:val="00A421C9"/>
    <w:rsid w:val="00A42639"/>
    <w:rsid w:val="00A51C73"/>
    <w:rsid w:val="00A543F0"/>
    <w:rsid w:val="00A719E4"/>
    <w:rsid w:val="00A75952"/>
    <w:rsid w:val="00A7628B"/>
    <w:rsid w:val="00A764F1"/>
    <w:rsid w:val="00A8654B"/>
    <w:rsid w:val="00A91BBB"/>
    <w:rsid w:val="00A96637"/>
    <w:rsid w:val="00AA2D5A"/>
    <w:rsid w:val="00AA66DD"/>
    <w:rsid w:val="00AB0142"/>
    <w:rsid w:val="00AB125A"/>
    <w:rsid w:val="00AB3199"/>
    <w:rsid w:val="00AB42BA"/>
    <w:rsid w:val="00AB7DDA"/>
    <w:rsid w:val="00AB7EE3"/>
    <w:rsid w:val="00AB7F28"/>
    <w:rsid w:val="00AC0878"/>
    <w:rsid w:val="00AC31F4"/>
    <w:rsid w:val="00AD3084"/>
    <w:rsid w:val="00AD410E"/>
    <w:rsid w:val="00AD4614"/>
    <w:rsid w:val="00AD6A82"/>
    <w:rsid w:val="00AD6EAE"/>
    <w:rsid w:val="00AE064A"/>
    <w:rsid w:val="00AE6D57"/>
    <w:rsid w:val="00AE7CC2"/>
    <w:rsid w:val="00AF13F3"/>
    <w:rsid w:val="00AF4D3F"/>
    <w:rsid w:val="00B0072C"/>
    <w:rsid w:val="00B007BF"/>
    <w:rsid w:val="00B02268"/>
    <w:rsid w:val="00B0335B"/>
    <w:rsid w:val="00B06FC7"/>
    <w:rsid w:val="00B07117"/>
    <w:rsid w:val="00B10BFD"/>
    <w:rsid w:val="00B11497"/>
    <w:rsid w:val="00B11BD0"/>
    <w:rsid w:val="00B335FF"/>
    <w:rsid w:val="00B35129"/>
    <w:rsid w:val="00B538F7"/>
    <w:rsid w:val="00B77074"/>
    <w:rsid w:val="00B81E57"/>
    <w:rsid w:val="00B86192"/>
    <w:rsid w:val="00B969EF"/>
    <w:rsid w:val="00B97235"/>
    <w:rsid w:val="00BA63B1"/>
    <w:rsid w:val="00BC30ED"/>
    <w:rsid w:val="00BC5551"/>
    <w:rsid w:val="00BD2FF4"/>
    <w:rsid w:val="00BD6694"/>
    <w:rsid w:val="00BD6BB2"/>
    <w:rsid w:val="00BE0F42"/>
    <w:rsid w:val="00BE5362"/>
    <w:rsid w:val="00BF1155"/>
    <w:rsid w:val="00BF2C08"/>
    <w:rsid w:val="00BF3055"/>
    <w:rsid w:val="00BF707C"/>
    <w:rsid w:val="00C020B3"/>
    <w:rsid w:val="00C02B77"/>
    <w:rsid w:val="00C15714"/>
    <w:rsid w:val="00C37F9F"/>
    <w:rsid w:val="00C52675"/>
    <w:rsid w:val="00C55070"/>
    <w:rsid w:val="00C632F9"/>
    <w:rsid w:val="00C8590E"/>
    <w:rsid w:val="00CA2D01"/>
    <w:rsid w:val="00CB4DC7"/>
    <w:rsid w:val="00CB5915"/>
    <w:rsid w:val="00CC41EC"/>
    <w:rsid w:val="00CC55A1"/>
    <w:rsid w:val="00CC5753"/>
    <w:rsid w:val="00CC731E"/>
    <w:rsid w:val="00CD30C5"/>
    <w:rsid w:val="00CD732F"/>
    <w:rsid w:val="00CE1E84"/>
    <w:rsid w:val="00CE2B88"/>
    <w:rsid w:val="00CE3265"/>
    <w:rsid w:val="00CF2E49"/>
    <w:rsid w:val="00CF5407"/>
    <w:rsid w:val="00CF5C11"/>
    <w:rsid w:val="00CF7474"/>
    <w:rsid w:val="00D22CFF"/>
    <w:rsid w:val="00D2366F"/>
    <w:rsid w:val="00D24154"/>
    <w:rsid w:val="00D24B91"/>
    <w:rsid w:val="00D35327"/>
    <w:rsid w:val="00D360F1"/>
    <w:rsid w:val="00D36150"/>
    <w:rsid w:val="00D416CA"/>
    <w:rsid w:val="00D43EA0"/>
    <w:rsid w:val="00D606C8"/>
    <w:rsid w:val="00D63408"/>
    <w:rsid w:val="00D6446E"/>
    <w:rsid w:val="00D670A5"/>
    <w:rsid w:val="00D8044B"/>
    <w:rsid w:val="00D83BB0"/>
    <w:rsid w:val="00D83C00"/>
    <w:rsid w:val="00D9064C"/>
    <w:rsid w:val="00D909A5"/>
    <w:rsid w:val="00D91936"/>
    <w:rsid w:val="00D924A4"/>
    <w:rsid w:val="00D925DC"/>
    <w:rsid w:val="00D97371"/>
    <w:rsid w:val="00DA106A"/>
    <w:rsid w:val="00DA33FE"/>
    <w:rsid w:val="00DA7DB5"/>
    <w:rsid w:val="00DB74FD"/>
    <w:rsid w:val="00DC3FB6"/>
    <w:rsid w:val="00DC53EA"/>
    <w:rsid w:val="00DD6630"/>
    <w:rsid w:val="00DD7F67"/>
    <w:rsid w:val="00DE1DF5"/>
    <w:rsid w:val="00E04A7B"/>
    <w:rsid w:val="00E11903"/>
    <w:rsid w:val="00E21CED"/>
    <w:rsid w:val="00E25310"/>
    <w:rsid w:val="00E264AE"/>
    <w:rsid w:val="00E31F39"/>
    <w:rsid w:val="00E33660"/>
    <w:rsid w:val="00E43480"/>
    <w:rsid w:val="00E44020"/>
    <w:rsid w:val="00E50353"/>
    <w:rsid w:val="00E50573"/>
    <w:rsid w:val="00E57217"/>
    <w:rsid w:val="00E70A56"/>
    <w:rsid w:val="00E764DF"/>
    <w:rsid w:val="00E97238"/>
    <w:rsid w:val="00EA3CF6"/>
    <w:rsid w:val="00EA465C"/>
    <w:rsid w:val="00EA4A5B"/>
    <w:rsid w:val="00EB614B"/>
    <w:rsid w:val="00EC226C"/>
    <w:rsid w:val="00ED2954"/>
    <w:rsid w:val="00EE18CD"/>
    <w:rsid w:val="00EF1F1D"/>
    <w:rsid w:val="00EF54D9"/>
    <w:rsid w:val="00EF57CE"/>
    <w:rsid w:val="00EF6799"/>
    <w:rsid w:val="00F03BBB"/>
    <w:rsid w:val="00F04AC1"/>
    <w:rsid w:val="00F06447"/>
    <w:rsid w:val="00F14161"/>
    <w:rsid w:val="00F24DF7"/>
    <w:rsid w:val="00F505A2"/>
    <w:rsid w:val="00F5203C"/>
    <w:rsid w:val="00F54335"/>
    <w:rsid w:val="00F6477A"/>
    <w:rsid w:val="00F71764"/>
    <w:rsid w:val="00F84FF9"/>
    <w:rsid w:val="00F86BDD"/>
    <w:rsid w:val="00FA0A1E"/>
    <w:rsid w:val="00FB0153"/>
    <w:rsid w:val="00FB0F91"/>
    <w:rsid w:val="00FB7CFA"/>
    <w:rsid w:val="00FC09A1"/>
    <w:rsid w:val="00FE504B"/>
    <w:rsid w:val="00FE5A68"/>
    <w:rsid w:val="00FF3AAC"/>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uiPriority w:val="9"/>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uiPriority w:val="9"/>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 w:type="paragraph" w:customStyle="1" w:styleId="aff4">
    <w:name w:val="Содержимое таблицы"/>
    <w:basedOn w:val="a"/>
    <w:rsid w:val="00294FD3"/>
    <w:pPr>
      <w:suppressLineNumbers/>
      <w:suppressAutoHyphens/>
      <w:spacing w:after="200" w:line="276" w:lineRule="auto"/>
    </w:pPr>
    <w:rPr>
      <w:rFonts w:ascii="Calibri" w:eastAsia="Lucida Sans Unicode" w:hAnsi="Calibri" w:cs="Calibri"/>
      <w:kern w:val="2"/>
      <w:sz w:val="22"/>
      <w:szCs w:val="22"/>
      <w:lang w:eastAsia="ar-SA"/>
    </w:rPr>
  </w:style>
  <w:style w:type="paragraph" w:customStyle="1" w:styleId="16">
    <w:name w:val="Основной текст1"/>
    <w:basedOn w:val="a"/>
    <w:rsid w:val="008D5EBA"/>
    <w:pPr>
      <w:widowControl w:val="0"/>
      <w:snapToGrid w:val="0"/>
      <w:jc w:val="center"/>
    </w:pPr>
    <w:rPr>
      <w:sz w:val="24"/>
    </w:rPr>
  </w:style>
  <w:style w:type="paragraph" w:customStyle="1" w:styleId="ConsTitle">
    <w:name w:val="ConsTitle"/>
    <w:rsid w:val="008D5EBA"/>
    <w:pPr>
      <w:widowControl w:val="0"/>
      <w:autoSpaceDE w:val="0"/>
      <w:autoSpaceDN w:val="0"/>
      <w:adjustRightInd w:val="0"/>
      <w:ind w:right="19772"/>
    </w:pPr>
    <w:rPr>
      <w:rFonts w:ascii="Arial" w:hAnsi="Arial" w:cs="Arial"/>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7175">
      <w:bodyDiv w:val="1"/>
      <w:marLeft w:val="0"/>
      <w:marRight w:val="0"/>
      <w:marTop w:val="0"/>
      <w:marBottom w:val="0"/>
      <w:divBdr>
        <w:top w:val="none" w:sz="0" w:space="0" w:color="auto"/>
        <w:left w:val="none" w:sz="0" w:space="0" w:color="auto"/>
        <w:bottom w:val="none" w:sz="0" w:space="0" w:color="auto"/>
        <w:right w:val="none" w:sz="0" w:space="0" w:color="auto"/>
      </w:divBdr>
    </w:div>
    <w:div w:id="22558029">
      <w:bodyDiv w:val="1"/>
      <w:marLeft w:val="0"/>
      <w:marRight w:val="0"/>
      <w:marTop w:val="0"/>
      <w:marBottom w:val="0"/>
      <w:divBdr>
        <w:top w:val="none" w:sz="0" w:space="0" w:color="auto"/>
        <w:left w:val="none" w:sz="0" w:space="0" w:color="auto"/>
        <w:bottom w:val="none" w:sz="0" w:space="0" w:color="auto"/>
        <w:right w:val="none" w:sz="0" w:space="0" w:color="auto"/>
      </w:divBdr>
    </w:div>
    <w:div w:id="80496464">
      <w:bodyDiv w:val="1"/>
      <w:marLeft w:val="0"/>
      <w:marRight w:val="0"/>
      <w:marTop w:val="0"/>
      <w:marBottom w:val="0"/>
      <w:divBdr>
        <w:top w:val="none" w:sz="0" w:space="0" w:color="auto"/>
        <w:left w:val="none" w:sz="0" w:space="0" w:color="auto"/>
        <w:bottom w:val="none" w:sz="0" w:space="0" w:color="auto"/>
        <w:right w:val="none" w:sz="0" w:space="0" w:color="auto"/>
      </w:divBdr>
    </w:div>
    <w:div w:id="120727383">
      <w:bodyDiv w:val="1"/>
      <w:marLeft w:val="0"/>
      <w:marRight w:val="0"/>
      <w:marTop w:val="0"/>
      <w:marBottom w:val="0"/>
      <w:divBdr>
        <w:top w:val="none" w:sz="0" w:space="0" w:color="auto"/>
        <w:left w:val="none" w:sz="0" w:space="0" w:color="auto"/>
        <w:bottom w:val="none" w:sz="0" w:space="0" w:color="auto"/>
        <w:right w:val="none" w:sz="0" w:space="0" w:color="auto"/>
      </w:divBdr>
    </w:div>
    <w:div w:id="130444924">
      <w:bodyDiv w:val="1"/>
      <w:marLeft w:val="0"/>
      <w:marRight w:val="0"/>
      <w:marTop w:val="0"/>
      <w:marBottom w:val="0"/>
      <w:divBdr>
        <w:top w:val="none" w:sz="0" w:space="0" w:color="auto"/>
        <w:left w:val="none" w:sz="0" w:space="0" w:color="auto"/>
        <w:bottom w:val="none" w:sz="0" w:space="0" w:color="auto"/>
        <w:right w:val="none" w:sz="0" w:space="0" w:color="auto"/>
      </w:divBdr>
    </w:div>
    <w:div w:id="136996371">
      <w:bodyDiv w:val="1"/>
      <w:marLeft w:val="0"/>
      <w:marRight w:val="0"/>
      <w:marTop w:val="0"/>
      <w:marBottom w:val="0"/>
      <w:divBdr>
        <w:top w:val="none" w:sz="0" w:space="0" w:color="auto"/>
        <w:left w:val="none" w:sz="0" w:space="0" w:color="auto"/>
        <w:bottom w:val="none" w:sz="0" w:space="0" w:color="auto"/>
        <w:right w:val="none" w:sz="0" w:space="0" w:color="auto"/>
      </w:divBdr>
    </w:div>
    <w:div w:id="193201956">
      <w:bodyDiv w:val="1"/>
      <w:marLeft w:val="0"/>
      <w:marRight w:val="0"/>
      <w:marTop w:val="0"/>
      <w:marBottom w:val="0"/>
      <w:divBdr>
        <w:top w:val="none" w:sz="0" w:space="0" w:color="auto"/>
        <w:left w:val="none" w:sz="0" w:space="0" w:color="auto"/>
        <w:bottom w:val="none" w:sz="0" w:space="0" w:color="auto"/>
        <w:right w:val="none" w:sz="0" w:space="0" w:color="auto"/>
      </w:divBdr>
    </w:div>
    <w:div w:id="218785601">
      <w:bodyDiv w:val="1"/>
      <w:marLeft w:val="0"/>
      <w:marRight w:val="0"/>
      <w:marTop w:val="0"/>
      <w:marBottom w:val="0"/>
      <w:divBdr>
        <w:top w:val="none" w:sz="0" w:space="0" w:color="auto"/>
        <w:left w:val="none" w:sz="0" w:space="0" w:color="auto"/>
        <w:bottom w:val="none" w:sz="0" w:space="0" w:color="auto"/>
        <w:right w:val="none" w:sz="0" w:space="0" w:color="auto"/>
      </w:divBdr>
    </w:div>
    <w:div w:id="231545740">
      <w:bodyDiv w:val="1"/>
      <w:marLeft w:val="0"/>
      <w:marRight w:val="0"/>
      <w:marTop w:val="0"/>
      <w:marBottom w:val="0"/>
      <w:divBdr>
        <w:top w:val="none" w:sz="0" w:space="0" w:color="auto"/>
        <w:left w:val="none" w:sz="0" w:space="0" w:color="auto"/>
        <w:bottom w:val="none" w:sz="0" w:space="0" w:color="auto"/>
        <w:right w:val="none" w:sz="0" w:space="0" w:color="auto"/>
      </w:divBdr>
    </w:div>
    <w:div w:id="332802946">
      <w:bodyDiv w:val="1"/>
      <w:marLeft w:val="0"/>
      <w:marRight w:val="0"/>
      <w:marTop w:val="0"/>
      <w:marBottom w:val="0"/>
      <w:divBdr>
        <w:top w:val="none" w:sz="0" w:space="0" w:color="auto"/>
        <w:left w:val="none" w:sz="0" w:space="0" w:color="auto"/>
        <w:bottom w:val="none" w:sz="0" w:space="0" w:color="auto"/>
        <w:right w:val="none" w:sz="0" w:space="0" w:color="auto"/>
      </w:divBdr>
    </w:div>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408164145">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548078525">
      <w:bodyDiv w:val="1"/>
      <w:marLeft w:val="0"/>
      <w:marRight w:val="0"/>
      <w:marTop w:val="0"/>
      <w:marBottom w:val="0"/>
      <w:divBdr>
        <w:top w:val="none" w:sz="0" w:space="0" w:color="auto"/>
        <w:left w:val="none" w:sz="0" w:space="0" w:color="auto"/>
        <w:bottom w:val="none" w:sz="0" w:space="0" w:color="auto"/>
        <w:right w:val="none" w:sz="0" w:space="0" w:color="auto"/>
      </w:divBdr>
    </w:div>
    <w:div w:id="559748728">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14499844">
      <w:bodyDiv w:val="1"/>
      <w:marLeft w:val="0"/>
      <w:marRight w:val="0"/>
      <w:marTop w:val="0"/>
      <w:marBottom w:val="0"/>
      <w:divBdr>
        <w:top w:val="none" w:sz="0" w:space="0" w:color="auto"/>
        <w:left w:val="none" w:sz="0" w:space="0" w:color="auto"/>
        <w:bottom w:val="none" w:sz="0" w:space="0" w:color="auto"/>
        <w:right w:val="none" w:sz="0" w:space="0" w:color="auto"/>
      </w:divBdr>
    </w:div>
    <w:div w:id="721178988">
      <w:bodyDiv w:val="1"/>
      <w:marLeft w:val="0"/>
      <w:marRight w:val="0"/>
      <w:marTop w:val="0"/>
      <w:marBottom w:val="0"/>
      <w:divBdr>
        <w:top w:val="none" w:sz="0" w:space="0" w:color="auto"/>
        <w:left w:val="none" w:sz="0" w:space="0" w:color="auto"/>
        <w:bottom w:val="none" w:sz="0" w:space="0" w:color="auto"/>
        <w:right w:val="none" w:sz="0" w:space="0" w:color="auto"/>
      </w:divBdr>
    </w:div>
    <w:div w:id="738329830">
      <w:bodyDiv w:val="1"/>
      <w:marLeft w:val="0"/>
      <w:marRight w:val="0"/>
      <w:marTop w:val="0"/>
      <w:marBottom w:val="0"/>
      <w:divBdr>
        <w:top w:val="none" w:sz="0" w:space="0" w:color="auto"/>
        <w:left w:val="none" w:sz="0" w:space="0" w:color="auto"/>
        <w:bottom w:val="none" w:sz="0" w:space="0" w:color="auto"/>
        <w:right w:val="none" w:sz="0" w:space="0" w:color="auto"/>
      </w:divBdr>
    </w:div>
    <w:div w:id="755637769">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774712926">
      <w:bodyDiv w:val="1"/>
      <w:marLeft w:val="0"/>
      <w:marRight w:val="0"/>
      <w:marTop w:val="0"/>
      <w:marBottom w:val="0"/>
      <w:divBdr>
        <w:top w:val="none" w:sz="0" w:space="0" w:color="auto"/>
        <w:left w:val="none" w:sz="0" w:space="0" w:color="auto"/>
        <w:bottom w:val="none" w:sz="0" w:space="0" w:color="auto"/>
        <w:right w:val="none" w:sz="0" w:space="0" w:color="auto"/>
      </w:divBdr>
    </w:div>
    <w:div w:id="783888740">
      <w:bodyDiv w:val="1"/>
      <w:marLeft w:val="0"/>
      <w:marRight w:val="0"/>
      <w:marTop w:val="0"/>
      <w:marBottom w:val="0"/>
      <w:divBdr>
        <w:top w:val="none" w:sz="0" w:space="0" w:color="auto"/>
        <w:left w:val="none" w:sz="0" w:space="0" w:color="auto"/>
        <w:bottom w:val="none" w:sz="0" w:space="0" w:color="auto"/>
        <w:right w:val="none" w:sz="0" w:space="0" w:color="auto"/>
      </w:divBdr>
    </w:div>
    <w:div w:id="820343135">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831527689">
      <w:bodyDiv w:val="1"/>
      <w:marLeft w:val="0"/>
      <w:marRight w:val="0"/>
      <w:marTop w:val="0"/>
      <w:marBottom w:val="0"/>
      <w:divBdr>
        <w:top w:val="none" w:sz="0" w:space="0" w:color="auto"/>
        <w:left w:val="none" w:sz="0" w:space="0" w:color="auto"/>
        <w:bottom w:val="none" w:sz="0" w:space="0" w:color="auto"/>
        <w:right w:val="none" w:sz="0" w:space="0" w:color="auto"/>
      </w:divBdr>
    </w:div>
    <w:div w:id="880631820">
      <w:bodyDiv w:val="1"/>
      <w:marLeft w:val="0"/>
      <w:marRight w:val="0"/>
      <w:marTop w:val="0"/>
      <w:marBottom w:val="0"/>
      <w:divBdr>
        <w:top w:val="none" w:sz="0" w:space="0" w:color="auto"/>
        <w:left w:val="none" w:sz="0" w:space="0" w:color="auto"/>
        <w:bottom w:val="none" w:sz="0" w:space="0" w:color="auto"/>
        <w:right w:val="none" w:sz="0" w:space="0" w:color="auto"/>
      </w:divBdr>
    </w:div>
    <w:div w:id="908924109">
      <w:bodyDiv w:val="1"/>
      <w:marLeft w:val="0"/>
      <w:marRight w:val="0"/>
      <w:marTop w:val="0"/>
      <w:marBottom w:val="0"/>
      <w:divBdr>
        <w:top w:val="none" w:sz="0" w:space="0" w:color="auto"/>
        <w:left w:val="none" w:sz="0" w:space="0" w:color="auto"/>
        <w:bottom w:val="none" w:sz="0" w:space="0" w:color="auto"/>
        <w:right w:val="none" w:sz="0" w:space="0" w:color="auto"/>
      </w:divBdr>
    </w:div>
    <w:div w:id="952202129">
      <w:bodyDiv w:val="1"/>
      <w:marLeft w:val="0"/>
      <w:marRight w:val="0"/>
      <w:marTop w:val="0"/>
      <w:marBottom w:val="0"/>
      <w:divBdr>
        <w:top w:val="none" w:sz="0" w:space="0" w:color="auto"/>
        <w:left w:val="none" w:sz="0" w:space="0" w:color="auto"/>
        <w:bottom w:val="none" w:sz="0" w:space="0" w:color="auto"/>
        <w:right w:val="none" w:sz="0" w:space="0" w:color="auto"/>
      </w:divBdr>
    </w:div>
    <w:div w:id="99434107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 w:id="1136145607">
      <w:bodyDiv w:val="1"/>
      <w:marLeft w:val="0"/>
      <w:marRight w:val="0"/>
      <w:marTop w:val="0"/>
      <w:marBottom w:val="0"/>
      <w:divBdr>
        <w:top w:val="none" w:sz="0" w:space="0" w:color="auto"/>
        <w:left w:val="none" w:sz="0" w:space="0" w:color="auto"/>
        <w:bottom w:val="none" w:sz="0" w:space="0" w:color="auto"/>
        <w:right w:val="none" w:sz="0" w:space="0" w:color="auto"/>
      </w:divBdr>
    </w:div>
    <w:div w:id="1170411864">
      <w:bodyDiv w:val="1"/>
      <w:marLeft w:val="0"/>
      <w:marRight w:val="0"/>
      <w:marTop w:val="0"/>
      <w:marBottom w:val="0"/>
      <w:divBdr>
        <w:top w:val="none" w:sz="0" w:space="0" w:color="auto"/>
        <w:left w:val="none" w:sz="0" w:space="0" w:color="auto"/>
        <w:bottom w:val="none" w:sz="0" w:space="0" w:color="auto"/>
        <w:right w:val="none" w:sz="0" w:space="0" w:color="auto"/>
      </w:divBdr>
    </w:div>
    <w:div w:id="1196500728">
      <w:bodyDiv w:val="1"/>
      <w:marLeft w:val="0"/>
      <w:marRight w:val="0"/>
      <w:marTop w:val="0"/>
      <w:marBottom w:val="0"/>
      <w:divBdr>
        <w:top w:val="none" w:sz="0" w:space="0" w:color="auto"/>
        <w:left w:val="none" w:sz="0" w:space="0" w:color="auto"/>
        <w:bottom w:val="none" w:sz="0" w:space="0" w:color="auto"/>
        <w:right w:val="none" w:sz="0" w:space="0" w:color="auto"/>
      </w:divBdr>
    </w:div>
    <w:div w:id="1277912136">
      <w:bodyDiv w:val="1"/>
      <w:marLeft w:val="0"/>
      <w:marRight w:val="0"/>
      <w:marTop w:val="0"/>
      <w:marBottom w:val="0"/>
      <w:divBdr>
        <w:top w:val="none" w:sz="0" w:space="0" w:color="auto"/>
        <w:left w:val="none" w:sz="0" w:space="0" w:color="auto"/>
        <w:bottom w:val="none" w:sz="0" w:space="0" w:color="auto"/>
        <w:right w:val="none" w:sz="0" w:space="0" w:color="auto"/>
      </w:divBdr>
    </w:div>
    <w:div w:id="1305040445">
      <w:bodyDiv w:val="1"/>
      <w:marLeft w:val="0"/>
      <w:marRight w:val="0"/>
      <w:marTop w:val="0"/>
      <w:marBottom w:val="0"/>
      <w:divBdr>
        <w:top w:val="none" w:sz="0" w:space="0" w:color="auto"/>
        <w:left w:val="none" w:sz="0" w:space="0" w:color="auto"/>
        <w:bottom w:val="none" w:sz="0" w:space="0" w:color="auto"/>
        <w:right w:val="none" w:sz="0" w:space="0" w:color="auto"/>
      </w:divBdr>
    </w:div>
    <w:div w:id="1316301861">
      <w:bodyDiv w:val="1"/>
      <w:marLeft w:val="0"/>
      <w:marRight w:val="0"/>
      <w:marTop w:val="0"/>
      <w:marBottom w:val="0"/>
      <w:divBdr>
        <w:top w:val="none" w:sz="0" w:space="0" w:color="auto"/>
        <w:left w:val="none" w:sz="0" w:space="0" w:color="auto"/>
        <w:bottom w:val="none" w:sz="0" w:space="0" w:color="auto"/>
        <w:right w:val="none" w:sz="0" w:space="0" w:color="auto"/>
      </w:divBdr>
    </w:div>
    <w:div w:id="1544636841">
      <w:bodyDiv w:val="1"/>
      <w:marLeft w:val="0"/>
      <w:marRight w:val="0"/>
      <w:marTop w:val="0"/>
      <w:marBottom w:val="0"/>
      <w:divBdr>
        <w:top w:val="none" w:sz="0" w:space="0" w:color="auto"/>
        <w:left w:val="none" w:sz="0" w:space="0" w:color="auto"/>
        <w:bottom w:val="none" w:sz="0" w:space="0" w:color="auto"/>
        <w:right w:val="none" w:sz="0" w:space="0" w:color="auto"/>
      </w:divBdr>
    </w:div>
    <w:div w:id="1558009383">
      <w:bodyDiv w:val="1"/>
      <w:marLeft w:val="0"/>
      <w:marRight w:val="0"/>
      <w:marTop w:val="0"/>
      <w:marBottom w:val="0"/>
      <w:divBdr>
        <w:top w:val="none" w:sz="0" w:space="0" w:color="auto"/>
        <w:left w:val="none" w:sz="0" w:space="0" w:color="auto"/>
        <w:bottom w:val="none" w:sz="0" w:space="0" w:color="auto"/>
        <w:right w:val="none" w:sz="0" w:space="0" w:color="auto"/>
      </w:divBdr>
    </w:div>
    <w:div w:id="1655180254">
      <w:bodyDiv w:val="1"/>
      <w:marLeft w:val="0"/>
      <w:marRight w:val="0"/>
      <w:marTop w:val="0"/>
      <w:marBottom w:val="0"/>
      <w:divBdr>
        <w:top w:val="none" w:sz="0" w:space="0" w:color="auto"/>
        <w:left w:val="none" w:sz="0" w:space="0" w:color="auto"/>
        <w:bottom w:val="none" w:sz="0" w:space="0" w:color="auto"/>
        <w:right w:val="none" w:sz="0" w:space="0" w:color="auto"/>
      </w:divBdr>
    </w:div>
    <w:div w:id="1757940509">
      <w:bodyDiv w:val="1"/>
      <w:marLeft w:val="0"/>
      <w:marRight w:val="0"/>
      <w:marTop w:val="0"/>
      <w:marBottom w:val="0"/>
      <w:divBdr>
        <w:top w:val="none" w:sz="0" w:space="0" w:color="auto"/>
        <w:left w:val="none" w:sz="0" w:space="0" w:color="auto"/>
        <w:bottom w:val="none" w:sz="0" w:space="0" w:color="auto"/>
        <w:right w:val="none" w:sz="0" w:space="0" w:color="auto"/>
      </w:divBdr>
    </w:div>
    <w:div w:id="1916741029">
      <w:bodyDiv w:val="1"/>
      <w:marLeft w:val="0"/>
      <w:marRight w:val="0"/>
      <w:marTop w:val="0"/>
      <w:marBottom w:val="0"/>
      <w:divBdr>
        <w:top w:val="none" w:sz="0" w:space="0" w:color="auto"/>
        <w:left w:val="none" w:sz="0" w:space="0" w:color="auto"/>
        <w:bottom w:val="none" w:sz="0" w:space="0" w:color="auto"/>
        <w:right w:val="none" w:sz="0" w:space="0" w:color="auto"/>
      </w:divBdr>
    </w:div>
    <w:div w:id="1964581596">
      <w:bodyDiv w:val="1"/>
      <w:marLeft w:val="0"/>
      <w:marRight w:val="0"/>
      <w:marTop w:val="0"/>
      <w:marBottom w:val="0"/>
      <w:divBdr>
        <w:top w:val="none" w:sz="0" w:space="0" w:color="auto"/>
        <w:left w:val="none" w:sz="0" w:space="0" w:color="auto"/>
        <w:bottom w:val="none" w:sz="0" w:space="0" w:color="auto"/>
        <w:right w:val="none" w:sz="0" w:space="0" w:color="auto"/>
      </w:divBdr>
    </w:div>
    <w:div w:id="2018459872">
      <w:bodyDiv w:val="1"/>
      <w:marLeft w:val="0"/>
      <w:marRight w:val="0"/>
      <w:marTop w:val="0"/>
      <w:marBottom w:val="0"/>
      <w:divBdr>
        <w:top w:val="none" w:sz="0" w:space="0" w:color="auto"/>
        <w:left w:val="none" w:sz="0" w:space="0" w:color="auto"/>
        <w:bottom w:val="none" w:sz="0" w:space="0" w:color="auto"/>
        <w:right w:val="none" w:sz="0" w:space="0" w:color="auto"/>
      </w:divBdr>
    </w:div>
    <w:div w:id="202396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913E9-0A8B-4212-B403-6450C9AE8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2945</Words>
  <Characters>23102</Characters>
  <Application>Microsoft Office Word</Application>
  <DocSecurity>0</DocSecurity>
  <Lines>192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25996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Комарова</cp:lastModifiedBy>
  <cp:revision>10</cp:revision>
  <cp:lastPrinted>2018-02-07T13:47:00Z</cp:lastPrinted>
  <dcterms:created xsi:type="dcterms:W3CDTF">2018-01-31T11:24:00Z</dcterms:created>
  <dcterms:modified xsi:type="dcterms:W3CDTF">2018-02-07T13:47:00Z</dcterms:modified>
</cp:coreProperties>
</file>