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E62F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E62F4">
        <w:rPr>
          <w:szCs w:val="28"/>
          <w:lang w:eastAsia="en-US"/>
        </w:rPr>
        <w:t>19 марта 2018 года № 224</w:t>
      </w:r>
      <w:bookmarkStart w:id="0" w:name="_GoBack"/>
      <w:bookmarkEnd w:id="0"/>
      <w:r w:rsidR="003E62F4">
        <w:rPr>
          <w:szCs w:val="28"/>
          <w:lang w:eastAsia="en-US"/>
        </w:rPr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E66A2" w:rsidRDefault="001E66A2" w:rsidP="001E66A2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Внести в пункт 2 перечня должностных лиц органов государственной власти Республики Карелия, уполномоченных  на подписание от имени Правительства Республики Карелия одобренных в установленном порядке соглашений о предоставлении дотаций, субсидий, иных межбюджетных трансфертов бюджету Республики Карелия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утвержденного распоряжением Правительства Республики Карелия от 17 января 2017 года  № 20р-П (Собрание законодательства Республики Карелия, 2017, </w:t>
      </w:r>
      <w:r>
        <w:rPr>
          <w:rFonts w:eastAsia="Calibri"/>
          <w:sz w:val="27"/>
          <w:szCs w:val="27"/>
        </w:rPr>
        <w:br/>
        <w:t xml:space="preserve">№ 1, ст. 97; № 2, ст. 240, 256; № 3, ст. 475, 491; № 5, ст. 928), с изменениями, внесенными распоряжениями Правительства Республики Карелия от 17 июля 2017 года № 402р-П, от 25 октября 2017 года № 580р-П, от 8 ноября 2017 года № 597р-П, от 13 ноября 2017 года № 628р-П, от 13 декабря 2017 года № 703р-П, 708р-П, от 19 декабря 2017 года № 721р-П, от 21 декабря 2017 года № 734р-П, от 12 января 2018 года № 19р-П, от 1 февраля 2018 года № 50р-П, от 2 февраля 2018 года № 72р-П, от 9 февраля 2018 года № 94р-П, изменение, изложив его </w:t>
      </w:r>
      <w:r>
        <w:rPr>
          <w:rFonts w:eastAsia="Calibri"/>
          <w:sz w:val="27"/>
          <w:szCs w:val="27"/>
        </w:rPr>
        <w:br/>
        <w:t xml:space="preserve">в следующей редакции:  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324"/>
        <w:gridCol w:w="351"/>
        <w:gridCol w:w="2128"/>
        <w:gridCol w:w="4963"/>
        <w:gridCol w:w="1698"/>
        <w:gridCol w:w="425"/>
      </w:tblGrid>
      <w:tr w:rsidR="001E66A2" w:rsidTr="001E66A2">
        <w:trPr>
          <w:trHeight w:val="306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66A2" w:rsidRDefault="001E66A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6A2" w:rsidRDefault="001E66A2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6A2" w:rsidRDefault="001E66A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Министерство образования Республики Карелия 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6A2" w:rsidRDefault="001E66A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бюджетам субъектов Российской Федерации на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субъектах Российской Федерации;</w:t>
            </w:r>
          </w:p>
          <w:p w:rsidR="001E66A2" w:rsidRDefault="001E66A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бюджетам субъектов Российской Федерации на реализацию федеральных целевых программ;</w:t>
            </w:r>
          </w:p>
          <w:p w:rsidR="001E66A2" w:rsidRDefault="001E66A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субсидии бюджетам субъектов </w:t>
            </w:r>
            <w:r>
              <w:rPr>
                <w:sz w:val="27"/>
                <w:szCs w:val="27"/>
              </w:rPr>
              <w:lastRenderedPageBreak/>
              <w:t>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спортом;</w:t>
            </w:r>
          </w:p>
          <w:p w:rsidR="001E66A2" w:rsidRDefault="001E66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субсидии бюджетам субъектов Российской Федерации на мероприятия государственной программы Российской Федерации «Доступная среда» </w:t>
            </w:r>
            <w:r>
              <w:rPr>
                <w:sz w:val="27"/>
                <w:szCs w:val="27"/>
              </w:rPr>
              <w:br/>
              <w:t>на 2011 – 2020 годы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6A2" w:rsidRDefault="001E66A2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lastRenderedPageBreak/>
              <w:t>Министр образования Республики Карелия Морозов Александр Николаевич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66A2" w:rsidRDefault="001E66A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E66A2" w:rsidRDefault="001E66A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E66A2" w:rsidRDefault="001E66A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E66A2" w:rsidRDefault="001E66A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E66A2" w:rsidRDefault="001E66A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E66A2" w:rsidRDefault="001E66A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E66A2" w:rsidRDefault="001E66A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E66A2" w:rsidRDefault="001E66A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E66A2" w:rsidRDefault="001E66A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E66A2" w:rsidRDefault="001E66A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E66A2" w:rsidRDefault="001E66A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E66A2" w:rsidRDefault="001E66A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E66A2" w:rsidRDefault="001E66A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E66A2" w:rsidRDefault="001E66A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E66A2" w:rsidRDefault="001E66A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E66A2" w:rsidRDefault="001E66A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E66A2" w:rsidRDefault="001E66A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E66A2" w:rsidRDefault="001E66A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E66A2" w:rsidRDefault="001E66A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E66A2" w:rsidRDefault="001E66A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E66A2" w:rsidRDefault="001E66A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E66A2" w:rsidRDefault="001E66A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E66A2" w:rsidRDefault="001E66A2" w:rsidP="001E66A2">
            <w:pPr>
              <w:autoSpaceDE w:val="0"/>
              <w:autoSpaceDN w:val="0"/>
              <w:adjustRightInd w:val="0"/>
              <w:ind w:lef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  <w:p w:rsidR="001E66A2" w:rsidRDefault="001E66A2" w:rsidP="001E66A2">
            <w:pPr>
              <w:autoSpaceDE w:val="0"/>
              <w:autoSpaceDN w:val="0"/>
              <w:adjustRightInd w:val="0"/>
              <w:ind w:lef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».</w:t>
            </w:r>
          </w:p>
        </w:tc>
      </w:tr>
    </w:tbl>
    <w:p w:rsidR="001E66A2" w:rsidRDefault="001E66A2" w:rsidP="001E66A2"/>
    <w:p w:rsidR="00640502" w:rsidRPr="00DF1166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2F4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E66A2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E62F4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E356-DC6B-461E-9892-E3117D4E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2018-03-16T09:01:00Z</cp:lastPrinted>
  <dcterms:created xsi:type="dcterms:W3CDTF">2018-03-16T09:01:00Z</dcterms:created>
  <dcterms:modified xsi:type="dcterms:W3CDTF">2018-03-20T09:28:00Z</dcterms:modified>
</cp:coreProperties>
</file>