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7AF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C7AF6">
        <w:rPr>
          <w:szCs w:val="28"/>
        </w:rPr>
        <w:t>2 апреля 2018 года № 12</w:t>
      </w:r>
      <w:r w:rsidR="001C7AF6">
        <w:rPr>
          <w:szCs w:val="28"/>
        </w:rPr>
        <w:t>6</w:t>
      </w:r>
      <w:r w:rsidR="001C7AF6">
        <w:rPr>
          <w:szCs w:val="28"/>
        </w:rPr>
        <w:t>-П</w:t>
      </w:r>
    </w:p>
    <w:p w:rsidR="00EC6C74" w:rsidRDefault="00307849" w:rsidP="00B223F5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223F5" w:rsidRPr="00B223F5" w:rsidRDefault="00B223F5" w:rsidP="00B223F5">
      <w:pPr>
        <w:pStyle w:val="Standard"/>
        <w:ind w:right="282"/>
        <w:jc w:val="center"/>
        <w:rPr>
          <w:b/>
          <w:szCs w:val="28"/>
        </w:rPr>
      </w:pPr>
      <w:r w:rsidRPr="00B223F5">
        <w:rPr>
          <w:b/>
          <w:szCs w:val="28"/>
        </w:rPr>
        <w:t>О внесении изменений в постановление Правительства</w:t>
      </w:r>
    </w:p>
    <w:p w:rsidR="00B223F5" w:rsidRPr="00B223F5" w:rsidRDefault="00B223F5" w:rsidP="00B223F5">
      <w:pPr>
        <w:pStyle w:val="Standard"/>
        <w:ind w:right="282"/>
        <w:jc w:val="center"/>
        <w:rPr>
          <w:b/>
          <w:szCs w:val="28"/>
        </w:rPr>
      </w:pPr>
      <w:r w:rsidRPr="00B223F5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15 сентября</w:t>
      </w:r>
      <w:r w:rsidRPr="00B223F5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Pr="00B223F5">
        <w:rPr>
          <w:b/>
          <w:szCs w:val="28"/>
        </w:rPr>
        <w:t xml:space="preserve"> года № </w:t>
      </w:r>
      <w:r>
        <w:rPr>
          <w:b/>
          <w:szCs w:val="28"/>
        </w:rPr>
        <w:t>319</w:t>
      </w:r>
      <w:r w:rsidRPr="00B223F5">
        <w:rPr>
          <w:b/>
          <w:szCs w:val="28"/>
        </w:rPr>
        <w:t>-П</w:t>
      </w:r>
    </w:p>
    <w:p w:rsidR="00B223F5" w:rsidRPr="00B223F5" w:rsidRDefault="00B223F5" w:rsidP="00B223F5">
      <w:pPr>
        <w:pStyle w:val="Standard"/>
        <w:ind w:right="282"/>
        <w:jc w:val="both"/>
        <w:rPr>
          <w:szCs w:val="28"/>
        </w:rPr>
      </w:pPr>
      <w:bookmarkStart w:id="0" w:name="Par1"/>
      <w:bookmarkStart w:id="1" w:name="Par23"/>
      <w:bookmarkStart w:id="2" w:name="_GoBack"/>
      <w:bookmarkEnd w:id="0"/>
      <w:bookmarkEnd w:id="1"/>
      <w:bookmarkEnd w:id="2"/>
    </w:p>
    <w:p w:rsidR="00B223F5" w:rsidRPr="00B223F5" w:rsidRDefault="00B223F5" w:rsidP="00B223F5">
      <w:pPr>
        <w:pStyle w:val="Standard"/>
        <w:ind w:right="282" w:firstLine="709"/>
        <w:jc w:val="both"/>
        <w:rPr>
          <w:szCs w:val="28"/>
        </w:rPr>
      </w:pPr>
      <w:r w:rsidRPr="00B223F5">
        <w:rPr>
          <w:szCs w:val="28"/>
        </w:rPr>
        <w:t xml:space="preserve">Правительство Республики Карелия </w:t>
      </w:r>
      <w:proofErr w:type="gramStart"/>
      <w:r w:rsidRPr="00B223F5">
        <w:rPr>
          <w:b/>
          <w:szCs w:val="28"/>
        </w:rPr>
        <w:t>п</w:t>
      </w:r>
      <w:proofErr w:type="gramEnd"/>
      <w:r w:rsidRPr="00B223F5">
        <w:rPr>
          <w:b/>
          <w:szCs w:val="28"/>
        </w:rPr>
        <w:t xml:space="preserve"> о с т а н о в л я е т</w:t>
      </w:r>
      <w:r w:rsidRPr="00B223F5">
        <w:rPr>
          <w:szCs w:val="28"/>
        </w:rPr>
        <w:t xml:space="preserve">: </w:t>
      </w:r>
    </w:p>
    <w:p w:rsidR="00B223F5" w:rsidRDefault="00B223F5" w:rsidP="00B223F5">
      <w:pPr>
        <w:pStyle w:val="Standard"/>
        <w:ind w:right="282" w:firstLine="709"/>
        <w:jc w:val="both"/>
        <w:rPr>
          <w:szCs w:val="28"/>
        </w:rPr>
      </w:pPr>
      <w:proofErr w:type="gramStart"/>
      <w:r w:rsidRPr="00B223F5">
        <w:rPr>
          <w:szCs w:val="28"/>
        </w:rPr>
        <w:t xml:space="preserve">Внести в </w:t>
      </w:r>
      <w:r w:rsidR="00CC5F21">
        <w:rPr>
          <w:szCs w:val="28"/>
        </w:rPr>
        <w:t xml:space="preserve">Порядок предоставления бюджетам муниципальных районов из бюджета Республики Карелия субсидий на реализацию мероприятий по </w:t>
      </w:r>
      <w:proofErr w:type="spellStart"/>
      <w:r w:rsidR="00CC5F21">
        <w:rPr>
          <w:szCs w:val="28"/>
        </w:rPr>
        <w:t>грантовой</w:t>
      </w:r>
      <w:proofErr w:type="spellEnd"/>
      <w:r w:rsidR="00CC5F21">
        <w:rPr>
          <w:szCs w:val="28"/>
        </w:rPr>
        <w:t xml:space="preserve"> поддержке местных инициатив граждан, проживающих в сельской местности, утвержденный </w:t>
      </w:r>
      <w:r w:rsidRPr="00B223F5">
        <w:rPr>
          <w:szCs w:val="28"/>
        </w:rPr>
        <w:t>постановление</w:t>
      </w:r>
      <w:r w:rsidR="00CC5F21">
        <w:rPr>
          <w:szCs w:val="28"/>
        </w:rPr>
        <w:t>м</w:t>
      </w:r>
      <w:r w:rsidRPr="00B223F5">
        <w:rPr>
          <w:szCs w:val="28"/>
        </w:rPr>
        <w:t xml:space="preserve"> Правительства Республики Карелия от </w:t>
      </w:r>
      <w:r w:rsidR="00CC5F21">
        <w:rPr>
          <w:szCs w:val="28"/>
        </w:rPr>
        <w:t xml:space="preserve">15 сентября </w:t>
      </w:r>
      <w:r w:rsidRPr="00B223F5">
        <w:rPr>
          <w:szCs w:val="28"/>
        </w:rPr>
        <w:t>201</w:t>
      </w:r>
      <w:r w:rsidR="00CC5F21">
        <w:rPr>
          <w:szCs w:val="28"/>
        </w:rPr>
        <w:t>7</w:t>
      </w:r>
      <w:r w:rsidRPr="00B223F5">
        <w:rPr>
          <w:szCs w:val="28"/>
        </w:rPr>
        <w:t xml:space="preserve"> года № </w:t>
      </w:r>
      <w:r w:rsidR="00CC5F21">
        <w:rPr>
          <w:szCs w:val="28"/>
        </w:rPr>
        <w:t>319</w:t>
      </w:r>
      <w:r w:rsidRPr="00B223F5">
        <w:rPr>
          <w:szCs w:val="28"/>
        </w:rPr>
        <w:t xml:space="preserve">-П (Официальный интернет-портал правовой информации (www.pravo.gov.ru), </w:t>
      </w:r>
      <w:r w:rsidR="00CC5F21">
        <w:rPr>
          <w:szCs w:val="28"/>
        </w:rPr>
        <w:t>20 сентября</w:t>
      </w:r>
      <w:r w:rsidRPr="00B223F5">
        <w:rPr>
          <w:szCs w:val="28"/>
        </w:rPr>
        <w:t xml:space="preserve"> 2017 года, </w:t>
      </w:r>
      <w:r w:rsidR="00CC5F21">
        <w:rPr>
          <w:szCs w:val="28"/>
        </w:rPr>
        <w:t xml:space="preserve">                             </w:t>
      </w:r>
      <w:r w:rsidRPr="00B223F5">
        <w:rPr>
          <w:szCs w:val="28"/>
        </w:rPr>
        <w:t>№ 100020170</w:t>
      </w:r>
      <w:r w:rsidR="00CC5F21">
        <w:rPr>
          <w:szCs w:val="28"/>
        </w:rPr>
        <w:t>920</w:t>
      </w:r>
      <w:r w:rsidRPr="00B223F5">
        <w:rPr>
          <w:szCs w:val="28"/>
        </w:rPr>
        <w:t>000</w:t>
      </w:r>
      <w:r w:rsidR="00CC5F21">
        <w:rPr>
          <w:szCs w:val="28"/>
        </w:rPr>
        <w:t>4</w:t>
      </w:r>
      <w:r w:rsidRPr="00B223F5">
        <w:rPr>
          <w:szCs w:val="28"/>
        </w:rPr>
        <w:t>; 8 декабря 2017 года, № 10002017</w:t>
      </w:r>
      <w:r w:rsidR="00CC5F21">
        <w:rPr>
          <w:szCs w:val="28"/>
        </w:rPr>
        <w:t>1208</w:t>
      </w:r>
      <w:r w:rsidRPr="00B223F5">
        <w:rPr>
          <w:szCs w:val="28"/>
        </w:rPr>
        <w:t>000</w:t>
      </w:r>
      <w:r w:rsidR="00CC5F21">
        <w:rPr>
          <w:szCs w:val="28"/>
        </w:rPr>
        <w:t>4</w:t>
      </w:r>
      <w:r w:rsidRPr="00B223F5">
        <w:rPr>
          <w:szCs w:val="28"/>
        </w:rPr>
        <w:t>)</w:t>
      </w:r>
      <w:r w:rsidR="00CC5F21">
        <w:rPr>
          <w:szCs w:val="28"/>
        </w:rPr>
        <w:t xml:space="preserve">, </w:t>
      </w:r>
      <w:r w:rsidRPr="00B223F5">
        <w:rPr>
          <w:szCs w:val="28"/>
        </w:rPr>
        <w:t xml:space="preserve"> следующие изменения:</w:t>
      </w:r>
      <w:proofErr w:type="gramEnd"/>
    </w:p>
    <w:p w:rsidR="0034633E" w:rsidRDefault="0034633E" w:rsidP="00B223F5">
      <w:pPr>
        <w:pStyle w:val="Standard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в пункте 1 слова «постановления Правительства Российской Федерации от 15 июля 2013 года № 598 «О федеральной целевой программе «Устойчивое развитие сельских территорий на 2014 – 2017 годы и на период до 2020 года» заменить словами </w:t>
      </w:r>
      <w:r w:rsidR="000C14B2">
        <w:rPr>
          <w:szCs w:val="28"/>
        </w:rPr>
        <w:t>«постановления Правительства Российской Федерации от 14 июля 2012 года № 717 «О Государственной программе развития сельск</w:t>
      </w:r>
      <w:r w:rsidR="00FE628B">
        <w:rPr>
          <w:szCs w:val="28"/>
        </w:rPr>
        <w:t xml:space="preserve">ого хозяйства и регулирования рынков сельскохозяйственной продукции, сырья и продовольствия </w:t>
      </w:r>
      <w:r w:rsidR="000C14B2">
        <w:rPr>
          <w:szCs w:val="28"/>
        </w:rPr>
        <w:t>на</w:t>
      </w:r>
      <w:proofErr w:type="gramEnd"/>
      <w:r w:rsidR="000C14B2">
        <w:rPr>
          <w:szCs w:val="28"/>
        </w:rPr>
        <w:t xml:space="preserve"> 201</w:t>
      </w:r>
      <w:r w:rsidR="00FE628B">
        <w:rPr>
          <w:szCs w:val="28"/>
        </w:rPr>
        <w:t>3</w:t>
      </w:r>
      <w:r w:rsidR="000C14B2">
        <w:rPr>
          <w:szCs w:val="28"/>
        </w:rPr>
        <w:t xml:space="preserve"> –</w:t>
      </w:r>
      <w:r w:rsidR="00FE628B">
        <w:rPr>
          <w:szCs w:val="28"/>
        </w:rPr>
        <w:t xml:space="preserve"> </w:t>
      </w:r>
      <w:r w:rsidR="000C14B2">
        <w:rPr>
          <w:szCs w:val="28"/>
        </w:rPr>
        <w:t>2020 год</w:t>
      </w:r>
      <w:r w:rsidR="00FE628B">
        <w:rPr>
          <w:szCs w:val="28"/>
        </w:rPr>
        <w:t>ы</w:t>
      </w:r>
      <w:r w:rsidR="000C14B2">
        <w:rPr>
          <w:szCs w:val="28"/>
        </w:rPr>
        <w:t>»</w:t>
      </w:r>
      <w:r w:rsidR="00FE628B">
        <w:rPr>
          <w:szCs w:val="28"/>
        </w:rPr>
        <w:t>;</w:t>
      </w:r>
    </w:p>
    <w:p w:rsidR="00FE628B" w:rsidRDefault="00FE628B" w:rsidP="00B223F5">
      <w:pPr>
        <w:pStyle w:val="Standard"/>
        <w:ind w:right="282" w:firstLine="709"/>
        <w:jc w:val="both"/>
        <w:rPr>
          <w:szCs w:val="28"/>
        </w:rPr>
      </w:pPr>
      <w:r>
        <w:rPr>
          <w:szCs w:val="28"/>
        </w:rPr>
        <w:t>2) пункт 2 признать утратившим силу;</w:t>
      </w:r>
    </w:p>
    <w:p w:rsidR="00FE628B" w:rsidRPr="00B223F5" w:rsidRDefault="00FE628B" w:rsidP="00B223F5">
      <w:pPr>
        <w:pStyle w:val="Standard"/>
        <w:ind w:right="282" w:firstLine="709"/>
        <w:jc w:val="both"/>
        <w:rPr>
          <w:szCs w:val="28"/>
        </w:rPr>
      </w:pPr>
      <w:r>
        <w:rPr>
          <w:szCs w:val="28"/>
        </w:rPr>
        <w:t>3) абзац восьмой пункта 8 после слов «капитального ремонта объектов капитального строительства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«работ по сохранению объектов культурного наследия (памятников истории и культуры) народов Российской Федерации,». </w:t>
      </w:r>
    </w:p>
    <w:p w:rsidR="00884FE1" w:rsidRPr="00B223F5" w:rsidRDefault="00884FE1" w:rsidP="00884FE1">
      <w:pPr>
        <w:ind w:right="282"/>
        <w:jc w:val="center"/>
        <w:rPr>
          <w:b/>
          <w:szCs w:val="28"/>
        </w:rPr>
      </w:pPr>
    </w:p>
    <w:p w:rsidR="00B5387F" w:rsidRPr="00B223F5" w:rsidRDefault="00B5387F" w:rsidP="00B5387F">
      <w:pPr>
        <w:pStyle w:val="a3"/>
        <w:spacing w:before="120"/>
        <w:ind w:right="282" w:firstLine="720"/>
        <w:jc w:val="both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14B2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7AF6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633E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165E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23F5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5F21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B223F5"/>
    <w:pPr>
      <w:suppressAutoHyphens/>
      <w:autoSpaceDN w:val="0"/>
    </w:pPr>
    <w:rPr>
      <w:kern w:val="3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E22C-4245-4992-A389-37782A88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2018-03-06T07:21:00Z</cp:lastPrinted>
  <dcterms:created xsi:type="dcterms:W3CDTF">2018-03-28T11:11:00Z</dcterms:created>
  <dcterms:modified xsi:type="dcterms:W3CDTF">2018-04-03T07:54:00Z</dcterms:modified>
</cp:coreProperties>
</file>