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50A5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250A5B">
      <w:pPr>
        <w:spacing w:before="240"/>
        <w:ind w:left="-142"/>
        <w:jc w:val="center"/>
      </w:pPr>
      <w:r>
        <w:t>от</w:t>
      </w:r>
      <w:r w:rsidR="00250A5B">
        <w:t xml:space="preserve"> 12 апреля 2018 года № 137-П</w:t>
      </w:r>
    </w:p>
    <w:p w:rsidR="00DE76F1" w:rsidRPr="00DE76F1" w:rsidRDefault="00307849" w:rsidP="00DE76F1">
      <w:pPr>
        <w:spacing w:before="240" w:after="120"/>
        <w:ind w:left="-142"/>
        <w:jc w:val="center"/>
        <w:rPr>
          <w:rStyle w:val="FontStyle13"/>
          <w:b w:val="0"/>
          <w:bCs w:val="0"/>
          <w:sz w:val="28"/>
          <w:szCs w:val="20"/>
        </w:rPr>
      </w:pPr>
      <w:r>
        <w:t>г.</w:t>
      </w:r>
      <w:r w:rsidR="00E4256C">
        <w:t xml:space="preserve"> </w:t>
      </w:r>
      <w:r>
        <w:t xml:space="preserve">Петрозаводск </w:t>
      </w:r>
    </w:p>
    <w:p w:rsidR="00FB5D4D" w:rsidRPr="00FB5D4D" w:rsidRDefault="00FB5D4D" w:rsidP="00AD41CF">
      <w:pPr>
        <w:spacing w:before="480"/>
        <w:jc w:val="center"/>
        <w:rPr>
          <w:rStyle w:val="FontStyle13"/>
          <w:sz w:val="28"/>
          <w:szCs w:val="28"/>
        </w:rPr>
      </w:pPr>
      <w:bookmarkStart w:id="0" w:name="_GoBack"/>
      <w:r w:rsidRPr="00FB5D4D">
        <w:rPr>
          <w:rStyle w:val="FontStyle13"/>
          <w:sz w:val="28"/>
          <w:szCs w:val="28"/>
        </w:rPr>
        <w:t xml:space="preserve">О внесении изменений в постановление Правительства </w:t>
      </w:r>
      <w:r w:rsidRPr="00FB5D4D">
        <w:rPr>
          <w:rStyle w:val="FontStyle13"/>
          <w:sz w:val="28"/>
          <w:szCs w:val="28"/>
        </w:rPr>
        <w:br/>
        <w:t>Республики Карелия от 31 августа 2017 года № 301-П</w:t>
      </w:r>
    </w:p>
    <w:bookmarkEnd w:id="0"/>
    <w:p w:rsidR="00FB5D4D" w:rsidRDefault="00FB5D4D" w:rsidP="00FB5D4D">
      <w:pPr>
        <w:widowControl w:val="0"/>
        <w:autoSpaceDE w:val="0"/>
        <w:autoSpaceDN w:val="0"/>
        <w:adjustRightInd w:val="0"/>
        <w:rPr>
          <w:szCs w:val="28"/>
        </w:rPr>
      </w:pPr>
    </w:p>
    <w:p w:rsidR="00DE76F1" w:rsidRDefault="00DE76F1" w:rsidP="00FB5D4D">
      <w:pPr>
        <w:widowControl w:val="0"/>
        <w:autoSpaceDE w:val="0"/>
        <w:autoSpaceDN w:val="0"/>
        <w:adjustRightInd w:val="0"/>
        <w:rPr>
          <w:szCs w:val="28"/>
        </w:rPr>
      </w:pPr>
    </w:p>
    <w:p w:rsidR="00FB5D4D" w:rsidRDefault="00FB5D4D" w:rsidP="00DE76F1">
      <w:pPr>
        <w:pStyle w:val="Style6"/>
        <w:widowControl/>
        <w:spacing w:line="322" w:lineRule="exact"/>
        <w:ind w:left="284" w:right="140" w:firstLine="709"/>
        <w:jc w:val="both"/>
        <w:rPr>
          <w:rStyle w:val="FontStyle16"/>
          <w:sz w:val="28"/>
          <w:szCs w:val="28"/>
        </w:rPr>
      </w:pPr>
      <w:r>
        <w:rPr>
          <w:rStyle w:val="FontStyle16"/>
          <w:sz w:val="28"/>
          <w:szCs w:val="28"/>
        </w:rPr>
        <w:t xml:space="preserve">Правительство Республики Карелия  </w:t>
      </w:r>
      <w:proofErr w:type="gramStart"/>
      <w:r w:rsidRPr="00FB5D4D">
        <w:rPr>
          <w:rStyle w:val="FontStyle16"/>
          <w:b/>
          <w:sz w:val="28"/>
          <w:szCs w:val="28"/>
        </w:rPr>
        <w:t>п</w:t>
      </w:r>
      <w:proofErr w:type="gramEnd"/>
      <w:r>
        <w:rPr>
          <w:rStyle w:val="FontStyle16"/>
          <w:b/>
          <w:sz w:val="28"/>
          <w:szCs w:val="28"/>
        </w:rPr>
        <w:t xml:space="preserve"> </w:t>
      </w:r>
      <w:r w:rsidRPr="00FB5D4D">
        <w:rPr>
          <w:rStyle w:val="FontStyle16"/>
          <w:b/>
          <w:sz w:val="28"/>
          <w:szCs w:val="28"/>
        </w:rPr>
        <w:t>о</w:t>
      </w:r>
      <w:r>
        <w:rPr>
          <w:rStyle w:val="FontStyle16"/>
          <w:b/>
          <w:sz w:val="28"/>
          <w:szCs w:val="28"/>
        </w:rPr>
        <w:t xml:space="preserve"> </w:t>
      </w:r>
      <w:r w:rsidRPr="00FB5D4D">
        <w:rPr>
          <w:rStyle w:val="FontStyle16"/>
          <w:b/>
          <w:sz w:val="28"/>
          <w:szCs w:val="28"/>
        </w:rPr>
        <w:t>с</w:t>
      </w:r>
      <w:r>
        <w:rPr>
          <w:rStyle w:val="FontStyle16"/>
          <w:b/>
          <w:sz w:val="28"/>
          <w:szCs w:val="28"/>
        </w:rPr>
        <w:t xml:space="preserve"> </w:t>
      </w:r>
      <w:r w:rsidRPr="00FB5D4D">
        <w:rPr>
          <w:rStyle w:val="FontStyle16"/>
          <w:b/>
          <w:sz w:val="28"/>
          <w:szCs w:val="28"/>
        </w:rPr>
        <w:t>т</w:t>
      </w:r>
      <w:r>
        <w:rPr>
          <w:rStyle w:val="FontStyle16"/>
          <w:b/>
          <w:sz w:val="28"/>
          <w:szCs w:val="28"/>
        </w:rPr>
        <w:t xml:space="preserve"> </w:t>
      </w:r>
      <w:r w:rsidRPr="00FB5D4D">
        <w:rPr>
          <w:rStyle w:val="FontStyle16"/>
          <w:b/>
          <w:sz w:val="28"/>
          <w:szCs w:val="28"/>
        </w:rPr>
        <w:t>а</w:t>
      </w:r>
      <w:r>
        <w:rPr>
          <w:rStyle w:val="FontStyle16"/>
          <w:b/>
          <w:sz w:val="28"/>
          <w:szCs w:val="28"/>
        </w:rPr>
        <w:t xml:space="preserve"> </w:t>
      </w:r>
      <w:r w:rsidRPr="00FB5D4D">
        <w:rPr>
          <w:rStyle w:val="FontStyle16"/>
          <w:b/>
          <w:sz w:val="28"/>
          <w:szCs w:val="28"/>
        </w:rPr>
        <w:t>н</w:t>
      </w:r>
      <w:r>
        <w:rPr>
          <w:rStyle w:val="FontStyle16"/>
          <w:b/>
          <w:sz w:val="28"/>
          <w:szCs w:val="28"/>
        </w:rPr>
        <w:t xml:space="preserve"> </w:t>
      </w:r>
      <w:r w:rsidRPr="00FB5D4D">
        <w:rPr>
          <w:rStyle w:val="FontStyle16"/>
          <w:b/>
          <w:sz w:val="28"/>
          <w:szCs w:val="28"/>
        </w:rPr>
        <w:t>о</w:t>
      </w:r>
      <w:r>
        <w:rPr>
          <w:rStyle w:val="FontStyle16"/>
          <w:b/>
          <w:sz w:val="28"/>
          <w:szCs w:val="28"/>
        </w:rPr>
        <w:t xml:space="preserve"> </w:t>
      </w:r>
      <w:r w:rsidRPr="00FB5D4D">
        <w:rPr>
          <w:rStyle w:val="FontStyle16"/>
          <w:b/>
          <w:sz w:val="28"/>
          <w:szCs w:val="28"/>
        </w:rPr>
        <w:t>в</w:t>
      </w:r>
      <w:r>
        <w:rPr>
          <w:rStyle w:val="FontStyle16"/>
          <w:b/>
          <w:sz w:val="28"/>
          <w:szCs w:val="28"/>
        </w:rPr>
        <w:t xml:space="preserve"> </w:t>
      </w:r>
      <w:r w:rsidRPr="00FB5D4D">
        <w:rPr>
          <w:rStyle w:val="FontStyle16"/>
          <w:b/>
          <w:sz w:val="28"/>
          <w:szCs w:val="28"/>
        </w:rPr>
        <w:t>л</w:t>
      </w:r>
      <w:r>
        <w:rPr>
          <w:rStyle w:val="FontStyle16"/>
          <w:b/>
          <w:sz w:val="28"/>
          <w:szCs w:val="28"/>
        </w:rPr>
        <w:t xml:space="preserve"> </w:t>
      </w:r>
      <w:r w:rsidRPr="00FB5D4D">
        <w:rPr>
          <w:rStyle w:val="FontStyle16"/>
          <w:b/>
          <w:sz w:val="28"/>
          <w:szCs w:val="28"/>
        </w:rPr>
        <w:t>я</w:t>
      </w:r>
      <w:r>
        <w:rPr>
          <w:rStyle w:val="FontStyle16"/>
          <w:b/>
          <w:sz w:val="28"/>
          <w:szCs w:val="28"/>
        </w:rPr>
        <w:t xml:space="preserve"> </w:t>
      </w:r>
      <w:r w:rsidRPr="00FB5D4D">
        <w:rPr>
          <w:rStyle w:val="FontStyle16"/>
          <w:b/>
          <w:sz w:val="28"/>
          <w:szCs w:val="28"/>
        </w:rPr>
        <w:t>е</w:t>
      </w:r>
      <w:r>
        <w:rPr>
          <w:rStyle w:val="FontStyle16"/>
          <w:b/>
          <w:sz w:val="28"/>
          <w:szCs w:val="28"/>
        </w:rPr>
        <w:t xml:space="preserve"> </w:t>
      </w:r>
      <w:r w:rsidRPr="00FB5D4D">
        <w:rPr>
          <w:rStyle w:val="FontStyle16"/>
          <w:b/>
          <w:sz w:val="28"/>
          <w:szCs w:val="28"/>
        </w:rPr>
        <w:t>т</w:t>
      </w:r>
      <w:r>
        <w:rPr>
          <w:rStyle w:val="FontStyle16"/>
          <w:sz w:val="28"/>
          <w:szCs w:val="28"/>
        </w:rPr>
        <w:t>:</w:t>
      </w:r>
    </w:p>
    <w:p w:rsidR="00FB5D4D" w:rsidRDefault="00FB5D4D" w:rsidP="00DE76F1">
      <w:pPr>
        <w:pStyle w:val="Style6"/>
        <w:widowControl/>
        <w:spacing w:line="322" w:lineRule="exact"/>
        <w:ind w:left="284" w:right="140" w:firstLine="709"/>
        <w:jc w:val="both"/>
        <w:rPr>
          <w:rStyle w:val="FontStyle16"/>
          <w:sz w:val="28"/>
          <w:szCs w:val="28"/>
        </w:rPr>
      </w:pPr>
      <w:r>
        <w:rPr>
          <w:rStyle w:val="FontStyle16"/>
          <w:sz w:val="28"/>
          <w:szCs w:val="28"/>
        </w:rPr>
        <w:t>Внести в постановление Правительства Республики Карелия от 31 августа 2017 года № 301-П «Об утверждении государственной программы Республики Карелия «Формирование современной городской среды» на 2018</w:t>
      </w:r>
      <w:r w:rsidR="00981AA1">
        <w:rPr>
          <w:rStyle w:val="FontStyle16"/>
          <w:sz w:val="28"/>
          <w:szCs w:val="28"/>
        </w:rPr>
        <w:t xml:space="preserve"> – </w:t>
      </w:r>
      <w:r>
        <w:rPr>
          <w:rStyle w:val="FontStyle16"/>
          <w:sz w:val="28"/>
          <w:szCs w:val="28"/>
        </w:rPr>
        <w:t xml:space="preserve">2022 годы» (Официальный интернет-портал правовой информации (www.pravo.gov.ru), </w:t>
      </w:r>
      <w:r w:rsidR="00981AA1">
        <w:rPr>
          <w:rStyle w:val="FontStyle16"/>
          <w:sz w:val="28"/>
          <w:szCs w:val="28"/>
        </w:rPr>
        <w:t xml:space="preserve">                      </w:t>
      </w:r>
      <w:r>
        <w:rPr>
          <w:rStyle w:val="FontStyle16"/>
          <w:sz w:val="28"/>
          <w:szCs w:val="28"/>
        </w:rPr>
        <w:t>7 сентября 2017 года, № 1000201709070004; 2 февраля 2018 года</w:t>
      </w:r>
      <w:r w:rsidR="00731A9E">
        <w:rPr>
          <w:rStyle w:val="FontStyle16"/>
          <w:sz w:val="28"/>
          <w:szCs w:val="28"/>
        </w:rPr>
        <w:t>,</w:t>
      </w:r>
      <w:r>
        <w:rPr>
          <w:rStyle w:val="FontStyle16"/>
          <w:sz w:val="28"/>
          <w:szCs w:val="28"/>
        </w:rPr>
        <w:t xml:space="preserve">                                     № 1000201802020005) следующие изменения:</w:t>
      </w:r>
    </w:p>
    <w:p w:rsidR="00FB5D4D" w:rsidRDefault="00FB5D4D" w:rsidP="00DE76F1">
      <w:pPr>
        <w:pStyle w:val="Style6"/>
        <w:widowControl/>
        <w:spacing w:line="322" w:lineRule="exact"/>
        <w:ind w:left="284" w:right="140" w:firstLine="709"/>
        <w:jc w:val="both"/>
        <w:rPr>
          <w:rStyle w:val="FontStyle16"/>
          <w:sz w:val="28"/>
          <w:szCs w:val="28"/>
        </w:rPr>
      </w:pPr>
      <w:r>
        <w:rPr>
          <w:rStyle w:val="FontStyle16"/>
          <w:sz w:val="28"/>
          <w:szCs w:val="28"/>
        </w:rPr>
        <w:t>1) пункт 2 изложить в следующей редакции:</w:t>
      </w:r>
    </w:p>
    <w:p w:rsidR="00FB5D4D" w:rsidRDefault="00FB5D4D" w:rsidP="00DE76F1">
      <w:pPr>
        <w:pStyle w:val="Style6"/>
        <w:widowControl/>
        <w:spacing w:line="322" w:lineRule="exact"/>
        <w:ind w:left="284" w:right="140" w:firstLine="709"/>
        <w:jc w:val="both"/>
      </w:pPr>
      <w:r>
        <w:rPr>
          <w:rStyle w:val="FontStyle16"/>
          <w:sz w:val="28"/>
          <w:szCs w:val="28"/>
        </w:rPr>
        <w:t xml:space="preserve">«2. Рекомендовать органам местного самоуправления поселений в Республике Карелия, в состав которых входят населенные пункты с численностью населения свыше 1000 человек, </w:t>
      </w:r>
      <w:r>
        <w:rPr>
          <w:sz w:val="28"/>
          <w:szCs w:val="28"/>
        </w:rPr>
        <w:t>принять участие в реализации мероприятий государственной программы в пределах полномочий</w:t>
      </w:r>
      <w:proofErr w:type="gramStart"/>
      <w:r>
        <w:rPr>
          <w:sz w:val="28"/>
          <w:szCs w:val="28"/>
        </w:rPr>
        <w:t>.»;</w:t>
      </w:r>
      <w:proofErr w:type="gramEnd"/>
    </w:p>
    <w:p w:rsidR="00FB5D4D" w:rsidRDefault="00FB5D4D" w:rsidP="00DE76F1">
      <w:pPr>
        <w:pStyle w:val="Style6"/>
        <w:widowControl/>
        <w:spacing w:line="322" w:lineRule="exact"/>
        <w:ind w:left="284" w:right="140" w:firstLine="709"/>
        <w:jc w:val="both"/>
        <w:rPr>
          <w:rStyle w:val="FontStyle16"/>
          <w:sz w:val="28"/>
          <w:szCs w:val="28"/>
        </w:rPr>
      </w:pPr>
      <w:r>
        <w:rPr>
          <w:rStyle w:val="FontStyle16"/>
          <w:sz w:val="28"/>
          <w:szCs w:val="28"/>
        </w:rPr>
        <w:t xml:space="preserve">2) </w:t>
      </w:r>
      <w:r w:rsidR="00DE76F1">
        <w:rPr>
          <w:rStyle w:val="FontStyle16"/>
          <w:sz w:val="28"/>
          <w:szCs w:val="28"/>
        </w:rPr>
        <w:t>в</w:t>
      </w:r>
      <w:r>
        <w:rPr>
          <w:rStyle w:val="FontStyle16"/>
          <w:sz w:val="28"/>
          <w:szCs w:val="28"/>
        </w:rPr>
        <w:t xml:space="preserve"> государственной программе Республики Карелия «Формирование современной городской среды» на 2018</w:t>
      </w:r>
      <w:r w:rsidR="00731A9E">
        <w:rPr>
          <w:rStyle w:val="FontStyle16"/>
          <w:sz w:val="28"/>
          <w:szCs w:val="28"/>
        </w:rPr>
        <w:t xml:space="preserve"> – </w:t>
      </w:r>
      <w:r w:rsidR="00DE76F1">
        <w:rPr>
          <w:rStyle w:val="FontStyle16"/>
          <w:sz w:val="28"/>
          <w:szCs w:val="28"/>
        </w:rPr>
        <w:t>2022 годы</w:t>
      </w:r>
      <w:r>
        <w:rPr>
          <w:rStyle w:val="FontStyle16"/>
          <w:sz w:val="28"/>
          <w:szCs w:val="28"/>
        </w:rPr>
        <w:t>, утвержденной указанным постановлением:</w:t>
      </w:r>
    </w:p>
    <w:p w:rsidR="00FB5D4D" w:rsidRDefault="00FB5D4D" w:rsidP="00DE76F1">
      <w:pPr>
        <w:pStyle w:val="Style6"/>
        <w:widowControl/>
        <w:spacing w:after="120" w:line="322" w:lineRule="exact"/>
        <w:ind w:left="284" w:right="140" w:firstLine="709"/>
        <w:jc w:val="both"/>
        <w:rPr>
          <w:rStyle w:val="FontStyle16"/>
          <w:sz w:val="28"/>
          <w:szCs w:val="28"/>
        </w:rPr>
      </w:pPr>
      <w:r>
        <w:rPr>
          <w:rStyle w:val="FontStyle16"/>
          <w:sz w:val="28"/>
          <w:szCs w:val="28"/>
        </w:rPr>
        <w:t xml:space="preserve">позицию «Объем и источники финансирования </w:t>
      </w:r>
      <w:proofErr w:type="gramStart"/>
      <w:r>
        <w:rPr>
          <w:rStyle w:val="FontStyle16"/>
          <w:sz w:val="28"/>
          <w:szCs w:val="28"/>
        </w:rPr>
        <w:t>государственной</w:t>
      </w:r>
      <w:proofErr w:type="gramEnd"/>
      <w:r>
        <w:rPr>
          <w:rStyle w:val="FontStyle16"/>
          <w:sz w:val="28"/>
          <w:szCs w:val="28"/>
        </w:rPr>
        <w:t xml:space="preserve"> программы» в паспорте государственной программы Республики Карелия «Формирование современной город</w:t>
      </w:r>
      <w:r w:rsidR="00DE76F1">
        <w:rPr>
          <w:rStyle w:val="FontStyle16"/>
          <w:sz w:val="28"/>
          <w:szCs w:val="28"/>
        </w:rPr>
        <w:t>ской среды» на 2018 – 2022 годы</w:t>
      </w:r>
      <w:r>
        <w:rPr>
          <w:rStyle w:val="FontStyle16"/>
          <w:sz w:val="28"/>
          <w:szCs w:val="28"/>
        </w:rPr>
        <w:t xml:space="preserve"> изложить в следующей редакции:</w:t>
      </w:r>
    </w:p>
    <w:p w:rsidR="00DE76F1" w:rsidRDefault="00DE76F1" w:rsidP="00DE76F1">
      <w:pPr>
        <w:pStyle w:val="Style6"/>
        <w:widowControl/>
        <w:spacing w:after="120" w:line="322" w:lineRule="exact"/>
        <w:ind w:left="284" w:right="140" w:firstLine="709"/>
        <w:jc w:val="both"/>
        <w:rPr>
          <w:rStyle w:val="FontStyle16"/>
          <w:sz w:val="28"/>
          <w:szCs w:val="28"/>
        </w:rPr>
      </w:pPr>
    </w:p>
    <w:p w:rsidR="00DE76F1" w:rsidRDefault="00DE76F1" w:rsidP="00DE76F1">
      <w:pPr>
        <w:pStyle w:val="Style6"/>
        <w:widowControl/>
        <w:spacing w:after="120" w:line="322" w:lineRule="exact"/>
        <w:ind w:left="284" w:right="140" w:firstLine="709"/>
        <w:jc w:val="both"/>
        <w:rPr>
          <w:rStyle w:val="FontStyle16"/>
          <w:sz w:val="28"/>
          <w:szCs w:val="28"/>
        </w:rPr>
      </w:pPr>
    </w:p>
    <w:p w:rsidR="00DE76F1" w:rsidRDefault="00DE76F1" w:rsidP="00DE76F1">
      <w:pPr>
        <w:pStyle w:val="Style6"/>
        <w:widowControl/>
        <w:spacing w:after="120" w:line="322" w:lineRule="exact"/>
        <w:ind w:left="284" w:right="140" w:firstLine="709"/>
        <w:jc w:val="both"/>
        <w:rPr>
          <w:rStyle w:val="FontStyle16"/>
          <w:sz w:val="28"/>
          <w:szCs w:val="28"/>
        </w:rPr>
      </w:pPr>
    </w:p>
    <w:tbl>
      <w:tblPr>
        <w:tblW w:w="10490" w:type="dxa"/>
        <w:tblInd w:w="204" w:type="dxa"/>
        <w:tblLayout w:type="fixed"/>
        <w:tblCellMar>
          <w:top w:w="102" w:type="dxa"/>
          <w:left w:w="62" w:type="dxa"/>
          <w:bottom w:w="102" w:type="dxa"/>
          <w:right w:w="62" w:type="dxa"/>
        </w:tblCellMar>
        <w:tblLook w:val="04A0" w:firstRow="1" w:lastRow="0" w:firstColumn="1" w:lastColumn="0" w:noHBand="0" w:noVBand="1"/>
      </w:tblPr>
      <w:tblGrid>
        <w:gridCol w:w="425"/>
        <w:gridCol w:w="2694"/>
        <w:gridCol w:w="1275"/>
        <w:gridCol w:w="1559"/>
        <w:gridCol w:w="1644"/>
        <w:gridCol w:w="2042"/>
        <w:gridCol w:w="851"/>
      </w:tblGrid>
      <w:tr w:rsidR="00981AA1" w:rsidTr="00DE76F1">
        <w:trPr>
          <w:gridAfter w:val="1"/>
          <w:wAfter w:w="851" w:type="dxa"/>
        </w:trPr>
        <w:tc>
          <w:tcPr>
            <w:tcW w:w="425" w:type="dxa"/>
            <w:vMerge w:val="restart"/>
            <w:tcBorders>
              <w:right w:val="single" w:sz="4" w:space="0" w:color="auto"/>
            </w:tcBorders>
            <w:hideMark/>
          </w:tcPr>
          <w:p w:rsidR="00981AA1" w:rsidRDefault="00981AA1">
            <w:pPr>
              <w:autoSpaceDE w:val="0"/>
              <w:autoSpaceDN w:val="0"/>
              <w:adjustRightInd w:val="0"/>
              <w:rPr>
                <w:szCs w:val="28"/>
                <w:lang w:eastAsia="en-US"/>
              </w:rPr>
            </w:pPr>
            <w:r>
              <w:rPr>
                <w:szCs w:val="28"/>
                <w:lang w:eastAsia="en-US"/>
              </w:rPr>
              <w:lastRenderedPageBreak/>
              <w:t>«</w:t>
            </w:r>
          </w:p>
        </w:tc>
        <w:tc>
          <w:tcPr>
            <w:tcW w:w="2694" w:type="dxa"/>
            <w:vMerge w:val="restart"/>
            <w:tcBorders>
              <w:top w:val="single" w:sz="4" w:space="0" w:color="auto"/>
              <w:left w:val="single" w:sz="4" w:space="0" w:color="auto"/>
              <w:right w:val="single" w:sz="4" w:space="0" w:color="auto"/>
            </w:tcBorders>
          </w:tcPr>
          <w:p w:rsidR="00981AA1" w:rsidRDefault="00981AA1" w:rsidP="00731A9E">
            <w:pPr>
              <w:autoSpaceDE w:val="0"/>
              <w:autoSpaceDN w:val="0"/>
              <w:adjustRightInd w:val="0"/>
              <w:rPr>
                <w:szCs w:val="28"/>
                <w:lang w:eastAsia="en-US"/>
              </w:rPr>
            </w:pPr>
            <w:r>
              <w:rPr>
                <w:szCs w:val="28"/>
              </w:rPr>
              <w:t>Объем финансового обеспечения государственной 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81AA1" w:rsidRDefault="00981AA1" w:rsidP="00731A9E">
            <w:pPr>
              <w:autoSpaceDE w:val="0"/>
              <w:autoSpaceDN w:val="0"/>
              <w:adjustRightInd w:val="0"/>
              <w:jc w:val="center"/>
              <w:rPr>
                <w:szCs w:val="28"/>
                <w:lang w:eastAsia="en-US"/>
              </w:rPr>
            </w:pPr>
            <w:r>
              <w:rPr>
                <w:szCs w:val="28"/>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76F1" w:rsidRDefault="00981AA1" w:rsidP="00731A9E">
            <w:pPr>
              <w:autoSpaceDE w:val="0"/>
              <w:autoSpaceDN w:val="0"/>
              <w:adjustRightInd w:val="0"/>
              <w:jc w:val="center"/>
              <w:rPr>
                <w:szCs w:val="28"/>
              </w:rPr>
            </w:pPr>
            <w:r>
              <w:rPr>
                <w:szCs w:val="28"/>
              </w:rPr>
              <w:t xml:space="preserve">Всего </w:t>
            </w:r>
          </w:p>
          <w:p w:rsidR="00981AA1" w:rsidRDefault="00981AA1" w:rsidP="00731A9E">
            <w:pPr>
              <w:autoSpaceDE w:val="0"/>
              <w:autoSpaceDN w:val="0"/>
              <w:adjustRightInd w:val="0"/>
              <w:jc w:val="center"/>
              <w:rPr>
                <w:szCs w:val="28"/>
                <w:lang w:eastAsia="en-US"/>
              </w:rPr>
            </w:pPr>
            <w:r>
              <w:rPr>
                <w:szCs w:val="28"/>
              </w:rPr>
              <w:t>(тыс. рублей)</w:t>
            </w:r>
          </w:p>
        </w:tc>
        <w:tc>
          <w:tcPr>
            <w:tcW w:w="3686" w:type="dxa"/>
            <w:gridSpan w:val="2"/>
            <w:tcBorders>
              <w:top w:val="single" w:sz="4" w:space="0" w:color="auto"/>
              <w:left w:val="single" w:sz="4" w:space="0" w:color="auto"/>
              <w:bottom w:val="single" w:sz="4" w:space="0" w:color="auto"/>
              <w:right w:val="single" w:sz="4" w:space="0" w:color="auto"/>
            </w:tcBorders>
            <w:hideMark/>
          </w:tcPr>
          <w:p w:rsidR="00981AA1" w:rsidRDefault="00981AA1" w:rsidP="00731A9E">
            <w:pPr>
              <w:autoSpaceDE w:val="0"/>
              <w:autoSpaceDN w:val="0"/>
              <w:adjustRightInd w:val="0"/>
              <w:jc w:val="center"/>
              <w:rPr>
                <w:szCs w:val="28"/>
                <w:lang w:eastAsia="en-US"/>
              </w:rPr>
            </w:pPr>
            <w:r>
              <w:rPr>
                <w:szCs w:val="28"/>
              </w:rPr>
              <w:t>В том числе</w:t>
            </w:r>
          </w:p>
        </w:tc>
      </w:tr>
      <w:tr w:rsidR="00981AA1" w:rsidTr="00DE76F1">
        <w:trPr>
          <w:gridAfter w:val="1"/>
          <w:wAfter w:w="851" w:type="dxa"/>
        </w:trPr>
        <w:tc>
          <w:tcPr>
            <w:tcW w:w="425" w:type="dxa"/>
            <w:vMerge/>
            <w:tcBorders>
              <w:top w:val="single" w:sz="4" w:space="0" w:color="auto"/>
              <w:right w:val="single" w:sz="4" w:space="0" w:color="auto"/>
            </w:tcBorders>
            <w:vAlign w:val="center"/>
            <w:hideMark/>
          </w:tcPr>
          <w:p w:rsidR="00981AA1" w:rsidRDefault="00981AA1">
            <w:pPr>
              <w:rPr>
                <w:szCs w:val="28"/>
                <w:lang w:eastAsia="en-US"/>
              </w:rPr>
            </w:pPr>
          </w:p>
        </w:tc>
        <w:tc>
          <w:tcPr>
            <w:tcW w:w="2694" w:type="dxa"/>
            <w:vMerge/>
            <w:tcBorders>
              <w:top w:val="single" w:sz="4" w:space="0" w:color="auto"/>
              <w:left w:val="single" w:sz="4" w:space="0" w:color="auto"/>
              <w:right w:val="single" w:sz="4" w:space="0" w:color="auto"/>
            </w:tcBorders>
          </w:tcPr>
          <w:p w:rsidR="00981AA1" w:rsidRDefault="00981AA1" w:rsidP="00731A9E">
            <w:pPr>
              <w:rPr>
                <w:szCs w:val="28"/>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981AA1" w:rsidRDefault="00981AA1" w:rsidP="00731A9E">
            <w:pPr>
              <w:jc w:val="center"/>
              <w:rPr>
                <w:szCs w:val="28"/>
                <w:lang w:eastAsia="en-US"/>
              </w:rPr>
            </w:pPr>
          </w:p>
        </w:tc>
        <w:tc>
          <w:tcPr>
            <w:tcW w:w="1559" w:type="dxa"/>
            <w:vMerge/>
            <w:tcBorders>
              <w:top w:val="single" w:sz="4" w:space="0" w:color="auto"/>
              <w:left w:val="single" w:sz="4" w:space="0" w:color="auto"/>
              <w:bottom w:val="single" w:sz="4" w:space="0" w:color="auto"/>
              <w:right w:val="single" w:sz="4" w:space="0" w:color="auto"/>
            </w:tcBorders>
            <w:hideMark/>
          </w:tcPr>
          <w:p w:rsidR="00981AA1" w:rsidRDefault="00981AA1" w:rsidP="00731A9E">
            <w:pPr>
              <w:jc w:val="center"/>
              <w:rPr>
                <w:szCs w:val="28"/>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981AA1" w:rsidRDefault="00981AA1" w:rsidP="00731A9E">
            <w:pPr>
              <w:autoSpaceDE w:val="0"/>
              <w:autoSpaceDN w:val="0"/>
              <w:adjustRightInd w:val="0"/>
              <w:jc w:val="center"/>
              <w:rPr>
                <w:szCs w:val="28"/>
                <w:lang w:eastAsia="en-US"/>
              </w:rPr>
            </w:pPr>
            <w:r>
              <w:rPr>
                <w:szCs w:val="28"/>
              </w:rPr>
              <w:t>за счет средств бюджета Республики Карелия</w:t>
            </w:r>
          </w:p>
        </w:tc>
        <w:tc>
          <w:tcPr>
            <w:tcW w:w="2042" w:type="dxa"/>
            <w:tcBorders>
              <w:top w:val="single" w:sz="4" w:space="0" w:color="auto"/>
              <w:left w:val="single" w:sz="4" w:space="0" w:color="auto"/>
              <w:bottom w:val="single" w:sz="4" w:space="0" w:color="auto"/>
              <w:right w:val="single" w:sz="4" w:space="0" w:color="auto"/>
            </w:tcBorders>
            <w:hideMark/>
          </w:tcPr>
          <w:p w:rsidR="00981AA1" w:rsidRDefault="00981AA1" w:rsidP="00731A9E">
            <w:pPr>
              <w:autoSpaceDE w:val="0"/>
              <w:autoSpaceDN w:val="0"/>
              <w:adjustRightInd w:val="0"/>
              <w:jc w:val="center"/>
              <w:rPr>
                <w:szCs w:val="28"/>
                <w:lang w:eastAsia="en-US"/>
              </w:rPr>
            </w:pPr>
            <w:r>
              <w:rPr>
                <w:szCs w:val="28"/>
              </w:rPr>
              <w:t>за счет целевых безвозмездных поступлений в бюджет Республики Карелия</w:t>
            </w:r>
          </w:p>
        </w:tc>
      </w:tr>
      <w:tr w:rsidR="00981AA1" w:rsidTr="00DE76F1">
        <w:trPr>
          <w:gridAfter w:val="1"/>
          <w:wAfter w:w="851" w:type="dxa"/>
        </w:trPr>
        <w:tc>
          <w:tcPr>
            <w:tcW w:w="425" w:type="dxa"/>
            <w:vMerge/>
            <w:tcBorders>
              <w:top w:val="single" w:sz="4" w:space="0" w:color="auto"/>
              <w:right w:val="single" w:sz="4" w:space="0" w:color="auto"/>
            </w:tcBorders>
            <w:vAlign w:val="center"/>
            <w:hideMark/>
          </w:tcPr>
          <w:p w:rsidR="00981AA1" w:rsidRDefault="00981AA1">
            <w:pPr>
              <w:rPr>
                <w:szCs w:val="28"/>
                <w:lang w:eastAsia="en-US"/>
              </w:rPr>
            </w:pPr>
          </w:p>
        </w:tc>
        <w:tc>
          <w:tcPr>
            <w:tcW w:w="2694" w:type="dxa"/>
            <w:vMerge/>
            <w:tcBorders>
              <w:top w:val="single" w:sz="4" w:space="0" w:color="auto"/>
              <w:left w:val="single" w:sz="4" w:space="0" w:color="auto"/>
              <w:right w:val="single" w:sz="4" w:space="0" w:color="auto"/>
            </w:tcBorders>
            <w:vAlign w:val="center"/>
          </w:tcPr>
          <w:p w:rsidR="00981AA1" w:rsidRDefault="00981AA1">
            <w:pPr>
              <w:rPr>
                <w:szCs w:val="28"/>
                <w:lang w:eastAsia="en-US"/>
              </w:rPr>
            </w:pPr>
          </w:p>
        </w:tc>
        <w:tc>
          <w:tcPr>
            <w:tcW w:w="1275" w:type="dxa"/>
            <w:tcBorders>
              <w:top w:val="single" w:sz="4" w:space="0" w:color="auto"/>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2018</w:t>
            </w:r>
          </w:p>
        </w:tc>
        <w:tc>
          <w:tcPr>
            <w:tcW w:w="1559" w:type="dxa"/>
            <w:tcBorders>
              <w:top w:val="single" w:sz="4" w:space="0" w:color="auto"/>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142</w:t>
            </w:r>
            <w:r w:rsidR="007E16E4">
              <w:rPr>
                <w:szCs w:val="28"/>
              </w:rPr>
              <w:t xml:space="preserve"> </w:t>
            </w:r>
            <w:r>
              <w:rPr>
                <w:szCs w:val="28"/>
              </w:rPr>
              <w:t>818,1</w:t>
            </w:r>
          </w:p>
        </w:tc>
        <w:tc>
          <w:tcPr>
            <w:tcW w:w="1644" w:type="dxa"/>
            <w:tcBorders>
              <w:top w:val="single" w:sz="4" w:space="0" w:color="auto"/>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8569,1</w:t>
            </w:r>
          </w:p>
        </w:tc>
        <w:tc>
          <w:tcPr>
            <w:tcW w:w="2042" w:type="dxa"/>
            <w:tcBorders>
              <w:top w:val="single" w:sz="4" w:space="0" w:color="auto"/>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134</w:t>
            </w:r>
            <w:r w:rsidR="007E16E4">
              <w:rPr>
                <w:szCs w:val="28"/>
              </w:rPr>
              <w:t xml:space="preserve"> </w:t>
            </w:r>
            <w:r>
              <w:rPr>
                <w:szCs w:val="28"/>
              </w:rPr>
              <w:t>249,0</w:t>
            </w:r>
          </w:p>
        </w:tc>
      </w:tr>
      <w:tr w:rsidR="00981AA1" w:rsidTr="00DE76F1">
        <w:trPr>
          <w:gridAfter w:val="1"/>
          <w:wAfter w:w="851" w:type="dxa"/>
        </w:trPr>
        <w:tc>
          <w:tcPr>
            <w:tcW w:w="425" w:type="dxa"/>
            <w:vMerge/>
            <w:tcBorders>
              <w:top w:val="single" w:sz="4" w:space="0" w:color="auto"/>
              <w:right w:val="single" w:sz="4" w:space="0" w:color="auto"/>
            </w:tcBorders>
            <w:vAlign w:val="center"/>
            <w:hideMark/>
          </w:tcPr>
          <w:p w:rsidR="00981AA1" w:rsidRDefault="00981AA1">
            <w:pPr>
              <w:rPr>
                <w:szCs w:val="28"/>
                <w:lang w:eastAsia="en-US"/>
              </w:rPr>
            </w:pPr>
          </w:p>
        </w:tc>
        <w:tc>
          <w:tcPr>
            <w:tcW w:w="2694" w:type="dxa"/>
            <w:vMerge/>
            <w:tcBorders>
              <w:top w:val="single" w:sz="4" w:space="0" w:color="auto"/>
              <w:left w:val="single" w:sz="4" w:space="0" w:color="auto"/>
              <w:right w:val="single" w:sz="4" w:space="0" w:color="auto"/>
            </w:tcBorders>
            <w:vAlign w:val="center"/>
          </w:tcPr>
          <w:p w:rsidR="00981AA1" w:rsidRDefault="00981AA1">
            <w:pPr>
              <w:rPr>
                <w:szCs w:val="28"/>
                <w:lang w:eastAsia="en-US"/>
              </w:rPr>
            </w:pPr>
          </w:p>
        </w:tc>
        <w:tc>
          <w:tcPr>
            <w:tcW w:w="1275"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2019</w:t>
            </w:r>
          </w:p>
        </w:tc>
        <w:tc>
          <w:tcPr>
            <w:tcW w:w="1559"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142</w:t>
            </w:r>
            <w:r w:rsidR="007E16E4">
              <w:rPr>
                <w:szCs w:val="28"/>
              </w:rPr>
              <w:t xml:space="preserve"> </w:t>
            </w:r>
            <w:r>
              <w:rPr>
                <w:szCs w:val="28"/>
              </w:rPr>
              <w:t>329,1</w:t>
            </w:r>
          </w:p>
        </w:tc>
        <w:tc>
          <w:tcPr>
            <w:tcW w:w="1644"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8539,7</w:t>
            </w:r>
          </w:p>
        </w:tc>
        <w:tc>
          <w:tcPr>
            <w:tcW w:w="2042"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133</w:t>
            </w:r>
            <w:r w:rsidR="007E16E4">
              <w:rPr>
                <w:szCs w:val="28"/>
              </w:rPr>
              <w:t xml:space="preserve"> </w:t>
            </w:r>
            <w:r>
              <w:rPr>
                <w:szCs w:val="28"/>
              </w:rPr>
              <w:t>789,4</w:t>
            </w:r>
          </w:p>
        </w:tc>
      </w:tr>
      <w:tr w:rsidR="00981AA1" w:rsidTr="00DE76F1">
        <w:trPr>
          <w:gridAfter w:val="1"/>
          <w:wAfter w:w="851" w:type="dxa"/>
        </w:trPr>
        <w:tc>
          <w:tcPr>
            <w:tcW w:w="425" w:type="dxa"/>
            <w:vMerge/>
            <w:tcBorders>
              <w:top w:val="single" w:sz="4" w:space="0" w:color="auto"/>
              <w:right w:val="single" w:sz="4" w:space="0" w:color="auto"/>
            </w:tcBorders>
            <w:vAlign w:val="center"/>
            <w:hideMark/>
          </w:tcPr>
          <w:p w:rsidR="00981AA1" w:rsidRDefault="00981AA1">
            <w:pPr>
              <w:rPr>
                <w:szCs w:val="28"/>
                <w:lang w:eastAsia="en-US"/>
              </w:rPr>
            </w:pPr>
          </w:p>
        </w:tc>
        <w:tc>
          <w:tcPr>
            <w:tcW w:w="2694" w:type="dxa"/>
            <w:vMerge/>
            <w:tcBorders>
              <w:top w:val="single" w:sz="4" w:space="0" w:color="auto"/>
              <w:left w:val="single" w:sz="4" w:space="0" w:color="auto"/>
              <w:right w:val="single" w:sz="4" w:space="0" w:color="auto"/>
            </w:tcBorders>
            <w:vAlign w:val="center"/>
          </w:tcPr>
          <w:p w:rsidR="00981AA1" w:rsidRDefault="00981AA1">
            <w:pPr>
              <w:rPr>
                <w:szCs w:val="28"/>
                <w:lang w:eastAsia="en-US"/>
              </w:rPr>
            </w:pPr>
          </w:p>
        </w:tc>
        <w:tc>
          <w:tcPr>
            <w:tcW w:w="1275"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2020</w:t>
            </w:r>
          </w:p>
        </w:tc>
        <w:tc>
          <w:tcPr>
            <w:tcW w:w="1559"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142</w:t>
            </w:r>
            <w:r w:rsidR="007E16E4">
              <w:rPr>
                <w:szCs w:val="28"/>
              </w:rPr>
              <w:t xml:space="preserve"> </w:t>
            </w:r>
            <w:r>
              <w:rPr>
                <w:szCs w:val="28"/>
              </w:rPr>
              <w:t>329,1</w:t>
            </w:r>
          </w:p>
        </w:tc>
        <w:tc>
          <w:tcPr>
            <w:tcW w:w="1644"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8539,7</w:t>
            </w:r>
          </w:p>
        </w:tc>
        <w:tc>
          <w:tcPr>
            <w:tcW w:w="2042"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133</w:t>
            </w:r>
            <w:r w:rsidR="007E16E4">
              <w:rPr>
                <w:szCs w:val="28"/>
              </w:rPr>
              <w:t xml:space="preserve"> </w:t>
            </w:r>
            <w:r>
              <w:rPr>
                <w:szCs w:val="28"/>
              </w:rPr>
              <w:t>789,4</w:t>
            </w:r>
          </w:p>
        </w:tc>
      </w:tr>
      <w:tr w:rsidR="00981AA1" w:rsidTr="00DE76F1">
        <w:trPr>
          <w:gridAfter w:val="1"/>
          <w:wAfter w:w="851" w:type="dxa"/>
        </w:trPr>
        <w:tc>
          <w:tcPr>
            <w:tcW w:w="425" w:type="dxa"/>
            <w:vMerge/>
            <w:tcBorders>
              <w:top w:val="single" w:sz="4" w:space="0" w:color="auto"/>
              <w:right w:val="single" w:sz="4" w:space="0" w:color="auto"/>
            </w:tcBorders>
            <w:vAlign w:val="center"/>
            <w:hideMark/>
          </w:tcPr>
          <w:p w:rsidR="00981AA1" w:rsidRDefault="00981AA1">
            <w:pPr>
              <w:rPr>
                <w:szCs w:val="28"/>
                <w:lang w:eastAsia="en-US"/>
              </w:rPr>
            </w:pPr>
          </w:p>
        </w:tc>
        <w:tc>
          <w:tcPr>
            <w:tcW w:w="2694" w:type="dxa"/>
            <w:vMerge/>
            <w:tcBorders>
              <w:top w:val="single" w:sz="4" w:space="0" w:color="auto"/>
              <w:left w:val="single" w:sz="4" w:space="0" w:color="auto"/>
              <w:right w:val="single" w:sz="4" w:space="0" w:color="auto"/>
            </w:tcBorders>
            <w:vAlign w:val="center"/>
          </w:tcPr>
          <w:p w:rsidR="00981AA1" w:rsidRDefault="00981AA1">
            <w:pPr>
              <w:rPr>
                <w:szCs w:val="28"/>
                <w:lang w:eastAsia="en-US"/>
              </w:rPr>
            </w:pPr>
          </w:p>
        </w:tc>
        <w:tc>
          <w:tcPr>
            <w:tcW w:w="1275"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2021</w:t>
            </w:r>
          </w:p>
        </w:tc>
        <w:tc>
          <w:tcPr>
            <w:tcW w:w="1559"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142</w:t>
            </w:r>
            <w:r w:rsidR="007E16E4">
              <w:rPr>
                <w:szCs w:val="28"/>
              </w:rPr>
              <w:t xml:space="preserve"> </w:t>
            </w:r>
            <w:r>
              <w:rPr>
                <w:szCs w:val="28"/>
              </w:rPr>
              <w:t>329,1</w:t>
            </w:r>
          </w:p>
        </w:tc>
        <w:tc>
          <w:tcPr>
            <w:tcW w:w="1644"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8539,7</w:t>
            </w:r>
          </w:p>
        </w:tc>
        <w:tc>
          <w:tcPr>
            <w:tcW w:w="2042" w:type="dxa"/>
            <w:tcBorders>
              <w:top w:val="nil"/>
              <w:left w:val="single" w:sz="4" w:space="0" w:color="auto"/>
              <w:bottom w:val="nil"/>
              <w:right w:val="single" w:sz="4" w:space="0" w:color="auto"/>
            </w:tcBorders>
            <w:hideMark/>
          </w:tcPr>
          <w:p w:rsidR="00981AA1" w:rsidRDefault="00981AA1">
            <w:pPr>
              <w:autoSpaceDE w:val="0"/>
              <w:autoSpaceDN w:val="0"/>
              <w:adjustRightInd w:val="0"/>
              <w:jc w:val="center"/>
              <w:rPr>
                <w:szCs w:val="28"/>
                <w:lang w:eastAsia="en-US"/>
              </w:rPr>
            </w:pPr>
            <w:r>
              <w:rPr>
                <w:szCs w:val="28"/>
              </w:rPr>
              <w:t>133</w:t>
            </w:r>
            <w:r w:rsidR="007E16E4">
              <w:rPr>
                <w:szCs w:val="28"/>
              </w:rPr>
              <w:t xml:space="preserve"> </w:t>
            </w:r>
            <w:r>
              <w:rPr>
                <w:szCs w:val="28"/>
              </w:rPr>
              <w:t>789,4</w:t>
            </w:r>
          </w:p>
        </w:tc>
      </w:tr>
      <w:tr w:rsidR="00981AA1" w:rsidTr="00DE76F1">
        <w:trPr>
          <w:gridAfter w:val="1"/>
          <w:wAfter w:w="851" w:type="dxa"/>
        </w:trPr>
        <w:tc>
          <w:tcPr>
            <w:tcW w:w="425" w:type="dxa"/>
            <w:vMerge/>
            <w:tcBorders>
              <w:top w:val="single" w:sz="4" w:space="0" w:color="auto"/>
              <w:right w:val="single" w:sz="4" w:space="0" w:color="auto"/>
            </w:tcBorders>
            <w:vAlign w:val="center"/>
            <w:hideMark/>
          </w:tcPr>
          <w:p w:rsidR="00981AA1" w:rsidRDefault="00981AA1">
            <w:pPr>
              <w:rPr>
                <w:szCs w:val="28"/>
                <w:lang w:eastAsia="en-US"/>
              </w:rPr>
            </w:pPr>
          </w:p>
        </w:tc>
        <w:tc>
          <w:tcPr>
            <w:tcW w:w="2694" w:type="dxa"/>
            <w:vMerge/>
            <w:tcBorders>
              <w:top w:val="single" w:sz="4" w:space="0" w:color="auto"/>
              <w:left w:val="single" w:sz="4" w:space="0" w:color="auto"/>
              <w:right w:val="single" w:sz="4" w:space="0" w:color="auto"/>
            </w:tcBorders>
            <w:vAlign w:val="center"/>
          </w:tcPr>
          <w:p w:rsidR="00981AA1" w:rsidRDefault="00981AA1">
            <w:pPr>
              <w:rPr>
                <w:szCs w:val="28"/>
                <w:lang w:eastAsia="en-US"/>
              </w:rPr>
            </w:pPr>
          </w:p>
        </w:tc>
        <w:tc>
          <w:tcPr>
            <w:tcW w:w="1275" w:type="dxa"/>
            <w:tcBorders>
              <w:top w:val="nil"/>
              <w:left w:val="single" w:sz="4" w:space="0" w:color="auto"/>
              <w:bottom w:val="single" w:sz="4" w:space="0" w:color="auto"/>
              <w:right w:val="single" w:sz="4" w:space="0" w:color="auto"/>
            </w:tcBorders>
            <w:hideMark/>
          </w:tcPr>
          <w:p w:rsidR="00981AA1" w:rsidRDefault="00981AA1">
            <w:pPr>
              <w:autoSpaceDE w:val="0"/>
              <w:autoSpaceDN w:val="0"/>
              <w:adjustRightInd w:val="0"/>
              <w:jc w:val="center"/>
              <w:rPr>
                <w:szCs w:val="28"/>
                <w:lang w:eastAsia="en-US"/>
              </w:rPr>
            </w:pPr>
            <w:r>
              <w:rPr>
                <w:szCs w:val="28"/>
              </w:rPr>
              <w:t>2022</w:t>
            </w:r>
          </w:p>
        </w:tc>
        <w:tc>
          <w:tcPr>
            <w:tcW w:w="1559" w:type="dxa"/>
            <w:tcBorders>
              <w:top w:val="nil"/>
              <w:left w:val="single" w:sz="4" w:space="0" w:color="auto"/>
              <w:bottom w:val="single" w:sz="4" w:space="0" w:color="auto"/>
              <w:right w:val="single" w:sz="4" w:space="0" w:color="auto"/>
            </w:tcBorders>
            <w:hideMark/>
          </w:tcPr>
          <w:p w:rsidR="00981AA1" w:rsidRDefault="00981AA1">
            <w:pPr>
              <w:autoSpaceDE w:val="0"/>
              <w:autoSpaceDN w:val="0"/>
              <w:adjustRightInd w:val="0"/>
              <w:jc w:val="center"/>
              <w:rPr>
                <w:szCs w:val="28"/>
                <w:lang w:eastAsia="en-US"/>
              </w:rPr>
            </w:pPr>
            <w:r>
              <w:rPr>
                <w:szCs w:val="28"/>
              </w:rPr>
              <w:t>142</w:t>
            </w:r>
            <w:r w:rsidR="007E16E4">
              <w:rPr>
                <w:szCs w:val="28"/>
              </w:rPr>
              <w:t xml:space="preserve"> </w:t>
            </w:r>
            <w:r>
              <w:rPr>
                <w:szCs w:val="28"/>
              </w:rPr>
              <w:t>329,1</w:t>
            </w:r>
          </w:p>
        </w:tc>
        <w:tc>
          <w:tcPr>
            <w:tcW w:w="1644" w:type="dxa"/>
            <w:tcBorders>
              <w:top w:val="nil"/>
              <w:left w:val="single" w:sz="4" w:space="0" w:color="auto"/>
              <w:bottom w:val="single" w:sz="4" w:space="0" w:color="auto"/>
              <w:right w:val="single" w:sz="4" w:space="0" w:color="auto"/>
            </w:tcBorders>
            <w:hideMark/>
          </w:tcPr>
          <w:p w:rsidR="00981AA1" w:rsidRDefault="00981AA1">
            <w:pPr>
              <w:autoSpaceDE w:val="0"/>
              <w:autoSpaceDN w:val="0"/>
              <w:adjustRightInd w:val="0"/>
              <w:jc w:val="center"/>
              <w:rPr>
                <w:szCs w:val="28"/>
                <w:lang w:eastAsia="en-US"/>
              </w:rPr>
            </w:pPr>
            <w:r>
              <w:rPr>
                <w:szCs w:val="28"/>
              </w:rPr>
              <w:t>8539,7</w:t>
            </w:r>
          </w:p>
        </w:tc>
        <w:tc>
          <w:tcPr>
            <w:tcW w:w="2042" w:type="dxa"/>
            <w:tcBorders>
              <w:top w:val="nil"/>
              <w:left w:val="single" w:sz="4" w:space="0" w:color="auto"/>
              <w:bottom w:val="single" w:sz="4" w:space="0" w:color="auto"/>
              <w:right w:val="single" w:sz="4" w:space="0" w:color="auto"/>
            </w:tcBorders>
            <w:hideMark/>
          </w:tcPr>
          <w:p w:rsidR="00981AA1" w:rsidRDefault="00981AA1">
            <w:pPr>
              <w:autoSpaceDE w:val="0"/>
              <w:autoSpaceDN w:val="0"/>
              <w:adjustRightInd w:val="0"/>
              <w:jc w:val="center"/>
              <w:rPr>
                <w:szCs w:val="28"/>
                <w:lang w:eastAsia="en-US"/>
              </w:rPr>
            </w:pPr>
            <w:r>
              <w:rPr>
                <w:szCs w:val="28"/>
              </w:rPr>
              <w:t>133</w:t>
            </w:r>
            <w:r w:rsidR="007E16E4">
              <w:rPr>
                <w:szCs w:val="28"/>
              </w:rPr>
              <w:t xml:space="preserve"> </w:t>
            </w:r>
            <w:r>
              <w:rPr>
                <w:szCs w:val="28"/>
              </w:rPr>
              <w:t>789,4</w:t>
            </w:r>
          </w:p>
        </w:tc>
      </w:tr>
      <w:tr w:rsidR="007E16E4" w:rsidTr="00DE76F1">
        <w:tc>
          <w:tcPr>
            <w:tcW w:w="425" w:type="dxa"/>
            <w:tcBorders>
              <w:right w:val="single" w:sz="4" w:space="0" w:color="auto"/>
            </w:tcBorders>
            <w:vAlign w:val="center"/>
            <w:hideMark/>
          </w:tcPr>
          <w:p w:rsidR="007E16E4" w:rsidRDefault="007E16E4">
            <w:pPr>
              <w:rPr>
                <w:szCs w:val="28"/>
                <w:lang w:eastAsia="en-US"/>
              </w:rPr>
            </w:pPr>
          </w:p>
        </w:tc>
        <w:tc>
          <w:tcPr>
            <w:tcW w:w="2694" w:type="dxa"/>
            <w:tcBorders>
              <w:left w:val="single" w:sz="4" w:space="0" w:color="auto"/>
              <w:bottom w:val="single" w:sz="4" w:space="0" w:color="auto"/>
              <w:right w:val="single" w:sz="4" w:space="0" w:color="auto"/>
            </w:tcBorders>
            <w:vAlign w:val="center"/>
          </w:tcPr>
          <w:p w:rsidR="007E16E4" w:rsidRDefault="007E16E4">
            <w:pPr>
              <w:rPr>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E16E4" w:rsidRDefault="007E16E4">
            <w:pPr>
              <w:autoSpaceDE w:val="0"/>
              <w:autoSpaceDN w:val="0"/>
              <w:adjustRightInd w:val="0"/>
              <w:jc w:val="center"/>
              <w:rPr>
                <w:szCs w:val="28"/>
                <w:lang w:eastAsia="en-US"/>
              </w:rPr>
            </w:pPr>
            <w:r>
              <w:rPr>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7E16E4" w:rsidRDefault="007E16E4">
            <w:pPr>
              <w:autoSpaceDE w:val="0"/>
              <w:autoSpaceDN w:val="0"/>
              <w:adjustRightInd w:val="0"/>
              <w:jc w:val="center"/>
              <w:rPr>
                <w:szCs w:val="28"/>
                <w:lang w:eastAsia="en-US"/>
              </w:rPr>
            </w:pPr>
            <w:r>
              <w:rPr>
                <w:szCs w:val="28"/>
              </w:rPr>
              <w:t>712 134,5</w:t>
            </w:r>
          </w:p>
        </w:tc>
        <w:tc>
          <w:tcPr>
            <w:tcW w:w="1644" w:type="dxa"/>
            <w:tcBorders>
              <w:top w:val="single" w:sz="4" w:space="0" w:color="auto"/>
              <w:left w:val="single" w:sz="4" w:space="0" w:color="auto"/>
              <w:bottom w:val="single" w:sz="4" w:space="0" w:color="auto"/>
              <w:right w:val="single" w:sz="4" w:space="0" w:color="auto"/>
            </w:tcBorders>
            <w:hideMark/>
          </w:tcPr>
          <w:p w:rsidR="007E16E4" w:rsidRDefault="007E16E4">
            <w:pPr>
              <w:autoSpaceDE w:val="0"/>
              <w:autoSpaceDN w:val="0"/>
              <w:adjustRightInd w:val="0"/>
              <w:jc w:val="center"/>
              <w:rPr>
                <w:szCs w:val="28"/>
                <w:lang w:eastAsia="en-US"/>
              </w:rPr>
            </w:pPr>
            <w:r>
              <w:rPr>
                <w:szCs w:val="28"/>
              </w:rPr>
              <w:t>42 727,9</w:t>
            </w:r>
          </w:p>
        </w:tc>
        <w:tc>
          <w:tcPr>
            <w:tcW w:w="2042" w:type="dxa"/>
            <w:tcBorders>
              <w:top w:val="single" w:sz="4" w:space="0" w:color="auto"/>
              <w:left w:val="single" w:sz="4" w:space="0" w:color="auto"/>
              <w:bottom w:val="single" w:sz="4" w:space="0" w:color="auto"/>
              <w:right w:val="single" w:sz="4" w:space="0" w:color="auto"/>
            </w:tcBorders>
            <w:hideMark/>
          </w:tcPr>
          <w:p w:rsidR="007E16E4" w:rsidRDefault="007E16E4">
            <w:pPr>
              <w:autoSpaceDE w:val="0"/>
              <w:autoSpaceDN w:val="0"/>
              <w:adjustRightInd w:val="0"/>
              <w:jc w:val="center"/>
              <w:rPr>
                <w:szCs w:val="28"/>
                <w:lang w:eastAsia="en-US"/>
              </w:rPr>
            </w:pPr>
            <w:r>
              <w:rPr>
                <w:szCs w:val="28"/>
              </w:rPr>
              <w:t>669 406,6</w:t>
            </w:r>
          </w:p>
        </w:tc>
        <w:tc>
          <w:tcPr>
            <w:tcW w:w="851" w:type="dxa"/>
            <w:tcBorders>
              <w:left w:val="single" w:sz="4" w:space="0" w:color="auto"/>
            </w:tcBorders>
            <w:vAlign w:val="center"/>
          </w:tcPr>
          <w:p w:rsidR="007E16E4" w:rsidRPr="00DE76F1" w:rsidRDefault="007E16E4" w:rsidP="00DE76F1">
            <w:pPr>
              <w:pStyle w:val="Style6"/>
              <w:widowControl/>
              <w:spacing w:line="322" w:lineRule="exact"/>
              <w:jc w:val="left"/>
              <w:rPr>
                <w:sz w:val="28"/>
                <w:szCs w:val="28"/>
              </w:rPr>
            </w:pPr>
            <w:r>
              <w:rPr>
                <w:sz w:val="28"/>
                <w:szCs w:val="28"/>
              </w:rPr>
              <w:t>»;</w:t>
            </w:r>
          </w:p>
        </w:tc>
      </w:tr>
    </w:tbl>
    <w:p w:rsidR="00DE76F1" w:rsidRDefault="00DE76F1" w:rsidP="007911FC">
      <w:pPr>
        <w:pStyle w:val="Style6"/>
        <w:widowControl/>
        <w:spacing w:before="240" w:line="322" w:lineRule="exact"/>
        <w:ind w:firstLine="851"/>
        <w:jc w:val="both"/>
        <w:rPr>
          <w:sz w:val="28"/>
          <w:szCs w:val="28"/>
        </w:rPr>
      </w:pPr>
    </w:p>
    <w:p w:rsidR="00FB5D4D" w:rsidRDefault="00FB5D4D" w:rsidP="007911FC">
      <w:pPr>
        <w:pStyle w:val="Style6"/>
        <w:widowControl/>
        <w:spacing w:before="240" w:line="322" w:lineRule="exact"/>
        <w:ind w:firstLine="851"/>
        <w:jc w:val="both"/>
        <w:rPr>
          <w:sz w:val="28"/>
          <w:szCs w:val="28"/>
        </w:rPr>
      </w:pPr>
      <w:r>
        <w:rPr>
          <w:sz w:val="28"/>
          <w:szCs w:val="28"/>
        </w:rPr>
        <w:t xml:space="preserve">в абзаце восемнадцатом раздела </w:t>
      </w:r>
      <w:r>
        <w:rPr>
          <w:sz w:val="28"/>
          <w:szCs w:val="28"/>
          <w:lang w:val="en-US"/>
        </w:rPr>
        <w:t>III</w:t>
      </w:r>
      <w:r>
        <w:rPr>
          <w:sz w:val="28"/>
          <w:szCs w:val="28"/>
        </w:rPr>
        <w:t xml:space="preserve"> слова «в 2018 году» исключить;</w:t>
      </w:r>
    </w:p>
    <w:p w:rsidR="00FB5D4D" w:rsidRDefault="00FB5D4D" w:rsidP="00FB5D4D">
      <w:pPr>
        <w:pStyle w:val="Style6"/>
        <w:widowControl/>
        <w:spacing w:line="322" w:lineRule="exact"/>
        <w:ind w:firstLine="851"/>
        <w:jc w:val="both"/>
        <w:rPr>
          <w:iCs/>
          <w:sz w:val="28"/>
          <w:szCs w:val="28"/>
        </w:rPr>
      </w:pPr>
      <w:r>
        <w:rPr>
          <w:sz w:val="28"/>
          <w:szCs w:val="28"/>
        </w:rPr>
        <w:t>приложение 1 изложить в следующей редакции:</w:t>
      </w:r>
    </w:p>
    <w:p w:rsidR="00FB5D4D" w:rsidRDefault="00FB5D4D" w:rsidP="00FB5D4D">
      <w:pPr>
        <w:rPr>
          <w:iCs/>
          <w:szCs w:val="28"/>
        </w:rPr>
      </w:pPr>
      <w:r>
        <w:rPr>
          <w:iCs/>
          <w:szCs w:val="28"/>
        </w:rPr>
        <w:br w:type="page"/>
      </w:r>
    </w:p>
    <w:p w:rsidR="00FB5D4D" w:rsidRDefault="00FB5D4D" w:rsidP="00FB5D4D">
      <w:pPr>
        <w:rPr>
          <w:iCs/>
          <w:szCs w:val="28"/>
        </w:rPr>
        <w:sectPr w:rsidR="00FB5D4D" w:rsidSect="00AD41CF">
          <w:headerReference w:type="default" r:id="rId10"/>
          <w:pgSz w:w="11906" w:h="16838"/>
          <w:pgMar w:top="851" w:right="850" w:bottom="1134" w:left="993" w:header="708" w:footer="708" w:gutter="0"/>
          <w:cols w:space="720"/>
          <w:titlePg/>
          <w:docGrid w:linePitch="381"/>
        </w:sectPr>
      </w:pPr>
    </w:p>
    <w:p w:rsidR="00FB5D4D" w:rsidRPr="00731A9E" w:rsidRDefault="00FB5D4D" w:rsidP="00FB5D4D">
      <w:pPr>
        <w:autoSpaceDE w:val="0"/>
        <w:autoSpaceDN w:val="0"/>
        <w:adjustRightInd w:val="0"/>
        <w:ind w:firstLine="851"/>
        <w:jc w:val="right"/>
        <w:rPr>
          <w:iCs/>
          <w:sz w:val="26"/>
          <w:szCs w:val="26"/>
        </w:rPr>
      </w:pPr>
      <w:r w:rsidRPr="00731A9E">
        <w:rPr>
          <w:iCs/>
          <w:sz w:val="26"/>
          <w:szCs w:val="26"/>
        </w:rPr>
        <w:lastRenderedPageBreak/>
        <w:t>«Приложение 1</w:t>
      </w:r>
    </w:p>
    <w:p w:rsidR="00FB5D4D" w:rsidRPr="00731A9E" w:rsidRDefault="00FB5D4D" w:rsidP="00FB5D4D">
      <w:pPr>
        <w:autoSpaceDE w:val="0"/>
        <w:autoSpaceDN w:val="0"/>
        <w:adjustRightInd w:val="0"/>
        <w:ind w:firstLine="851"/>
        <w:jc w:val="right"/>
        <w:rPr>
          <w:iCs/>
          <w:sz w:val="26"/>
          <w:szCs w:val="26"/>
        </w:rPr>
      </w:pPr>
      <w:r w:rsidRPr="00731A9E">
        <w:rPr>
          <w:iCs/>
          <w:sz w:val="26"/>
          <w:szCs w:val="26"/>
        </w:rPr>
        <w:t>к государственной программе</w:t>
      </w:r>
    </w:p>
    <w:p w:rsidR="00FB5D4D" w:rsidRPr="00731A9E" w:rsidRDefault="00FB5D4D" w:rsidP="00FB5D4D">
      <w:pPr>
        <w:pStyle w:val="Style6"/>
        <w:widowControl/>
        <w:spacing w:line="322" w:lineRule="exact"/>
        <w:rPr>
          <w:b/>
          <w:sz w:val="26"/>
          <w:szCs w:val="26"/>
        </w:rPr>
      </w:pPr>
    </w:p>
    <w:p w:rsidR="00FB5D4D" w:rsidRPr="00731A9E" w:rsidRDefault="00FB5D4D" w:rsidP="00FB5D4D">
      <w:pPr>
        <w:pStyle w:val="Style6"/>
        <w:widowControl/>
        <w:spacing w:line="322" w:lineRule="exact"/>
        <w:rPr>
          <w:b/>
          <w:sz w:val="26"/>
          <w:szCs w:val="26"/>
        </w:rPr>
      </w:pPr>
      <w:r w:rsidRPr="00731A9E">
        <w:rPr>
          <w:b/>
          <w:sz w:val="26"/>
          <w:szCs w:val="26"/>
        </w:rPr>
        <w:t>Сведения</w:t>
      </w:r>
    </w:p>
    <w:p w:rsidR="00FB5D4D" w:rsidRPr="00731A9E" w:rsidRDefault="00FB5D4D" w:rsidP="00FB5D4D">
      <w:pPr>
        <w:pStyle w:val="Style6"/>
        <w:widowControl/>
        <w:spacing w:line="322" w:lineRule="exact"/>
        <w:rPr>
          <w:b/>
          <w:sz w:val="26"/>
          <w:szCs w:val="26"/>
        </w:rPr>
      </w:pPr>
      <w:r w:rsidRPr="00731A9E">
        <w:rPr>
          <w:b/>
          <w:sz w:val="26"/>
          <w:szCs w:val="26"/>
        </w:rPr>
        <w:t>о целевых показателях (индикаторах) государственной программы Республики Карелия «Формирование современной городской среды» на 2018 – 2022 годы*</w:t>
      </w:r>
    </w:p>
    <w:p w:rsidR="00FB5D4D" w:rsidRDefault="00FB5D4D" w:rsidP="00FB5D4D">
      <w:pPr>
        <w:pStyle w:val="Style6"/>
        <w:widowControl/>
        <w:spacing w:line="322" w:lineRule="exact"/>
      </w:pPr>
    </w:p>
    <w:tbl>
      <w:tblPr>
        <w:tblW w:w="15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6804"/>
        <w:gridCol w:w="1417"/>
        <w:gridCol w:w="1275"/>
        <w:gridCol w:w="1190"/>
        <w:gridCol w:w="1359"/>
        <w:gridCol w:w="1274"/>
        <w:gridCol w:w="1218"/>
      </w:tblGrid>
      <w:tr w:rsidR="00FB5D4D" w:rsidTr="00731A9E">
        <w:tc>
          <w:tcPr>
            <w:tcW w:w="709" w:type="dxa"/>
            <w:vMerge w:val="restart"/>
            <w:tcBorders>
              <w:top w:val="single" w:sz="4" w:space="0" w:color="auto"/>
              <w:left w:val="single" w:sz="4" w:space="0" w:color="auto"/>
              <w:bottom w:val="single" w:sz="4" w:space="0" w:color="auto"/>
              <w:right w:val="single" w:sz="4" w:space="0" w:color="auto"/>
            </w:tcBorders>
            <w:hideMark/>
          </w:tcPr>
          <w:p w:rsidR="00FB5D4D" w:rsidRPr="00AD41CF" w:rsidRDefault="00FB5D4D" w:rsidP="00731A9E">
            <w:pPr>
              <w:pStyle w:val="Style6"/>
              <w:widowControl/>
              <w:spacing w:line="322" w:lineRule="exact"/>
              <w:rPr>
                <w:lang w:eastAsia="en-US"/>
              </w:rPr>
            </w:pPr>
            <w:r w:rsidRPr="00AD41CF">
              <w:rPr>
                <w:lang w:eastAsia="en-US"/>
              </w:rPr>
              <w:t xml:space="preserve">№ </w:t>
            </w:r>
            <w:proofErr w:type="gramStart"/>
            <w:r w:rsidRPr="00AD41CF">
              <w:rPr>
                <w:lang w:eastAsia="en-US"/>
              </w:rPr>
              <w:t>п</w:t>
            </w:r>
            <w:proofErr w:type="gramEnd"/>
            <w:r w:rsidRPr="00AD41CF">
              <w:rPr>
                <w:lang w:eastAsia="en-US"/>
              </w:rPr>
              <w:t>/п</w:t>
            </w:r>
          </w:p>
        </w:tc>
        <w:tc>
          <w:tcPr>
            <w:tcW w:w="6804" w:type="dxa"/>
            <w:vMerge w:val="restart"/>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Единица измерения</w:t>
            </w:r>
          </w:p>
        </w:tc>
        <w:tc>
          <w:tcPr>
            <w:tcW w:w="6316" w:type="dxa"/>
            <w:gridSpan w:val="5"/>
            <w:tcBorders>
              <w:top w:val="single" w:sz="4" w:space="0" w:color="auto"/>
              <w:left w:val="single" w:sz="4" w:space="0" w:color="auto"/>
              <w:bottom w:val="single" w:sz="4" w:space="0" w:color="auto"/>
              <w:right w:val="single" w:sz="4" w:space="0" w:color="auto"/>
            </w:tcBorders>
            <w:hideMark/>
          </w:tcPr>
          <w:p w:rsidR="00FB5D4D" w:rsidRPr="00AD41CF" w:rsidRDefault="00FB5D4D" w:rsidP="00731A9E">
            <w:pPr>
              <w:pStyle w:val="Style6"/>
              <w:widowControl/>
              <w:spacing w:line="322" w:lineRule="exact"/>
              <w:rPr>
                <w:lang w:eastAsia="en-US"/>
              </w:rPr>
            </w:pPr>
            <w:r w:rsidRPr="00AD41CF">
              <w:rPr>
                <w:lang w:eastAsia="en-US"/>
              </w:rPr>
              <w:t>Значение целев</w:t>
            </w:r>
            <w:r w:rsidR="00731A9E" w:rsidRPr="00AD41CF">
              <w:rPr>
                <w:lang w:eastAsia="en-US"/>
              </w:rPr>
              <w:t>ого показателя</w:t>
            </w:r>
          </w:p>
        </w:tc>
      </w:tr>
      <w:tr w:rsidR="00FB5D4D" w:rsidTr="00731A9E">
        <w:tc>
          <w:tcPr>
            <w:tcW w:w="709" w:type="dxa"/>
            <w:vMerge/>
            <w:tcBorders>
              <w:top w:val="single" w:sz="4" w:space="0" w:color="auto"/>
              <w:left w:val="single" w:sz="4" w:space="0" w:color="auto"/>
              <w:bottom w:val="single" w:sz="4" w:space="0" w:color="auto"/>
              <w:right w:val="single" w:sz="4" w:space="0" w:color="auto"/>
            </w:tcBorders>
            <w:vAlign w:val="center"/>
            <w:hideMark/>
          </w:tcPr>
          <w:p w:rsidR="00FB5D4D" w:rsidRPr="00AD41CF" w:rsidRDefault="00FB5D4D">
            <w:pPr>
              <w:rPr>
                <w:sz w:val="24"/>
                <w:szCs w:val="24"/>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FB5D4D" w:rsidRPr="00AD41CF" w:rsidRDefault="00FB5D4D">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5D4D" w:rsidRPr="00AD41CF" w:rsidRDefault="00FB5D4D">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2018 год</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2019 год</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2020 год</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2021 год</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2022 год</w:t>
            </w:r>
          </w:p>
        </w:tc>
      </w:tr>
      <w:tr w:rsidR="00FB5D4D" w:rsidTr="00731A9E">
        <w:tc>
          <w:tcPr>
            <w:tcW w:w="70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4</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5</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6</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7</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8</w:t>
            </w:r>
          </w:p>
        </w:tc>
      </w:tr>
      <w:tr w:rsidR="00FB5D4D" w:rsidTr="00731A9E">
        <w:tc>
          <w:tcPr>
            <w:tcW w:w="70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jc w:val="both"/>
              <w:rPr>
                <w:lang w:eastAsia="en-US"/>
              </w:rPr>
            </w:pPr>
            <w:r w:rsidRPr="00AD41CF">
              <w:rPr>
                <w:lang w:eastAsia="en-US"/>
              </w:rPr>
              <w:t>Количество благоустроенных дворовых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FB5D4D" w:rsidRPr="00AD41CF" w:rsidRDefault="00FB5D4D" w:rsidP="00731A9E">
            <w:pPr>
              <w:pStyle w:val="Style6"/>
              <w:widowControl/>
              <w:spacing w:line="322" w:lineRule="exact"/>
              <w:rPr>
                <w:lang w:eastAsia="en-US"/>
              </w:rPr>
            </w:pPr>
            <w:r w:rsidRPr="00AD41CF">
              <w:rPr>
                <w:lang w:eastAsia="en-US"/>
              </w:rPr>
              <w:t>ед</w:t>
            </w:r>
            <w:r w:rsidR="00731A9E" w:rsidRPr="00AD41CF">
              <w:rPr>
                <w:lang w:eastAsia="en-US"/>
              </w:rPr>
              <w:t>иниц</w:t>
            </w: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137</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160</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163</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170</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170</w:t>
            </w:r>
          </w:p>
        </w:tc>
      </w:tr>
      <w:tr w:rsidR="00FB5D4D" w:rsidTr="00731A9E">
        <w:tc>
          <w:tcPr>
            <w:tcW w:w="70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jc w:val="both"/>
              <w:rPr>
                <w:lang w:eastAsia="en-US"/>
              </w:rPr>
            </w:pPr>
            <w:r w:rsidRPr="00AD41CF">
              <w:rPr>
                <w:lang w:eastAsia="en-US"/>
              </w:rPr>
              <w:t>Доля благоустроенных дворовых территорий в общем количестве дворовых территорий, подлежащих благоустройству в рамках государственной программы в плановом году</w:t>
            </w:r>
          </w:p>
        </w:tc>
        <w:tc>
          <w:tcPr>
            <w:tcW w:w="1417" w:type="dxa"/>
            <w:tcBorders>
              <w:top w:val="single" w:sz="4" w:space="0" w:color="auto"/>
              <w:left w:val="single" w:sz="4" w:space="0" w:color="auto"/>
              <w:bottom w:val="single" w:sz="4" w:space="0" w:color="auto"/>
              <w:right w:val="single" w:sz="4" w:space="0" w:color="auto"/>
            </w:tcBorders>
            <w:hideMark/>
          </w:tcPr>
          <w:p w:rsidR="00FB5D4D" w:rsidRPr="00AD41CF" w:rsidRDefault="00FB5D4D" w:rsidP="00731A9E">
            <w:pPr>
              <w:pStyle w:val="Style6"/>
              <w:widowControl/>
              <w:spacing w:line="322" w:lineRule="exact"/>
              <w:rPr>
                <w:lang w:eastAsia="en-US"/>
              </w:rPr>
            </w:pPr>
            <w:r w:rsidRPr="00AD41CF">
              <w:rPr>
                <w:lang w:eastAsia="en-US"/>
              </w:rPr>
              <w:t>процент</w:t>
            </w:r>
            <w:r w:rsidR="00731A9E" w:rsidRPr="00AD41CF">
              <w:rPr>
                <w:lang w:eastAsia="en-US"/>
              </w:rPr>
              <w:t>ов</w:t>
            </w: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r>
      <w:tr w:rsidR="00FB5D4D" w:rsidTr="00731A9E">
        <w:tc>
          <w:tcPr>
            <w:tcW w:w="709" w:type="dxa"/>
            <w:vMerge w:val="restart"/>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rsidP="00731A9E">
            <w:pPr>
              <w:pStyle w:val="Style6"/>
              <w:widowControl/>
              <w:spacing w:line="322" w:lineRule="exact"/>
              <w:jc w:val="both"/>
              <w:rPr>
                <w:lang w:eastAsia="en-US"/>
              </w:rPr>
            </w:pPr>
            <w:r w:rsidRPr="00AD41CF">
              <w:rPr>
                <w:lang w:eastAsia="en-US"/>
              </w:rPr>
              <w:t>Количество благоустроенных общественных территорий, в том числе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B5D4D" w:rsidRPr="00AD41CF" w:rsidRDefault="00731A9E">
            <w:pPr>
              <w:pStyle w:val="Style6"/>
              <w:widowControl/>
              <w:spacing w:line="322" w:lineRule="exact"/>
              <w:rPr>
                <w:lang w:eastAsia="en-US"/>
              </w:rPr>
            </w:pPr>
            <w:r w:rsidRPr="00AD41CF">
              <w:rPr>
                <w:lang w:eastAsia="en-US"/>
              </w:rPr>
              <w:t>единиц</w:t>
            </w: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67</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33</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25</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25</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25</w:t>
            </w:r>
          </w:p>
        </w:tc>
      </w:tr>
      <w:tr w:rsidR="00FB5D4D" w:rsidTr="00731A9E">
        <w:tc>
          <w:tcPr>
            <w:tcW w:w="709" w:type="dxa"/>
            <w:vMerge/>
            <w:tcBorders>
              <w:top w:val="single" w:sz="4" w:space="0" w:color="auto"/>
              <w:left w:val="single" w:sz="4" w:space="0" w:color="auto"/>
              <w:bottom w:val="single" w:sz="4" w:space="0" w:color="auto"/>
              <w:right w:val="single" w:sz="4" w:space="0" w:color="auto"/>
            </w:tcBorders>
            <w:vAlign w:val="center"/>
            <w:hideMark/>
          </w:tcPr>
          <w:p w:rsidR="00FB5D4D" w:rsidRPr="00AD41CF" w:rsidRDefault="00FB5D4D">
            <w:pPr>
              <w:rPr>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jc w:val="both"/>
              <w:rPr>
                <w:lang w:eastAsia="en-US"/>
              </w:rPr>
            </w:pPr>
            <w:r w:rsidRPr="00AD41CF">
              <w:rPr>
                <w:lang w:eastAsia="en-US"/>
              </w:rPr>
              <w:t>комплексных проектов благоустройства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5D4D" w:rsidRPr="00AD41CF" w:rsidRDefault="00FB5D4D">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35</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33</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25</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25</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25</w:t>
            </w:r>
          </w:p>
        </w:tc>
      </w:tr>
      <w:tr w:rsidR="00FB5D4D" w:rsidTr="00731A9E">
        <w:trPr>
          <w:trHeight w:val="1270"/>
        </w:trPr>
        <w:tc>
          <w:tcPr>
            <w:tcW w:w="709" w:type="dxa"/>
            <w:vMerge w:val="restart"/>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rsidP="00731A9E">
            <w:pPr>
              <w:pStyle w:val="Style6"/>
              <w:widowControl/>
              <w:spacing w:line="322" w:lineRule="exact"/>
              <w:jc w:val="both"/>
              <w:rPr>
                <w:lang w:eastAsia="en-US"/>
              </w:rPr>
            </w:pPr>
            <w:r w:rsidRPr="00AD41CF">
              <w:rPr>
                <w:lang w:eastAsia="en-US"/>
              </w:rPr>
              <w:t>Доля благоустроенных общественных территорий в общем количестве общественных территорий, подлежащих благоустройству в рамках государственной программы в плановом году, в том числе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B5D4D" w:rsidRPr="00AD41CF" w:rsidRDefault="00FB5D4D" w:rsidP="00731A9E">
            <w:pPr>
              <w:pStyle w:val="Style6"/>
              <w:widowControl/>
              <w:spacing w:line="322" w:lineRule="exact"/>
              <w:rPr>
                <w:lang w:eastAsia="en-US"/>
              </w:rPr>
            </w:pPr>
            <w:r w:rsidRPr="00AD41CF">
              <w:rPr>
                <w:lang w:eastAsia="en-US"/>
              </w:rPr>
              <w:t>процент</w:t>
            </w:r>
            <w:r w:rsidR="00731A9E" w:rsidRPr="00AD41CF">
              <w:rPr>
                <w:lang w:eastAsia="en-US"/>
              </w:rPr>
              <w:t>ов</w:t>
            </w: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r>
      <w:tr w:rsidR="00FB5D4D" w:rsidTr="00731A9E">
        <w:trPr>
          <w:trHeight w:val="20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B5D4D" w:rsidRPr="00AD41CF" w:rsidRDefault="00FB5D4D">
            <w:pPr>
              <w:rPr>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jc w:val="both"/>
              <w:rPr>
                <w:lang w:eastAsia="en-US"/>
              </w:rPr>
            </w:pPr>
            <w:r w:rsidRPr="00AD41CF">
              <w:rPr>
                <w:lang w:eastAsia="en-US"/>
              </w:rPr>
              <w:t>доля реализованных комплексных проектов благоустройства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5D4D" w:rsidRPr="00AD41CF" w:rsidRDefault="00FB5D4D">
            <w:pP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100</w:t>
            </w:r>
          </w:p>
        </w:tc>
      </w:tr>
      <w:tr w:rsidR="00FB5D4D" w:rsidTr="00731A9E">
        <w:trPr>
          <w:trHeight w:val="341"/>
        </w:trPr>
        <w:tc>
          <w:tcPr>
            <w:tcW w:w="70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jc w:val="both"/>
              <w:rPr>
                <w:lang w:eastAsia="en-US"/>
              </w:rPr>
            </w:pPr>
            <w:r w:rsidRPr="00AD41CF">
              <w:rPr>
                <w:lang w:eastAsia="en-US"/>
              </w:rPr>
              <w:t>Количество благоустроенных городских парков</w:t>
            </w:r>
          </w:p>
        </w:tc>
        <w:tc>
          <w:tcPr>
            <w:tcW w:w="1417" w:type="dxa"/>
            <w:tcBorders>
              <w:top w:val="single" w:sz="4" w:space="0" w:color="auto"/>
              <w:left w:val="single" w:sz="4" w:space="0" w:color="auto"/>
              <w:bottom w:val="single" w:sz="4" w:space="0" w:color="auto"/>
              <w:right w:val="single" w:sz="4" w:space="0" w:color="auto"/>
            </w:tcBorders>
            <w:hideMark/>
          </w:tcPr>
          <w:p w:rsidR="00FB5D4D" w:rsidRPr="00AD41CF" w:rsidRDefault="00731A9E">
            <w:pPr>
              <w:pStyle w:val="Style6"/>
              <w:widowControl/>
              <w:spacing w:line="322" w:lineRule="exact"/>
              <w:rPr>
                <w:lang w:eastAsia="en-US"/>
              </w:rPr>
            </w:pPr>
            <w:r w:rsidRPr="00AD41CF">
              <w:rPr>
                <w:lang w:eastAsia="en-US"/>
              </w:rPr>
              <w:t>единиц</w:t>
            </w:r>
          </w:p>
        </w:tc>
        <w:tc>
          <w:tcPr>
            <w:tcW w:w="1275"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12</w:t>
            </w:r>
          </w:p>
        </w:tc>
        <w:tc>
          <w:tcPr>
            <w:tcW w:w="1190"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12</w:t>
            </w:r>
          </w:p>
        </w:tc>
        <w:tc>
          <w:tcPr>
            <w:tcW w:w="1359"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12</w:t>
            </w:r>
          </w:p>
        </w:tc>
        <w:tc>
          <w:tcPr>
            <w:tcW w:w="1274"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12</w:t>
            </w:r>
          </w:p>
        </w:tc>
        <w:tc>
          <w:tcPr>
            <w:tcW w:w="1218" w:type="dxa"/>
            <w:tcBorders>
              <w:top w:val="single" w:sz="4" w:space="0" w:color="auto"/>
              <w:left w:val="single" w:sz="4" w:space="0" w:color="auto"/>
              <w:bottom w:val="single" w:sz="4" w:space="0" w:color="auto"/>
              <w:right w:val="single" w:sz="4" w:space="0" w:color="auto"/>
            </w:tcBorders>
            <w:hideMark/>
          </w:tcPr>
          <w:p w:rsidR="00FB5D4D" w:rsidRPr="00AD41CF" w:rsidRDefault="00FB5D4D">
            <w:pPr>
              <w:pStyle w:val="Style6"/>
              <w:widowControl/>
              <w:spacing w:line="322" w:lineRule="exact"/>
              <w:rPr>
                <w:lang w:eastAsia="en-US"/>
              </w:rPr>
            </w:pPr>
            <w:r w:rsidRPr="00AD41CF">
              <w:rPr>
                <w:lang w:eastAsia="en-US"/>
              </w:rPr>
              <w:t>12</w:t>
            </w:r>
          </w:p>
        </w:tc>
      </w:tr>
      <w:tr w:rsidR="00731A9E" w:rsidTr="002B6697">
        <w:tc>
          <w:tcPr>
            <w:tcW w:w="709"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lastRenderedPageBreak/>
              <w:t>1</w:t>
            </w:r>
          </w:p>
        </w:tc>
        <w:tc>
          <w:tcPr>
            <w:tcW w:w="6804"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t>4</w:t>
            </w:r>
          </w:p>
        </w:tc>
        <w:tc>
          <w:tcPr>
            <w:tcW w:w="1190"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t>5</w:t>
            </w:r>
          </w:p>
        </w:tc>
        <w:tc>
          <w:tcPr>
            <w:tcW w:w="1359"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t>6</w:t>
            </w:r>
          </w:p>
        </w:tc>
        <w:tc>
          <w:tcPr>
            <w:tcW w:w="1274"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t>7</w:t>
            </w:r>
          </w:p>
        </w:tc>
        <w:tc>
          <w:tcPr>
            <w:tcW w:w="1218" w:type="dxa"/>
            <w:tcBorders>
              <w:top w:val="single" w:sz="4" w:space="0" w:color="auto"/>
              <w:left w:val="single" w:sz="4" w:space="0" w:color="auto"/>
              <w:bottom w:val="single" w:sz="4" w:space="0" w:color="auto"/>
              <w:right w:val="single" w:sz="4" w:space="0" w:color="auto"/>
            </w:tcBorders>
            <w:hideMark/>
          </w:tcPr>
          <w:p w:rsidR="00731A9E" w:rsidRDefault="00731A9E" w:rsidP="002B6697">
            <w:pPr>
              <w:pStyle w:val="Style6"/>
              <w:widowControl/>
              <w:spacing w:line="322" w:lineRule="exact"/>
              <w:rPr>
                <w:lang w:eastAsia="en-US"/>
              </w:rPr>
            </w:pPr>
            <w:r>
              <w:rPr>
                <w:lang w:eastAsia="en-US"/>
              </w:rPr>
              <w:t>8</w:t>
            </w:r>
          </w:p>
        </w:tc>
      </w:tr>
      <w:tr w:rsidR="00FB5D4D" w:rsidTr="00731A9E">
        <w:trPr>
          <w:trHeight w:val="888"/>
        </w:trPr>
        <w:tc>
          <w:tcPr>
            <w:tcW w:w="709"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jc w:val="both"/>
              <w:rPr>
                <w:lang w:eastAsia="en-US"/>
              </w:rPr>
            </w:pPr>
            <w:r>
              <w:rPr>
                <w:lang w:eastAsia="en-US"/>
              </w:rPr>
              <w:t>Доля обустроенных городских парков в общем количестве парков, подлежащих обустройству в рамках государственной программы в плановом году</w:t>
            </w:r>
          </w:p>
        </w:tc>
        <w:tc>
          <w:tcPr>
            <w:tcW w:w="1417" w:type="dxa"/>
            <w:tcBorders>
              <w:top w:val="single" w:sz="4" w:space="0" w:color="auto"/>
              <w:left w:val="single" w:sz="4" w:space="0" w:color="auto"/>
              <w:bottom w:val="single" w:sz="4" w:space="0" w:color="auto"/>
              <w:right w:val="single" w:sz="4" w:space="0" w:color="auto"/>
            </w:tcBorders>
            <w:hideMark/>
          </w:tcPr>
          <w:p w:rsidR="00FB5D4D" w:rsidRDefault="00FB5D4D" w:rsidP="00731A9E">
            <w:pPr>
              <w:pStyle w:val="Style6"/>
              <w:widowControl/>
              <w:spacing w:line="322" w:lineRule="exact"/>
              <w:rPr>
                <w:lang w:eastAsia="en-US"/>
              </w:rPr>
            </w:pPr>
            <w:r>
              <w:rPr>
                <w:lang w:eastAsia="en-US"/>
              </w:rPr>
              <w:t>процент</w:t>
            </w:r>
            <w:r w:rsidR="00731A9E">
              <w:rPr>
                <w:lang w:eastAsia="en-US"/>
              </w:rPr>
              <w:t>ов</w:t>
            </w:r>
          </w:p>
        </w:tc>
        <w:tc>
          <w:tcPr>
            <w:tcW w:w="1275"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19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359"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27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218"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r>
      <w:tr w:rsidR="00FB5D4D" w:rsidTr="00731A9E">
        <w:trPr>
          <w:trHeight w:val="1449"/>
        </w:trPr>
        <w:tc>
          <w:tcPr>
            <w:tcW w:w="709"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FB5D4D" w:rsidRDefault="00FB5D4D" w:rsidP="00731A9E">
            <w:pPr>
              <w:pStyle w:val="Style6"/>
              <w:widowControl/>
              <w:spacing w:line="322" w:lineRule="exact"/>
              <w:jc w:val="both"/>
              <w:rPr>
                <w:lang w:eastAsia="en-US"/>
              </w:rPr>
            </w:pPr>
            <w:r>
              <w:rPr>
                <w:lang w:eastAsia="en-US"/>
              </w:rPr>
              <w:t xml:space="preserve">Доля финансового участия заинтересованных лиц </w:t>
            </w:r>
            <w:r w:rsidR="00731A9E">
              <w:rPr>
                <w:lang w:eastAsia="en-US"/>
              </w:rPr>
              <w:t>в</w:t>
            </w:r>
            <w:r>
              <w:rPr>
                <w:lang w:eastAsia="en-US"/>
              </w:rPr>
              <w:t xml:space="preserve"> благоустройств</w:t>
            </w:r>
            <w:r w:rsidR="00731A9E">
              <w:rPr>
                <w:lang w:eastAsia="en-US"/>
              </w:rPr>
              <w:t>е</w:t>
            </w:r>
            <w:r>
              <w:rPr>
                <w:lang w:eastAsia="en-US"/>
              </w:rPr>
              <w:t xml:space="preserve"> дворовых территорий </w:t>
            </w:r>
            <w:r w:rsidR="00731A9E">
              <w:rPr>
                <w:lang w:eastAsia="en-US"/>
              </w:rPr>
              <w:t>в</w:t>
            </w:r>
            <w:r>
              <w:rPr>
                <w:lang w:eastAsia="en-US"/>
              </w:rPr>
              <w:t xml:space="preserve"> обще</w:t>
            </w:r>
            <w:r w:rsidR="00731A9E">
              <w:rPr>
                <w:lang w:eastAsia="en-US"/>
              </w:rPr>
              <w:t>м</w:t>
            </w:r>
            <w:r>
              <w:rPr>
                <w:lang w:eastAsia="en-US"/>
              </w:rPr>
              <w:t xml:space="preserve"> объем</w:t>
            </w:r>
            <w:r w:rsidR="00731A9E">
              <w:rPr>
                <w:lang w:eastAsia="en-US"/>
              </w:rPr>
              <w:t>е</w:t>
            </w:r>
            <w:r>
              <w:rPr>
                <w:lang w:eastAsia="en-US"/>
              </w:rPr>
              <w:t xml:space="preserve"> средств, привлекаемых  из бюджета Республики Карелия, на выполнение работ по благоустройству дворовых территорий из дополнительного перечня</w:t>
            </w:r>
          </w:p>
        </w:tc>
        <w:tc>
          <w:tcPr>
            <w:tcW w:w="1417" w:type="dxa"/>
            <w:tcBorders>
              <w:top w:val="single" w:sz="4" w:space="0" w:color="auto"/>
              <w:left w:val="single" w:sz="4" w:space="0" w:color="auto"/>
              <w:bottom w:val="single" w:sz="4" w:space="0" w:color="auto"/>
              <w:right w:val="single" w:sz="4" w:space="0" w:color="auto"/>
            </w:tcBorders>
            <w:hideMark/>
          </w:tcPr>
          <w:p w:rsidR="00FB5D4D" w:rsidRDefault="00731A9E">
            <w:pPr>
              <w:pStyle w:val="Style6"/>
              <w:widowControl/>
              <w:spacing w:line="322" w:lineRule="exact"/>
              <w:rPr>
                <w:lang w:eastAsia="en-US"/>
              </w:rPr>
            </w:pPr>
            <w:r>
              <w:rPr>
                <w:lang w:eastAsia="en-US"/>
              </w:rPr>
              <w:t>процентов</w:t>
            </w:r>
          </w:p>
        </w:tc>
        <w:tc>
          <w:tcPr>
            <w:tcW w:w="1275"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w:t>
            </w:r>
          </w:p>
        </w:tc>
        <w:tc>
          <w:tcPr>
            <w:tcW w:w="119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w:t>
            </w:r>
          </w:p>
        </w:tc>
        <w:tc>
          <w:tcPr>
            <w:tcW w:w="1359"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w:t>
            </w:r>
          </w:p>
        </w:tc>
        <w:tc>
          <w:tcPr>
            <w:tcW w:w="127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w:t>
            </w:r>
          </w:p>
        </w:tc>
        <w:tc>
          <w:tcPr>
            <w:tcW w:w="1218"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w:t>
            </w:r>
          </w:p>
        </w:tc>
      </w:tr>
      <w:tr w:rsidR="00FB5D4D" w:rsidTr="00731A9E">
        <w:trPr>
          <w:trHeight w:val="883"/>
        </w:trPr>
        <w:tc>
          <w:tcPr>
            <w:tcW w:w="709"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jc w:val="both"/>
              <w:rPr>
                <w:lang w:eastAsia="en-US"/>
              </w:rPr>
            </w:pPr>
            <w:r>
              <w:rPr>
                <w:lang w:eastAsia="en-US"/>
              </w:rPr>
              <w:t>Доля проектов благоустройства, включающих работы из дополнительного перечня, реализованных с финансовым участием заинтересованных лиц</w:t>
            </w:r>
          </w:p>
        </w:tc>
        <w:tc>
          <w:tcPr>
            <w:tcW w:w="1417" w:type="dxa"/>
            <w:tcBorders>
              <w:top w:val="single" w:sz="4" w:space="0" w:color="auto"/>
              <w:left w:val="single" w:sz="4" w:space="0" w:color="auto"/>
              <w:bottom w:val="single" w:sz="4" w:space="0" w:color="auto"/>
              <w:right w:val="single" w:sz="4" w:space="0" w:color="auto"/>
            </w:tcBorders>
            <w:hideMark/>
          </w:tcPr>
          <w:p w:rsidR="00FB5D4D" w:rsidRDefault="00731A9E">
            <w:pPr>
              <w:pStyle w:val="Style6"/>
              <w:widowControl/>
              <w:spacing w:line="322" w:lineRule="exact"/>
              <w:rPr>
                <w:lang w:eastAsia="en-US"/>
              </w:rPr>
            </w:pPr>
            <w:r>
              <w:rPr>
                <w:lang w:eastAsia="en-US"/>
              </w:rPr>
              <w:t>процентов</w:t>
            </w:r>
          </w:p>
        </w:tc>
        <w:tc>
          <w:tcPr>
            <w:tcW w:w="1275"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19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359"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27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c>
          <w:tcPr>
            <w:tcW w:w="1218"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100</w:t>
            </w:r>
          </w:p>
        </w:tc>
      </w:tr>
    </w:tbl>
    <w:p w:rsidR="00FB5D4D" w:rsidRDefault="00FB5D4D" w:rsidP="00FB5D4D">
      <w:pPr>
        <w:pStyle w:val="Style6"/>
        <w:widowControl/>
        <w:spacing w:line="322" w:lineRule="exact"/>
        <w:ind w:firstLine="851"/>
        <w:jc w:val="both"/>
      </w:pPr>
    </w:p>
    <w:p w:rsidR="00FB5D4D" w:rsidRDefault="00FB5D4D" w:rsidP="00FB5D4D">
      <w:pPr>
        <w:autoSpaceDE w:val="0"/>
        <w:autoSpaceDN w:val="0"/>
        <w:adjustRightInd w:val="0"/>
        <w:ind w:firstLine="540"/>
        <w:jc w:val="both"/>
        <w:rPr>
          <w:szCs w:val="28"/>
        </w:rPr>
      </w:pPr>
      <w:r>
        <w:rPr>
          <w:sz w:val="24"/>
          <w:szCs w:val="24"/>
        </w:rPr>
        <w:t>*Плановые значения целевых показателей будут уточняться ежегодно после формирования органами местного самоуправления муниципальных образований адресного перечня территорий, планируемых к благоустройству в период с 2018 по 2022 год</w:t>
      </w:r>
      <w:proofErr w:type="gramStart"/>
      <w:r>
        <w:rPr>
          <w:sz w:val="24"/>
          <w:szCs w:val="24"/>
        </w:rPr>
        <w:t>.</w:t>
      </w:r>
      <w:r>
        <w:rPr>
          <w:szCs w:val="28"/>
        </w:rPr>
        <w:t>»;</w:t>
      </w:r>
      <w:proofErr w:type="gramEnd"/>
    </w:p>
    <w:p w:rsidR="00FB5D4D" w:rsidRDefault="00FB5D4D" w:rsidP="00FB5D4D">
      <w:pPr>
        <w:autoSpaceDE w:val="0"/>
        <w:autoSpaceDN w:val="0"/>
        <w:adjustRightInd w:val="0"/>
        <w:ind w:firstLine="540"/>
        <w:jc w:val="both"/>
        <w:rPr>
          <w:szCs w:val="28"/>
        </w:rPr>
      </w:pPr>
    </w:p>
    <w:p w:rsidR="00FB5D4D" w:rsidRDefault="00FB5D4D" w:rsidP="00FB5D4D">
      <w:pPr>
        <w:pStyle w:val="Style6"/>
        <w:widowControl/>
        <w:spacing w:line="322" w:lineRule="exact"/>
        <w:ind w:firstLine="851"/>
        <w:jc w:val="both"/>
        <w:rPr>
          <w:sz w:val="28"/>
          <w:szCs w:val="28"/>
        </w:rPr>
      </w:pPr>
      <w:r>
        <w:rPr>
          <w:sz w:val="28"/>
          <w:szCs w:val="28"/>
        </w:rPr>
        <w:t>приложение 3 изложить в следующей редакции:</w:t>
      </w:r>
    </w:p>
    <w:p w:rsidR="00FB5D4D" w:rsidRPr="00731A9E" w:rsidRDefault="00FB5D4D" w:rsidP="00FB5D4D">
      <w:pPr>
        <w:widowControl w:val="0"/>
        <w:autoSpaceDE w:val="0"/>
        <w:autoSpaceDN w:val="0"/>
        <w:jc w:val="right"/>
        <w:outlineLvl w:val="1"/>
        <w:rPr>
          <w:iCs/>
          <w:sz w:val="26"/>
          <w:szCs w:val="26"/>
        </w:rPr>
      </w:pPr>
      <w:r w:rsidRPr="00731A9E">
        <w:rPr>
          <w:iCs/>
          <w:sz w:val="26"/>
          <w:szCs w:val="26"/>
        </w:rPr>
        <w:t>«Приложение 3</w:t>
      </w:r>
    </w:p>
    <w:p w:rsidR="00FB5D4D" w:rsidRPr="00731A9E" w:rsidRDefault="00FB5D4D" w:rsidP="00FB5D4D">
      <w:pPr>
        <w:widowControl w:val="0"/>
        <w:autoSpaceDE w:val="0"/>
        <w:autoSpaceDN w:val="0"/>
        <w:jc w:val="right"/>
        <w:rPr>
          <w:iCs/>
          <w:sz w:val="26"/>
          <w:szCs w:val="26"/>
        </w:rPr>
      </w:pPr>
      <w:r w:rsidRPr="00731A9E">
        <w:rPr>
          <w:iCs/>
          <w:sz w:val="26"/>
          <w:szCs w:val="26"/>
        </w:rPr>
        <w:t>к государственной программе</w:t>
      </w:r>
    </w:p>
    <w:p w:rsidR="00FB5D4D" w:rsidRPr="00731A9E" w:rsidRDefault="00FB5D4D" w:rsidP="00FB5D4D">
      <w:pPr>
        <w:widowControl w:val="0"/>
        <w:autoSpaceDE w:val="0"/>
        <w:autoSpaceDN w:val="0"/>
        <w:jc w:val="both"/>
        <w:rPr>
          <w:iCs/>
          <w:sz w:val="26"/>
          <w:szCs w:val="26"/>
        </w:rPr>
      </w:pPr>
    </w:p>
    <w:p w:rsidR="00FB5D4D" w:rsidRPr="00731A9E" w:rsidRDefault="00FB5D4D" w:rsidP="00FB5D4D">
      <w:pPr>
        <w:widowControl w:val="0"/>
        <w:autoSpaceDE w:val="0"/>
        <w:autoSpaceDN w:val="0"/>
        <w:jc w:val="center"/>
        <w:rPr>
          <w:b/>
          <w:iCs/>
          <w:sz w:val="26"/>
          <w:szCs w:val="26"/>
        </w:rPr>
      </w:pPr>
      <w:bookmarkStart w:id="1" w:name="P2673"/>
      <w:bookmarkEnd w:id="1"/>
      <w:r w:rsidRPr="00731A9E">
        <w:rPr>
          <w:b/>
          <w:iCs/>
          <w:sz w:val="26"/>
          <w:szCs w:val="26"/>
        </w:rPr>
        <w:t>Ресурсное обеспечение реализации государственной программы Республики Карелия</w:t>
      </w:r>
    </w:p>
    <w:p w:rsidR="00FB5D4D" w:rsidRPr="00731A9E" w:rsidRDefault="00FB5D4D" w:rsidP="00FB5D4D">
      <w:pPr>
        <w:widowControl w:val="0"/>
        <w:autoSpaceDE w:val="0"/>
        <w:autoSpaceDN w:val="0"/>
        <w:jc w:val="center"/>
        <w:rPr>
          <w:b/>
          <w:iCs/>
          <w:sz w:val="26"/>
          <w:szCs w:val="26"/>
        </w:rPr>
      </w:pPr>
      <w:r w:rsidRPr="00731A9E">
        <w:rPr>
          <w:b/>
          <w:iCs/>
          <w:sz w:val="26"/>
          <w:szCs w:val="26"/>
        </w:rPr>
        <w:t>«Формирование современной городской среды» на 2018 – 2022 годы</w:t>
      </w:r>
      <w:r w:rsidR="00731A9E">
        <w:rPr>
          <w:b/>
          <w:iCs/>
          <w:sz w:val="26"/>
          <w:szCs w:val="26"/>
        </w:rPr>
        <w:t xml:space="preserve"> </w:t>
      </w:r>
      <w:r w:rsidRPr="00731A9E">
        <w:rPr>
          <w:b/>
          <w:iCs/>
          <w:sz w:val="26"/>
          <w:szCs w:val="26"/>
        </w:rPr>
        <w:t>за счет средств бюджета Республики Карелия**</w:t>
      </w:r>
    </w:p>
    <w:p w:rsidR="00FB5D4D" w:rsidRDefault="00FB5D4D" w:rsidP="00FB5D4D">
      <w:pPr>
        <w:widowControl w:val="0"/>
        <w:autoSpaceDE w:val="0"/>
        <w:autoSpaceDN w:val="0"/>
        <w:rPr>
          <w:rFonts w:asciiTheme="minorHAnsi" w:hAnsiTheme="minorHAnsi" w:cstheme="minorBidi"/>
          <w:sz w:val="22"/>
          <w:szCs w:val="22"/>
        </w:rPr>
      </w:pPr>
    </w:p>
    <w:tbl>
      <w:tblPr>
        <w:tblW w:w="1579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2129"/>
        <w:gridCol w:w="1845"/>
        <w:gridCol w:w="850"/>
        <w:gridCol w:w="734"/>
        <w:gridCol w:w="1677"/>
        <w:gridCol w:w="704"/>
        <w:gridCol w:w="1263"/>
        <w:gridCol w:w="1134"/>
        <w:gridCol w:w="1134"/>
        <w:gridCol w:w="1276"/>
        <w:gridCol w:w="1063"/>
      </w:tblGrid>
      <w:tr w:rsidR="00FB5D4D" w:rsidTr="00731A9E">
        <w:trPr>
          <w:tblHeader/>
        </w:trPr>
        <w:tc>
          <w:tcPr>
            <w:tcW w:w="1986" w:type="dxa"/>
            <w:vMerge w:val="restart"/>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Наименование</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Ответственный исполнитель</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Источник финансирования</w:t>
            </w:r>
          </w:p>
        </w:tc>
        <w:tc>
          <w:tcPr>
            <w:tcW w:w="3965" w:type="dxa"/>
            <w:gridSpan w:val="4"/>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Код бюджетной классификации</w:t>
            </w:r>
          </w:p>
        </w:tc>
        <w:tc>
          <w:tcPr>
            <w:tcW w:w="5870" w:type="dxa"/>
            <w:gridSpan w:val="5"/>
            <w:tcBorders>
              <w:top w:val="single" w:sz="4" w:space="0" w:color="auto"/>
              <w:left w:val="single" w:sz="4" w:space="0" w:color="auto"/>
              <w:bottom w:val="single" w:sz="4" w:space="0" w:color="auto"/>
              <w:right w:val="single" w:sz="4" w:space="0" w:color="auto"/>
            </w:tcBorders>
            <w:hideMark/>
          </w:tcPr>
          <w:p w:rsidR="00FB5D4D" w:rsidRDefault="00FB5D4D" w:rsidP="00602288">
            <w:pPr>
              <w:pStyle w:val="Style6"/>
              <w:widowControl/>
              <w:spacing w:line="322" w:lineRule="exact"/>
              <w:rPr>
                <w:lang w:eastAsia="en-US"/>
              </w:rPr>
            </w:pPr>
            <w:r>
              <w:rPr>
                <w:lang w:eastAsia="en-US"/>
              </w:rPr>
              <w:t>Объем бюджетных ассигнований (тыс. рублей)</w:t>
            </w:r>
          </w:p>
        </w:tc>
      </w:tr>
      <w:tr w:rsidR="00FB5D4D" w:rsidTr="00731A9E">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ГРБС</w:t>
            </w:r>
          </w:p>
        </w:tc>
        <w:tc>
          <w:tcPr>
            <w:tcW w:w="7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proofErr w:type="spellStart"/>
            <w:r>
              <w:rPr>
                <w:lang w:eastAsia="en-US"/>
              </w:rPr>
              <w:t>Рз</w:t>
            </w:r>
            <w:proofErr w:type="spellEnd"/>
            <w:r>
              <w:rPr>
                <w:lang w:eastAsia="en-US"/>
              </w:rPr>
              <w:t xml:space="preserve"> </w:t>
            </w:r>
            <w:proofErr w:type="spellStart"/>
            <w:proofErr w:type="gramStart"/>
            <w:r>
              <w:rPr>
                <w:lang w:eastAsia="en-US"/>
              </w:rPr>
              <w:t>Пр</w:t>
            </w:r>
            <w:proofErr w:type="spellEnd"/>
            <w:proofErr w:type="gramEnd"/>
          </w:p>
        </w:tc>
        <w:tc>
          <w:tcPr>
            <w:tcW w:w="1677"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ЦСР</w:t>
            </w:r>
          </w:p>
        </w:tc>
        <w:tc>
          <w:tcPr>
            <w:tcW w:w="7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ВР</w:t>
            </w:r>
          </w:p>
        </w:tc>
        <w:tc>
          <w:tcPr>
            <w:tcW w:w="12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2019 год</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2020 год</w:t>
            </w:r>
          </w:p>
        </w:tc>
        <w:tc>
          <w:tcPr>
            <w:tcW w:w="1276"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2021 год</w:t>
            </w:r>
          </w:p>
        </w:tc>
        <w:tc>
          <w:tcPr>
            <w:tcW w:w="10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2022 год</w:t>
            </w:r>
          </w:p>
        </w:tc>
      </w:tr>
      <w:tr w:rsidR="00731A9E" w:rsidTr="00731A9E">
        <w:trPr>
          <w:tblHeader/>
        </w:trPr>
        <w:tc>
          <w:tcPr>
            <w:tcW w:w="1986" w:type="dxa"/>
            <w:tcBorders>
              <w:top w:val="single" w:sz="4" w:space="0" w:color="auto"/>
              <w:left w:val="single" w:sz="4" w:space="0" w:color="auto"/>
              <w:bottom w:val="single" w:sz="4" w:space="0" w:color="auto"/>
              <w:right w:val="single" w:sz="4" w:space="0" w:color="auto"/>
            </w:tcBorders>
            <w:vAlign w:val="center"/>
          </w:tcPr>
          <w:p w:rsidR="00731A9E" w:rsidRDefault="00731A9E" w:rsidP="00731A9E">
            <w:pPr>
              <w:jc w:val="center"/>
              <w:rPr>
                <w:sz w:val="24"/>
                <w:szCs w:val="24"/>
                <w:lang w:eastAsia="en-US"/>
              </w:rPr>
            </w:pPr>
            <w:r>
              <w:rPr>
                <w:sz w:val="24"/>
                <w:szCs w:val="24"/>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tcPr>
          <w:p w:rsidR="00731A9E" w:rsidRDefault="00731A9E" w:rsidP="00731A9E">
            <w:pPr>
              <w:jc w:val="center"/>
              <w:rPr>
                <w:sz w:val="24"/>
                <w:szCs w:val="24"/>
                <w:lang w:eastAsia="en-US"/>
              </w:rPr>
            </w:pPr>
            <w:r>
              <w:rPr>
                <w:sz w:val="24"/>
                <w:szCs w:val="24"/>
                <w:lang w:eastAsia="en-US"/>
              </w:rPr>
              <w:t>2</w:t>
            </w:r>
          </w:p>
        </w:tc>
        <w:tc>
          <w:tcPr>
            <w:tcW w:w="1845" w:type="dxa"/>
            <w:tcBorders>
              <w:top w:val="single" w:sz="4" w:space="0" w:color="auto"/>
              <w:left w:val="single" w:sz="4" w:space="0" w:color="auto"/>
              <w:bottom w:val="single" w:sz="4" w:space="0" w:color="auto"/>
              <w:right w:val="single" w:sz="4" w:space="0" w:color="auto"/>
            </w:tcBorders>
            <w:vAlign w:val="center"/>
          </w:tcPr>
          <w:p w:rsidR="00731A9E" w:rsidRDefault="00731A9E" w:rsidP="00731A9E">
            <w:pPr>
              <w:jc w:val="center"/>
              <w:rPr>
                <w:sz w:val="24"/>
                <w:szCs w:val="24"/>
                <w:lang w:eastAsia="en-US"/>
              </w:rPr>
            </w:pPr>
            <w:r>
              <w:rPr>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4</w:t>
            </w:r>
          </w:p>
        </w:tc>
        <w:tc>
          <w:tcPr>
            <w:tcW w:w="734"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5</w:t>
            </w:r>
          </w:p>
        </w:tc>
        <w:tc>
          <w:tcPr>
            <w:tcW w:w="1677"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6</w:t>
            </w:r>
          </w:p>
        </w:tc>
        <w:tc>
          <w:tcPr>
            <w:tcW w:w="704"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7</w:t>
            </w:r>
          </w:p>
        </w:tc>
        <w:tc>
          <w:tcPr>
            <w:tcW w:w="1263"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11</w:t>
            </w:r>
          </w:p>
        </w:tc>
        <w:tc>
          <w:tcPr>
            <w:tcW w:w="1063" w:type="dxa"/>
            <w:tcBorders>
              <w:top w:val="single" w:sz="4" w:space="0" w:color="auto"/>
              <w:left w:val="single" w:sz="4" w:space="0" w:color="auto"/>
              <w:bottom w:val="single" w:sz="4" w:space="0" w:color="auto"/>
              <w:right w:val="single" w:sz="4" w:space="0" w:color="auto"/>
            </w:tcBorders>
          </w:tcPr>
          <w:p w:rsidR="00731A9E" w:rsidRDefault="00731A9E" w:rsidP="00731A9E">
            <w:pPr>
              <w:pStyle w:val="Style6"/>
              <w:widowControl/>
              <w:spacing w:line="322" w:lineRule="exact"/>
              <w:rPr>
                <w:lang w:eastAsia="en-US"/>
              </w:rPr>
            </w:pPr>
            <w:r>
              <w:rPr>
                <w:lang w:eastAsia="en-US"/>
              </w:rPr>
              <w:t>12</w:t>
            </w:r>
          </w:p>
        </w:tc>
      </w:tr>
    </w:tbl>
    <w:p w:rsidR="00731A9E" w:rsidRDefault="00731A9E"/>
    <w:tbl>
      <w:tblPr>
        <w:tblW w:w="1579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2129"/>
        <w:gridCol w:w="1845"/>
        <w:gridCol w:w="850"/>
        <w:gridCol w:w="734"/>
        <w:gridCol w:w="1677"/>
        <w:gridCol w:w="704"/>
        <w:gridCol w:w="1263"/>
        <w:gridCol w:w="1134"/>
        <w:gridCol w:w="1134"/>
        <w:gridCol w:w="1276"/>
        <w:gridCol w:w="1063"/>
      </w:tblGrid>
      <w:tr w:rsidR="00731A9E" w:rsidTr="002B6697">
        <w:trPr>
          <w:tblHeader/>
        </w:trPr>
        <w:tc>
          <w:tcPr>
            <w:tcW w:w="1986" w:type="dxa"/>
            <w:tcBorders>
              <w:top w:val="single" w:sz="4" w:space="0" w:color="auto"/>
              <w:left w:val="single" w:sz="4" w:space="0" w:color="auto"/>
              <w:bottom w:val="single" w:sz="4" w:space="0" w:color="auto"/>
              <w:right w:val="single" w:sz="4" w:space="0" w:color="auto"/>
            </w:tcBorders>
            <w:vAlign w:val="center"/>
          </w:tcPr>
          <w:p w:rsidR="00731A9E" w:rsidRDefault="00731A9E" w:rsidP="002B6697">
            <w:pPr>
              <w:jc w:val="center"/>
              <w:rPr>
                <w:sz w:val="24"/>
                <w:szCs w:val="24"/>
                <w:lang w:eastAsia="en-US"/>
              </w:rPr>
            </w:pPr>
            <w:r>
              <w:rPr>
                <w:sz w:val="24"/>
                <w:szCs w:val="24"/>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tcPr>
          <w:p w:rsidR="00731A9E" w:rsidRDefault="00731A9E" w:rsidP="002B6697">
            <w:pPr>
              <w:jc w:val="center"/>
              <w:rPr>
                <w:sz w:val="24"/>
                <w:szCs w:val="24"/>
                <w:lang w:eastAsia="en-US"/>
              </w:rPr>
            </w:pPr>
            <w:r>
              <w:rPr>
                <w:sz w:val="24"/>
                <w:szCs w:val="24"/>
                <w:lang w:eastAsia="en-US"/>
              </w:rPr>
              <w:t>2</w:t>
            </w:r>
          </w:p>
        </w:tc>
        <w:tc>
          <w:tcPr>
            <w:tcW w:w="1845" w:type="dxa"/>
            <w:tcBorders>
              <w:top w:val="single" w:sz="4" w:space="0" w:color="auto"/>
              <w:left w:val="single" w:sz="4" w:space="0" w:color="auto"/>
              <w:bottom w:val="single" w:sz="4" w:space="0" w:color="auto"/>
              <w:right w:val="single" w:sz="4" w:space="0" w:color="auto"/>
            </w:tcBorders>
            <w:vAlign w:val="center"/>
          </w:tcPr>
          <w:p w:rsidR="00731A9E" w:rsidRDefault="00731A9E" w:rsidP="002B6697">
            <w:pPr>
              <w:jc w:val="center"/>
              <w:rPr>
                <w:sz w:val="24"/>
                <w:szCs w:val="24"/>
                <w:lang w:eastAsia="en-US"/>
              </w:rPr>
            </w:pPr>
            <w:r>
              <w:rPr>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4</w:t>
            </w:r>
          </w:p>
        </w:tc>
        <w:tc>
          <w:tcPr>
            <w:tcW w:w="734"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5</w:t>
            </w:r>
          </w:p>
        </w:tc>
        <w:tc>
          <w:tcPr>
            <w:tcW w:w="1677"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6</w:t>
            </w:r>
          </w:p>
        </w:tc>
        <w:tc>
          <w:tcPr>
            <w:tcW w:w="704"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7</w:t>
            </w:r>
          </w:p>
        </w:tc>
        <w:tc>
          <w:tcPr>
            <w:tcW w:w="1263"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11</w:t>
            </w:r>
          </w:p>
        </w:tc>
        <w:tc>
          <w:tcPr>
            <w:tcW w:w="1063" w:type="dxa"/>
            <w:tcBorders>
              <w:top w:val="single" w:sz="4" w:space="0" w:color="auto"/>
              <w:left w:val="single" w:sz="4" w:space="0" w:color="auto"/>
              <w:bottom w:val="single" w:sz="4" w:space="0" w:color="auto"/>
              <w:right w:val="single" w:sz="4" w:space="0" w:color="auto"/>
            </w:tcBorders>
          </w:tcPr>
          <w:p w:rsidR="00731A9E" w:rsidRDefault="00731A9E" w:rsidP="002B6697">
            <w:pPr>
              <w:pStyle w:val="Style6"/>
              <w:widowControl/>
              <w:spacing w:line="322" w:lineRule="exact"/>
              <w:rPr>
                <w:lang w:eastAsia="en-US"/>
              </w:rPr>
            </w:pPr>
            <w:r>
              <w:rPr>
                <w:lang w:eastAsia="en-US"/>
              </w:rPr>
              <w:t>12</w:t>
            </w:r>
          </w:p>
        </w:tc>
      </w:tr>
      <w:tr w:rsidR="00FB5D4D" w:rsidTr="00731A9E">
        <w:tc>
          <w:tcPr>
            <w:tcW w:w="1986" w:type="dxa"/>
            <w:vMerge w:val="restart"/>
            <w:tcBorders>
              <w:top w:val="single" w:sz="4" w:space="0" w:color="auto"/>
              <w:left w:val="single" w:sz="4" w:space="0" w:color="auto"/>
              <w:bottom w:val="single" w:sz="4" w:space="0" w:color="auto"/>
              <w:right w:val="single" w:sz="4" w:space="0" w:color="auto"/>
            </w:tcBorders>
            <w:hideMark/>
          </w:tcPr>
          <w:p w:rsidR="00FB5D4D" w:rsidRDefault="00FB5D4D" w:rsidP="007911FC">
            <w:pPr>
              <w:pStyle w:val="Style6"/>
              <w:widowControl/>
              <w:spacing w:line="322" w:lineRule="exact"/>
              <w:jc w:val="left"/>
              <w:rPr>
                <w:lang w:eastAsia="en-US"/>
              </w:rPr>
            </w:pPr>
            <w:r>
              <w:rPr>
                <w:lang w:eastAsia="en-US"/>
              </w:rPr>
              <w:t xml:space="preserve">Государственная </w:t>
            </w:r>
            <w:hyperlink r:id="rId11" w:anchor="P70" w:history="1">
              <w:r w:rsidRPr="00FB5D4D">
                <w:rPr>
                  <w:rStyle w:val="af1"/>
                  <w:color w:val="auto"/>
                  <w:u w:val="none"/>
                  <w:lang w:eastAsia="en-US"/>
                </w:rPr>
                <w:t>программа</w:t>
              </w:r>
            </w:hyperlink>
            <w:r w:rsidRPr="00FB5D4D">
              <w:rPr>
                <w:lang w:eastAsia="en-US"/>
              </w:rPr>
              <w:t xml:space="preserve"> </w:t>
            </w:r>
            <w:r>
              <w:rPr>
                <w:lang w:eastAsia="en-US"/>
              </w:rPr>
              <w:t>«Формирование современной городской среды» на 2018 – 2022 годы</w:t>
            </w:r>
          </w:p>
        </w:tc>
        <w:tc>
          <w:tcPr>
            <w:tcW w:w="2129"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jc w:val="both"/>
              <w:rPr>
                <w:lang w:eastAsia="en-US"/>
              </w:rPr>
            </w:pPr>
            <w:r>
              <w:rPr>
                <w:lang w:eastAsia="en-US"/>
              </w:rPr>
              <w:t>всего,</w:t>
            </w:r>
          </w:p>
          <w:p w:rsidR="00FB5D4D" w:rsidRDefault="00FB5D4D" w:rsidP="00602288">
            <w:pPr>
              <w:pStyle w:val="Style6"/>
              <w:widowControl/>
              <w:spacing w:line="322" w:lineRule="exact"/>
              <w:jc w:val="both"/>
              <w:rPr>
                <w:lang w:eastAsia="en-US"/>
              </w:rPr>
            </w:pPr>
            <w:r>
              <w:rPr>
                <w:lang w:eastAsia="en-US"/>
              </w:rPr>
              <w:t>в том числе</w:t>
            </w:r>
          </w:p>
        </w:tc>
        <w:tc>
          <w:tcPr>
            <w:tcW w:w="1845" w:type="dxa"/>
            <w:tcBorders>
              <w:top w:val="single" w:sz="4" w:space="0" w:color="auto"/>
              <w:left w:val="single" w:sz="4" w:space="0" w:color="auto"/>
              <w:bottom w:val="single" w:sz="4" w:space="0" w:color="auto"/>
              <w:right w:val="single" w:sz="4" w:space="0" w:color="auto"/>
            </w:tcBorders>
          </w:tcPr>
          <w:p w:rsidR="00FB5D4D" w:rsidRDefault="00FB5D4D">
            <w:pPr>
              <w:pStyle w:val="Style6"/>
              <w:widowControl/>
              <w:spacing w:line="322" w:lineRule="exac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811</w:t>
            </w:r>
          </w:p>
        </w:tc>
        <w:tc>
          <w:tcPr>
            <w:tcW w:w="734" w:type="dxa"/>
            <w:tcBorders>
              <w:top w:val="single" w:sz="4" w:space="0" w:color="auto"/>
              <w:left w:val="single" w:sz="4" w:space="0" w:color="auto"/>
              <w:bottom w:val="single" w:sz="4" w:space="0" w:color="auto"/>
              <w:right w:val="single" w:sz="4" w:space="0" w:color="auto"/>
            </w:tcBorders>
          </w:tcPr>
          <w:p w:rsidR="00FB5D4D" w:rsidRDefault="00FB5D4D">
            <w:pPr>
              <w:pStyle w:val="Style6"/>
              <w:widowControl/>
              <w:spacing w:line="322" w:lineRule="exact"/>
              <w:rPr>
                <w:lang w:eastAsia="en-US"/>
              </w:rPr>
            </w:pPr>
          </w:p>
        </w:tc>
        <w:tc>
          <w:tcPr>
            <w:tcW w:w="1677" w:type="dxa"/>
            <w:tcBorders>
              <w:top w:val="single" w:sz="4" w:space="0" w:color="auto"/>
              <w:left w:val="single" w:sz="4" w:space="0" w:color="auto"/>
              <w:bottom w:val="single" w:sz="4" w:space="0" w:color="auto"/>
              <w:right w:val="single" w:sz="4" w:space="0" w:color="auto"/>
            </w:tcBorders>
          </w:tcPr>
          <w:p w:rsidR="00FB5D4D" w:rsidRDefault="00FB5D4D">
            <w:pPr>
              <w:pStyle w:val="Style6"/>
              <w:widowControl/>
              <w:spacing w:line="322" w:lineRule="exact"/>
              <w:rPr>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521</w:t>
            </w:r>
          </w:p>
        </w:tc>
        <w:tc>
          <w:tcPr>
            <w:tcW w:w="12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142818,1</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142329,1</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142329,1</w:t>
            </w:r>
          </w:p>
        </w:tc>
        <w:tc>
          <w:tcPr>
            <w:tcW w:w="1276"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142329,1</w:t>
            </w:r>
          </w:p>
        </w:tc>
        <w:tc>
          <w:tcPr>
            <w:tcW w:w="10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142329,1</w:t>
            </w:r>
          </w:p>
        </w:tc>
      </w:tr>
      <w:tr w:rsidR="00FB5D4D" w:rsidTr="00731A9E">
        <w:trPr>
          <w:trHeight w:val="67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2129" w:type="dxa"/>
            <w:vMerge w:val="restart"/>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jc w:val="both"/>
              <w:rPr>
                <w:lang w:eastAsia="en-US"/>
              </w:rPr>
            </w:pPr>
            <w:r>
              <w:rPr>
                <w:lang w:eastAsia="en-US"/>
              </w:rPr>
              <w:t>Министерство</w:t>
            </w:r>
          </w:p>
        </w:tc>
        <w:tc>
          <w:tcPr>
            <w:tcW w:w="1845" w:type="dxa"/>
            <w:tcBorders>
              <w:top w:val="single" w:sz="4" w:space="0" w:color="auto"/>
              <w:left w:val="single" w:sz="4" w:space="0" w:color="auto"/>
              <w:bottom w:val="nil"/>
              <w:right w:val="single" w:sz="4" w:space="0" w:color="auto"/>
            </w:tcBorders>
            <w:hideMark/>
          </w:tcPr>
          <w:p w:rsidR="00FB5D4D" w:rsidRDefault="00FB5D4D">
            <w:pPr>
              <w:pStyle w:val="Style6"/>
              <w:widowControl/>
              <w:spacing w:line="322" w:lineRule="exact"/>
              <w:rPr>
                <w:lang w:eastAsia="en-US"/>
              </w:rPr>
            </w:pPr>
            <w:r>
              <w:rPr>
                <w:lang w:eastAsia="en-US"/>
              </w:rPr>
              <w:t>бюджет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811</w:t>
            </w:r>
          </w:p>
        </w:tc>
        <w:tc>
          <w:tcPr>
            <w:tcW w:w="7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05.03</w:t>
            </w:r>
          </w:p>
        </w:tc>
        <w:tc>
          <w:tcPr>
            <w:tcW w:w="1677"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20.0.П</w:t>
            </w:r>
            <w:proofErr w:type="gramStart"/>
            <w:r>
              <w:rPr>
                <w:lang w:eastAsia="en-US"/>
              </w:rPr>
              <w:t>1</w:t>
            </w:r>
            <w:proofErr w:type="gramEnd"/>
            <w:r>
              <w:rPr>
                <w:lang w:eastAsia="en-US"/>
              </w:rPr>
              <w:t>.R5550</w:t>
            </w:r>
          </w:p>
        </w:tc>
        <w:tc>
          <w:tcPr>
            <w:tcW w:w="7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521</w:t>
            </w:r>
          </w:p>
        </w:tc>
        <w:tc>
          <w:tcPr>
            <w:tcW w:w="12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8353,8</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8320,0</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8320,0</w:t>
            </w:r>
          </w:p>
        </w:tc>
        <w:tc>
          <w:tcPr>
            <w:tcW w:w="1276"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8320,0</w:t>
            </w:r>
          </w:p>
        </w:tc>
        <w:tc>
          <w:tcPr>
            <w:tcW w:w="10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8320,0</w:t>
            </w:r>
          </w:p>
        </w:tc>
      </w:tr>
      <w:tr w:rsidR="00FB5D4D" w:rsidTr="00731A9E">
        <w:trPr>
          <w:trHeight w:val="67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811</w:t>
            </w:r>
          </w:p>
        </w:tc>
        <w:tc>
          <w:tcPr>
            <w:tcW w:w="7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05.03</w:t>
            </w:r>
          </w:p>
        </w:tc>
        <w:tc>
          <w:tcPr>
            <w:tcW w:w="1677"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20.0.П</w:t>
            </w:r>
            <w:proofErr w:type="gramStart"/>
            <w:r>
              <w:rPr>
                <w:lang w:eastAsia="en-US"/>
              </w:rPr>
              <w:t>1</w:t>
            </w:r>
            <w:proofErr w:type="gramEnd"/>
            <w:r>
              <w:rPr>
                <w:lang w:eastAsia="en-US"/>
              </w:rPr>
              <w:t>.R5550</w:t>
            </w:r>
          </w:p>
        </w:tc>
        <w:tc>
          <w:tcPr>
            <w:tcW w:w="7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521</w:t>
            </w:r>
          </w:p>
        </w:tc>
        <w:tc>
          <w:tcPr>
            <w:tcW w:w="12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130876,2</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130347,7</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130347,7</w:t>
            </w:r>
          </w:p>
        </w:tc>
        <w:tc>
          <w:tcPr>
            <w:tcW w:w="1276"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130347,7</w:t>
            </w:r>
          </w:p>
        </w:tc>
        <w:tc>
          <w:tcPr>
            <w:tcW w:w="10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130347,7</w:t>
            </w:r>
          </w:p>
        </w:tc>
      </w:tr>
      <w:tr w:rsidR="00FB5D4D" w:rsidTr="00731A9E">
        <w:tc>
          <w:tcPr>
            <w:tcW w:w="1986"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бюджет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811</w:t>
            </w:r>
          </w:p>
        </w:tc>
        <w:tc>
          <w:tcPr>
            <w:tcW w:w="7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05.03</w:t>
            </w:r>
          </w:p>
        </w:tc>
        <w:tc>
          <w:tcPr>
            <w:tcW w:w="1677"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20.0.01.R5600</w:t>
            </w:r>
          </w:p>
        </w:tc>
        <w:tc>
          <w:tcPr>
            <w:tcW w:w="7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521</w:t>
            </w:r>
          </w:p>
        </w:tc>
        <w:tc>
          <w:tcPr>
            <w:tcW w:w="12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215,3</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219,7</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219,7</w:t>
            </w:r>
          </w:p>
        </w:tc>
        <w:tc>
          <w:tcPr>
            <w:tcW w:w="1276"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219,7</w:t>
            </w:r>
          </w:p>
        </w:tc>
        <w:tc>
          <w:tcPr>
            <w:tcW w:w="10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219,7</w:t>
            </w:r>
          </w:p>
        </w:tc>
      </w:tr>
      <w:tr w:rsidR="00FB5D4D" w:rsidTr="00731A9E">
        <w:tc>
          <w:tcPr>
            <w:tcW w:w="1986"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B5D4D" w:rsidRDefault="00FB5D4D">
            <w:pPr>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811</w:t>
            </w:r>
          </w:p>
        </w:tc>
        <w:tc>
          <w:tcPr>
            <w:tcW w:w="7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05.03</w:t>
            </w:r>
          </w:p>
        </w:tc>
        <w:tc>
          <w:tcPr>
            <w:tcW w:w="1677"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20.0.01.R5600</w:t>
            </w:r>
          </w:p>
        </w:tc>
        <w:tc>
          <w:tcPr>
            <w:tcW w:w="70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521</w:t>
            </w:r>
          </w:p>
        </w:tc>
        <w:tc>
          <w:tcPr>
            <w:tcW w:w="12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3372,8</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3441,7</w:t>
            </w:r>
          </w:p>
        </w:tc>
        <w:tc>
          <w:tcPr>
            <w:tcW w:w="1134"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3441,7</w:t>
            </w:r>
          </w:p>
        </w:tc>
        <w:tc>
          <w:tcPr>
            <w:tcW w:w="1276"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3441,7</w:t>
            </w:r>
          </w:p>
        </w:tc>
        <w:tc>
          <w:tcPr>
            <w:tcW w:w="1063" w:type="dxa"/>
            <w:tcBorders>
              <w:top w:val="single" w:sz="4" w:space="0" w:color="auto"/>
              <w:left w:val="single" w:sz="4" w:space="0" w:color="auto"/>
              <w:bottom w:val="single" w:sz="4" w:space="0" w:color="auto"/>
              <w:right w:val="single" w:sz="4" w:space="0" w:color="auto"/>
            </w:tcBorders>
            <w:hideMark/>
          </w:tcPr>
          <w:p w:rsidR="00FB5D4D" w:rsidRDefault="00FB5D4D">
            <w:pPr>
              <w:pStyle w:val="Style6"/>
              <w:widowControl/>
              <w:spacing w:line="322" w:lineRule="exact"/>
              <w:rPr>
                <w:lang w:eastAsia="en-US"/>
              </w:rPr>
            </w:pPr>
            <w:r>
              <w:rPr>
                <w:lang w:eastAsia="en-US"/>
              </w:rPr>
              <w:t>3441,7</w:t>
            </w:r>
          </w:p>
        </w:tc>
      </w:tr>
    </w:tbl>
    <w:p w:rsidR="00602288" w:rsidRDefault="00602288" w:rsidP="00FB5D4D">
      <w:pPr>
        <w:pStyle w:val="Style6"/>
        <w:widowControl/>
        <w:spacing w:line="322" w:lineRule="exact"/>
        <w:jc w:val="both"/>
      </w:pPr>
    </w:p>
    <w:p w:rsidR="00FB5D4D" w:rsidRDefault="00FB5D4D" w:rsidP="00FB5D4D">
      <w:pPr>
        <w:pStyle w:val="Style6"/>
        <w:widowControl/>
        <w:spacing w:line="322" w:lineRule="exact"/>
        <w:jc w:val="both"/>
        <w:rPr>
          <w:sz w:val="28"/>
          <w:szCs w:val="28"/>
        </w:rPr>
      </w:pPr>
      <w:r>
        <w:t>**Плановые объемы бюджетных ассигнований будут уточняться ежегодно в соответствии с законом Республики Карелия о бюджете Республики Карелия на очередной финансовый год и плановый период</w:t>
      </w:r>
      <w:proofErr w:type="gramStart"/>
      <w:r>
        <w:t>.</w:t>
      </w:r>
      <w:r>
        <w:rPr>
          <w:sz w:val="28"/>
          <w:szCs w:val="28"/>
        </w:rPr>
        <w:t>»;</w:t>
      </w:r>
      <w:proofErr w:type="gramEnd"/>
    </w:p>
    <w:p w:rsidR="00FB5D4D" w:rsidRDefault="00FB5D4D" w:rsidP="00FB5D4D">
      <w:pPr>
        <w:rPr>
          <w:szCs w:val="28"/>
        </w:rPr>
        <w:sectPr w:rsidR="00FB5D4D">
          <w:pgSz w:w="16838" w:h="11906" w:orient="landscape"/>
          <w:pgMar w:top="992" w:right="851" w:bottom="851" w:left="1134" w:header="708" w:footer="708" w:gutter="0"/>
          <w:cols w:space="720"/>
        </w:sectPr>
      </w:pPr>
    </w:p>
    <w:p w:rsidR="00FB5D4D" w:rsidRDefault="00FB5D4D" w:rsidP="00FB5D4D">
      <w:pPr>
        <w:pStyle w:val="Style6"/>
        <w:widowControl/>
        <w:spacing w:line="322" w:lineRule="exact"/>
        <w:ind w:firstLine="851"/>
        <w:jc w:val="both"/>
        <w:rPr>
          <w:sz w:val="28"/>
          <w:szCs w:val="28"/>
        </w:rPr>
      </w:pPr>
      <w:r>
        <w:rPr>
          <w:sz w:val="28"/>
          <w:szCs w:val="28"/>
        </w:rPr>
        <w:lastRenderedPageBreak/>
        <w:t>приложение 4 изложить в следующей редакции:</w:t>
      </w:r>
    </w:p>
    <w:p w:rsidR="00FB5D4D" w:rsidRDefault="00FB5D4D" w:rsidP="00FB5D4D">
      <w:pPr>
        <w:autoSpaceDE w:val="0"/>
        <w:autoSpaceDN w:val="0"/>
        <w:adjustRightInd w:val="0"/>
        <w:jc w:val="right"/>
        <w:rPr>
          <w:bCs/>
          <w:szCs w:val="28"/>
        </w:rPr>
      </w:pPr>
      <w:r>
        <w:rPr>
          <w:bCs/>
          <w:szCs w:val="28"/>
        </w:rPr>
        <w:t>«Приложение 4</w:t>
      </w:r>
    </w:p>
    <w:p w:rsidR="00FB5D4D" w:rsidRDefault="00FB5D4D" w:rsidP="00FB5D4D">
      <w:pPr>
        <w:autoSpaceDE w:val="0"/>
        <w:autoSpaceDN w:val="0"/>
        <w:adjustRightInd w:val="0"/>
        <w:jc w:val="right"/>
        <w:rPr>
          <w:bCs/>
          <w:szCs w:val="28"/>
        </w:rPr>
      </w:pPr>
      <w:r>
        <w:rPr>
          <w:bCs/>
          <w:szCs w:val="28"/>
        </w:rPr>
        <w:t>к государственной программе</w:t>
      </w:r>
    </w:p>
    <w:p w:rsidR="00FB5D4D" w:rsidRDefault="00FB5D4D" w:rsidP="00FB5D4D">
      <w:pPr>
        <w:autoSpaceDE w:val="0"/>
        <w:autoSpaceDN w:val="0"/>
        <w:adjustRightInd w:val="0"/>
        <w:jc w:val="right"/>
        <w:rPr>
          <w:bCs/>
          <w:szCs w:val="28"/>
        </w:rPr>
      </w:pPr>
    </w:p>
    <w:p w:rsidR="00FB5D4D" w:rsidRDefault="00FB5D4D" w:rsidP="00FB5D4D">
      <w:pPr>
        <w:autoSpaceDE w:val="0"/>
        <w:autoSpaceDN w:val="0"/>
        <w:adjustRightInd w:val="0"/>
        <w:jc w:val="center"/>
        <w:rPr>
          <w:b/>
          <w:bCs/>
          <w:szCs w:val="28"/>
        </w:rPr>
      </w:pPr>
      <w:r>
        <w:rPr>
          <w:b/>
          <w:bCs/>
          <w:szCs w:val="28"/>
        </w:rPr>
        <w:t>Правила</w:t>
      </w:r>
    </w:p>
    <w:p w:rsidR="00FB5D4D" w:rsidRDefault="00FB5D4D" w:rsidP="00FB5D4D">
      <w:pPr>
        <w:autoSpaceDE w:val="0"/>
        <w:autoSpaceDN w:val="0"/>
        <w:adjustRightInd w:val="0"/>
        <w:jc w:val="center"/>
        <w:rPr>
          <w:b/>
          <w:bCs/>
          <w:szCs w:val="28"/>
        </w:rPr>
      </w:pPr>
      <w:r>
        <w:rPr>
          <w:b/>
          <w:bCs/>
          <w:szCs w:val="28"/>
        </w:rPr>
        <w:t xml:space="preserve">предоставления и распределения субсидий местным бюджетам </w:t>
      </w:r>
      <w:r>
        <w:rPr>
          <w:b/>
          <w:bCs/>
          <w:szCs w:val="28"/>
        </w:rPr>
        <w:br/>
        <w:t xml:space="preserve">из бюджета Республики Карелия на реализацию мероприятий </w:t>
      </w:r>
      <w:r>
        <w:rPr>
          <w:b/>
          <w:bCs/>
          <w:szCs w:val="28"/>
        </w:rPr>
        <w:br/>
        <w:t>по формированию современной городской среды</w:t>
      </w:r>
    </w:p>
    <w:p w:rsidR="00FB5D4D" w:rsidRDefault="00FB5D4D" w:rsidP="00FB5D4D">
      <w:pPr>
        <w:pStyle w:val="Style6"/>
        <w:widowControl/>
        <w:spacing w:line="322" w:lineRule="exact"/>
        <w:ind w:firstLine="851"/>
        <w:jc w:val="both"/>
        <w:rPr>
          <w:sz w:val="28"/>
          <w:szCs w:val="28"/>
        </w:rPr>
      </w:pPr>
    </w:p>
    <w:p w:rsidR="00FB5D4D" w:rsidRDefault="00FB5D4D" w:rsidP="00004C5C">
      <w:pPr>
        <w:pStyle w:val="Style6"/>
        <w:widowControl/>
        <w:spacing w:line="322" w:lineRule="exact"/>
        <w:ind w:firstLine="709"/>
        <w:jc w:val="both"/>
        <w:rPr>
          <w:sz w:val="28"/>
          <w:szCs w:val="28"/>
        </w:rPr>
      </w:pPr>
      <w:r>
        <w:rPr>
          <w:sz w:val="28"/>
          <w:szCs w:val="28"/>
        </w:rPr>
        <w:t xml:space="preserve">1. Настоящие Правила устанавливают порядок и условия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w:t>
      </w:r>
      <w:r>
        <w:rPr>
          <w:sz w:val="28"/>
          <w:szCs w:val="28"/>
        </w:rPr>
        <w:br/>
        <w:t>в 2018 – 2022 годах (далее – субсидии).</w:t>
      </w:r>
    </w:p>
    <w:p w:rsidR="00FB5D4D" w:rsidRDefault="00FB5D4D" w:rsidP="00004C5C">
      <w:pPr>
        <w:pStyle w:val="Style6"/>
        <w:widowControl/>
        <w:spacing w:line="322" w:lineRule="exact"/>
        <w:ind w:firstLine="709"/>
        <w:jc w:val="both"/>
        <w:rPr>
          <w:sz w:val="28"/>
          <w:szCs w:val="28"/>
        </w:rPr>
      </w:pPr>
      <w:bookmarkStart w:id="2" w:name="Par6"/>
      <w:bookmarkEnd w:id="2"/>
      <w:r>
        <w:rPr>
          <w:sz w:val="28"/>
          <w:szCs w:val="28"/>
        </w:rPr>
        <w:t xml:space="preserve">2. </w:t>
      </w:r>
      <w:proofErr w:type="gramStart"/>
      <w:r>
        <w:rPr>
          <w:sz w:val="28"/>
          <w:szCs w:val="28"/>
        </w:rPr>
        <w:t xml:space="preserve">Субсидии предоставляются в целях </w:t>
      </w:r>
      <w:proofErr w:type="spellStart"/>
      <w:r>
        <w:rPr>
          <w:sz w:val="28"/>
          <w:szCs w:val="28"/>
        </w:rPr>
        <w:t>софинансирования</w:t>
      </w:r>
      <w:proofErr w:type="spellEnd"/>
      <w:r>
        <w:rPr>
          <w:sz w:val="28"/>
          <w:szCs w:val="28"/>
        </w:rPr>
        <w:t xml:space="preserve"> расходных обязательств муниципальных образований, связанных с реализацией муниципальных программ формирования современной городской среды </w:t>
      </w:r>
      <w:r>
        <w:rPr>
          <w:sz w:val="28"/>
          <w:szCs w:val="28"/>
        </w:rPr>
        <w:br/>
        <w:t>на 2018 – 2022 годы,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муниципальная программа).</w:t>
      </w:r>
      <w:proofErr w:type="gramEnd"/>
    </w:p>
    <w:p w:rsidR="00FB5D4D" w:rsidRDefault="00FB5D4D" w:rsidP="00004C5C">
      <w:pPr>
        <w:pStyle w:val="Style6"/>
        <w:widowControl/>
        <w:spacing w:line="322" w:lineRule="exact"/>
        <w:ind w:firstLine="709"/>
        <w:jc w:val="both"/>
        <w:rPr>
          <w:sz w:val="28"/>
          <w:szCs w:val="28"/>
        </w:rPr>
      </w:pPr>
      <w:r>
        <w:rPr>
          <w:sz w:val="28"/>
          <w:szCs w:val="28"/>
        </w:rPr>
        <w:t xml:space="preserve">3. </w:t>
      </w:r>
      <w:proofErr w:type="gramStart"/>
      <w:r>
        <w:rPr>
          <w:sz w:val="28"/>
          <w:szCs w:val="28"/>
        </w:rPr>
        <w:t>В настоящих Правилах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FB5D4D" w:rsidRPr="00FB5D4D" w:rsidRDefault="00FB5D4D" w:rsidP="00004C5C">
      <w:pPr>
        <w:pStyle w:val="Style6"/>
        <w:widowControl/>
        <w:spacing w:line="322" w:lineRule="exact"/>
        <w:ind w:firstLine="709"/>
        <w:jc w:val="both"/>
        <w:rPr>
          <w:sz w:val="28"/>
          <w:szCs w:val="28"/>
        </w:rPr>
      </w:pPr>
      <w:r>
        <w:rPr>
          <w:sz w:val="28"/>
          <w:szCs w:val="28"/>
        </w:rPr>
        <w:t>4. Субсидии предоставляются Министерством в соответстви</w:t>
      </w:r>
      <w:r w:rsidR="00DE76F1">
        <w:rPr>
          <w:sz w:val="28"/>
          <w:szCs w:val="28"/>
        </w:rPr>
        <w:t>и с федеральным законодательство</w:t>
      </w:r>
      <w:r>
        <w:rPr>
          <w:sz w:val="28"/>
          <w:szCs w:val="28"/>
        </w:rPr>
        <w:t xml:space="preserve">м, бюджетной росписью бюджета Республики Карелия на соответствующий финансовый год и плановый период в пределах лимитов бюджетных обязательств, утвержденных Министерству на цели, указанные в </w:t>
      </w:r>
      <w:r w:rsidRPr="00981AA1">
        <w:rPr>
          <w:sz w:val="28"/>
          <w:szCs w:val="28"/>
        </w:rPr>
        <w:t>пункте 2</w:t>
      </w:r>
      <w:r w:rsidRPr="00FB5D4D">
        <w:rPr>
          <w:sz w:val="28"/>
          <w:szCs w:val="28"/>
        </w:rPr>
        <w:t xml:space="preserve"> настоящих Правил.</w:t>
      </w:r>
    </w:p>
    <w:p w:rsidR="00FB5D4D" w:rsidRPr="00FB5D4D" w:rsidRDefault="00FB5D4D" w:rsidP="00004C5C">
      <w:pPr>
        <w:pStyle w:val="Style6"/>
        <w:widowControl/>
        <w:spacing w:line="322" w:lineRule="exact"/>
        <w:ind w:firstLine="709"/>
        <w:jc w:val="both"/>
        <w:rPr>
          <w:sz w:val="28"/>
          <w:szCs w:val="28"/>
        </w:rPr>
      </w:pPr>
      <w:r w:rsidRPr="00FB5D4D">
        <w:rPr>
          <w:sz w:val="28"/>
          <w:szCs w:val="28"/>
        </w:rPr>
        <w:t xml:space="preserve">5. Допускается расходование средств субсидии на разработку органами местного самоуправления </w:t>
      </w:r>
      <w:proofErr w:type="gramStart"/>
      <w:r w:rsidRPr="00FB5D4D">
        <w:rPr>
          <w:sz w:val="28"/>
          <w:szCs w:val="28"/>
        </w:rPr>
        <w:t>дизайн-проект</w:t>
      </w:r>
      <w:r w:rsidR="00004C5C">
        <w:rPr>
          <w:sz w:val="28"/>
          <w:szCs w:val="28"/>
        </w:rPr>
        <w:t>ов</w:t>
      </w:r>
      <w:proofErr w:type="gramEnd"/>
      <w:r w:rsidRPr="00FB5D4D">
        <w:rPr>
          <w:sz w:val="28"/>
          <w:szCs w:val="28"/>
        </w:rPr>
        <w:t xml:space="preserve"> территорий, проектно-сметной документации, организацию прохождения государственной экспертизы проектно-сметной документации (при отсутствии необходимости государственной экспертизы – организацию проверки достоверности определения сметной стоимости).</w:t>
      </w:r>
    </w:p>
    <w:p w:rsidR="00FB5D4D" w:rsidRPr="00FB5D4D" w:rsidRDefault="00FB5D4D" w:rsidP="00004C5C">
      <w:pPr>
        <w:pStyle w:val="Style6"/>
        <w:widowControl/>
        <w:spacing w:line="322" w:lineRule="exact"/>
        <w:ind w:firstLine="709"/>
        <w:jc w:val="both"/>
        <w:rPr>
          <w:sz w:val="28"/>
          <w:szCs w:val="28"/>
        </w:rPr>
      </w:pPr>
      <w:r w:rsidRPr="00FB5D4D">
        <w:rPr>
          <w:sz w:val="28"/>
          <w:szCs w:val="28"/>
        </w:rPr>
        <w:t>6. Субсидии предоставляются муниципальным образованиям, которые представили заявку по форме и в срок, утверждаемые Министерством</w:t>
      </w:r>
      <w:r w:rsidR="00004C5C">
        <w:rPr>
          <w:sz w:val="28"/>
          <w:szCs w:val="28"/>
        </w:rPr>
        <w:t>,</w:t>
      </w:r>
      <w:r w:rsidRPr="00FB5D4D">
        <w:rPr>
          <w:sz w:val="28"/>
          <w:szCs w:val="28"/>
        </w:rPr>
        <w:t xml:space="preserve"> на следующих условиях:</w:t>
      </w:r>
    </w:p>
    <w:p w:rsidR="00FB5D4D" w:rsidRDefault="00FB5D4D" w:rsidP="00004C5C">
      <w:pPr>
        <w:pStyle w:val="Style6"/>
        <w:widowControl/>
        <w:spacing w:line="322" w:lineRule="exact"/>
        <w:ind w:firstLine="709"/>
        <w:jc w:val="both"/>
        <w:rPr>
          <w:sz w:val="28"/>
          <w:szCs w:val="28"/>
        </w:rPr>
      </w:pPr>
      <w:proofErr w:type="gramStart"/>
      <w:r w:rsidRPr="00FB5D4D">
        <w:rPr>
          <w:sz w:val="28"/>
          <w:szCs w:val="28"/>
        </w:rPr>
        <w:lastRenderedPageBreak/>
        <w:t xml:space="preserve">а) наличие утвержденной муниципальной программы формирования современной городской среды на 2018 – 2022 годы, разработанной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r w:rsidR="00981AA1">
        <w:rPr>
          <w:sz w:val="28"/>
          <w:szCs w:val="28"/>
        </w:rPr>
        <w:t xml:space="preserve">проекта </w:t>
      </w:r>
      <w:r>
        <w:rPr>
          <w:sz w:val="28"/>
          <w:szCs w:val="28"/>
        </w:rPr>
        <w:t>«Формирование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w:t>
      </w:r>
      <w:proofErr w:type="gramEnd"/>
    </w:p>
    <w:p w:rsidR="00FB5D4D" w:rsidRDefault="00FB5D4D" w:rsidP="00004C5C">
      <w:pPr>
        <w:pStyle w:val="Style6"/>
        <w:widowControl/>
        <w:spacing w:line="322" w:lineRule="exact"/>
        <w:ind w:firstLine="709"/>
        <w:jc w:val="both"/>
        <w:rPr>
          <w:sz w:val="28"/>
          <w:szCs w:val="28"/>
        </w:rPr>
      </w:pPr>
      <w:r>
        <w:rPr>
          <w:sz w:val="28"/>
          <w:szCs w:val="28"/>
        </w:rPr>
        <w:t xml:space="preserve">б) наличие в местном бюджете бюджетных ассигнований за счет средств местного бюджета на финансовое обеспечение расходного обязательства, в целях </w:t>
      </w:r>
      <w:proofErr w:type="spellStart"/>
      <w:r>
        <w:rPr>
          <w:sz w:val="28"/>
          <w:szCs w:val="28"/>
        </w:rPr>
        <w:t>софинансирования</w:t>
      </w:r>
      <w:proofErr w:type="spellEnd"/>
      <w:r>
        <w:rPr>
          <w:sz w:val="28"/>
          <w:szCs w:val="28"/>
        </w:rPr>
        <w:t xml:space="preserve"> которого предоставляется субсидия, в размере не менее </w:t>
      </w:r>
      <w:r w:rsidR="00DE76F1">
        <w:rPr>
          <w:sz w:val="28"/>
          <w:szCs w:val="28"/>
        </w:rPr>
        <w:br/>
      </w:r>
      <w:r>
        <w:rPr>
          <w:sz w:val="28"/>
          <w:szCs w:val="28"/>
        </w:rPr>
        <w:t>6 процентов от объема субсидии;</w:t>
      </w:r>
    </w:p>
    <w:p w:rsidR="00FB5D4D" w:rsidRDefault="00FB5D4D" w:rsidP="00004C5C">
      <w:pPr>
        <w:pStyle w:val="Style6"/>
        <w:widowControl/>
        <w:spacing w:line="322" w:lineRule="exact"/>
        <w:ind w:firstLine="709"/>
        <w:jc w:val="both"/>
        <w:rPr>
          <w:sz w:val="28"/>
          <w:szCs w:val="28"/>
        </w:rPr>
      </w:pPr>
      <w:r>
        <w:rPr>
          <w:sz w:val="28"/>
          <w:szCs w:val="28"/>
        </w:rPr>
        <w:t xml:space="preserve">в) заключение до 15 апреля текущего года соглашения между Министерством и органом местного самоуправления </w:t>
      </w:r>
      <w:r w:rsidR="00004C5C">
        <w:rPr>
          <w:sz w:val="28"/>
          <w:szCs w:val="28"/>
        </w:rPr>
        <w:t xml:space="preserve">муниципального образования </w:t>
      </w:r>
      <w:r>
        <w:rPr>
          <w:sz w:val="28"/>
          <w:szCs w:val="28"/>
        </w:rPr>
        <w:t>на очередной финансовый год и плановый период в соответствии с типовой формой, установленной Министерством финансов Республики Карелия (далее – соглашение), содержащего положения, предусматривающие:</w:t>
      </w:r>
    </w:p>
    <w:p w:rsidR="00FB5D4D" w:rsidRPr="00FB5D4D" w:rsidRDefault="00FB5D4D" w:rsidP="00004C5C">
      <w:pPr>
        <w:pStyle w:val="Style6"/>
        <w:widowControl/>
        <w:spacing w:line="322" w:lineRule="exact"/>
        <w:ind w:firstLine="709"/>
        <w:jc w:val="both"/>
        <w:rPr>
          <w:sz w:val="28"/>
          <w:szCs w:val="28"/>
        </w:rPr>
      </w:pPr>
      <w:r>
        <w:rPr>
          <w:sz w:val="28"/>
          <w:szCs w:val="28"/>
        </w:rPr>
        <w:t xml:space="preserve">обеспечение реализации муниципальной программы с учетом обязательств, предусмотренных </w:t>
      </w:r>
      <w:r w:rsidRPr="00981AA1">
        <w:rPr>
          <w:sz w:val="28"/>
          <w:szCs w:val="28"/>
        </w:rPr>
        <w:t xml:space="preserve">подпунктом «а» пункта </w:t>
      </w:r>
      <w:r w:rsidRPr="00FB5D4D">
        <w:rPr>
          <w:sz w:val="28"/>
          <w:szCs w:val="28"/>
        </w:rPr>
        <w:t>9 настоящих Правил, в установленные в ней сроки;</w:t>
      </w:r>
    </w:p>
    <w:p w:rsidR="00FB5D4D" w:rsidRPr="00FB5D4D" w:rsidRDefault="00FB5D4D" w:rsidP="00004C5C">
      <w:pPr>
        <w:pStyle w:val="Style6"/>
        <w:widowControl/>
        <w:spacing w:line="322" w:lineRule="exact"/>
        <w:ind w:firstLine="709"/>
        <w:jc w:val="both"/>
        <w:rPr>
          <w:sz w:val="28"/>
          <w:szCs w:val="28"/>
        </w:rPr>
      </w:pPr>
      <w:r w:rsidRPr="00FB5D4D">
        <w:rPr>
          <w:sz w:val="28"/>
          <w:szCs w:val="28"/>
        </w:rPr>
        <w:t>обеспечение благоустройства всех дворовых территорий, нуждающихся в благоустройстве (с учетом их физического состояния), исходя из минимального перечня работ по благоустройству;</w:t>
      </w:r>
    </w:p>
    <w:p w:rsidR="00FB5D4D" w:rsidRDefault="00FB5D4D" w:rsidP="00004C5C">
      <w:pPr>
        <w:pStyle w:val="Style6"/>
        <w:widowControl/>
        <w:spacing w:line="322" w:lineRule="exact"/>
        <w:ind w:firstLine="709"/>
        <w:jc w:val="both"/>
        <w:rPr>
          <w:sz w:val="28"/>
          <w:szCs w:val="28"/>
        </w:rPr>
      </w:pPr>
      <w:proofErr w:type="gramStart"/>
      <w:r w:rsidRPr="00FB5D4D">
        <w:rPr>
          <w:sz w:val="28"/>
          <w:szCs w:val="28"/>
        </w:rPr>
        <w:t xml:space="preserve">обеспечение осуществления контроля за ходом выполнения муниципальной программы и ее координации, в том числе за ходом реализации конкретных мероприятий в рамках указанной программы, а также предварительного рассмотрения и согласования отчетов органов местного самоуправления муниципальных образований – получателей субсидии из бюджета Республики Карелия о реализации муниципальной программы, направляемых в Министерство, общественной комиссией по обеспечению реализации приоритетного </w:t>
      </w:r>
      <w:r w:rsidR="00981AA1">
        <w:rPr>
          <w:sz w:val="28"/>
          <w:szCs w:val="28"/>
        </w:rPr>
        <w:t xml:space="preserve">проекта </w:t>
      </w:r>
      <w:r>
        <w:rPr>
          <w:sz w:val="28"/>
          <w:szCs w:val="28"/>
        </w:rPr>
        <w:t>«Формирование комфортной городской среды» на</w:t>
      </w:r>
      <w:proofErr w:type="gramEnd"/>
      <w:r>
        <w:rPr>
          <w:sz w:val="28"/>
          <w:szCs w:val="28"/>
        </w:rPr>
        <w:t xml:space="preserve"> территории муниципального образования;</w:t>
      </w:r>
    </w:p>
    <w:p w:rsidR="00FB5D4D" w:rsidRDefault="00FB5D4D" w:rsidP="00004C5C">
      <w:pPr>
        <w:pStyle w:val="Style6"/>
        <w:widowControl/>
        <w:spacing w:line="322" w:lineRule="exact"/>
        <w:ind w:firstLine="709"/>
        <w:jc w:val="both"/>
        <w:rPr>
          <w:sz w:val="28"/>
          <w:szCs w:val="28"/>
        </w:rPr>
      </w:pPr>
      <w:r>
        <w:rPr>
          <w:sz w:val="28"/>
          <w:szCs w:val="28"/>
        </w:rPr>
        <w:t>обеспечение привлечения к выполнению работ по благоустройству дворовых территорий студенческих строительных отрядов;</w:t>
      </w:r>
    </w:p>
    <w:p w:rsidR="00FB5D4D" w:rsidRDefault="00BA0503" w:rsidP="00004C5C">
      <w:pPr>
        <w:pStyle w:val="Style6"/>
        <w:widowControl/>
        <w:spacing w:line="322" w:lineRule="exact"/>
        <w:ind w:firstLine="709"/>
        <w:jc w:val="both"/>
        <w:rPr>
          <w:sz w:val="28"/>
          <w:szCs w:val="28"/>
        </w:rPr>
      </w:pPr>
      <w:r>
        <w:rPr>
          <w:sz w:val="28"/>
          <w:szCs w:val="28"/>
        </w:rPr>
        <w:t xml:space="preserve">наличие </w:t>
      </w:r>
      <w:r w:rsidR="00FB5D4D">
        <w:rPr>
          <w:sz w:val="28"/>
          <w:szCs w:val="28"/>
        </w:rPr>
        <w:t>услови</w:t>
      </w:r>
      <w:r>
        <w:rPr>
          <w:sz w:val="28"/>
          <w:szCs w:val="28"/>
        </w:rPr>
        <w:t>я</w:t>
      </w:r>
      <w:r w:rsidR="00FB5D4D">
        <w:rPr>
          <w:sz w:val="28"/>
          <w:szCs w:val="28"/>
        </w:rPr>
        <w:t xml:space="preserve"> направлени</w:t>
      </w:r>
      <w:r>
        <w:rPr>
          <w:sz w:val="28"/>
          <w:szCs w:val="28"/>
        </w:rPr>
        <w:t>я</w:t>
      </w:r>
      <w:r w:rsidR="00FB5D4D">
        <w:rPr>
          <w:sz w:val="28"/>
          <w:szCs w:val="28"/>
        </w:rPr>
        <w:t xml:space="preserve"> на финансовое обеспечение муниципальных программ безвозмездных поступлений от физических и юридических лиц на реализацию мероприятий из дополнительного перечня работ в размере не менее </w:t>
      </w:r>
      <w:r w:rsidR="00DE76F1">
        <w:rPr>
          <w:sz w:val="28"/>
          <w:szCs w:val="28"/>
        </w:rPr>
        <w:br/>
      </w:r>
      <w:r w:rsidR="00FB5D4D">
        <w:rPr>
          <w:sz w:val="28"/>
          <w:szCs w:val="28"/>
        </w:rPr>
        <w:t xml:space="preserve">3 процентов, но не более 50 процентов от объема субсидии, подлежащей направлению на </w:t>
      </w:r>
      <w:proofErr w:type="spellStart"/>
      <w:r w:rsidR="00FB5D4D">
        <w:rPr>
          <w:sz w:val="28"/>
          <w:szCs w:val="28"/>
        </w:rPr>
        <w:t>софинансирование</w:t>
      </w:r>
      <w:proofErr w:type="spellEnd"/>
      <w:r w:rsidR="00FB5D4D">
        <w:rPr>
          <w:sz w:val="28"/>
          <w:szCs w:val="28"/>
        </w:rPr>
        <w:t xml:space="preserve"> указанных мероприятий;</w:t>
      </w:r>
    </w:p>
    <w:p w:rsidR="00BA0503" w:rsidRDefault="00FB5D4D" w:rsidP="00004C5C">
      <w:pPr>
        <w:pStyle w:val="Style6"/>
        <w:widowControl/>
        <w:spacing w:line="322" w:lineRule="exact"/>
        <w:ind w:firstLine="709"/>
        <w:jc w:val="both"/>
        <w:rPr>
          <w:sz w:val="28"/>
          <w:szCs w:val="28"/>
        </w:rPr>
      </w:pPr>
      <w:r>
        <w:rPr>
          <w:sz w:val="28"/>
          <w:szCs w:val="28"/>
        </w:rPr>
        <w:t>согласование с Министерством муниципальной программы и внесения изменений</w:t>
      </w:r>
      <w:r w:rsidR="00BA0503">
        <w:rPr>
          <w:sz w:val="28"/>
          <w:szCs w:val="28"/>
        </w:rPr>
        <w:t xml:space="preserve"> в нее</w:t>
      </w:r>
      <w:r>
        <w:rPr>
          <w:sz w:val="28"/>
          <w:szCs w:val="28"/>
        </w:rPr>
        <w:t>, которые влекут изменение объемов финансирования и (или) показателей муниципальной программы и (или) изменение состава мероприятий указанной программы, на которые предоставляется субсидия</w:t>
      </w:r>
      <w:r w:rsidR="00BA0503">
        <w:rPr>
          <w:sz w:val="28"/>
          <w:szCs w:val="28"/>
        </w:rPr>
        <w:t>.</w:t>
      </w:r>
    </w:p>
    <w:p w:rsidR="00BA0503" w:rsidRDefault="00BA0503" w:rsidP="00004C5C">
      <w:pPr>
        <w:pStyle w:val="Style6"/>
        <w:widowControl/>
        <w:spacing w:line="322" w:lineRule="exact"/>
        <w:ind w:firstLine="709"/>
        <w:jc w:val="both"/>
        <w:rPr>
          <w:sz w:val="28"/>
          <w:szCs w:val="28"/>
        </w:rPr>
      </w:pPr>
    </w:p>
    <w:p w:rsidR="00FB5D4D" w:rsidRDefault="00FB5D4D" w:rsidP="00004C5C">
      <w:pPr>
        <w:pStyle w:val="Style6"/>
        <w:widowControl/>
        <w:spacing w:line="322" w:lineRule="exact"/>
        <w:ind w:firstLine="709"/>
        <w:jc w:val="both"/>
        <w:rPr>
          <w:sz w:val="28"/>
          <w:szCs w:val="28"/>
        </w:rPr>
      </w:pPr>
      <w:proofErr w:type="gramStart"/>
      <w:r>
        <w:rPr>
          <w:sz w:val="28"/>
          <w:szCs w:val="28"/>
        </w:rPr>
        <w:lastRenderedPageBreak/>
        <w:t>В случае невыполнения органом местного самоуправления муниципального образования одного из условий субсидия подлежит перераспределению между местными бюджетами в соответствии с решением Межведомственной комиссии Республики Карелия по обеспечению реализации приоритетного проекта «Формирование комфортной городской среды», образованной распоряжением Главы Республики Карелия от 22 февраля 2017 года № 92-р (далее – Межведомственн</w:t>
      </w:r>
      <w:r w:rsidR="00794451">
        <w:rPr>
          <w:sz w:val="28"/>
          <w:szCs w:val="28"/>
        </w:rPr>
        <w:t>ая</w:t>
      </w:r>
      <w:r>
        <w:rPr>
          <w:sz w:val="28"/>
          <w:szCs w:val="28"/>
        </w:rPr>
        <w:t xml:space="preserve"> комисси</w:t>
      </w:r>
      <w:r w:rsidR="00794451">
        <w:rPr>
          <w:sz w:val="28"/>
          <w:szCs w:val="28"/>
        </w:rPr>
        <w:t>я</w:t>
      </w:r>
      <w:r>
        <w:rPr>
          <w:sz w:val="28"/>
          <w:szCs w:val="28"/>
        </w:rPr>
        <w:t>)</w:t>
      </w:r>
      <w:r w:rsidR="00794451">
        <w:rPr>
          <w:sz w:val="28"/>
          <w:szCs w:val="28"/>
        </w:rPr>
        <w:t>,</w:t>
      </w:r>
      <w:r>
        <w:rPr>
          <w:sz w:val="28"/>
          <w:szCs w:val="28"/>
        </w:rPr>
        <w:t xml:space="preserve"> и с учетом предоставления приоритета муниципальному образованию, в котором запланировано празднование Дня</w:t>
      </w:r>
      <w:proofErr w:type="gramEnd"/>
      <w:r>
        <w:rPr>
          <w:sz w:val="28"/>
          <w:szCs w:val="28"/>
        </w:rPr>
        <w:t xml:space="preserve"> Республики Карелия в текущем году.</w:t>
      </w:r>
    </w:p>
    <w:p w:rsidR="00FB5D4D" w:rsidRPr="00FB5D4D" w:rsidRDefault="00FB5D4D" w:rsidP="00004C5C">
      <w:pPr>
        <w:pStyle w:val="Style6"/>
        <w:widowControl/>
        <w:spacing w:line="322" w:lineRule="exact"/>
        <w:ind w:firstLine="709"/>
        <w:jc w:val="both"/>
        <w:rPr>
          <w:sz w:val="28"/>
          <w:szCs w:val="28"/>
        </w:rPr>
      </w:pPr>
      <w:r>
        <w:rPr>
          <w:sz w:val="28"/>
          <w:szCs w:val="28"/>
        </w:rPr>
        <w:t xml:space="preserve">7. Минимальный </w:t>
      </w:r>
      <w:r w:rsidRPr="00981AA1">
        <w:rPr>
          <w:sz w:val="28"/>
          <w:szCs w:val="28"/>
        </w:rPr>
        <w:t>перечень</w:t>
      </w:r>
      <w:r w:rsidRPr="00FB5D4D">
        <w:rPr>
          <w:sz w:val="28"/>
          <w:szCs w:val="28"/>
        </w:rPr>
        <w:t xml:space="preserve"> видов работ по благоустройству дворовых территорий, </w:t>
      </w:r>
      <w:proofErr w:type="spellStart"/>
      <w:r w:rsidRPr="00FB5D4D">
        <w:rPr>
          <w:sz w:val="28"/>
          <w:szCs w:val="28"/>
        </w:rPr>
        <w:t>софинансируемых</w:t>
      </w:r>
      <w:proofErr w:type="spellEnd"/>
      <w:r w:rsidRPr="00FB5D4D">
        <w:rPr>
          <w:sz w:val="28"/>
          <w:szCs w:val="28"/>
        </w:rPr>
        <w:t xml:space="preserve"> за счет средств субсидии, приведен в приложении 1 к настоящим Правилам (далее – минимальный перечень работ).</w:t>
      </w:r>
    </w:p>
    <w:p w:rsidR="00FB5D4D" w:rsidRDefault="00FB5D4D" w:rsidP="00004C5C">
      <w:pPr>
        <w:pStyle w:val="Style6"/>
        <w:widowControl/>
        <w:spacing w:line="322" w:lineRule="exact"/>
        <w:ind w:firstLine="709"/>
        <w:jc w:val="both"/>
        <w:rPr>
          <w:sz w:val="28"/>
          <w:szCs w:val="28"/>
        </w:rPr>
      </w:pPr>
      <w:r w:rsidRPr="00FB5D4D">
        <w:rPr>
          <w:sz w:val="28"/>
          <w:szCs w:val="28"/>
        </w:rPr>
        <w:t xml:space="preserve">8. Дополнительный </w:t>
      </w:r>
      <w:r w:rsidRPr="00981AA1">
        <w:rPr>
          <w:sz w:val="28"/>
          <w:szCs w:val="28"/>
        </w:rPr>
        <w:t>перечень</w:t>
      </w:r>
      <w:r>
        <w:rPr>
          <w:sz w:val="28"/>
          <w:szCs w:val="28"/>
        </w:rPr>
        <w:t xml:space="preserve"> работ, </w:t>
      </w:r>
      <w:proofErr w:type="spellStart"/>
      <w:r>
        <w:rPr>
          <w:sz w:val="28"/>
          <w:szCs w:val="28"/>
        </w:rPr>
        <w:t>софинансируемых</w:t>
      </w:r>
      <w:proofErr w:type="spellEnd"/>
      <w:r>
        <w:rPr>
          <w:sz w:val="28"/>
          <w:szCs w:val="28"/>
        </w:rPr>
        <w:t xml:space="preserve"> за счет средств субсидии, приведен в приложении 2 к настоящим Правилам.</w:t>
      </w:r>
    </w:p>
    <w:p w:rsidR="00FB5D4D" w:rsidRDefault="00FB5D4D" w:rsidP="00004C5C">
      <w:pPr>
        <w:pStyle w:val="Style6"/>
        <w:widowControl/>
        <w:spacing w:line="322" w:lineRule="exact"/>
        <w:ind w:firstLine="709"/>
        <w:jc w:val="both"/>
        <w:rPr>
          <w:sz w:val="28"/>
          <w:szCs w:val="28"/>
        </w:rPr>
      </w:pPr>
      <w:r>
        <w:rPr>
          <w:sz w:val="28"/>
          <w:szCs w:val="28"/>
        </w:rPr>
        <w:t xml:space="preserve">9. </w:t>
      </w:r>
      <w:r w:rsidR="00794451">
        <w:rPr>
          <w:sz w:val="28"/>
          <w:szCs w:val="28"/>
        </w:rPr>
        <w:t>Обязательства о</w:t>
      </w:r>
      <w:r>
        <w:rPr>
          <w:sz w:val="28"/>
          <w:szCs w:val="28"/>
        </w:rPr>
        <w:t>рган</w:t>
      </w:r>
      <w:r w:rsidR="00794451">
        <w:rPr>
          <w:sz w:val="28"/>
          <w:szCs w:val="28"/>
        </w:rPr>
        <w:t>ов</w:t>
      </w:r>
      <w:r>
        <w:rPr>
          <w:sz w:val="28"/>
          <w:szCs w:val="28"/>
        </w:rPr>
        <w:t xml:space="preserve"> местного самоуправления муниципальных образований – получател</w:t>
      </w:r>
      <w:r w:rsidR="00794451">
        <w:rPr>
          <w:sz w:val="28"/>
          <w:szCs w:val="28"/>
        </w:rPr>
        <w:t>ей</w:t>
      </w:r>
      <w:r>
        <w:rPr>
          <w:sz w:val="28"/>
          <w:szCs w:val="28"/>
        </w:rPr>
        <w:t xml:space="preserve"> субсидий:</w:t>
      </w:r>
    </w:p>
    <w:p w:rsidR="00FB5D4D" w:rsidRDefault="00FB5D4D" w:rsidP="00004C5C">
      <w:pPr>
        <w:pStyle w:val="Style6"/>
        <w:widowControl/>
        <w:spacing w:line="322" w:lineRule="exact"/>
        <w:ind w:firstLine="709"/>
        <w:jc w:val="both"/>
        <w:rPr>
          <w:sz w:val="28"/>
          <w:szCs w:val="28"/>
        </w:rPr>
      </w:pPr>
      <w:bookmarkStart w:id="3" w:name="Par13"/>
      <w:bookmarkEnd w:id="3"/>
      <w:r>
        <w:rPr>
          <w:sz w:val="28"/>
          <w:szCs w:val="28"/>
        </w:rPr>
        <w:t>а) обеспечить проведение общественных обсуждений (срок обсуждения – не менее 30 дней со дня опубликования) муниципальных программ, в том числе при внесении в них изменений, включающих следующую информацию:</w:t>
      </w:r>
    </w:p>
    <w:p w:rsidR="00FB5D4D" w:rsidRDefault="00FB5D4D" w:rsidP="00004C5C">
      <w:pPr>
        <w:pStyle w:val="Style6"/>
        <w:widowControl/>
        <w:spacing w:line="322" w:lineRule="exact"/>
        <w:ind w:firstLine="709"/>
        <w:jc w:val="both"/>
        <w:rPr>
          <w:sz w:val="28"/>
          <w:szCs w:val="28"/>
        </w:rPr>
      </w:pPr>
      <w:r>
        <w:rPr>
          <w:sz w:val="28"/>
          <w:szCs w:val="28"/>
        </w:rPr>
        <w:t>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определяются по результатам инвентаризации;</w:t>
      </w:r>
    </w:p>
    <w:p w:rsidR="00FB5D4D" w:rsidRDefault="00FB5D4D" w:rsidP="00004C5C">
      <w:pPr>
        <w:pStyle w:val="Style6"/>
        <w:widowControl/>
        <w:spacing w:line="322" w:lineRule="exact"/>
        <w:ind w:firstLine="709"/>
        <w:jc w:val="both"/>
        <w:rPr>
          <w:sz w:val="28"/>
          <w:szCs w:val="28"/>
        </w:rPr>
      </w:pPr>
      <w:r>
        <w:rPr>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w:t>
      </w:r>
    </w:p>
    <w:p w:rsidR="00FB5D4D" w:rsidRDefault="00FB5D4D" w:rsidP="00004C5C">
      <w:pPr>
        <w:pStyle w:val="Style6"/>
        <w:widowControl/>
        <w:spacing w:line="322" w:lineRule="exact"/>
        <w:ind w:firstLine="709"/>
        <w:jc w:val="both"/>
        <w:rPr>
          <w:sz w:val="28"/>
          <w:szCs w:val="28"/>
        </w:rPr>
      </w:pPr>
      <w:r>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FB5D4D" w:rsidRDefault="00FB5D4D" w:rsidP="00004C5C">
      <w:pPr>
        <w:pStyle w:val="Style6"/>
        <w:widowControl/>
        <w:spacing w:line="322" w:lineRule="exact"/>
        <w:ind w:firstLine="709"/>
        <w:jc w:val="both"/>
        <w:rPr>
          <w:sz w:val="28"/>
          <w:szCs w:val="28"/>
        </w:rPr>
      </w:pPr>
      <w:r>
        <w:rPr>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правилами благоустройства территорий муниципальных образований;</w:t>
      </w:r>
    </w:p>
    <w:p w:rsidR="00FB5D4D" w:rsidRDefault="00FB5D4D" w:rsidP="00004C5C">
      <w:pPr>
        <w:pStyle w:val="Style6"/>
        <w:widowControl/>
        <w:spacing w:line="322" w:lineRule="exact"/>
        <w:ind w:firstLine="709"/>
        <w:jc w:val="both"/>
        <w:rPr>
          <w:sz w:val="28"/>
          <w:szCs w:val="28"/>
        </w:rPr>
      </w:pPr>
      <w:r>
        <w:rPr>
          <w:sz w:val="28"/>
          <w:szCs w:val="28"/>
        </w:rPr>
        <w:t>иные мероприятия по благоустройству, определенные органами местного самоуправления муниципальных образований;</w:t>
      </w:r>
    </w:p>
    <w:p w:rsidR="00FB5D4D" w:rsidRDefault="00FB5D4D" w:rsidP="00004C5C">
      <w:pPr>
        <w:pStyle w:val="Style6"/>
        <w:widowControl/>
        <w:spacing w:line="322" w:lineRule="exact"/>
        <w:ind w:firstLine="709"/>
        <w:jc w:val="both"/>
        <w:rPr>
          <w:sz w:val="28"/>
          <w:szCs w:val="28"/>
        </w:rPr>
      </w:pPr>
      <w:r>
        <w:rPr>
          <w:sz w:val="28"/>
          <w:szCs w:val="28"/>
        </w:rPr>
        <w:lastRenderedPageBreak/>
        <w:t>информацию о доле финансового участия заинтересованных лиц в выполнении дополнительного перечня работ;</w:t>
      </w:r>
    </w:p>
    <w:p w:rsidR="00FB5D4D" w:rsidRDefault="00FB5D4D" w:rsidP="00004C5C">
      <w:pPr>
        <w:pStyle w:val="Style6"/>
        <w:widowControl/>
        <w:spacing w:line="322" w:lineRule="exact"/>
        <w:ind w:firstLine="709"/>
        <w:jc w:val="both"/>
        <w:rPr>
          <w:sz w:val="28"/>
          <w:szCs w:val="28"/>
        </w:rPr>
      </w:pPr>
      <w:r>
        <w:rPr>
          <w:sz w:val="28"/>
          <w:szCs w:val="28"/>
        </w:rPr>
        <w:t>б) обеспечить первоочередное включение в муниципальные программы адресного перечня дворовых территорий, предложенных уполномоченными представителями МКД в установленном порядке и допущенных для участия в отборе в 2017 году, но не вошедших в число получателей средств субсидии, а также учет предложений заинтересованных лиц о включении дворовой территории, общественной территории в муниципальную программу;</w:t>
      </w:r>
    </w:p>
    <w:p w:rsidR="00FB5D4D" w:rsidRDefault="00FB5D4D" w:rsidP="00004C5C">
      <w:pPr>
        <w:pStyle w:val="Style6"/>
        <w:widowControl/>
        <w:spacing w:line="322" w:lineRule="exact"/>
        <w:ind w:firstLine="709"/>
        <w:jc w:val="both"/>
        <w:rPr>
          <w:sz w:val="28"/>
          <w:szCs w:val="28"/>
        </w:rPr>
      </w:pPr>
      <w:r>
        <w:rPr>
          <w:sz w:val="28"/>
          <w:szCs w:val="28"/>
        </w:rPr>
        <w:t xml:space="preserve">в) обеспечить осуществление </w:t>
      </w:r>
      <w:proofErr w:type="gramStart"/>
      <w:r>
        <w:rPr>
          <w:sz w:val="28"/>
          <w:szCs w:val="28"/>
        </w:rPr>
        <w:t>контроля за</w:t>
      </w:r>
      <w:proofErr w:type="gramEnd"/>
      <w:r>
        <w:rPr>
          <w:sz w:val="28"/>
          <w:szCs w:val="28"/>
        </w:rPr>
        <w:t xml:space="preserve"> ходом выполнения муниципальной программы общественной комиссией, включая проведение оценки предложений заинтересованных лиц;</w:t>
      </w:r>
    </w:p>
    <w:p w:rsidR="00FB5D4D" w:rsidRDefault="00FB5D4D" w:rsidP="00004C5C">
      <w:pPr>
        <w:pStyle w:val="Style6"/>
        <w:widowControl/>
        <w:spacing w:line="322" w:lineRule="exact"/>
        <w:ind w:firstLine="709"/>
        <w:jc w:val="both"/>
        <w:rPr>
          <w:sz w:val="28"/>
          <w:szCs w:val="28"/>
        </w:rPr>
      </w:pPr>
      <w:proofErr w:type="gramStart"/>
      <w:r>
        <w:rPr>
          <w:sz w:val="28"/>
          <w:szCs w:val="28"/>
        </w:rPr>
        <w:t>г) 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которых содержится текстовое и визуальное описание предлагаем</w:t>
      </w:r>
      <w:r w:rsidR="00794451">
        <w:rPr>
          <w:sz w:val="28"/>
          <w:szCs w:val="28"/>
        </w:rPr>
        <w:t>ых</w:t>
      </w:r>
      <w:r>
        <w:rPr>
          <w:sz w:val="28"/>
          <w:szCs w:val="28"/>
        </w:rPr>
        <w:t xml:space="preserve"> проект</w:t>
      </w:r>
      <w:r w:rsidR="00794451">
        <w:rPr>
          <w:sz w:val="28"/>
          <w:szCs w:val="28"/>
        </w:rPr>
        <w:t>ов</w:t>
      </w:r>
      <w:r>
        <w:rPr>
          <w:sz w:val="28"/>
          <w:szCs w:val="28"/>
        </w:rPr>
        <w:t xml:space="preserve">, в том числе </w:t>
      </w:r>
      <w:r w:rsidR="00794451">
        <w:rPr>
          <w:sz w:val="28"/>
          <w:szCs w:val="28"/>
        </w:rPr>
        <w:t>их</w:t>
      </w:r>
      <w:r>
        <w:rPr>
          <w:sz w:val="28"/>
          <w:szCs w:val="28"/>
        </w:rPr>
        <w:t xml:space="preserve">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FB5D4D" w:rsidRDefault="00FB5D4D" w:rsidP="00004C5C">
      <w:pPr>
        <w:pStyle w:val="Style6"/>
        <w:widowControl/>
        <w:spacing w:line="322" w:lineRule="exact"/>
        <w:ind w:firstLine="709"/>
        <w:jc w:val="both"/>
        <w:rPr>
          <w:sz w:val="28"/>
          <w:szCs w:val="28"/>
        </w:rPr>
      </w:pPr>
      <w:r>
        <w:rPr>
          <w:sz w:val="28"/>
          <w:szCs w:val="28"/>
        </w:rPr>
        <w:t>д)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ремонт</w:t>
      </w:r>
      <w:r w:rsidR="00794451">
        <w:rPr>
          <w:sz w:val="28"/>
          <w:szCs w:val="28"/>
        </w:rPr>
        <w:t>а</w:t>
      </w:r>
      <w:r>
        <w:rPr>
          <w:sz w:val="28"/>
          <w:szCs w:val="28"/>
        </w:rPr>
        <w:t xml:space="preserve"> и модернизации инженерных сетей и иных объектов, расположенных на соответствующей территории;</w:t>
      </w:r>
    </w:p>
    <w:p w:rsidR="00FB5D4D" w:rsidRDefault="00FB5D4D" w:rsidP="00004C5C">
      <w:pPr>
        <w:pStyle w:val="Style6"/>
        <w:widowControl/>
        <w:spacing w:line="322" w:lineRule="exact"/>
        <w:ind w:firstLine="709"/>
        <w:jc w:val="both"/>
        <w:rPr>
          <w:sz w:val="28"/>
          <w:szCs w:val="28"/>
        </w:rPr>
      </w:pPr>
      <w:r>
        <w:rPr>
          <w:sz w:val="28"/>
          <w:szCs w:val="28"/>
        </w:rP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B5D4D" w:rsidRDefault="00FB5D4D" w:rsidP="00004C5C">
      <w:pPr>
        <w:pStyle w:val="Style6"/>
        <w:widowControl/>
        <w:spacing w:line="322" w:lineRule="exact"/>
        <w:ind w:firstLine="709"/>
        <w:jc w:val="both"/>
        <w:rPr>
          <w:sz w:val="28"/>
          <w:szCs w:val="28"/>
        </w:rPr>
      </w:pPr>
      <w:r>
        <w:rPr>
          <w:sz w:val="28"/>
          <w:szCs w:val="28"/>
        </w:rPr>
        <w:t>ж) заключить не позднее 15 июля текущего года контракты на выполнение мероприятий по благоустройству территорий;</w:t>
      </w:r>
    </w:p>
    <w:p w:rsidR="00FB5D4D" w:rsidRDefault="00FB5D4D" w:rsidP="00004C5C">
      <w:pPr>
        <w:pStyle w:val="Style6"/>
        <w:widowControl/>
        <w:spacing w:line="322" w:lineRule="exact"/>
        <w:ind w:firstLine="709"/>
        <w:jc w:val="both"/>
        <w:rPr>
          <w:sz w:val="28"/>
          <w:szCs w:val="28"/>
        </w:rPr>
      </w:pPr>
      <w:r>
        <w:rPr>
          <w:sz w:val="28"/>
          <w:szCs w:val="28"/>
        </w:rPr>
        <w:t>з) завершить не позднее 1 октября текущего года в полном объеме реализацию мероприятий муниципальной программы, запланированных на текущий год.</w:t>
      </w:r>
    </w:p>
    <w:p w:rsidR="00FB5D4D" w:rsidRDefault="00FB5D4D" w:rsidP="00004C5C">
      <w:pPr>
        <w:pStyle w:val="Style6"/>
        <w:widowControl/>
        <w:spacing w:line="322" w:lineRule="exact"/>
        <w:ind w:firstLine="709"/>
        <w:jc w:val="both"/>
        <w:rPr>
          <w:sz w:val="28"/>
          <w:szCs w:val="28"/>
        </w:rPr>
      </w:pPr>
      <w:r>
        <w:rPr>
          <w:sz w:val="28"/>
          <w:szCs w:val="28"/>
        </w:rPr>
        <w:t xml:space="preserve">10. Распределение субсидий между </w:t>
      </w:r>
      <w:r w:rsidR="00794451">
        <w:rPr>
          <w:sz w:val="28"/>
          <w:szCs w:val="28"/>
        </w:rPr>
        <w:t xml:space="preserve">бюджетами соответствующих </w:t>
      </w:r>
      <w:r>
        <w:rPr>
          <w:sz w:val="28"/>
          <w:szCs w:val="28"/>
        </w:rPr>
        <w:t>муниципальны</w:t>
      </w:r>
      <w:r w:rsidR="00794451">
        <w:rPr>
          <w:sz w:val="28"/>
          <w:szCs w:val="28"/>
        </w:rPr>
        <w:t>х</w:t>
      </w:r>
      <w:r>
        <w:rPr>
          <w:sz w:val="28"/>
          <w:szCs w:val="28"/>
        </w:rPr>
        <w:t xml:space="preserve"> образовани</w:t>
      </w:r>
      <w:r w:rsidR="00794451">
        <w:rPr>
          <w:sz w:val="28"/>
          <w:szCs w:val="28"/>
        </w:rPr>
        <w:t>й</w:t>
      </w:r>
      <w:r>
        <w:rPr>
          <w:sz w:val="28"/>
          <w:szCs w:val="28"/>
        </w:rPr>
        <w:t xml:space="preserve"> осуществляется по следующей формуле:</w:t>
      </w:r>
    </w:p>
    <w:p w:rsidR="00FB5D4D" w:rsidRDefault="00FB5D4D" w:rsidP="00004C5C">
      <w:pPr>
        <w:autoSpaceDE w:val="0"/>
        <w:autoSpaceDN w:val="0"/>
        <w:adjustRightInd w:val="0"/>
        <w:ind w:firstLine="709"/>
        <w:jc w:val="both"/>
        <w:rPr>
          <w:szCs w:val="28"/>
        </w:rPr>
      </w:pPr>
    </w:p>
    <w:p w:rsidR="00FB5D4D" w:rsidRDefault="00250A5B" w:rsidP="00FB5D4D">
      <w:pPr>
        <w:autoSpaceDE w:val="0"/>
        <w:autoSpaceDN w:val="0"/>
        <w:adjustRightInd w:val="0"/>
        <w:jc w:val="center"/>
        <w:rPr>
          <w:szCs w:val="28"/>
        </w:rPr>
      </w:pPr>
      <w:r>
        <w:rPr>
          <w:szCs w:val="28"/>
        </w:rPr>
      </w:r>
      <w:r>
        <w:rPr>
          <w:szCs w:val="28"/>
        </w:rPr>
        <w:pict>
          <v:group id="_x0000_s1030" editas="canvas" style="width:243pt;height:98.55pt;mso-position-horizontal-relative:char;mso-position-vertical-relative:line" coordsize="4860,19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860;height:1971" o:preferrelative="f">
              <v:fill o:detectmouseclick="t"/>
              <v:path o:extrusionok="t" o:connecttype="none"/>
              <o:lock v:ext="edit" text="t"/>
            </v:shape>
            <v:line id="_x0000_s1031" style="position:absolute" from="3198,568" to="3954,569" strokeweight=".4pt"/>
            <v:line id="_x0000_s1032" style="position:absolute" from="3398,1412" to="4155,1413" strokeweight=".4pt"/>
            <v:line id="_x0000_s1033" style="position:absolute" from="2051,960" to="4345,961" strokeweight=".85pt"/>
            <v:rect id="_x0000_s1034" style="position:absolute;left:2671;top:564;width:56;height:230;mso-wrap-style:none;v-text-anchor:top" filled="f" stroked="f">
              <v:textbox style="mso-next-textbox:#_x0000_s1034;mso-fit-shape-to-text:t" inset="0,0,0,0">
                <w:txbxContent>
                  <w:p w:rsidR="00001110" w:rsidRDefault="00001110">
                    <w:proofErr w:type="spellStart"/>
                    <w:proofErr w:type="gramStart"/>
                    <w:r>
                      <w:rPr>
                        <w:color w:val="000000"/>
                        <w:sz w:val="20"/>
                        <w:lang w:val="en-US"/>
                      </w:rPr>
                      <w:t>i</w:t>
                    </w:r>
                    <w:proofErr w:type="spellEnd"/>
                    <w:proofErr w:type="gramEnd"/>
                  </w:p>
                </w:txbxContent>
              </v:textbox>
            </v:rect>
            <v:rect id="_x0000_s1035" style="position:absolute;left:215;top:956;width:56;height:230;mso-wrap-style:none;v-text-anchor:top" filled="f" stroked="f">
              <v:textbox style="mso-next-textbox:#_x0000_s1035;mso-fit-shape-to-text:t" inset="0,0,0,0">
                <w:txbxContent>
                  <w:p w:rsidR="00001110" w:rsidRDefault="00001110">
                    <w:proofErr w:type="spellStart"/>
                    <w:proofErr w:type="gramStart"/>
                    <w:r>
                      <w:rPr>
                        <w:color w:val="000000"/>
                        <w:sz w:val="20"/>
                        <w:lang w:val="en-US"/>
                      </w:rPr>
                      <w:t>i</w:t>
                    </w:r>
                    <w:proofErr w:type="spellEnd"/>
                    <w:proofErr w:type="gramEnd"/>
                  </w:p>
                </w:txbxContent>
              </v:textbox>
            </v:rect>
            <v:rect id="_x0000_s1036" style="position:absolute;left:2872;top:1408;width:56;height:230;mso-wrap-style:none;v-text-anchor:top" filled="f" stroked="f">
              <v:textbox style="mso-next-textbox:#_x0000_s1036;mso-fit-shape-to-text:t" inset="0,0,0,0">
                <w:txbxContent>
                  <w:p w:rsidR="00001110" w:rsidRDefault="00001110">
                    <w:proofErr w:type="spellStart"/>
                    <w:proofErr w:type="gramStart"/>
                    <w:r>
                      <w:rPr>
                        <w:color w:val="000000"/>
                        <w:sz w:val="20"/>
                        <w:lang w:val="en-US"/>
                      </w:rPr>
                      <w:t>i</w:t>
                    </w:r>
                    <w:proofErr w:type="spellEnd"/>
                    <w:proofErr w:type="gramEnd"/>
                  </w:p>
                </w:txbxContent>
              </v:textbox>
            </v:rect>
            <v:rect id="_x0000_s1037" style="position:absolute;left:3492;top:143;width:171;height:391;mso-wrap-style:none;v-text-anchor:top" filled="f" stroked="f">
              <v:textbox style="mso-next-textbox:#_x0000_s1037;mso-fit-shape-to-text:t" inset="0,0,0,0">
                <w:txbxContent>
                  <w:p w:rsidR="00001110" w:rsidRDefault="00001110">
                    <w:r>
                      <w:rPr>
                        <w:color w:val="000000"/>
                        <w:sz w:val="34"/>
                        <w:szCs w:val="34"/>
                        <w:lang w:val="en-US"/>
                      </w:rPr>
                      <w:t>1</w:t>
                    </w:r>
                  </w:p>
                </w:txbxContent>
              </v:textbox>
            </v:rect>
            <v:rect id="_x0000_s1038" style="position:absolute;left:2438;top:351;width:221;height:391;mso-wrap-style:none;v-text-anchor:top" filled="f" stroked="f">
              <v:textbox style="mso-next-textbox:#_x0000_s1038;mso-fit-shape-to-text:t" inset="0,0,0,0">
                <w:txbxContent>
                  <w:p w:rsidR="00001110" w:rsidRDefault="00001110">
                    <w:r>
                      <w:rPr>
                        <w:color w:val="000000"/>
                        <w:sz w:val="34"/>
                        <w:szCs w:val="34"/>
                        <w:lang w:val="en-US"/>
                      </w:rPr>
                      <w:t xml:space="preserve">Ч </w:t>
                    </w:r>
                  </w:p>
                </w:txbxContent>
              </v:textbox>
            </v:rect>
            <v:rect id="_x0000_s1039" style="position:absolute;left:2722;top:351;width:192;height:391;mso-wrap-style:none;v-text-anchor:top" filled="f" stroked="f">
              <v:textbox style="mso-next-textbox:#_x0000_s1039;mso-fit-shape-to-text:t" inset="0,0,0,0">
                <w:txbxContent>
                  <w:p w:rsidR="00001110" w:rsidRDefault="00001110">
                    <w:r>
                      <w:rPr>
                        <w:color w:val="000000"/>
                        <w:sz w:val="34"/>
                        <w:szCs w:val="34"/>
                        <w:lang w:val="en-US"/>
                      </w:rPr>
                      <w:t xml:space="preserve">× </w:t>
                    </w:r>
                  </w:p>
                </w:txbxContent>
              </v:textbox>
            </v:rect>
            <v:rect id="_x0000_s1040" style="position:absolute;left:3219;top:610;width:691;height:391;mso-wrap-style:none;v-text-anchor:top" filled="f" stroked="f">
              <v:textbox style="mso-next-textbox:#_x0000_s1040;mso-fit-shape-to-text:t" inset="0,0,0,0">
                <w:txbxContent>
                  <w:p w:rsidR="00001110" w:rsidRDefault="00001110">
                    <w:proofErr w:type="spellStart"/>
                    <w:r>
                      <w:rPr>
                        <w:color w:val="000000"/>
                        <w:sz w:val="34"/>
                        <w:szCs w:val="34"/>
                        <w:lang w:val="en-US"/>
                      </w:rPr>
                      <w:t>РБО</w:t>
                    </w:r>
                    <w:r w:rsidRPr="00001110">
                      <w:rPr>
                        <w:color w:val="000000"/>
                        <w:sz w:val="34"/>
                        <w:szCs w:val="34"/>
                        <w:vertAlign w:val="subscript"/>
                        <w:lang w:val="en-US"/>
                      </w:rPr>
                      <w:t>i</w:t>
                    </w:r>
                    <w:proofErr w:type="spellEnd"/>
                  </w:p>
                </w:txbxContent>
              </v:textbox>
            </v:rect>
            <v:rect id="_x0000_s1041" style="position:absolute;left:35;top:743;width:740;height:391;mso-wrap-style:none;v-text-anchor:top" filled="f" stroked="f">
              <v:textbox style="mso-next-textbox:#_x0000_s1041;mso-fit-shape-to-text:t" inset="0,0,0,0">
                <w:txbxContent>
                  <w:p w:rsidR="00001110" w:rsidRDefault="00001110">
                    <w:r>
                      <w:rPr>
                        <w:color w:val="000000"/>
                        <w:sz w:val="34"/>
                        <w:szCs w:val="34"/>
                        <w:lang w:val="en-US"/>
                      </w:rPr>
                      <w:t>S = S</w:t>
                    </w:r>
                  </w:p>
                </w:txbxContent>
              </v:textbox>
            </v:rect>
            <v:rect id="_x0000_s1042" style="position:absolute;left:749;top:743;width:605;height:391;mso-wrap-style:none;v-text-anchor:top" filled="f" stroked="f">
              <v:textbox style="mso-next-textbox:#_x0000_s1042;mso-fit-shape-to-text:t" inset="0,0,0,0">
                <w:txbxContent>
                  <w:p w:rsidR="00001110" w:rsidRDefault="00001110">
                    <w:proofErr w:type="spellStart"/>
                    <w:proofErr w:type="gramStart"/>
                    <w:r>
                      <w:rPr>
                        <w:color w:val="000000"/>
                        <w:sz w:val="34"/>
                        <w:szCs w:val="34"/>
                        <w:lang w:val="en-US"/>
                      </w:rPr>
                      <w:t>общ</w:t>
                    </w:r>
                    <w:proofErr w:type="spellEnd"/>
                    <w:proofErr w:type="gramEnd"/>
                    <w:r>
                      <w:rPr>
                        <w:color w:val="000000"/>
                        <w:sz w:val="34"/>
                        <w:szCs w:val="34"/>
                        <w:lang w:val="en-US"/>
                      </w:rPr>
                      <w:t xml:space="preserve"> </w:t>
                    </w:r>
                  </w:p>
                </w:txbxContent>
              </v:textbox>
            </v:rect>
            <v:rect id="_x0000_s1043" style="position:absolute;left:1414;top:743;width:3337;height:391;mso-wrap-style:none;v-text-anchor:top" filled="f" stroked="f">
              <v:textbox style="mso-next-textbox:#_x0000_s1043;mso-fit-shape-to-text:t" inset="0,0,0,0">
                <w:txbxContent>
                  <w:p w:rsidR="00001110" w:rsidRDefault="00001110">
                    <w:r>
                      <w:rPr>
                        <w:color w:val="000000"/>
                        <w:sz w:val="34"/>
                        <w:szCs w:val="34"/>
                        <w:lang w:val="en-US"/>
                      </w:rPr>
                      <w:t xml:space="preserve">× </w:t>
                    </w:r>
                    <w:r>
                      <w:rPr>
                        <w:color w:val="000000"/>
                        <w:sz w:val="34"/>
                        <w:szCs w:val="34"/>
                      </w:rPr>
                      <w:t xml:space="preserve">                                   </w:t>
                    </w:r>
                    <w:r>
                      <w:rPr>
                        <w:color w:val="000000"/>
                        <w:sz w:val="34"/>
                        <w:szCs w:val="34"/>
                        <w:lang w:val="en-US"/>
                      </w:rPr>
                      <w:t>,</w:t>
                    </w:r>
                  </w:p>
                </w:txbxContent>
              </v:textbox>
            </v:rect>
            <v:rect id="_x0000_s1044" style="position:absolute;left:3692;top:986;width:171;height:391;mso-wrap-style:none;v-text-anchor:top" filled="f" stroked="f">
              <v:textbox style="mso-next-textbox:#_x0000_s1044;mso-fit-shape-to-text:t" inset="0,0,0,0">
                <w:txbxContent>
                  <w:p w:rsidR="00001110" w:rsidRDefault="00001110">
                    <w:r>
                      <w:rPr>
                        <w:color w:val="000000"/>
                        <w:sz w:val="34"/>
                        <w:szCs w:val="34"/>
                        <w:lang w:val="en-US"/>
                      </w:rPr>
                      <w:t>1</w:t>
                    </w:r>
                  </w:p>
                </w:txbxContent>
              </v:textbox>
            </v:rect>
            <v:rect id="_x0000_s1045" style="position:absolute;left:2639;top:1194;width:221;height:391;mso-wrap-style:none;v-text-anchor:top" filled="f" stroked="f">
              <v:textbox style="mso-next-textbox:#_x0000_s1045;mso-fit-shape-to-text:t" inset="0,0,0,0">
                <w:txbxContent>
                  <w:p w:rsidR="00001110" w:rsidRDefault="00001110">
                    <w:r>
                      <w:rPr>
                        <w:color w:val="000000"/>
                        <w:sz w:val="34"/>
                        <w:szCs w:val="34"/>
                        <w:lang w:val="en-US"/>
                      </w:rPr>
                      <w:t xml:space="preserve">Ч </w:t>
                    </w:r>
                  </w:p>
                </w:txbxContent>
              </v:textbox>
            </v:rect>
            <v:rect id="_x0000_s1046" style="position:absolute;left:2923;top:1194;width:192;height:391;mso-wrap-style:none;v-text-anchor:top" filled="f" stroked="f">
              <v:textbox style="mso-next-textbox:#_x0000_s1046;mso-fit-shape-to-text:t" inset="0,0,0,0">
                <w:txbxContent>
                  <w:p w:rsidR="00001110" w:rsidRDefault="00001110">
                    <w:r>
                      <w:rPr>
                        <w:color w:val="000000"/>
                        <w:sz w:val="34"/>
                        <w:szCs w:val="34"/>
                        <w:lang w:val="en-US"/>
                      </w:rPr>
                      <w:t xml:space="preserve">× </w:t>
                    </w:r>
                  </w:p>
                </w:txbxContent>
              </v:textbox>
            </v:rect>
            <v:rect id="_x0000_s1047" style="position:absolute;left:3419;top:1454;width:691;height:391;mso-wrap-style:none;v-text-anchor:top" filled="f" stroked="f">
              <v:textbox style="mso-next-textbox:#_x0000_s1047;mso-fit-shape-to-text:t" inset="0,0,0,0">
                <w:txbxContent>
                  <w:p w:rsidR="00001110" w:rsidRDefault="00001110">
                    <w:proofErr w:type="spellStart"/>
                    <w:r>
                      <w:rPr>
                        <w:color w:val="000000"/>
                        <w:sz w:val="34"/>
                        <w:szCs w:val="34"/>
                        <w:lang w:val="en-US"/>
                      </w:rPr>
                      <w:t>РБО</w:t>
                    </w:r>
                    <w:r w:rsidRPr="00001110">
                      <w:rPr>
                        <w:color w:val="000000"/>
                        <w:sz w:val="34"/>
                        <w:szCs w:val="34"/>
                        <w:vertAlign w:val="subscript"/>
                        <w:lang w:val="en-US"/>
                      </w:rPr>
                      <w:t>i</w:t>
                    </w:r>
                    <w:proofErr w:type="spellEnd"/>
                  </w:p>
                </w:txbxContent>
              </v:textbox>
            </v:rect>
            <v:rect id="_x0000_s1048" style="position:absolute;left:1871;top:44;width:127;height:322;mso-wrap-style:none;v-text-anchor:top" filled="f" stroked="f">
              <v:textbox style="mso-next-textbox:#_x0000_s1048;mso-fit-shape-to-text:t" inset="0,0,0,0">
                <w:txbxContent>
                  <w:p w:rsidR="00001110" w:rsidRPr="00001110" w:rsidRDefault="00001110"/>
                </w:txbxContent>
              </v:textbox>
            </v:rect>
            <v:rect id="_x0000_s1049" style="position:absolute;left:1871;top:354;width:127;height:322;mso-wrap-style:none;v-text-anchor:top" filled="f" stroked="f">
              <v:textbox style="mso-next-textbox:#_x0000_s1049;mso-fit-shape-to-text:t" inset="0,0,0,0">
                <w:txbxContent>
                  <w:p w:rsidR="00001110" w:rsidRPr="00001110" w:rsidRDefault="00001110" w:rsidP="00001110"/>
                </w:txbxContent>
              </v:textbox>
            </v:rect>
            <v:rect id="_x0000_s1050" style="position:absolute;left:1871;top:679;width:127;height:322;mso-wrap-style:none;v-text-anchor:top" filled="f" stroked="f">
              <v:textbox style="mso-next-textbox:#_x0000_s1050;mso-fit-shape-to-text:t" inset="0,0,0,0">
                <w:txbxContent>
                  <w:p w:rsidR="00001110" w:rsidRPr="00001110" w:rsidRDefault="00001110" w:rsidP="00001110"/>
                </w:txbxContent>
              </v:textbox>
            </v:rect>
            <v:rect id="_x0000_s1051" style="position:absolute;left:2464;top:974;width:86;height:417;mso-wrap-style:none;v-text-anchor:top" filled="f" stroked="f">
              <v:textbox style="mso-next-textbox:#_x0000_s1051;mso-fit-shape-to-text:t" inset="0,0,0,0">
                <w:txbxContent>
                  <w:p w:rsidR="00001110" w:rsidRDefault="00001110">
                    <w:r>
                      <w:rPr>
                        <w:rFonts w:ascii="Symbol" w:hAnsi="Symbol" w:cs="Symbol"/>
                        <w:color w:val="000000"/>
                        <w:sz w:val="34"/>
                        <w:szCs w:val="34"/>
                      </w:rPr>
                      <w:t></w:t>
                    </w:r>
                  </w:p>
                </w:txbxContent>
              </v:textbox>
            </v:rect>
            <v:rect id="_x0000_s1052" style="position:absolute;left:1871;top:1004;width:127;height:322;mso-wrap-style:none;v-text-anchor:top" filled="f" stroked="f">
              <v:textbox style="mso-next-textbox:#_x0000_s1052;mso-fit-shape-to-text:t" inset="0,0,0,0">
                <w:txbxContent>
                  <w:p w:rsidR="00001110" w:rsidRDefault="00001110"/>
                </w:txbxContent>
              </v:textbox>
            </v:rect>
            <v:rect id="_x0000_s1053" style="position:absolute;left:2464;top:1241;width:127;height:322;mso-wrap-style:none;v-text-anchor:top" filled="f" stroked="f">
              <v:textbox style="mso-next-textbox:#_x0000_s1053;mso-fit-shape-to-text:t" inset="0,0,0,0">
                <w:txbxContent>
                  <w:p w:rsidR="00001110" w:rsidRPr="00001110" w:rsidRDefault="00001110" w:rsidP="00001110"/>
                </w:txbxContent>
              </v:textbox>
            </v:rect>
            <v:rect id="_x0000_s1054" style="position:absolute;left:1871;top:1268;width:127;height:322;mso-wrap-style:none;v-text-anchor:top" filled="f" stroked="f">
              <v:textbox style="mso-next-textbox:#_x0000_s1054;mso-fit-shape-to-text:t" inset="0,0,0,0">
                <w:txbxContent>
                  <w:p w:rsidR="00001110" w:rsidRPr="00001110" w:rsidRDefault="00001110" w:rsidP="00001110"/>
                </w:txbxContent>
              </v:textbox>
            </v:rect>
            <v:rect id="_x0000_s1057" style="position:absolute;left:2070;top:1063;width:357;height:613;mso-wrap-style:none;v-text-anchor:top" filled="f" stroked="f">
              <v:textbox style="mso-next-textbox:#_x0000_s1057;mso-fit-shape-to-text:t" inset="0,0,0,0">
                <w:txbxContent>
                  <w:p w:rsidR="00001110" w:rsidRDefault="00001110">
                    <w:r>
                      <w:rPr>
                        <w:rFonts w:ascii="Symbol" w:hAnsi="Symbol" w:cs="Symbol"/>
                        <w:color w:val="000000"/>
                        <w:sz w:val="50"/>
                        <w:szCs w:val="50"/>
                        <w:lang w:val="en-US"/>
                      </w:rPr>
                      <w:t></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8" type="#_x0000_t85" style="position:absolute;left:1783;top:351;width:147;height:1494"/>
            <v:shape id="_x0000_s1059" type="#_x0000_t85" style="position:absolute;left:2550;top:1134;width:172;height:711"/>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0" type="#_x0000_t86" style="position:absolute;left:4488;top:351;width:143;height:1494"/>
            <v:shape id="_x0000_s1061" type="#_x0000_t86" style="position:absolute;left:4307;top:1186;width:143;height:651"/>
            <w10:wrap type="none"/>
            <w10:anchorlock/>
          </v:group>
        </w:pict>
      </w:r>
    </w:p>
    <w:p w:rsidR="00FB5D4D" w:rsidRDefault="00FB5D4D" w:rsidP="00FB5D4D">
      <w:pPr>
        <w:autoSpaceDE w:val="0"/>
        <w:autoSpaceDN w:val="0"/>
        <w:adjustRightInd w:val="0"/>
        <w:jc w:val="both"/>
        <w:rPr>
          <w:szCs w:val="28"/>
        </w:rPr>
      </w:pPr>
    </w:p>
    <w:p w:rsidR="00FB5D4D" w:rsidRDefault="00FB5D4D" w:rsidP="004C64B7">
      <w:pPr>
        <w:pStyle w:val="Style6"/>
        <w:widowControl/>
        <w:spacing w:line="322" w:lineRule="exact"/>
        <w:ind w:firstLine="709"/>
        <w:jc w:val="both"/>
        <w:rPr>
          <w:sz w:val="28"/>
          <w:szCs w:val="28"/>
        </w:rPr>
      </w:pPr>
      <w:r>
        <w:rPr>
          <w:sz w:val="28"/>
          <w:szCs w:val="28"/>
        </w:rPr>
        <w:lastRenderedPageBreak/>
        <w:t>где:</w:t>
      </w:r>
    </w:p>
    <w:p w:rsidR="00FB5D4D" w:rsidRDefault="00FB5D4D" w:rsidP="004C64B7">
      <w:pPr>
        <w:pStyle w:val="Style6"/>
        <w:widowControl/>
        <w:spacing w:line="322" w:lineRule="exact"/>
        <w:ind w:firstLine="709"/>
        <w:jc w:val="both"/>
        <w:rPr>
          <w:sz w:val="28"/>
          <w:szCs w:val="28"/>
        </w:rPr>
      </w:pPr>
      <w:proofErr w:type="spellStart"/>
      <w:r>
        <w:rPr>
          <w:sz w:val="28"/>
          <w:szCs w:val="28"/>
        </w:rPr>
        <w:t>S</w:t>
      </w:r>
      <w:r w:rsidRPr="00794451">
        <w:rPr>
          <w:sz w:val="28"/>
          <w:szCs w:val="28"/>
          <w:vertAlign w:val="subscript"/>
        </w:rPr>
        <w:t>i</w:t>
      </w:r>
      <w:proofErr w:type="spellEnd"/>
      <w:r>
        <w:rPr>
          <w:sz w:val="28"/>
          <w:szCs w:val="28"/>
        </w:rPr>
        <w:t xml:space="preserve"> – размер субсидии бюджету соответствующего (i) муниципального образования;</w:t>
      </w:r>
    </w:p>
    <w:p w:rsidR="00FB5D4D" w:rsidRDefault="00FB5D4D" w:rsidP="004C64B7">
      <w:pPr>
        <w:pStyle w:val="Style6"/>
        <w:widowControl/>
        <w:spacing w:line="322" w:lineRule="exact"/>
        <w:ind w:firstLine="709"/>
        <w:jc w:val="both"/>
        <w:rPr>
          <w:sz w:val="28"/>
          <w:szCs w:val="28"/>
        </w:rPr>
      </w:pPr>
      <w:proofErr w:type="spellStart"/>
      <w:proofErr w:type="gramStart"/>
      <w:r>
        <w:rPr>
          <w:sz w:val="28"/>
          <w:szCs w:val="28"/>
        </w:rPr>
        <w:t>S</w:t>
      </w:r>
      <w:proofErr w:type="gramEnd"/>
      <w:r>
        <w:rPr>
          <w:sz w:val="28"/>
          <w:szCs w:val="28"/>
        </w:rPr>
        <w:t>общ</w:t>
      </w:r>
      <w:proofErr w:type="spellEnd"/>
      <w:r>
        <w:rPr>
          <w:sz w:val="28"/>
          <w:szCs w:val="28"/>
        </w:rPr>
        <w:t xml:space="preserve"> – общий размер субсидий, утвержденный законом Республики Карелия о бюджете Республики Карелия на соответствующий финансовый год и плановый период;</w:t>
      </w:r>
    </w:p>
    <w:p w:rsidR="00FB5D4D" w:rsidRDefault="00FB5D4D" w:rsidP="004C64B7">
      <w:pPr>
        <w:pStyle w:val="Style6"/>
        <w:widowControl/>
        <w:spacing w:line="322" w:lineRule="exact"/>
        <w:ind w:firstLine="709"/>
        <w:jc w:val="both"/>
        <w:rPr>
          <w:sz w:val="28"/>
          <w:szCs w:val="28"/>
        </w:rPr>
      </w:pPr>
      <w:proofErr w:type="spellStart"/>
      <w:r>
        <w:rPr>
          <w:sz w:val="28"/>
          <w:szCs w:val="28"/>
        </w:rPr>
        <w:t>Ч</w:t>
      </w:r>
      <w:proofErr w:type="gramStart"/>
      <w:r w:rsidRPr="00794451">
        <w:rPr>
          <w:sz w:val="28"/>
          <w:szCs w:val="28"/>
          <w:vertAlign w:val="subscript"/>
        </w:rPr>
        <w:t>i</w:t>
      </w:r>
      <w:proofErr w:type="spellEnd"/>
      <w:proofErr w:type="gramEnd"/>
      <w:r>
        <w:rPr>
          <w:sz w:val="28"/>
          <w:szCs w:val="28"/>
        </w:rPr>
        <w:t xml:space="preserve"> – численность населения соответствующего (i) муниципального образования в соответствии с данными Территориального органа Федеральной службы государственной статистики по Республике Карелия;</w:t>
      </w:r>
    </w:p>
    <w:p w:rsidR="00FB5D4D" w:rsidRDefault="00FB5D4D" w:rsidP="004C64B7">
      <w:pPr>
        <w:pStyle w:val="Style6"/>
        <w:widowControl/>
        <w:spacing w:line="322" w:lineRule="exact"/>
        <w:ind w:firstLine="709"/>
        <w:jc w:val="both"/>
        <w:rPr>
          <w:sz w:val="28"/>
          <w:szCs w:val="28"/>
        </w:rPr>
      </w:pPr>
      <w:proofErr w:type="spellStart"/>
      <w:r>
        <w:rPr>
          <w:sz w:val="28"/>
          <w:szCs w:val="28"/>
        </w:rPr>
        <w:t>РБО</w:t>
      </w:r>
      <w:proofErr w:type="gramStart"/>
      <w:r w:rsidRPr="00794451">
        <w:rPr>
          <w:sz w:val="28"/>
          <w:szCs w:val="28"/>
          <w:vertAlign w:val="subscript"/>
        </w:rPr>
        <w:t>i</w:t>
      </w:r>
      <w:proofErr w:type="spellEnd"/>
      <w:proofErr w:type="gramEnd"/>
      <w:r>
        <w:rPr>
          <w:sz w:val="28"/>
          <w:szCs w:val="28"/>
        </w:rPr>
        <w:t xml:space="preserve"> – уровень расчетной бюджетной обеспеченности соответствующего (i) муниципального образования, рассчитанный в соответствии с </w:t>
      </w:r>
      <w:r w:rsidRPr="00981AA1">
        <w:rPr>
          <w:sz w:val="28"/>
          <w:szCs w:val="28"/>
        </w:rPr>
        <w:t>Законом</w:t>
      </w:r>
      <w:r>
        <w:rPr>
          <w:sz w:val="28"/>
          <w:szCs w:val="28"/>
        </w:rPr>
        <w:t xml:space="preserve"> Республики Карелия от 1 ноября 2005 года № 915-ЗРК «О межбюджетных отношениях в Республике Карелия».</w:t>
      </w:r>
    </w:p>
    <w:p w:rsidR="00FB5D4D" w:rsidRDefault="00FB5D4D" w:rsidP="004C64B7">
      <w:pPr>
        <w:pStyle w:val="Style6"/>
        <w:widowControl/>
        <w:spacing w:line="322" w:lineRule="exact"/>
        <w:ind w:firstLine="709"/>
        <w:jc w:val="both"/>
        <w:rPr>
          <w:sz w:val="28"/>
          <w:szCs w:val="28"/>
        </w:rPr>
      </w:pPr>
      <w:r>
        <w:rPr>
          <w:sz w:val="28"/>
          <w:szCs w:val="28"/>
        </w:rPr>
        <w:t xml:space="preserve">11. Расходование субсидии </w:t>
      </w:r>
      <w:r w:rsidR="00794451">
        <w:rPr>
          <w:sz w:val="28"/>
          <w:szCs w:val="28"/>
        </w:rPr>
        <w:t>возможно</w:t>
      </w:r>
      <w:r>
        <w:rPr>
          <w:sz w:val="28"/>
          <w:szCs w:val="28"/>
        </w:rPr>
        <w:t xml:space="preserve"> путем:</w:t>
      </w:r>
    </w:p>
    <w:p w:rsidR="00FB5D4D" w:rsidRDefault="00FB5D4D" w:rsidP="004C64B7">
      <w:pPr>
        <w:pStyle w:val="Style6"/>
        <w:widowControl/>
        <w:spacing w:line="322" w:lineRule="exact"/>
        <w:ind w:firstLine="709"/>
        <w:jc w:val="both"/>
        <w:rPr>
          <w:sz w:val="28"/>
          <w:szCs w:val="28"/>
        </w:rPr>
      </w:pPr>
      <w:r>
        <w:rPr>
          <w:sz w:val="28"/>
          <w:szCs w:val="28"/>
        </w:rPr>
        <w:t xml:space="preserve">предоставления субсидий бюджетным и автономным учреждениям, в том числе субсидии на финансовое обеспечение выполнения ими муниципального задания на основании соглашения, заключаемого органом местного самоуправления </w:t>
      </w:r>
      <w:r w:rsidR="00794451">
        <w:rPr>
          <w:sz w:val="28"/>
          <w:szCs w:val="28"/>
        </w:rPr>
        <w:t xml:space="preserve">муниципального образования </w:t>
      </w:r>
      <w:r>
        <w:rPr>
          <w:sz w:val="28"/>
          <w:szCs w:val="28"/>
        </w:rPr>
        <w:t>и данным учреждением;</w:t>
      </w:r>
    </w:p>
    <w:p w:rsidR="00FB5D4D" w:rsidRDefault="00FB5D4D" w:rsidP="004C64B7">
      <w:pPr>
        <w:pStyle w:val="Style6"/>
        <w:widowControl/>
        <w:spacing w:line="322" w:lineRule="exact"/>
        <w:ind w:firstLine="709"/>
        <w:jc w:val="both"/>
        <w:rPr>
          <w:sz w:val="28"/>
          <w:szCs w:val="28"/>
        </w:rPr>
      </w:pPr>
      <w:proofErr w:type="gramStart"/>
      <w:r>
        <w:rPr>
          <w:sz w:val="28"/>
          <w:szCs w:val="28"/>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B5D4D" w:rsidRDefault="00FB5D4D" w:rsidP="004C64B7">
      <w:pPr>
        <w:pStyle w:val="Style6"/>
        <w:widowControl/>
        <w:spacing w:line="322" w:lineRule="exact"/>
        <w:ind w:firstLine="709"/>
        <w:jc w:val="both"/>
        <w:rPr>
          <w:sz w:val="28"/>
          <w:szCs w:val="28"/>
        </w:rPr>
      </w:pPr>
      <w:r>
        <w:rPr>
          <w:sz w:val="28"/>
          <w:szCs w:val="28"/>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B5D4D" w:rsidRDefault="00FB5D4D" w:rsidP="004C64B7">
      <w:pPr>
        <w:pStyle w:val="Style6"/>
        <w:widowControl/>
        <w:spacing w:line="322" w:lineRule="exact"/>
        <w:ind w:firstLine="709"/>
        <w:jc w:val="both"/>
        <w:rPr>
          <w:sz w:val="28"/>
          <w:szCs w:val="28"/>
        </w:rPr>
      </w:pPr>
      <w:r>
        <w:rPr>
          <w:sz w:val="28"/>
          <w:szCs w:val="28"/>
        </w:rPr>
        <w:t xml:space="preserve">12. </w:t>
      </w:r>
      <w:proofErr w:type="gramStart"/>
      <w:r>
        <w:rPr>
          <w:sz w:val="28"/>
          <w:szCs w:val="28"/>
        </w:rPr>
        <w:t>В случае если органом местного самоуправления муниципального образования в срок до 15 июля текущего года не заключены контракты на выполнение мероприятий по благоустройству территорий, субсидия подлежит перераспределению между местными бюджетами в соответствии с решением Межведомственной комиссии и с учетом предоставления приоритета муниципальному образованию, в котором запланировано празднование Дня Республики Карелия в следующем году.</w:t>
      </w:r>
      <w:proofErr w:type="gramEnd"/>
    </w:p>
    <w:p w:rsidR="00FB5D4D" w:rsidRDefault="00FB5D4D" w:rsidP="004C64B7">
      <w:pPr>
        <w:pStyle w:val="Style6"/>
        <w:widowControl/>
        <w:spacing w:line="322" w:lineRule="exact"/>
        <w:ind w:firstLine="709"/>
        <w:jc w:val="both"/>
        <w:rPr>
          <w:sz w:val="28"/>
          <w:szCs w:val="28"/>
        </w:rPr>
      </w:pPr>
      <w:r>
        <w:rPr>
          <w:sz w:val="28"/>
          <w:szCs w:val="28"/>
        </w:rPr>
        <w:t xml:space="preserve">13. Объем бюджетных ассигнований местного бюджета на финансовое обеспечение расходного обязательства муниципального образования, </w:t>
      </w:r>
      <w:proofErr w:type="spellStart"/>
      <w:r>
        <w:rPr>
          <w:sz w:val="28"/>
          <w:szCs w:val="28"/>
        </w:rPr>
        <w:t>софинансируемого</w:t>
      </w:r>
      <w:proofErr w:type="spellEnd"/>
      <w:r>
        <w:rPr>
          <w:sz w:val="28"/>
          <w:szCs w:val="28"/>
        </w:rPr>
        <w:t xml:space="preserve"> за счет субсидии, утверждается решением о </w:t>
      </w:r>
      <w:r w:rsidR="00794451">
        <w:rPr>
          <w:sz w:val="28"/>
          <w:szCs w:val="28"/>
        </w:rPr>
        <w:t xml:space="preserve">местном </w:t>
      </w:r>
      <w:r>
        <w:rPr>
          <w:sz w:val="28"/>
          <w:szCs w:val="28"/>
        </w:rPr>
        <w:t>бюджете исходя из необходимости достижения установленных соглашением значений показателей результативности использования субсидии.</w:t>
      </w:r>
    </w:p>
    <w:p w:rsidR="00FB5D4D" w:rsidRDefault="00FB5D4D" w:rsidP="004C64B7">
      <w:pPr>
        <w:pStyle w:val="Style6"/>
        <w:widowControl/>
        <w:spacing w:line="322" w:lineRule="exact"/>
        <w:ind w:firstLine="709"/>
        <w:jc w:val="both"/>
        <w:rPr>
          <w:sz w:val="28"/>
          <w:szCs w:val="28"/>
        </w:rPr>
      </w:pPr>
      <w:r>
        <w:rPr>
          <w:sz w:val="28"/>
          <w:szCs w:val="28"/>
        </w:rPr>
        <w:lastRenderedPageBreak/>
        <w:t>14. Увеличение размера средств местных бюджетов, направленных на реализацию муниципальной программы, не влечет обязательств по увеличению размера субсидии.</w:t>
      </w:r>
    </w:p>
    <w:p w:rsidR="00FB5D4D" w:rsidRDefault="00FB5D4D" w:rsidP="004C64B7">
      <w:pPr>
        <w:pStyle w:val="Style6"/>
        <w:widowControl/>
        <w:spacing w:line="322" w:lineRule="exact"/>
        <w:ind w:firstLine="709"/>
        <w:jc w:val="both"/>
        <w:rPr>
          <w:sz w:val="28"/>
          <w:szCs w:val="28"/>
        </w:rPr>
      </w:pPr>
      <w:r>
        <w:rPr>
          <w:sz w:val="28"/>
          <w:szCs w:val="28"/>
        </w:rPr>
        <w:t>15. Оценка эффективности использования субсидии из бюджета Республики Карелия осуществляется путем сравнения установленных соглашением значений показателей результативности использования субсидии из бюджета Республики Карелия и значений показателей результативности использования субсидии из бюджета Республики Карелия, фактически достигнутых по итогам планового года, по следующим показателям результативности предоставления субсидии:</w:t>
      </w:r>
    </w:p>
    <w:p w:rsidR="00FB5D4D" w:rsidRDefault="00FB5D4D" w:rsidP="004C64B7">
      <w:pPr>
        <w:pStyle w:val="Style6"/>
        <w:widowControl/>
        <w:spacing w:line="322" w:lineRule="exact"/>
        <w:ind w:firstLine="709"/>
        <w:jc w:val="both"/>
        <w:rPr>
          <w:sz w:val="28"/>
          <w:szCs w:val="28"/>
        </w:rPr>
      </w:pPr>
      <w:r>
        <w:rPr>
          <w:sz w:val="28"/>
          <w:szCs w:val="28"/>
        </w:rPr>
        <w:t>а) доля реализованных проектов благоустройства дворовых территорий (полностью освещенных, оборудованных местами для проведения досуга и отдыха разны</w:t>
      </w:r>
      <w:r w:rsidR="00794451">
        <w:rPr>
          <w:sz w:val="28"/>
          <w:szCs w:val="28"/>
        </w:rPr>
        <w:t>х</w:t>
      </w:r>
      <w:r>
        <w:rPr>
          <w:sz w:val="28"/>
          <w:szCs w:val="28"/>
        </w:rPr>
        <w:t xml:space="preserve"> групп населения (спортивные площадки, детские площадки и т.</w:t>
      </w:r>
      <w:r w:rsidR="00794451">
        <w:rPr>
          <w:sz w:val="28"/>
          <w:szCs w:val="28"/>
        </w:rPr>
        <w:t xml:space="preserve"> </w:t>
      </w:r>
      <w:r>
        <w:rPr>
          <w:sz w:val="28"/>
          <w:szCs w:val="28"/>
        </w:rPr>
        <w:t>д.), малыми архитектурными формами) в общем количестве реализованных в течение планового года проектов благоустройства дворовых территорий;</w:t>
      </w:r>
    </w:p>
    <w:p w:rsidR="00FB5D4D" w:rsidRDefault="00FB5D4D" w:rsidP="004C64B7">
      <w:pPr>
        <w:pStyle w:val="Style6"/>
        <w:widowControl/>
        <w:spacing w:line="322" w:lineRule="exact"/>
        <w:ind w:firstLine="709"/>
        <w:jc w:val="both"/>
        <w:rPr>
          <w:sz w:val="28"/>
          <w:szCs w:val="28"/>
        </w:rPr>
      </w:pPr>
      <w:r>
        <w:rPr>
          <w:sz w:val="28"/>
          <w:szCs w:val="28"/>
        </w:rPr>
        <w:t xml:space="preserve">б) доля реализованных комплексных проектов благоустройства общественных </w:t>
      </w:r>
      <w:proofErr w:type="gramStart"/>
      <w:r>
        <w:rPr>
          <w:sz w:val="28"/>
          <w:szCs w:val="28"/>
        </w:rPr>
        <w:t>территорий</w:t>
      </w:r>
      <w:proofErr w:type="gramEnd"/>
      <w:r>
        <w:rPr>
          <w:sz w:val="28"/>
          <w:szCs w:val="28"/>
        </w:rPr>
        <w:t xml:space="preserve"> в общем количестве реализованных в течение планового года проектов благоустройства общественных территорий;</w:t>
      </w:r>
    </w:p>
    <w:p w:rsidR="00FB5D4D" w:rsidRDefault="00FB5D4D" w:rsidP="004C64B7">
      <w:pPr>
        <w:pStyle w:val="Style6"/>
        <w:widowControl/>
        <w:spacing w:line="322" w:lineRule="exact"/>
        <w:ind w:firstLine="709"/>
        <w:jc w:val="both"/>
        <w:rPr>
          <w:sz w:val="28"/>
          <w:szCs w:val="28"/>
        </w:rPr>
      </w:pPr>
      <w:r>
        <w:rPr>
          <w:sz w:val="28"/>
          <w:szCs w:val="28"/>
        </w:rPr>
        <w:t>в)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FB5D4D" w:rsidRDefault="00FB5D4D" w:rsidP="004C64B7">
      <w:pPr>
        <w:pStyle w:val="Style6"/>
        <w:widowControl/>
        <w:spacing w:line="322" w:lineRule="exact"/>
        <w:ind w:firstLine="709"/>
        <w:jc w:val="both"/>
        <w:rPr>
          <w:sz w:val="28"/>
          <w:szCs w:val="28"/>
        </w:rPr>
      </w:pPr>
      <w:r>
        <w:rPr>
          <w:sz w:val="28"/>
          <w:szCs w:val="28"/>
        </w:rPr>
        <w:t xml:space="preserve">16. </w:t>
      </w:r>
      <w:proofErr w:type="gramStart"/>
      <w:r>
        <w:rPr>
          <w:sz w:val="28"/>
          <w:szCs w:val="28"/>
        </w:rPr>
        <w:t xml:space="preserve">В случае если муниципальным образованием по состоянию на 1 октября текущего года не достигнуты значения показателей результативности использования субсидии, предусмотренные соглашением, объем средств, подлежащий возврату из местного бюджета в бюджет Республики Карелия, рассчитывается по формуле, установленной </w:t>
      </w:r>
      <w:r w:rsidR="00981AA1">
        <w:rPr>
          <w:sz w:val="28"/>
          <w:szCs w:val="28"/>
        </w:rPr>
        <w:t xml:space="preserve">подпунктом «г» пункта 2 </w:t>
      </w:r>
      <w:r>
        <w:rPr>
          <w:sz w:val="28"/>
          <w:szCs w:val="28"/>
        </w:rPr>
        <w:t>Условий предоставления и расходования субсидий местным бюджетам из бюджета Республики Карелия, утвержденных постановлением Правительства Республики Карелия от 19 декабря 2017</w:t>
      </w:r>
      <w:proofErr w:type="gramEnd"/>
      <w:r>
        <w:rPr>
          <w:sz w:val="28"/>
          <w:szCs w:val="28"/>
        </w:rPr>
        <w:t xml:space="preserve"> года № 452-П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w:t>
      </w:r>
    </w:p>
    <w:p w:rsidR="00FB5D4D" w:rsidRDefault="00FB5D4D" w:rsidP="004C64B7">
      <w:pPr>
        <w:pStyle w:val="Style6"/>
        <w:widowControl/>
        <w:spacing w:line="322" w:lineRule="exact"/>
        <w:ind w:firstLine="709"/>
        <w:jc w:val="both"/>
        <w:rPr>
          <w:sz w:val="28"/>
          <w:szCs w:val="28"/>
        </w:rPr>
      </w:pPr>
      <w:r>
        <w:rPr>
          <w:sz w:val="28"/>
          <w:szCs w:val="28"/>
        </w:rPr>
        <w:t>17. Не использованный на 1 января текущего финансового года остаток субсидии подлежит возврату муниципальным образованием в бюджет Республики Карелия в соответствии с требованиями, установленными законом Республики Карелия о бюджете Республики Карелия на соответствующий финансовый год и плановый период.</w:t>
      </w:r>
    </w:p>
    <w:p w:rsidR="00FB5D4D" w:rsidRDefault="00FB5D4D" w:rsidP="004C64B7">
      <w:pPr>
        <w:pStyle w:val="Style6"/>
        <w:widowControl/>
        <w:spacing w:line="322" w:lineRule="exact"/>
        <w:ind w:firstLine="709"/>
        <w:jc w:val="both"/>
        <w:rPr>
          <w:sz w:val="28"/>
          <w:szCs w:val="28"/>
        </w:rPr>
      </w:pPr>
      <w:r>
        <w:rPr>
          <w:sz w:val="28"/>
          <w:szCs w:val="28"/>
        </w:rPr>
        <w:t>В случае если неиспользованный остаток субсидии из бюджета Республики Карелия не перечислен в доход бюджета Республики Карелия, указанные средства подлежат взысканию в доход бюджета Республики Карелия в порядке, установленном бюджетным законодательством Российской Федерации.</w:t>
      </w:r>
    </w:p>
    <w:p w:rsidR="00FB5D4D" w:rsidRDefault="00FB5D4D" w:rsidP="004C64B7">
      <w:pPr>
        <w:pStyle w:val="Style6"/>
        <w:widowControl/>
        <w:spacing w:line="322" w:lineRule="exact"/>
        <w:ind w:firstLine="709"/>
        <w:jc w:val="both"/>
        <w:rPr>
          <w:sz w:val="28"/>
          <w:szCs w:val="28"/>
        </w:rPr>
      </w:pPr>
      <w:r>
        <w:rPr>
          <w:sz w:val="28"/>
          <w:szCs w:val="28"/>
        </w:rPr>
        <w:t xml:space="preserve">18. Субсидия в случае ее нецелевого использования муниципальным образованием и (или) нарушения условий ее предоставления, а также в случае несоблюдения муниципальным образованием </w:t>
      </w:r>
      <w:r w:rsidR="00794451">
        <w:rPr>
          <w:sz w:val="28"/>
          <w:szCs w:val="28"/>
        </w:rPr>
        <w:t>условий</w:t>
      </w:r>
      <w:r>
        <w:rPr>
          <w:sz w:val="28"/>
          <w:szCs w:val="28"/>
        </w:rPr>
        <w:t xml:space="preserve">, предусмотренных </w:t>
      </w:r>
      <w:r w:rsidR="00794451">
        <w:rPr>
          <w:sz w:val="28"/>
          <w:szCs w:val="28"/>
        </w:rPr>
        <w:t xml:space="preserve">               </w:t>
      </w:r>
      <w:r>
        <w:rPr>
          <w:sz w:val="28"/>
          <w:szCs w:val="28"/>
        </w:rPr>
        <w:lastRenderedPageBreak/>
        <w:t>пунктом 6 настоящих Правил, подлежит взысканию в доход бюджета Республики Карелия в соответствии с бюджетным законодательством Российской Федерации.</w:t>
      </w:r>
    </w:p>
    <w:p w:rsidR="00FB5D4D" w:rsidRDefault="00FB5D4D" w:rsidP="004C64B7">
      <w:pPr>
        <w:pStyle w:val="Style6"/>
        <w:widowControl/>
        <w:spacing w:line="322" w:lineRule="exact"/>
        <w:ind w:firstLine="709"/>
        <w:jc w:val="both"/>
        <w:rPr>
          <w:sz w:val="28"/>
          <w:szCs w:val="28"/>
        </w:rPr>
      </w:pPr>
      <w:bookmarkStart w:id="4" w:name="Par70"/>
      <w:bookmarkEnd w:id="4"/>
      <w:r>
        <w:rPr>
          <w:sz w:val="28"/>
          <w:szCs w:val="28"/>
        </w:rPr>
        <w:t xml:space="preserve">19. </w:t>
      </w:r>
      <w:proofErr w:type="gramStart"/>
      <w:r>
        <w:rPr>
          <w:sz w:val="28"/>
          <w:szCs w:val="28"/>
        </w:rPr>
        <w:t>Контроль за</w:t>
      </w:r>
      <w:proofErr w:type="gramEnd"/>
      <w:r>
        <w:rPr>
          <w:sz w:val="28"/>
          <w:szCs w:val="28"/>
        </w:rPr>
        <w:t xml:space="preserve"> соблюдением органами местного самоуправления муниципальных образований условий предоставления субсидий из бюджета Республики Карелия осуществляется Министерством, а также иными органами исполнительной власти Республики Карелия в соответствии с требованиями законодательства Российской Федерации. Министерство осуществляет контроль путем оценки отчетов муниципальных образований об исполнении условий предоставления субсидий, а также об эффективности их расходования, с осуществлением Министерством выборочного контроля достоверности указанных отчетов, в сроки, установленные соглашением.</w:t>
      </w:r>
    </w:p>
    <w:p w:rsidR="00FB5D4D" w:rsidRDefault="00FB5D4D" w:rsidP="004C64B7">
      <w:pPr>
        <w:pStyle w:val="Style6"/>
        <w:widowControl/>
        <w:spacing w:line="322" w:lineRule="exact"/>
        <w:ind w:firstLine="709"/>
        <w:jc w:val="both"/>
        <w:rPr>
          <w:sz w:val="28"/>
          <w:szCs w:val="28"/>
        </w:rPr>
      </w:pPr>
      <w:r>
        <w:rPr>
          <w:sz w:val="28"/>
          <w:szCs w:val="28"/>
        </w:rPr>
        <w:t xml:space="preserve">20. В случае выявления в результате осуществления контроля в соответствии с </w:t>
      </w:r>
      <w:r w:rsidRPr="00981AA1">
        <w:rPr>
          <w:sz w:val="28"/>
          <w:szCs w:val="28"/>
        </w:rPr>
        <w:t>пунктом 1</w:t>
      </w:r>
      <w:r w:rsidRPr="00FB5D4D">
        <w:rPr>
          <w:sz w:val="28"/>
          <w:szCs w:val="28"/>
        </w:rPr>
        <w:t>9</w:t>
      </w:r>
      <w:r>
        <w:rPr>
          <w:sz w:val="28"/>
          <w:szCs w:val="28"/>
        </w:rPr>
        <w:t xml:space="preserve"> настоящих Правил фактов представления муниципальным образованием недостоверных отчетов субсидия подлежит возврату в бюджет Республики Карелия в полном объеме, независимо от степени </w:t>
      </w:r>
      <w:proofErr w:type="gramStart"/>
      <w:r>
        <w:rPr>
          <w:sz w:val="28"/>
          <w:szCs w:val="28"/>
        </w:rPr>
        <w:t>достижения показателей результативности использования субсидии</w:t>
      </w:r>
      <w:proofErr w:type="gramEnd"/>
      <w:r>
        <w:rPr>
          <w:sz w:val="28"/>
          <w:szCs w:val="28"/>
        </w:rPr>
        <w:t>.</w:t>
      </w:r>
    </w:p>
    <w:p w:rsidR="00FB5D4D" w:rsidRDefault="00FB5D4D" w:rsidP="004C64B7">
      <w:pPr>
        <w:ind w:firstLine="709"/>
        <w:rPr>
          <w:szCs w:val="28"/>
        </w:rPr>
        <w:sectPr w:rsidR="00FB5D4D">
          <w:pgSz w:w="11906" w:h="16838"/>
          <w:pgMar w:top="851" w:right="851" w:bottom="1134" w:left="992" w:header="708" w:footer="708" w:gutter="0"/>
          <w:cols w:space="720"/>
        </w:sectPr>
      </w:pPr>
    </w:p>
    <w:p w:rsidR="00FB5D4D" w:rsidRDefault="00FB5D4D" w:rsidP="00FB5D4D">
      <w:pPr>
        <w:pStyle w:val="Style6"/>
        <w:widowControl/>
        <w:spacing w:line="322" w:lineRule="exact"/>
        <w:ind w:firstLine="851"/>
        <w:jc w:val="right"/>
        <w:rPr>
          <w:sz w:val="28"/>
          <w:szCs w:val="28"/>
        </w:rPr>
      </w:pPr>
      <w:r>
        <w:rPr>
          <w:sz w:val="28"/>
          <w:szCs w:val="28"/>
        </w:rPr>
        <w:lastRenderedPageBreak/>
        <w:t>Приложение 1</w:t>
      </w:r>
    </w:p>
    <w:p w:rsidR="00FB5D4D" w:rsidRDefault="00FB5D4D" w:rsidP="00FB5D4D">
      <w:pPr>
        <w:pStyle w:val="Style6"/>
        <w:widowControl/>
        <w:spacing w:line="322" w:lineRule="exact"/>
        <w:ind w:firstLine="851"/>
        <w:jc w:val="right"/>
        <w:rPr>
          <w:sz w:val="28"/>
          <w:szCs w:val="28"/>
        </w:rPr>
      </w:pPr>
      <w:r>
        <w:rPr>
          <w:sz w:val="28"/>
          <w:szCs w:val="28"/>
        </w:rPr>
        <w:t>к Правилам</w:t>
      </w:r>
    </w:p>
    <w:p w:rsidR="00FB5D4D" w:rsidRDefault="00FB5D4D" w:rsidP="00FB5D4D">
      <w:pPr>
        <w:pStyle w:val="Style6"/>
        <w:widowControl/>
        <w:spacing w:line="322" w:lineRule="exact"/>
        <w:ind w:firstLine="851"/>
        <w:jc w:val="right"/>
        <w:rPr>
          <w:sz w:val="28"/>
          <w:szCs w:val="28"/>
        </w:rPr>
      </w:pPr>
      <w:r>
        <w:rPr>
          <w:sz w:val="28"/>
          <w:szCs w:val="28"/>
        </w:rPr>
        <w:t>предоставления и распределения</w:t>
      </w:r>
    </w:p>
    <w:p w:rsidR="00FB5D4D" w:rsidRDefault="00FB5D4D" w:rsidP="00FB5D4D">
      <w:pPr>
        <w:pStyle w:val="Style6"/>
        <w:widowControl/>
        <w:spacing w:line="322" w:lineRule="exact"/>
        <w:ind w:firstLine="851"/>
        <w:jc w:val="right"/>
        <w:rPr>
          <w:sz w:val="28"/>
          <w:szCs w:val="28"/>
        </w:rPr>
      </w:pPr>
      <w:r>
        <w:rPr>
          <w:sz w:val="28"/>
          <w:szCs w:val="28"/>
        </w:rPr>
        <w:t>субсидий местным бюджетам из бюджета</w:t>
      </w:r>
    </w:p>
    <w:p w:rsidR="00FB5D4D" w:rsidRDefault="00FB5D4D" w:rsidP="00FB5D4D">
      <w:pPr>
        <w:pStyle w:val="Style6"/>
        <w:widowControl/>
        <w:spacing w:line="322" w:lineRule="exact"/>
        <w:ind w:firstLine="851"/>
        <w:jc w:val="right"/>
        <w:rPr>
          <w:sz w:val="28"/>
          <w:szCs w:val="28"/>
        </w:rPr>
      </w:pPr>
      <w:r>
        <w:rPr>
          <w:sz w:val="28"/>
          <w:szCs w:val="28"/>
        </w:rPr>
        <w:t>Республики Карелия на реализацию</w:t>
      </w:r>
    </w:p>
    <w:p w:rsidR="00FB5D4D" w:rsidRDefault="00FB5D4D" w:rsidP="00FB5D4D">
      <w:pPr>
        <w:pStyle w:val="Style6"/>
        <w:widowControl/>
        <w:spacing w:line="322" w:lineRule="exact"/>
        <w:ind w:firstLine="851"/>
        <w:jc w:val="right"/>
        <w:rPr>
          <w:sz w:val="28"/>
          <w:szCs w:val="28"/>
        </w:rPr>
      </w:pPr>
      <w:r>
        <w:rPr>
          <w:sz w:val="28"/>
          <w:szCs w:val="28"/>
        </w:rPr>
        <w:t xml:space="preserve">мероприятий по формированию </w:t>
      </w:r>
      <w:proofErr w:type="gramStart"/>
      <w:r>
        <w:rPr>
          <w:sz w:val="28"/>
          <w:szCs w:val="28"/>
        </w:rPr>
        <w:t>современной</w:t>
      </w:r>
      <w:proofErr w:type="gramEnd"/>
    </w:p>
    <w:p w:rsidR="00FB5D4D" w:rsidRDefault="00FB5D4D" w:rsidP="00FB5D4D">
      <w:pPr>
        <w:pStyle w:val="Style6"/>
        <w:widowControl/>
        <w:spacing w:line="322" w:lineRule="exact"/>
        <w:ind w:firstLine="851"/>
        <w:jc w:val="right"/>
        <w:rPr>
          <w:sz w:val="28"/>
          <w:szCs w:val="28"/>
        </w:rPr>
      </w:pPr>
      <w:r>
        <w:rPr>
          <w:sz w:val="28"/>
          <w:szCs w:val="28"/>
        </w:rPr>
        <w:t>городской среды</w:t>
      </w:r>
    </w:p>
    <w:p w:rsidR="00FB5D4D" w:rsidRDefault="00FB5D4D" w:rsidP="00FB5D4D">
      <w:pPr>
        <w:autoSpaceDE w:val="0"/>
        <w:autoSpaceDN w:val="0"/>
        <w:adjustRightInd w:val="0"/>
        <w:jc w:val="both"/>
        <w:rPr>
          <w:szCs w:val="28"/>
        </w:rPr>
      </w:pPr>
    </w:p>
    <w:p w:rsidR="00FB5D4D" w:rsidRDefault="00FB5D4D" w:rsidP="00FB5D4D">
      <w:pPr>
        <w:autoSpaceDE w:val="0"/>
        <w:autoSpaceDN w:val="0"/>
        <w:adjustRightInd w:val="0"/>
        <w:jc w:val="both"/>
        <w:rPr>
          <w:szCs w:val="28"/>
        </w:rPr>
      </w:pPr>
    </w:p>
    <w:p w:rsidR="00FB5D4D" w:rsidRDefault="00FB5D4D" w:rsidP="00FB5D4D">
      <w:pPr>
        <w:autoSpaceDE w:val="0"/>
        <w:autoSpaceDN w:val="0"/>
        <w:adjustRightInd w:val="0"/>
        <w:jc w:val="both"/>
        <w:rPr>
          <w:szCs w:val="28"/>
        </w:rPr>
      </w:pPr>
    </w:p>
    <w:p w:rsidR="00FB5D4D" w:rsidRDefault="00FB5D4D" w:rsidP="00FB5D4D">
      <w:pPr>
        <w:autoSpaceDE w:val="0"/>
        <w:autoSpaceDN w:val="0"/>
        <w:adjustRightInd w:val="0"/>
        <w:jc w:val="both"/>
        <w:rPr>
          <w:szCs w:val="28"/>
        </w:rPr>
      </w:pPr>
    </w:p>
    <w:p w:rsidR="00FB5D4D" w:rsidRDefault="00FB5D4D" w:rsidP="00FB5D4D">
      <w:pPr>
        <w:autoSpaceDE w:val="0"/>
        <w:autoSpaceDN w:val="0"/>
        <w:adjustRightInd w:val="0"/>
        <w:jc w:val="center"/>
        <w:rPr>
          <w:b/>
          <w:bCs/>
          <w:szCs w:val="28"/>
        </w:rPr>
      </w:pPr>
      <w:bookmarkStart w:id="5" w:name="Par85"/>
      <w:bookmarkEnd w:id="5"/>
      <w:r>
        <w:rPr>
          <w:b/>
          <w:bCs/>
          <w:szCs w:val="28"/>
        </w:rPr>
        <w:t>Минимальный перечень</w:t>
      </w:r>
    </w:p>
    <w:p w:rsidR="00FB5D4D" w:rsidRDefault="00FB5D4D" w:rsidP="00FB5D4D">
      <w:pPr>
        <w:autoSpaceDE w:val="0"/>
        <w:autoSpaceDN w:val="0"/>
        <w:adjustRightInd w:val="0"/>
        <w:jc w:val="center"/>
        <w:rPr>
          <w:b/>
          <w:bCs/>
          <w:szCs w:val="28"/>
        </w:rPr>
      </w:pPr>
      <w:r>
        <w:rPr>
          <w:b/>
          <w:bCs/>
          <w:szCs w:val="28"/>
        </w:rPr>
        <w:t>видов работ по благоустройству дворовых территорий,</w:t>
      </w:r>
    </w:p>
    <w:p w:rsidR="00FB5D4D" w:rsidRDefault="00FB5D4D" w:rsidP="00FB5D4D">
      <w:pPr>
        <w:autoSpaceDE w:val="0"/>
        <w:autoSpaceDN w:val="0"/>
        <w:adjustRightInd w:val="0"/>
        <w:jc w:val="center"/>
        <w:rPr>
          <w:b/>
          <w:bCs/>
          <w:szCs w:val="28"/>
        </w:rPr>
      </w:pPr>
      <w:proofErr w:type="spellStart"/>
      <w:r>
        <w:rPr>
          <w:b/>
          <w:bCs/>
          <w:szCs w:val="28"/>
        </w:rPr>
        <w:t>софинансируемых</w:t>
      </w:r>
      <w:proofErr w:type="spellEnd"/>
      <w:r>
        <w:rPr>
          <w:b/>
          <w:bCs/>
          <w:szCs w:val="28"/>
        </w:rPr>
        <w:t xml:space="preserve"> за счет средств субсидии</w:t>
      </w:r>
    </w:p>
    <w:p w:rsidR="00FB5D4D" w:rsidRDefault="00FB5D4D" w:rsidP="00FB5D4D">
      <w:pPr>
        <w:autoSpaceDE w:val="0"/>
        <w:autoSpaceDN w:val="0"/>
        <w:adjustRightInd w:val="0"/>
        <w:jc w:val="both"/>
        <w:rPr>
          <w:szCs w:val="28"/>
        </w:rPr>
      </w:pPr>
    </w:p>
    <w:p w:rsidR="00FB5D4D" w:rsidRDefault="00FB5D4D" w:rsidP="00FB5D4D">
      <w:pPr>
        <w:autoSpaceDE w:val="0"/>
        <w:autoSpaceDN w:val="0"/>
        <w:adjustRightInd w:val="0"/>
        <w:jc w:val="both"/>
        <w:rPr>
          <w:szCs w:val="28"/>
        </w:rPr>
      </w:pPr>
    </w:p>
    <w:p w:rsidR="00FB5D4D" w:rsidRDefault="00FB5D4D" w:rsidP="00FB5D4D">
      <w:pPr>
        <w:pStyle w:val="Style6"/>
        <w:widowControl/>
        <w:spacing w:line="322" w:lineRule="exact"/>
        <w:ind w:firstLine="851"/>
        <w:jc w:val="both"/>
        <w:rPr>
          <w:sz w:val="28"/>
          <w:szCs w:val="28"/>
        </w:rPr>
      </w:pPr>
      <w:r>
        <w:rPr>
          <w:sz w:val="28"/>
          <w:szCs w:val="28"/>
        </w:rPr>
        <w:t>1. Ремонт дворовых проездов.</w:t>
      </w:r>
    </w:p>
    <w:p w:rsidR="00FB5D4D" w:rsidRDefault="00FB5D4D" w:rsidP="00FB5D4D">
      <w:pPr>
        <w:pStyle w:val="Style6"/>
        <w:widowControl/>
        <w:spacing w:line="322" w:lineRule="exact"/>
        <w:ind w:firstLine="851"/>
        <w:jc w:val="both"/>
        <w:rPr>
          <w:sz w:val="28"/>
          <w:szCs w:val="28"/>
        </w:rPr>
      </w:pPr>
      <w:r>
        <w:rPr>
          <w:sz w:val="28"/>
          <w:szCs w:val="28"/>
        </w:rPr>
        <w:t>2. Обеспечение освещения дворовых территорий.</w:t>
      </w:r>
    </w:p>
    <w:p w:rsidR="00FB5D4D" w:rsidRDefault="00FB5D4D" w:rsidP="00FB5D4D">
      <w:pPr>
        <w:pStyle w:val="Style6"/>
        <w:widowControl/>
        <w:spacing w:line="322" w:lineRule="exact"/>
        <w:ind w:firstLine="851"/>
        <w:jc w:val="both"/>
        <w:rPr>
          <w:sz w:val="28"/>
          <w:szCs w:val="28"/>
        </w:rPr>
      </w:pPr>
      <w:r>
        <w:rPr>
          <w:sz w:val="28"/>
          <w:szCs w:val="28"/>
        </w:rPr>
        <w:t>3. Установка скамеек.</w:t>
      </w:r>
    </w:p>
    <w:p w:rsidR="00FB5D4D" w:rsidRDefault="00FB5D4D" w:rsidP="00FB5D4D">
      <w:pPr>
        <w:pStyle w:val="Style6"/>
        <w:widowControl/>
        <w:spacing w:line="322" w:lineRule="exact"/>
        <w:ind w:firstLine="851"/>
        <w:jc w:val="both"/>
        <w:rPr>
          <w:sz w:val="28"/>
          <w:szCs w:val="28"/>
        </w:rPr>
      </w:pPr>
      <w:r>
        <w:rPr>
          <w:sz w:val="28"/>
          <w:szCs w:val="28"/>
        </w:rPr>
        <w:t>4. Установка урн.</w:t>
      </w:r>
    </w:p>
    <w:p w:rsidR="00FB5D4D" w:rsidRDefault="00FB5D4D" w:rsidP="00FB5D4D">
      <w:pPr>
        <w:rPr>
          <w:szCs w:val="28"/>
        </w:rPr>
        <w:sectPr w:rsidR="00FB5D4D">
          <w:pgSz w:w="11906" w:h="16838"/>
          <w:pgMar w:top="851" w:right="851" w:bottom="1134" w:left="992" w:header="708" w:footer="708" w:gutter="0"/>
          <w:cols w:space="720"/>
        </w:sectPr>
      </w:pPr>
    </w:p>
    <w:p w:rsidR="00FB5D4D" w:rsidRDefault="00FB5D4D" w:rsidP="00FB5D4D">
      <w:pPr>
        <w:pStyle w:val="Style6"/>
        <w:widowControl/>
        <w:spacing w:line="322" w:lineRule="exact"/>
        <w:ind w:firstLine="851"/>
        <w:jc w:val="right"/>
        <w:rPr>
          <w:sz w:val="28"/>
          <w:szCs w:val="28"/>
        </w:rPr>
      </w:pPr>
      <w:r>
        <w:rPr>
          <w:sz w:val="28"/>
          <w:szCs w:val="28"/>
        </w:rPr>
        <w:lastRenderedPageBreak/>
        <w:t>Приложение 2</w:t>
      </w:r>
    </w:p>
    <w:p w:rsidR="00FB5D4D" w:rsidRDefault="00FB5D4D" w:rsidP="00FB5D4D">
      <w:pPr>
        <w:pStyle w:val="Style6"/>
        <w:widowControl/>
        <w:spacing w:line="322" w:lineRule="exact"/>
        <w:ind w:firstLine="851"/>
        <w:jc w:val="right"/>
        <w:rPr>
          <w:sz w:val="28"/>
          <w:szCs w:val="28"/>
        </w:rPr>
      </w:pPr>
      <w:r>
        <w:rPr>
          <w:sz w:val="28"/>
          <w:szCs w:val="28"/>
        </w:rPr>
        <w:t>к Правилам</w:t>
      </w:r>
    </w:p>
    <w:p w:rsidR="00FB5D4D" w:rsidRDefault="00FB5D4D" w:rsidP="00FB5D4D">
      <w:pPr>
        <w:pStyle w:val="Style6"/>
        <w:widowControl/>
        <w:spacing w:line="322" w:lineRule="exact"/>
        <w:ind w:firstLine="851"/>
        <w:jc w:val="right"/>
        <w:rPr>
          <w:sz w:val="28"/>
          <w:szCs w:val="28"/>
        </w:rPr>
      </w:pPr>
      <w:r>
        <w:rPr>
          <w:sz w:val="28"/>
          <w:szCs w:val="28"/>
        </w:rPr>
        <w:t>предоставления и распределения</w:t>
      </w:r>
    </w:p>
    <w:p w:rsidR="00FB5D4D" w:rsidRDefault="00FB5D4D" w:rsidP="00FB5D4D">
      <w:pPr>
        <w:pStyle w:val="Style6"/>
        <w:widowControl/>
        <w:spacing w:line="322" w:lineRule="exact"/>
        <w:ind w:firstLine="851"/>
        <w:jc w:val="right"/>
        <w:rPr>
          <w:sz w:val="28"/>
          <w:szCs w:val="28"/>
        </w:rPr>
      </w:pPr>
      <w:r>
        <w:rPr>
          <w:sz w:val="28"/>
          <w:szCs w:val="28"/>
        </w:rPr>
        <w:t>субсидий местным бюджетам из бюджета</w:t>
      </w:r>
    </w:p>
    <w:p w:rsidR="00FB5D4D" w:rsidRDefault="00FB5D4D" w:rsidP="00FB5D4D">
      <w:pPr>
        <w:pStyle w:val="Style6"/>
        <w:widowControl/>
        <w:spacing w:line="322" w:lineRule="exact"/>
        <w:ind w:firstLine="851"/>
        <w:jc w:val="right"/>
        <w:rPr>
          <w:sz w:val="28"/>
          <w:szCs w:val="28"/>
        </w:rPr>
      </w:pPr>
      <w:r>
        <w:rPr>
          <w:sz w:val="28"/>
          <w:szCs w:val="28"/>
        </w:rPr>
        <w:t>Республики Карелия на реализацию</w:t>
      </w:r>
    </w:p>
    <w:p w:rsidR="00FB5D4D" w:rsidRDefault="00FB5D4D" w:rsidP="00FB5D4D">
      <w:pPr>
        <w:pStyle w:val="Style6"/>
        <w:widowControl/>
        <w:spacing w:line="322" w:lineRule="exact"/>
        <w:ind w:firstLine="851"/>
        <w:jc w:val="right"/>
        <w:rPr>
          <w:sz w:val="28"/>
          <w:szCs w:val="28"/>
        </w:rPr>
      </w:pPr>
      <w:r>
        <w:rPr>
          <w:sz w:val="28"/>
          <w:szCs w:val="28"/>
        </w:rPr>
        <w:t xml:space="preserve">мероприятий по формированию </w:t>
      </w:r>
      <w:proofErr w:type="gramStart"/>
      <w:r>
        <w:rPr>
          <w:sz w:val="28"/>
          <w:szCs w:val="28"/>
        </w:rPr>
        <w:t>современной</w:t>
      </w:r>
      <w:proofErr w:type="gramEnd"/>
    </w:p>
    <w:p w:rsidR="00FB5D4D" w:rsidRDefault="00FB5D4D" w:rsidP="00FB5D4D">
      <w:pPr>
        <w:pStyle w:val="Style6"/>
        <w:widowControl/>
        <w:spacing w:line="322" w:lineRule="exact"/>
        <w:ind w:firstLine="851"/>
        <w:jc w:val="right"/>
        <w:rPr>
          <w:sz w:val="28"/>
          <w:szCs w:val="28"/>
        </w:rPr>
      </w:pPr>
      <w:r>
        <w:rPr>
          <w:sz w:val="28"/>
          <w:szCs w:val="28"/>
        </w:rPr>
        <w:t>городской среды</w:t>
      </w:r>
    </w:p>
    <w:p w:rsidR="00FB5D4D" w:rsidRDefault="00FB5D4D" w:rsidP="00FB5D4D">
      <w:pPr>
        <w:autoSpaceDE w:val="0"/>
        <w:autoSpaceDN w:val="0"/>
        <w:adjustRightInd w:val="0"/>
        <w:jc w:val="both"/>
        <w:rPr>
          <w:szCs w:val="28"/>
        </w:rPr>
      </w:pPr>
    </w:p>
    <w:p w:rsidR="00FB5D4D" w:rsidRDefault="00FB5D4D" w:rsidP="00FB5D4D">
      <w:pPr>
        <w:autoSpaceDE w:val="0"/>
        <w:autoSpaceDN w:val="0"/>
        <w:adjustRightInd w:val="0"/>
        <w:jc w:val="both"/>
        <w:rPr>
          <w:szCs w:val="28"/>
        </w:rPr>
      </w:pPr>
    </w:p>
    <w:p w:rsidR="00FB5D4D" w:rsidRDefault="00FB5D4D" w:rsidP="00FB5D4D">
      <w:pPr>
        <w:autoSpaceDE w:val="0"/>
        <w:autoSpaceDN w:val="0"/>
        <w:adjustRightInd w:val="0"/>
        <w:jc w:val="center"/>
        <w:rPr>
          <w:b/>
          <w:bCs/>
          <w:szCs w:val="28"/>
        </w:rPr>
      </w:pPr>
      <w:bookmarkStart w:id="6" w:name="Par106"/>
      <w:bookmarkEnd w:id="6"/>
      <w:r>
        <w:rPr>
          <w:b/>
          <w:bCs/>
          <w:szCs w:val="28"/>
        </w:rPr>
        <w:t>Дополнительный перечень</w:t>
      </w:r>
    </w:p>
    <w:p w:rsidR="00FB5D4D" w:rsidRDefault="00FB5D4D" w:rsidP="00FB5D4D">
      <w:pPr>
        <w:autoSpaceDE w:val="0"/>
        <w:autoSpaceDN w:val="0"/>
        <w:adjustRightInd w:val="0"/>
        <w:jc w:val="center"/>
        <w:rPr>
          <w:b/>
          <w:bCs/>
          <w:szCs w:val="28"/>
        </w:rPr>
      </w:pPr>
      <w:r>
        <w:rPr>
          <w:b/>
          <w:bCs/>
          <w:szCs w:val="28"/>
        </w:rPr>
        <w:t>видов работ по благоустройству дворовых территорий,</w:t>
      </w:r>
    </w:p>
    <w:p w:rsidR="00FB5D4D" w:rsidRDefault="00FB5D4D" w:rsidP="00FB5D4D">
      <w:pPr>
        <w:autoSpaceDE w:val="0"/>
        <w:autoSpaceDN w:val="0"/>
        <w:adjustRightInd w:val="0"/>
        <w:jc w:val="center"/>
        <w:rPr>
          <w:b/>
          <w:bCs/>
          <w:szCs w:val="28"/>
        </w:rPr>
      </w:pPr>
      <w:proofErr w:type="spellStart"/>
      <w:r>
        <w:rPr>
          <w:b/>
          <w:bCs/>
          <w:szCs w:val="28"/>
        </w:rPr>
        <w:t>софинансируемых</w:t>
      </w:r>
      <w:proofErr w:type="spellEnd"/>
      <w:r>
        <w:rPr>
          <w:b/>
          <w:bCs/>
          <w:szCs w:val="28"/>
        </w:rPr>
        <w:t xml:space="preserve"> за счет средств субсидии</w:t>
      </w:r>
    </w:p>
    <w:p w:rsidR="00FB5D4D" w:rsidRDefault="00FB5D4D" w:rsidP="00FB5D4D">
      <w:pPr>
        <w:autoSpaceDE w:val="0"/>
        <w:autoSpaceDN w:val="0"/>
        <w:adjustRightInd w:val="0"/>
        <w:rPr>
          <w:b/>
          <w:bCs/>
          <w:szCs w:val="28"/>
        </w:rPr>
      </w:pPr>
    </w:p>
    <w:p w:rsidR="00FB5D4D" w:rsidRDefault="00FB5D4D" w:rsidP="00FB5D4D">
      <w:pPr>
        <w:autoSpaceDE w:val="0"/>
        <w:autoSpaceDN w:val="0"/>
        <w:adjustRightInd w:val="0"/>
        <w:rPr>
          <w:b/>
          <w:bCs/>
          <w:szCs w:val="28"/>
        </w:rPr>
      </w:pPr>
    </w:p>
    <w:p w:rsidR="00FB5D4D" w:rsidRDefault="00FB5D4D" w:rsidP="00FB5D4D">
      <w:pPr>
        <w:pStyle w:val="Style6"/>
        <w:widowControl/>
        <w:spacing w:line="322" w:lineRule="exact"/>
        <w:ind w:firstLine="851"/>
        <w:jc w:val="both"/>
        <w:rPr>
          <w:sz w:val="28"/>
          <w:szCs w:val="28"/>
        </w:rPr>
      </w:pPr>
      <w:r>
        <w:rPr>
          <w:sz w:val="28"/>
          <w:szCs w:val="28"/>
        </w:rPr>
        <w:t>1. Обустройство тротуаров, пешеходных дорожек (в том числе тротуарной плиткой).</w:t>
      </w:r>
    </w:p>
    <w:p w:rsidR="00FB5D4D" w:rsidRDefault="00FB5D4D" w:rsidP="00FB5D4D">
      <w:pPr>
        <w:pStyle w:val="Style6"/>
        <w:widowControl/>
        <w:spacing w:line="322" w:lineRule="exact"/>
        <w:ind w:firstLine="851"/>
        <w:jc w:val="both"/>
        <w:rPr>
          <w:sz w:val="28"/>
          <w:szCs w:val="28"/>
        </w:rPr>
      </w:pPr>
      <w:r>
        <w:rPr>
          <w:sz w:val="28"/>
          <w:szCs w:val="28"/>
        </w:rPr>
        <w:t>2. Установка бордюрных камней.</w:t>
      </w:r>
    </w:p>
    <w:p w:rsidR="00FB5D4D" w:rsidRDefault="00FB5D4D" w:rsidP="00FB5D4D">
      <w:pPr>
        <w:pStyle w:val="Style6"/>
        <w:widowControl/>
        <w:spacing w:line="322" w:lineRule="exact"/>
        <w:ind w:firstLine="851"/>
        <w:jc w:val="both"/>
        <w:rPr>
          <w:sz w:val="28"/>
          <w:szCs w:val="28"/>
        </w:rPr>
      </w:pPr>
      <w:r>
        <w:rPr>
          <w:sz w:val="28"/>
          <w:szCs w:val="28"/>
        </w:rPr>
        <w:t>3. Установка качелей.</w:t>
      </w:r>
    </w:p>
    <w:p w:rsidR="00FB5D4D" w:rsidRDefault="00FB5D4D" w:rsidP="00FB5D4D">
      <w:pPr>
        <w:pStyle w:val="Style6"/>
        <w:widowControl/>
        <w:spacing w:line="322" w:lineRule="exact"/>
        <w:ind w:firstLine="851"/>
        <w:jc w:val="both"/>
        <w:rPr>
          <w:sz w:val="28"/>
          <w:szCs w:val="28"/>
        </w:rPr>
      </w:pPr>
      <w:r>
        <w:rPr>
          <w:sz w:val="28"/>
          <w:szCs w:val="28"/>
        </w:rPr>
        <w:t>4. Устройство гостевой стоянки (автомобильной парковки).</w:t>
      </w:r>
    </w:p>
    <w:p w:rsidR="00FB5D4D" w:rsidRDefault="00FB5D4D" w:rsidP="00FB5D4D">
      <w:pPr>
        <w:pStyle w:val="Style6"/>
        <w:widowControl/>
        <w:spacing w:line="322" w:lineRule="exact"/>
        <w:ind w:firstLine="851"/>
        <w:jc w:val="both"/>
        <w:rPr>
          <w:sz w:val="28"/>
          <w:szCs w:val="28"/>
        </w:rPr>
      </w:pPr>
      <w:r>
        <w:rPr>
          <w:sz w:val="28"/>
          <w:szCs w:val="28"/>
        </w:rPr>
        <w:t>5. Оборудование детской (игровой) площадки.</w:t>
      </w:r>
    </w:p>
    <w:p w:rsidR="00FB5D4D" w:rsidRDefault="00FB5D4D" w:rsidP="00FB5D4D">
      <w:pPr>
        <w:pStyle w:val="Style6"/>
        <w:widowControl/>
        <w:spacing w:line="322" w:lineRule="exact"/>
        <w:ind w:firstLine="851"/>
        <w:jc w:val="both"/>
        <w:rPr>
          <w:sz w:val="28"/>
          <w:szCs w:val="28"/>
        </w:rPr>
      </w:pPr>
      <w:r>
        <w:rPr>
          <w:sz w:val="28"/>
          <w:szCs w:val="28"/>
        </w:rPr>
        <w:t>6. Оборудование спортивной площадки.</w:t>
      </w:r>
    </w:p>
    <w:p w:rsidR="00FB5D4D" w:rsidRDefault="00FB5D4D" w:rsidP="00FB5D4D">
      <w:pPr>
        <w:pStyle w:val="Style6"/>
        <w:widowControl/>
        <w:spacing w:line="322" w:lineRule="exact"/>
        <w:ind w:firstLine="851"/>
        <w:jc w:val="both"/>
        <w:rPr>
          <w:sz w:val="28"/>
          <w:szCs w:val="28"/>
        </w:rPr>
      </w:pPr>
      <w:r>
        <w:rPr>
          <w:sz w:val="28"/>
          <w:szCs w:val="28"/>
        </w:rPr>
        <w:t>7. Озеленение территории (высадка, формирование крон деревьев, кустарников, устройство цветников).</w:t>
      </w:r>
    </w:p>
    <w:p w:rsidR="00FB5D4D" w:rsidRDefault="00FB5D4D" w:rsidP="00FB5D4D">
      <w:pPr>
        <w:pStyle w:val="Style6"/>
        <w:widowControl/>
        <w:spacing w:line="322" w:lineRule="exact"/>
        <w:ind w:firstLine="851"/>
        <w:jc w:val="both"/>
        <w:rPr>
          <w:sz w:val="28"/>
          <w:szCs w:val="28"/>
        </w:rPr>
      </w:pPr>
      <w:r>
        <w:rPr>
          <w:sz w:val="28"/>
          <w:szCs w:val="28"/>
        </w:rPr>
        <w:t>8. Установка газонных ограждений, декоративных ограждений.</w:t>
      </w:r>
    </w:p>
    <w:p w:rsidR="00FB5D4D" w:rsidRDefault="00FB5D4D" w:rsidP="00FB5D4D">
      <w:pPr>
        <w:pStyle w:val="Style6"/>
        <w:widowControl/>
        <w:spacing w:line="322" w:lineRule="exact"/>
        <w:ind w:firstLine="851"/>
        <w:jc w:val="both"/>
        <w:rPr>
          <w:sz w:val="28"/>
          <w:szCs w:val="28"/>
        </w:rPr>
      </w:pPr>
      <w:r>
        <w:rPr>
          <w:sz w:val="28"/>
          <w:szCs w:val="28"/>
        </w:rPr>
        <w:t>9. Обрезка деревьев и кустов.</w:t>
      </w:r>
    </w:p>
    <w:p w:rsidR="00FB5D4D" w:rsidRDefault="00FB5D4D" w:rsidP="00FB5D4D">
      <w:pPr>
        <w:pStyle w:val="Style6"/>
        <w:widowControl/>
        <w:spacing w:line="322" w:lineRule="exact"/>
        <w:ind w:firstLine="851"/>
        <w:jc w:val="both"/>
        <w:rPr>
          <w:sz w:val="28"/>
          <w:szCs w:val="28"/>
        </w:rPr>
      </w:pPr>
      <w:r>
        <w:rPr>
          <w:sz w:val="28"/>
          <w:szCs w:val="28"/>
        </w:rPr>
        <w:t>10. Удаление аварийных деревьев.</w:t>
      </w:r>
    </w:p>
    <w:p w:rsidR="00FB5D4D" w:rsidRDefault="00FB5D4D" w:rsidP="00FB5D4D">
      <w:pPr>
        <w:pStyle w:val="Style6"/>
        <w:widowControl/>
        <w:spacing w:line="322" w:lineRule="exact"/>
        <w:ind w:firstLine="851"/>
        <w:jc w:val="both"/>
        <w:rPr>
          <w:sz w:val="28"/>
          <w:szCs w:val="28"/>
        </w:rPr>
      </w:pPr>
      <w:r>
        <w:rPr>
          <w:sz w:val="28"/>
          <w:szCs w:val="28"/>
        </w:rPr>
        <w:t>11. Демонтаж хозяйственных построек (в том числе туалетов, сараев) и строительство туалетов, сараев.</w:t>
      </w:r>
    </w:p>
    <w:p w:rsidR="00FB5D4D" w:rsidRDefault="00FB5D4D" w:rsidP="00FB5D4D">
      <w:pPr>
        <w:pStyle w:val="Style6"/>
        <w:widowControl/>
        <w:spacing w:line="322" w:lineRule="exact"/>
        <w:ind w:firstLine="851"/>
        <w:jc w:val="both"/>
        <w:rPr>
          <w:sz w:val="28"/>
          <w:szCs w:val="28"/>
        </w:rPr>
      </w:pPr>
      <w:r>
        <w:rPr>
          <w:sz w:val="28"/>
          <w:szCs w:val="28"/>
        </w:rPr>
        <w:t>12. Устройство хозяйственно-бытовых площадок для установки контейнеров-мусоросборников.</w:t>
      </w:r>
    </w:p>
    <w:p w:rsidR="00FB5D4D" w:rsidRDefault="00FB5D4D" w:rsidP="00FB5D4D">
      <w:pPr>
        <w:pStyle w:val="Style6"/>
        <w:widowControl/>
        <w:spacing w:line="322" w:lineRule="exact"/>
        <w:ind w:firstLine="851"/>
        <w:jc w:val="both"/>
        <w:rPr>
          <w:sz w:val="28"/>
          <w:szCs w:val="28"/>
        </w:rPr>
      </w:pPr>
      <w:r>
        <w:rPr>
          <w:sz w:val="28"/>
          <w:szCs w:val="28"/>
        </w:rPr>
        <w:t>13. Отсыпка дворовой территории (выравнивание).</w:t>
      </w:r>
    </w:p>
    <w:p w:rsidR="00FB5D4D" w:rsidRDefault="00FB5D4D" w:rsidP="00FB5D4D">
      <w:pPr>
        <w:pStyle w:val="Style6"/>
        <w:widowControl/>
        <w:spacing w:line="322" w:lineRule="exact"/>
        <w:ind w:firstLine="851"/>
        <w:jc w:val="both"/>
        <w:rPr>
          <w:sz w:val="28"/>
          <w:szCs w:val="28"/>
        </w:rPr>
      </w:pPr>
      <w:r>
        <w:rPr>
          <w:sz w:val="28"/>
          <w:szCs w:val="28"/>
        </w:rPr>
        <w:t>14. Устройство площадок для выгула животных.</w:t>
      </w:r>
    </w:p>
    <w:p w:rsidR="00FB5D4D" w:rsidRDefault="00FB5D4D" w:rsidP="00FB5D4D">
      <w:pPr>
        <w:pStyle w:val="Style6"/>
        <w:widowControl/>
        <w:spacing w:line="322" w:lineRule="exact"/>
        <w:ind w:firstLine="851"/>
        <w:jc w:val="both"/>
        <w:rPr>
          <w:sz w:val="28"/>
          <w:szCs w:val="28"/>
        </w:rPr>
      </w:pPr>
      <w:r>
        <w:rPr>
          <w:sz w:val="28"/>
          <w:szCs w:val="28"/>
        </w:rPr>
        <w:t xml:space="preserve">15. Оборудование </w:t>
      </w:r>
      <w:proofErr w:type="spellStart"/>
      <w:r>
        <w:rPr>
          <w:sz w:val="28"/>
          <w:szCs w:val="28"/>
        </w:rPr>
        <w:t>велопарковки</w:t>
      </w:r>
      <w:proofErr w:type="spellEnd"/>
      <w:r>
        <w:rPr>
          <w:sz w:val="28"/>
          <w:szCs w:val="28"/>
        </w:rPr>
        <w:t>.</w:t>
      </w:r>
    </w:p>
    <w:p w:rsidR="00FB5D4D" w:rsidRDefault="00FB5D4D" w:rsidP="00FB5D4D">
      <w:pPr>
        <w:pStyle w:val="Style6"/>
        <w:widowControl/>
        <w:spacing w:line="322" w:lineRule="exact"/>
        <w:ind w:firstLine="851"/>
        <w:jc w:val="both"/>
        <w:rPr>
          <w:sz w:val="28"/>
          <w:szCs w:val="28"/>
        </w:rPr>
      </w:pPr>
      <w:r>
        <w:rPr>
          <w:sz w:val="28"/>
          <w:szCs w:val="28"/>
        </w:rPr>
        <w:t>16. Устройство ливневой канализации</w:t>
      </w:r>
      <w:proofErr w:type="gramStart"/>
      <w:r>
        <w:rPr>
          <w:sz w:val="28"/>
          <w:szCs w:val="28"/>
        </w:rPr>
        <w:t>.»;</w:t>
      </w:r>
      <w:proofErr w:type="gramEnd"/>
    </w:p>
    <w:p w:rsidR="00FB5D4D" w:rsidRDefault="00FB5D4D" w:rsidP="00FB5D4D">
      <w:pPr>
        <w:rPr>
          <w:szCs w:val="28"/>
        </w:rPr>
        <w:sectPr w:rsidR="00FB5D4D">
          <w:pgSz w:w="11906" w:h="16838"/>
          <w:pgMar w:top="851" w:right="851" w:bottom="1134" w:left="992" w:header="708" w:footer="708" w:gutter="0"/>
          <w:cols w:space="720"/>
        </w:sectPr>
      </w:pPr>
    </w:p>
    <w:p w:rsidR="00FB5D4D" w:rsidRDefault="00FB5D4D" w:rsidP="00E910ED">
      <w:pPr>
        <w:pStyle w:val="Style6"/>
        <w:widowControl/>
        <w:spacing w:line="322" w:lineRule="exact"/>
        <w:ind w:firstLine="709"/>
        <w:jc w:val="both"/>
        <w:rPr>
          <w:sz w:val="28"/>
          <w:szCs w:val="28"/>
        </w:rPr>
      </w:pPr>
      <w:r>
        <w:rPr>
          <w:sz w:val="28"/>
          <w:szCs w:val="28"/>
        </w:rPr>
        <w:lastRenderedPageBreak/>
        <w:t>пункт 2.1 приложения № 1 к Порядку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w:t>
      </w:r>
      <w:r w:rsidR="00981AA1">
        <w:rPr>
          <w:sz w:val="28"/>
          <w:szCs w:val="28"/>
        </w:rPr>
        <w:t>п</w:t>
      </w:r>
      <w:r>
        <w:rPr>
          <w:sz w:val="28"/>
          <w:szCs w:val="28"/>
        </w:rPr>
        <w:t>риложение 5), дополнить подпунктом 2.1.9 следующего содержания:</w:t>
      </w:r>
    </w:p>
    <w:p w:rsidR="00FB5D4D" w:rsidRDefault="00FB5D4D" w:rsidP="00FB5D4D">
      <w:pPr>
        <w:pStyle w:val="Style6"/>
        <w:widowControl/>
        <w:spacing w:line="322" w:lineRule="exact"/>
        <w:ind w:firstLine="851"/>
        <w:jc w:val="both"/>
        <w:rPr>
          <w:sz w:val="28"/>
          <w:szCs w:val="28"/>
        </w:rPr>
      </w:pPr>
    </w:p>
    <w:tbl>
      <w:tblPr>
        <w:tblStyle w:val="af5"/>
        <w:tblW w:w="10490" w:type="dxa"/>
        <w:tblInd w:w="250" w:type="dxa"/>
        <w:tblLook w:val="04A0" w:firstRow="1" w:lastRow="0" w:firstColumn="1" w:lastColumn="0" w:noHBand="0" w:noVBand="1"/>
      </w:tblPr>
      <w:tblGrid>
        <w:gridCol w:w="425"/>
        <w:gridCol w:w="993"/>
        <w:gridCol w:w="3546"/>
        <w:gridCol w:w="1557"/>
        <w:gridCol w:w="1701"/>
        <w:gridCol w:w="1559"/>
        <w:gridCol w:w="709"/>
      </w:tblGrid>
      <w:tr w:rsidR="00981AA1" w:rsidTr="0072428E">
        <w:trPr>
          <w:gridAfter w:val="1"/>
          <w:wAfter w:w="709" w:type="dxa"/>
        </w:trPr>
        <w:tc>
          <w:tcPr>
            <w:tcW w:w="425" w:type="dxa"/>
            <w:tcBorders>
              <w:top w:val="nil"/>
              <w:left w:val="nil"/>
              <w:bottom w:val="nil"/>
              <w:right w:val="single" w:sz="4" w:space="0" w:color="auto"/>
            </w:tcBorders>
            <w:hideMark/>
          </w:tcPr>
          <w:p w:rsidR="00981AA1" w:rsidRPr="007911FC" w:rsidRDefault="007911FC">
            <w:pPr>
              <w:pStyle w:val="Style6"/>
              <w:widowControl/>
              <w:spacing w:line="322" w:lineRule="exact"/>
              <w:rPr>
                <w:rFonts w:ascii="Times New Roman" w:hAnsi="Times New Roman" w:cs="Times New Roman"/>
                <w:sz w:val="28"/>
                <w:szCs w:val="28"/>
              </w:rPr>
            </w:pPr>
            <w:r w:rsidRPr="007911FC">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81AA1" w:rsidRPr="00FB5D4D" w:rsidRDefault="00981AA1">
            <w:pPr>
              <w:pStyle w:val="Style6"/>
              <w:widowControl/>
              <w:spacing w:line="322" w:lineRule="exact"/>
              <w:rPr>
                <w:rFonts w:ascii="Times New Roman" w:hAnsi="Times New Roman" w:cs="Times New Roman"/>
                <w:sz w:val="28"/>
                <w:szCs w:val="28"/>
              </w:rPr>
            </w:pPr>
            <w:r w:rsidRPr="00FB5D4D">
              <w:rPr>
                <w:rFonts w:ascii="Times New Roman" w:hAnsi="Times New Roman" w:cs="Times New Roman"/>
                <w:sz w:val="28"/>
                <w:szCs w:val="28"/>
              </w:rPr>
              <w:t>2.1.9.</w:t>
            </w:r>
          </w:p>
        </w:tc>
        <w:tc>
          <w:tcPr>
            <w:tcW w:w="3546" w:type="dxa"/>
            <w:tcBorders>
              <w:top w:val="single" w:sz="4" w:space="0" w:color="auto"/>
              <w:left w:val="single" w:sz="4" w:space="0" w:color="auto"/>
              <w:bottom w:val="single" w:sz="4" w:space="0" w:color="auto"/>
              <w:right w:val="single" w:sz="4" w:space="0" w:color="auto"/>
            </w:tcBorders>
            <w:hideMark/>
          </w:tcPr>
          <w:p w:rsidR="00981AA1" w:rsidRPr="00FB5D4D" w:rsidRDefault="00981AA1" w:rsidP="0072428E">
            <w:pPr>
              <w:pStyle w:val="Style6"/>
              <w:widowControl/>
              <w:spacing w:after="120" w:line="322" w:lineRule="exact"/>
              <w:jc w:val="both"/>
              <w:rPr>
                <w:rFonts w:ascii="Times New Roman" w:hAnsi="Times New Roman" w:cs="Times New Roman"/>
                <w:b/>
                <w:sz w:val="28"/>
                <w:szCs w:val="28"/>
              </w:rPr>
            </w:pPr>
            <w:r w:rsidRPr="00FB5D4D">
              <w:rPr>
                <w:rFonts w:ascii="Times New Roman" w:hAnsi="Times New Roman" w:cs="Times New Roman"/>
                <w:b/>
                <w:sz w:val="28"/>
                <w:szCs w:val="28"/>
              </w:rPr>
              <w:t>Подкласс «Проезд»</w:t>
            </w:r>
          </w:p>
        </w:tc>
        <w:tc>
          <w:tcPr>
            <w:tcW w:w="1557" w:type="dxa"/>
            <w:tcBorders>
              <w:top w:val="single" w:sz="4" w:space="0" w:color="auto"/>
              <w:left w:val="single" w:sz="4" w:space="0" w:color="auto"/>
              <w:bottom w:val="single" w:sz="4" w:space="0" w:color="auto"/>
              <w:right w:val="single" w:sz="4" w:space="0" w:color="auto"/>
            </w:tcBorders>
            <w:hideMark/>
          </w:tcPr>
          <w:p w:rsidR="00981AA1" w:rsidRPr="00FB5D4D" w:rsidRDefault="00981AA1">
            <w:pPr>
              <w:pStyle w:val="Style6"/>
              <w:widowControl/>
              <w:spacing w:line="322" w:lineRule="exact"/>
              <w:rPr>
                <w:rFonts w:ascii="Times New Roman" w:hAnsi="Times New Roman" w:cs="Times New Roman"/>
                <w:sz w:val="28"/>
                <w:szCs w:val="28"/>
              </w:rPr>
            </w:pPr>
            <w:r w:rsidRPr="00FB5D4D">
              <w:rPr>
                <w:rFonts w:ascii="Times New Roman" w:hAnsi="Times New Roman" w:cs="Times New Roman"/>
                <w:sz w:val="28"/>
                <w:szCs w:val="28"/>
              </w:rPr>
              <w:t>да/нет</w:t>
            </w:r>
          </w:p>
        </w:tc>
        <w:tc>
          <w:tcPr>
            <w:tcW w:w="1701" w:type="dxa"/>
            <w:tcBorders>
              <w:top w:val="single" w:sz="4" w:space="0" w:color="auto"/>
              <w:left w:val="single" w:sz="4" w:space="0" w:color="auto"/>
              <w:bottom w:val="single" w:sz="4" w:space="0" w:color="auto"/>
              <w:right w:val="single" w:sz="4" w:space="0" w:color="auto"/>
            </w:tcBorders>
          </w:tcPr>
          <w:p w:rsidR="00981AA1" w:rsidRPr="00FB5D4D" w:rsidRDefault="00981AA1">
            <w:pPr>
              <w:pStyle w:val="Style6"/>
              <w:widowControl/>
              <w:spacing w:line="322" w:lineRule="exac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1AA1" w:rsidRPr="00FB5D4D" w:rsidRDefault="00981AA1">
            <w:pPr>
              <w:pStyle w:val="Style6"/>
              <w:widowControl/>
              <w:spacing w:line="322" w:lineRule="exact"/>
              <w:rPr>
                <w:rFonts w:ascii="Times New Roman" w:hAnsi="Times New Roman" w:cs="Times New Roman"/>
                <w:sz w:val="28"/>
                <w:szCs w:val="28"/>
              </w:rPr>
            </w:pPr>
          </w:p>
        </w:tc>
      </w:tr>
      <w:tr w:rsidR="00FB5D4D" w:rsidTr="0072428E">
        <w:trPr>
          <w:gridBefore w:val="1"/>
          <w:gridAfter w:val="1"/>
          <w:wBefore w:w="425" w:type="dxa"/>
          <w:wAfter w:w="709" w:type="dxa"/>
        </w:trPr>
        <w:tc>
          <w:tcPr>
            <w:tcW w:w="993" w:type="dxa"/>
            <w:tcBorders>
              <w:top w:val="single" w:sz="4" w:space="0" w:color="auto"/>
              <w:left w:val="single" w:sz="4" w:space="0" w:color="auto"/>
              <w:bottom w:val="single" w:sz="4" w:space="0" w:color="auto"/>
              <w:right w:val="single" w:sz="4" w:space="0" w:color="auto"/>
            </w:tcBorders>
            <w:hideMark/>
          </w:tcPr>
          <w:p w:rsidR="00FB5D4D" w:rsidRPr="00FB5D4D" w:rsidRDefault="00DE76F1">
            <w:pPr>
              <w:pStyle w:val="Style6"/>
              <w:widowControl/>
              <w:spacing w:line="322" w:lineRule="exact"/>
              <w:rPr>
                <w:rFonts w:ascii="Times New Roman" w:hAnsi="Times New Roman" w:cs="Times New Roman"/>
                <w:sz w:val="28"/>
                <w:szCs w:val="28"/>
              </w:rPr>
            </w:pPr>
            <w:r>
              <w:rPr>
                <w:rFonts w:ascii="Times New Roman" w:hAnsi="Times New Roman" w:cs="Times New Roman"/>
                <w:sz w:val="28"/>
                <w:szCs w:val="28"/>
              </w:rPr>
              <w:t>а</w:t>
            </w:r>
          </w:p>
        </w:tc>
        <w:tc>
          <w:tcPr>
            <w:tcW w:w="3546" w:type="dxa"/>
            <w:tcBorders>
              <w:top w:val="single" w:sz="4" w:space="0" w:color="auto"/>
              <w:left w:val="single" w:sz="4" w:space="0" w:color="auto"/>
              <w:bottom w:val="single" w:sz="4" w:space="0" w:color="auto"/>
              <w:right w:val="single" w:sz="4" w:space="0" w:color="auto"/>
            </w:tcBorders>
            <w:hideMark/>
          </w:tcPr>
          <w:p w:rsidR="00FB5D4D" w:rsidRPr="00FB5D4D" w:rsidRDefault="00FB5D4D" w:rsidP="00B43225">
            <w:pPr>
              <w:pStyle w:val="Style6"/>
              <w:widowControl/>
              <w:spacing w:after="120" w:line="322" w:lineRule="exact"/>
              <w:jc w:val="left"/>
              <w:rPr>
                <w:rFonts w:ascii="Times New Roman" w:hAnsi="Times New Roman" w:cs="Times New Roman"/>
                <w:sz w:val="28"/>
                <w:szCs w:val="28"/>
              </w:rPr>
            </w:pPr>
            <w:r w:rsidRPr="00FB5D4D">
              <w:rPr>
                <w:rFonts w:ascii="Times New Roman" w:hAnsi="Times New Roman" w:cs="Times New Roman"/>
                <w:sz w:val="28"/>
                <w:szCs w:val="28"/>
              </w:rPr>
              <w:t>ширина</w:t>
            </w:r>
          </w:p>
        </w:tc>
        <w:tc>
          <w:tcPr>
            <w:tcW w:w="1557" w:type="dxa"/>
            <w:tcBorders>
              <w:top w:val="single" w:sz="4" w:space="0" w:color="auto"/>
              <w:left w:val="single" w:sz="4" w:space="0" w:color="auto"/>
              <w:bottom w:val="single" w:sz="4" w:space="0" w:color="auto"/>
              <w:right w:val="single" w:sz="4" w:space="0" w:color="auto"/>
            </w:tcBorders>
            <w:hideMark/>
          </w:tcPr>
          <w:p w:rsidR="00FB5D4D" w:rsidRPr="00FB5D4D" w:rsidRDefault="00FB5D4D">
            <w:pPr>
              <w:pStyle w:val="Style6"/>
              <w:widowControl/>
              <w:spacing w:line="322" w:lineRule="exact"/>
              <w:rPr>
                <w:rFonts w:ascii="Times New Roman" w:hAnsi="Times New Roman" w:cs="Times New Roman"/>
                <w:sz w:val="28"/>
                <w:szCs w:val="28"/>
              </w:rPr>
            </w:pPr>
            <w:r w:rsidRPr="00FB5D4D">
              <w:rPr>
                <w:rFonts w:ascii="Times New Roman" w:hAnsi="Times New Roman" w:cs="Times New Roman"/>
                <w:sz w:val="28"/>
                <w:szCs w:val="28"/>
              </w:rPr>
              <w:t>м</w:t>
            </w:r>
          </w:p>
        </w:tc>
        <w:tc>
          <w:tcPr>
            <w:tcW w:w="1701" w:type="dxa"/>
            <w:tcBorders>
              <w:top w:val="single" w:sz="4" w:space="0" w:color="auto"/>
              <w:left w:val="single" w:sz="4" w:space="0" w:color="auto"/>
              <w:bottom w:val="single" w:sz="4" w:space="0" w:color="auto"/>
              <w:right w:val="single" w:sz="4" w:space="0" w:color="auto"/>
            </w:tcBorders>
          </w:tcPr>
          <w:p w:rsidR="00FB5D4D" w:rsidRPr="00FB5D4D" w:rsidRDefault="00FB5D4D">
            <w:pPr>
              <w:pStyle w:val="Style6"/>
              <w:widowControl/>
              <w:spacing w:line="322" w:lineRule="exac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B5D4D" w:rsidRPr="00FB5D4D" w:rsidRDefault="00FB5D4D">
            <w:pPr>
              <w:pStyle w:val="Style6"/>
              <w:widowControl/>
              <w:spacing w:line="322" w:lineRule="exact"/>
              <w:rPr>
                <w:rFonts w:ascii="Times New Roman" w:hAnsi="Times New Roman" w:cs="Times New Roman"/>
                <w:sz w:val="28"/>
                <w:szCs w:val="28"/>
              </w:rPr>
            </w:pPr>
          </w:p>
        </w:tc>
      </w:tr>
      <w:tr w:rsidR="00FB5D4D" w:rsidTr="0072428E">
        <w:trPr>
          <w:gridBefore w:val="1"/>
          <w:gridAfter w:val="1"/>
          <w:wBefore w:w="425" w:type="dxa"/>
          <w:wAfter w:w="709" w:type="dxa"/>
        </w:trPr>
        <w:tc>
          <w:tcPr>
            <w:tcW w:w="993" w:type="dxa"/>
            <w:tcBorders>
              <w:top w:val="single" w:sz="4" w:space="0" w:color="auto"/>
              <w:left w:val="single" w:sz="4" w:space="0" w:color="auto"/>
              <w:bottom w:val="single" w:sz="4" w:space="0" w:color="auto"/>
              <w:right w:val="single" w:sz="4" w:space="0" w:color="auto"/>
            </w:tcBorders>
            <w:hideMark/>
          </w:tcPr>
          <w:p w:rsidR="00FB5D4D" w:rsidRPr="00FB5D4D" w:rsidRDefault="00FB5D4D">
            <w:pPr>
              <w:pStyle w:val="Style6"/>
              <w:widowControl/>
              <w:spacing w:line="322" w:lineRule="exact"/>
              <w:rPr>
                <w:rFonts w:ascii="Times New Roman" w:hAnsi="Times New Roman" w:cs="Times New Roman"/>
                <w:sz w:val="28"/>
                <w:szCs w:val="28"/>
              </w:rPr>
            </w:pPr>
            <w:r w:rsidRPr="00FB5D4D">
              <w:rPr>
                <w:rFonts w:ascii="Times New Roman" w:hAnsi="Times New Roman" w:cs="Times New Roman"/>
                <w:sz w:val="28"/>
                <w:szCs w:val="28"/>
              </w:rPr>
              <w:t>б</w:t>
            </w:r>
          </w:p>
        </w:tc>
        <w:tc>
          <w:tcPr>
            <w:tcW w:w="3546" w:type="dxa"/>
            <w:tcBorders>
              <w:top w:val="single" w:sz="4" w:space="0" w:color="auto"/>
              <w:left w:val="single" w:sz="4" w:space="0" w:color="auto"/>
              <w:bottom w:val="single" w:sz="4" w:space="0" w:color="auto"/>
              <w:right w:val="single" w:sz="4" w:space="0" w:color="auto"/>
            </w:tcBorders>
            <w:hideMark/>
          </w:tcPr>
          <w:p w:rsidR="00FB5D4D" w:rsidRPr="00FB5D4D" w:rsidRDefault="00FB5D4D" w:rsidP="00B43225">
            <w:pPr>
              <w:pStyle w:val="Style6"/>
              <w:widowControl/>
              <w:spacing w:after="120" w:line="322" w:lineRule="exact"/>
              <w:jc w:val="left"/>
              <w:rPr>
                <w:rFonts w:ascii="Times New Roman" w:hAnsi="Times New Roman" w:cs="Times New Roman"/>
                <w:sz w:val="28"/>
                <w:szCs w:val="28"/>
              </w:rPr>
            </w:pPr>
            <w:r w:rsidRPr="00FB5D4D">
              <w:rPr>
                <w:rFonts w:ascii="Times New Roman" w:hAnsi="Times New Roman" w:cs="Times New Roman"/>
                <w:sz w:val="28"/>
                <w:szCs w:val="28"/>
              </w:rPr>
              <w:t xml:space="preserve">состояние (отличное, </w:t>
            </w:r>
            <w:proofErr w:type="gramStart"/>
            <w:r w:rsidRPr="00FB5D4D">
              <w:rPr>
                <w:rFonts w:ascii="Times New Roman" w:hAnsi="Times New Roman" w:cs="Times New Roman"/>
                <w:sz w:val="28"/>
                <w:szCs w:val="28"/>
              </w:rPr>
              <w:t>незначительные</w:t>
            </w:r>
            <w:proofErr w:type="gramEnd"/>
            <w:r w:rsidRPr="00FB5D4D">
              <w:rPr>
                <w:rFonts w:ascii="Times New Roman" w:hAnsi="Times New Roman" w:cs="Times New Roman"/>
                <w:sz w:val="28"/>
                <w:szCs w:val="28"/>
              </w:rPr>
              <w:t xml:space="preserve"> </w:t>
            </w:r>
            <w:proofErr w:type="spellStart"/>
            <w:r w:rsidRPr="00FB5D4D">
              <w:rPr>
                <w:rFonts w:ascii="Times New Roman" w:hAnsi="Times New Roman" w:cs="Times New Roman"/>
                <w:sz w:val="28"/>
                <w:szCs w:val="28"/>
              </w:rPr>
              <w:t>повреж</w:t>
            </w:r>
            <w:r w:rsidR="002617B9">
              <w:rPr>
                <w:rFonts w:ascii="Times New Roman" w:hAnsi="Times New Roman" w:cs="Times New Roman"/>
                <w:sz w:val="28"/>
                <w:szCs w:val="28"/>
              </w:rPr>
              <w:t>-</w:t>
            </w:r>
            <w:r w:rsidRPr="00FB5D4D">
              <w:rPr>
                <w:rFonts w:ascii="Times New Roman" w:hAnsi="Times New Roman" w:cs="Times New Roman"/>
                <w:sz w:val="28"/>
                <w:szCs w:val="28"/>
              </w:rPr>
              <w:t>дения</w:t>
            </w:r>
            <w:proofErr w:type="spellEnd"/>
            <w:r w:rsidRPr="00FB5D4D">
              <w:rPr>
                <w:rFonts w:ascii="Times New Roman" w:hAnsi="Times New Roman" w:cs="Times New Roman"/>
                <w:sz w:val="28"/>
                <w:szCs w:val="28"/>
              </w:rPr>
              <w:t>, требует ремонта)</w:t>
            </w:r>
          </w:p>
        </w:tc>
        <w:tc>
          <w:tcPr>
            <w:tcW w:w="1557" w:type="dxa"/>
            <w:tcBorders>
              <w:top w:val="single" w:sz="4" w:space="0" w:color="auto"/>
              <w:left w:val="single" w:sz="4" w:space="0" w:color="auto"/>
              <w:bottom w:val="single" w:sz="4" w:space="0" w:color="auto"/>
              <w:right w:val="single" w:sz="4" w:space="0" w:color="auto"/>
            </w:tcBorders>
          </w:tcPr>
          <w:p w:rsidR="00FB5D4D" w:rsidRPr="00FB5D4D" w:rsidRDefault="00FB5D4D">
            <w:pPr>
              <w:pStyle w:val="Style6"/>
              <w:widowControl/>
              <w:spacing w:line="322"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B5D4D" w:rsidRPr="00FB5D4D" w:rsidRDefault="00FB5D4D">
            <w:pPr>
              <w:pStyle w:val="Style6"/>
              <w:widowControl/>
              <w:spacing w:line="322" w:lineRule="exact"/>
              <w:rPr>
                <w:rFonts w:ascii="Times New Roman" w:hAnsi="Times New Roman" w:cs="Times New Roman"/>
                <w:sz w:val="28"/>
                <w:szCs w:val="28"/>
              </w:rPr>
            </w:pPr>
            <w:r w:rsidRPr="00FB5D4D">
              <w:rPr>
                <w:rFonts w:ascii="Times New Roman" w:hAnsi="Times New Roman" w:cs="Times New Roman"/>
                <w:sz w:val="28"/>
                <w:szCs w:val="28"/>
              </w:rPr>
              <w:t>х</w:t>
            </w:r>
          </w:p>
        </w:tc>
        <w:tc>
          <w:tcPr>
            <w:tcW w:w="1559" w:type="dxa"/>
            <w:tcBorders>
              <w:top w:val="single" w:sz="4" w:space="0" w:color="auto"/>
              <w:left w:val="single" w:sz="4" w:space="0" w:color="auto"/>
              <w:bottom w:val="single" w:sz="4" w:space="0" w:color="auto"/>
              <w:right w:val="single" w:sz="4" w:space="0" w:color="auto"/>
            </w:tcBorders>
          </w:tcPr>
          <w:p w:rsidR="00FB5D4D" w:rsidRPr="00FB5D4D" w:rsidRDefault="00FB5D4D">
            <w:pPr>
              <w:pStyle w:val="Style6"/>
              <w:widowControl/>
              <w:spacing w:line="322" w:lineRule="exact"/>
              <w:rPr>
                <w:rFonts w:ascii="Times New Roman" w:hAnsi="Times New Roman" w:cs="Times New Roman"/>
                <w:sz w:val="28"/>
                <w:szCs w:val="28"/>
              </w:rPr>
            </w:pPr>
          </w:p>
        </w:tc>
      </w:tr>
      <w:tr w:rsidR="002617B9" w:rsidTr="0072428E">
        <w:trPr>
          <w:gridBefore w:val="1"/>
          <w:wBefore w:w="425" w:type="dxa"/>
        </w:trPr>
        <w:tc>
          <w:tcPr>
            <w:tcW w:w="993" w:type="dxa"/>
            <w:tcBorders>
              <w:top w:val="single" w:sz="4" w:space="0" w:color="auto"/>
              <w:left w:val="single" w:sz="4" w:space="0" w:color="auto"/>
              <w:bottom w:val="single" w:sz="4" w:space="0" w:color="auto"/>
              <w:right w:val="single" w:sz="4" w:space="0" w:color="auto"/>
            </w:tcBorders>
            <w:hideMark/>
          </w:tcPr>
          <w:p w:rsidR="002617B9" w:rsidRPr="00FB5D4D" w:rsidRDefault="00DE76F1">
            <w:pPr>
              <w:pStyle w:val="Style6"/>
              <w:widowControl/>
              <w:spacing w:line="322" w:lineRule="exact"/>
              <w:rPr>
                <w:rFonts w:ascii="Times New Roman" w:hAnsi="Times New Roman" w:cs="Times New Roman"/>
                <w:sz w:val="28"/>
                <w:szCs w:val="28"/>
              </w:rPr>
            </w:pPr>
            <w:r>
              <w:rPr>
                <w:rFonts w:ascii="Times New Roman" w:hAnsi="Times New Roman" w:cs="Times New Roman"/>
                <w:sz w:val="28"/>
                <w:szCs w:val="28"/>
              </w:rPr>
              <w:t>в</w:t>
            </w:r>
          </w:p>
        </w:tc>
        <w:tc>
          <w:tcPr>
            <w:tcW w:w="3546" w:type="dxa"/>
            <w:tcBorders>
              <w:top w:val="single" w:sz="4" w:space="0" w:color="auto"/>
              <w:left w:val="single" w:sz="4" w:space="0" w:color="auto"/>
              <w:bottom w:val="single" w:sz="4" w:space="0" w:color="auto"/>
              <w:right w:val="single" w:sz="4" w:space="0" w:color="auto"/>
            </w:tcBorders>
            <w:hideMark/>
          </w:tcPr>
          <w:p w:rsidR="002617B9" w:rsidRPr="00FB5D4D" w:rsidRDefault="002617B9" w:rsidP="002617B9">
            <w:pPr>
              <w:pStyle w:val="Style6"/>
              <w:widowControl/>
              <w:spacing w:line="322" w:lineRule="exact"/>
              <w:jc w:val="left"/>
              <w:rPr>
                <w:rFonts w:ascii="Times New Roman" w:hAnsi="Times New Roman" w:cs="Times New Roman"/>
                <w:sz w:val="28"/>
                <w:szCs w:val="28"/>
              </w:rPr>
            </w:pPr>
            <w:r w:rsidRPr="00FB5D4D">
              <w:rPr>
                <w:rFonts w:ascii="Times New Roman" w:hAnsi="Times New Roman" w:cs="Times New Roman"/>
                <w:sz w:val="28"/>
                <w:szCs w:val="28"/>
              </w:rPr>
              <w:t>покрытие (асфальт, бетон, брусчатка, грунт, иное)</w:t>
            </w:r>
          </w:p>
        </w:tc>
        <w:tc>
          <w:tcPr>
            <w:tcW w:w="1557" w:type="dxa"/>
            <w:tcBorders>
              <w:top w:val="single" w:sz="4" w:space="0" w:color="auto"/>
              <w:left w:val="single" w:sz="4" w:space="0" w:color="auto"/>
              <w:bottom w:val="single" w:sz="4" w:space="0" w:color="auto"/>
              <w:right w:val="single" w:sz="4" w:space="0" w:color="auto"/>
            </w:tcBorders>
          </w:tcPr>
          <w:p w:rsidR="002617B9" w:rsidRPr="00FB5D4D" w:rsidRDefault="002617B9">
            <w:pPr>
              <w:pStyle w:val="Style6"/>
              <w:widowControl/>
              <w:spacing w:line="322"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617B9" w:rsidRPr="00FB5D4D" w:rsidRDefault="002617B9">
            <w:pPr>
              <w:pStyle w:val="Style6"/>
              <w:widowControl/>
              <w:spacing w:line="322" w:lineRule="exact"/>
              <w:rPr>
                <w:rFonts w:ascii="Times New Roman" w:hAnsi="Times New Roman" w:cs="Times New Roman"/>
                <w:sz w:val="28"/>
                <w:szCs w:val="28"/>
              </w:rPr>
            </w:pPr>
            <w:r w:rsidRPr="00FB5D4D">
              <w:rPr>
                <w:rFonts w:ascii="Times New Roman" w:hAnsi="Times New Roman" w:cs="Times New Roman"/>
                <w:sz w:val="28"/>
                <w:szCs w:val="28"/>
              </w:rPr>
              <w:t>х</w:t>
            </w:r>
          </w:p>
        </w:tc>
        <w:tc>
          <w:tcPr>
            <w:tcW w:w="1559" w:type="dxa"/>
            <w:tcBorders>
              <w:top w:val="single" w:sz="4" w:space="0" w:color="auto"/>
              <w:left w:val="single" w:sz="4" w:space="0" w:color="auto"/>
              <w:bottom w:val="single" w:sz="4" w:space="0" w:color="auto"/>
              <w:right w:val="single" w:sz="4" w:space="0" w:color="auto"/>
            </w:tcBorders>
          </w:tcPr>
          <w:p w:rsidR="002617B9" w:rsidRPr="00FB5D4D" w:rsidRDefault="002617B9">
            <w:pPr>
              <w:pStyle w:val="Style6"/>
              <w:widowControl/>
              <w:spacing w:line="322" w:lineRule="exact"/>
              <w:rPr>
                <w:sz w:val="28"/>
                <w:szCs w:val="28"/>
              </w:rPr>
            </w:pPr>
          </w:p>
        </w:tc>
        <w:tc>
          <w:tcPr>
            <w:tcW w:w="709" w:type="dxa"/>
            <w:tcBorders>
              <w:top w:val="nil"/>
              <w:left w:val="single" w:sz="4" w:space="0" w:color="auto"/>
              <w:bottom w:val="nil"/>
              <w:right w:val="nil"/>
            </w:tcBorders>
            <w:vAlign w:val="bottom"/>
          </w:tcPr>
          <w:p w:rsidR="00B43225" w:rsidRDefault="00B43225" w:rsidP="00B43225">
            <w:pPr>
              <w:pStyle w:val="Style6"/>
              <w:widowControl/>
              <w:spacing w:line="322" w:lineRule="exact"/>
              <w:ind w:firstLine="48"/>
              <w:jc w:val="left"/>
              <w:rPr>
                <w:rFonts w:ascii="Times New Roman" w:hAnsi="Times New Roman" w:cs="Times New Roman"/>
                <w:sz w:val="28"/>
                <w:szCs w:val="28"/>
              </w:rPr>
            </w:pPr>
          </w:p>
          <w:p w:rsidR="002617B9" w:rsidRPr="00FB5D4D" w:rsidRDefault="002617B9" w:rsidP="00DE76F1">
            <w:pPr>
              <w:pStyle w:val="Style6"/>
              <w:widowControl/>
              <w:spacing w:line="322" w:lineRule="exact"/>
              <w:ind w:firstLine="48"/>
              <w:jc w:val="left"/>
              <w:rPr>
                <w:rFonts w:ascii="Times New Roman" w:hAnsi="Times New Roman" w:cs="Times New Roman"/>
                <w:sz w:val="28"/>
                <w:szCs w:val="28"/>
              </w:rPr>
            </w:pPr>
            <w:r w:rsidRPr="002617B9">
              <w:rPr>
                <w:rFonts w:ascii="Times New Roman" w:hAnsi="Times New Roman" w:cs="Times New Roman"/>
                <w:sz w:val="28"/>
                <w:szCs w:val="28"/>
              </w:rPr>
              <w:t>»;</w:t>
            </w:r>
          </w:p>
        </w:tc>
      </w:tr>
    </w:tbl>
    <w:p w:rsidR="00FB5D4D" w:rsidRDefault="00FB5D4D" w:rsidP="00E910ED">
      <w:pPr>
        <w:pStyle w:val="Style6"/>
        <w:widowControl/>
        <w:spacing w:before="240" w:line="322" w:lineRule="exact"/>
        <w:ind w:firstLine="709"/>
        <w:jc w:val="both"/>
        <w:rPr>
          <w:sz w:val="28"/>
          <w:szCs w:val="28"/>
        </w:rPr>
      </w:pPr>
      <w:r>
        <w:rPr>
          <w:sz w:val="28"/>
          <w:szCs w:val="28"/>
        </w:rPr>
        <w:t>пункт 3 приложения 6 к государственной программе изложить в следующей редакции:</w:t>
      </w:r>
    </w:p>
    <w:p w:rsidR="00FB5D4D" w:rsidRDefault="00FB5D4D" w:rsidP="00E910ED">
      <w:pPr>
        <w:pStyle w:val="Style6"/>
        <w:widowControl/>
        <w:spacing w:line="322" w:lineRule="exact"/>
        <w:ind w:firstLine="709"/>
        <w:jc w:val="both"/>
        <w:rPr>
          <w:sz w:val="28"/>
          <w:szCs w:val="28"/>
        </w:rPr>
      </w:pPr>
      <w:r>
        <w:rPr>
          <w:sz w:val="28"/>
          <w:szCs w:val="28"/>
        </w:rPr>
        <w:t>«3.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roofErr w:type="gramStart"/>
      <w:r>
        <w:rPr>
          <w:sz w:val="28"/>
          <w:szCs w:val="28"/>
        </w:rPr>
        <w:t>.».</w:t>
      </w:r>
      <w:proofErr w:type="gramEnd"/>
    </w:p>
    <w:p w:rsidR="00FB5D4D" w:rsidRDefault="00FB5D4D" w:rsidP="00FB5D4D">
      <w:pPr>
        <w:pStyle w:val="Style6"/>
        <w:widowControl/>
        <w:spacing w:line="322" w:lineRule="exact"/>
        <w:ind w:firstLine="851"/>
        <w:jc w:val="both"/>
        <w:rPr>
          <w:sz w:val="28"/>
          <w:szCs w:val="28"/>
        </w:rPr>
      </w:pPr>
    </w:p>
    <w:p w:rsidR="00FB5D4D" w:rsidRDefault="00FB5D4D" w:rsidP="00FB5D4D">
      <w:pPr>
        <w:pStyle w:val="Style6"/>
        <w:widowControl/>
        <w:spacing w:line="322" w:lineRule="exact"/>
        <w:ind w:firstLine="851"/>
        <w:jc w:val="both"/>
      </w:pPr>
    </w:p>
    <w:p w:rsidR="00FB5D4D" w:rsidRDefault="00FB5D4D" w:rsidP="00FB5D4D">
      <w:pPr>
        <w:pStyle w:val="Style6"/>
        <w:widowControl/>
        <w:spacing w:line="322" w:lineRule="exact"/>
        <w:ind w:firstLine="851"/>
        <w:jc w:val="both"/>
      </w:pPr>
    </w:p>
    <w:p w:rsidR="00FB5D4D" w:rsidRDefault="00FB5D4D" w:rsidP="00FB5D4D">
      <w:pPr>
        <w:pStyle w:val="Style6"/>
        <w:widowControl/>
        <w:spacing w:line="322" w:lineRule="exact"/>
        <w:ind w:firstLine="851"/>
        <w:jc w:val="left"/>
        <w:rPr>
          <w:sz w:val="28"/>
          <w:szCs w:val="28"/>
        </w:rPr>
      </w:pPr>
      <w:r>
        <w:rPr>
          <w:rStyle w:val="FontStyle16"/>
          <w:sz w:val="28"/>
          <w:szCs w:val="28"/>
        </w:rPr>
        <w:t>Глава</w:t>
      </w:r>
    </w:p>
    <w:p w:rsidR="00FB5D4D" w:rsidRDefault="00FB5D4D" w:rsidP="00FB5D4D">
      <w:pPr>
        <w:widowControl w:val="0"/>
        <w:autoSpaceDE w:val="0"/>
        <w:autoSpaceDN w:val="0"/>
        <w:adjustRightInd w:val="0"/>
        <w:rPr>
          <w:szCs w:val="28"/>
        </w:rPr>
      </w:pPr>
      <w:r>
        <w:rPr>
          <w:szCs w:val="28"/>
        </w:rPr>
        <w:t xml:space="preserve">Республики Карелия                                                                            А.О. </w:t>
      </w:r>
      <w:proofErr w:type="spellStart"/>
      <w:r>
        <w:rPr>
          <w:szCs w:val="28"/>
        </w:rPr>
        <w:t>Парфенчиков</w:t>
      </w:r>
      <w:proofErr w:type="spellEnd"/>
    </w:p>
    <w:p w:rsidR="00FB5D4D" w:rsidRDefault="00FB5D4D" w:rsidP="00FB5D4D">
      <w:pPr>
        <w:widowControl w:val="0"/>
        <w:autoSpaceDE w:val="0"/>
        <w:autoSpaceDN w:val="0"/>
        <w:adjustRightInd w:val="0"/>
        <w:rPr>
          <w:szCs w:val="28"/>
        </w:rPr>
      </w:pPr>
    </w:p>
    <w:p w:rsidR="00FB5D4D" w:rsidRDefault="00FB5D4D" w:rsidP="00FB5D4D">
      <w:pPr>
        <w:widowControl w:val="0"/>
        <w:autoSpaceDE w:val="0"/>
        <w:autoSpaceDN w:val="0"/>
        <w:adjustRightInd w:val="0"/>
        <w:rPr>
          <w:szCs w:val="28"/>
        </w:rPr>
      </w:pPr>
    </w:p>
    <w:p w:rsidR="00884FE1" w:rsidRDefault="00884FE1" w:rsidP="00FB5D4D">
      <w:pPr>
        <w:pStyle w:val="ConsPlusNonformat"/>
      </w:pPr>
    </w:p>
    <w:sectPr w:rsidR="00884FE1" w:rsidSect="00FB5D4D">
      <w:pgSz w:w="11906" w:h="16838"/>
      <w:pgMar w:top="851" w:right="851" w:bottom="1134" w:left="992"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6251"/>
      <w:docPartObj>
        <w:docPartGallery w:val="Page Numbers (Top of Page)"/>
        <w:docPartUnique/>
      </w:docPartObj>
    </w:sdtPr>
    <w:sdtEndPr/>
    <w:sdtContent>
      <w:p w:rsidR="00FB5D4D" w:rsidRDefault="00710894">
        <w:pPr>
          <w:pStyle w:val="a7"/>
          <w:jc w:val="center"/>
        </w:pPr>
        <w:r>
          <w:fldChar w:fldCharType="begin"/>
        </w:r>
        <w:r w:rsidR="00FB5D4D">
          <w:instrText>PAGE   \* MERGEFORMAT</w:instrText>
        </w:r>
        <w:r>
          <w:fldChar w:fldCharType="separate"/>
        </w:r>
        <w:r w:rsidR="00250A5B">
          <w:rPr>
            <w:noProof/>
          </w:rPr>
          <w:t>15</w:t>
        </w:r>
        <w:r>
          <w:fldChar w:fldCharType="end"/>
        </w:r>
      </w:p>
    </w:sdtContent>
  </w:sdt>
  <w:p w:rsidR="00FB5D4D" w:rsidRDefault="00FB5D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110"/>
    <w:rsid w:val="00001A72"/>
    <w:rsid w:val="00004C5C"/>
    <w:rsid w:val="00012E50"/>
    <w:rsid w:val="000306BC"/>
    <w:rsid w:val="0003591E"/>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62BA3"/>
    <w:rsid w:val="00195D34"/>
    <w:rsid w:val="001A000A"/>
    <w:rsid w:val="001B3D79"/>
    <w:rsid w:val="001C34DC"/>
    <w:rsid w:val="001D1CF8"/>
    <w:rsid w:val="001F4355"/>
    <w:rsid w:val="002073C3"/>
    <w:rsid w:val="00250A5B"/>
    <w:rsid w:val="002617B9"/>
    <w:rsid w:val="00265050"/>
    <w:rsid w:val="00272F12"/>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5199"/>
    <w:rsid w:val="004C64B7"/>
    <w:rsid w:val="004D445C"/>
    <w:rsid w:val="004D5805"/>
    <w:rsid w:val="004E2056"/>
    <w:rsid w:val="004F1DCE"/>
    <w:rsid w:val="005228D9"/>
    <w:rsid w:val="00533557"/>
    <w:rsid w:val="00536134"/>
    <w:rsid w:val="005424ED"/>
    <w:rsid w:val="00574808"/>
    <w:rsid w:val="005922DC"/>
    <w:rsid w:val="005B43E5"/>
    <w:rsid w:val="005C332A"/>
    <w:rsid w:val="005C45D2"/>
    <w:rsid w:val="005C6C28"/>
    <w:rsid w:val="005E6921"/>
    <w:rsid w:val="005F0A11"/>
    <w:rsid w:val="00602288"/>
    <w:rsid w:val="00605204"/>
    <w:rsid w:val="006055A2"/>
    <w:rsid w:val="00605DD7"/>
    <w:rsid w:val="00610B10"/>
    <w:rsid w:val="00616497"/>
    <w:rsid w:val="006259BC"/>
    <w:rsid w:val="00640893"/>
    <w:rsid w:val="006429B5"/>
    <w:rsid w:val="0064656C"/>
    <w:rsid w:val="00653398"/>
    <w:rsid w:val="0067591A"/>
    <w:rsid w:val="00683518"/>
    <w:rsid w:val="006D438B"/>
    <w:rsid w:val="006E64E6"/>
    <w:rsid w:val="006F076E"/>
    <w:rsid w:val="007072B5"/>
    <w:rsid w:val="00710894"/>
    <w:rsid w:val="0072428E"/>
    <w:rsid w:val="00726286"/>
    <w:rsid w:val="00731A9E"/>
    <w:rsid w:val="00756C1D"/>
    <w:rsid w:val="00757706"/>
    <w:rsid w:val="0076354C"/>
    <w:rsid w:val="007705AD"/>
    <w:rsid w:val="007771A7"/>
    <w:rsid w:val="007911FC"/>
    <w:rsid w:val="00794451"/>
    <w:rsid w:val="007979F6"/>
    <w:rsid w:val="007A5254"/>
    <w:rsid w:val="007C2C1F"/>
    <w:rsid w:val="007C7486"/>
    <w:rsid w:val="007E16E4"/>
    <w:rsid w:val="007F1AFD"/>
    <w:rsid w:val="008333C2"/>
    <w:rsid w:val="008540A7"/>
    <w:rsid w:val="008573B7"/>
    <w:rsid w:val="00860B53"/>
    <w:rsid w:val="00873934"/>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81AA1"/>
    <w:rsid w:val="009D2DE2"/>
    <w:rsid w:val="009D7E23"/>
    <w:rsid w:val="009E192A"/>
    <w:rsid w:val="009F3D47"/>
    <w:rsid w:val="00A1479B"/>
    <w:rsid w:val="00A2446E"/>
    <w:rsid w:val="00A26500"/>
    <w:rsid w:val="00A272A0"/>
    <w:rsid w:val="00A36C25"/>
    <w:rsid w:val="00A5340B"/>
    <w:rsid w:val="00A545D1"/>
    <w:rsid w:val="00A7185D"/>
    <w:rsid w:val="00A72BAF"/>
    <w:rsid w:val="00A9267C"/>
    <w:rsid w:val="00A92C19"/>
    <w:rsid w:val="00A92C29"/>
    <w:rsid w:val="00AA36E4"/>
    <w:rsid w:val="00AA4F6A"/>
    <w:rsid w:val="00AB6E2A"/>
    <w:rsid w:val="00AC3683"/>
    <w:rsid w:val="00AC72DD"/>
    <w:rsid w:val="00AC7D1C"/>
    <w:rsid w:val="00AD41CF"/>
    <w:rsid w:val="00AD6FA7"/>
    <w:rsid w:val="00AE3683"/>
    <w:rsid w:val="00B02337"/>
    <w:rsid w:val="00B14271"/>
    <w:rsid w:val="00B168AD"/>
    <w:rsid w:val="00B2547D"/>
    <w:rsid w:val="00B325C9"/>
    <w:rsid w:val="00B36848"/>
    <w:rsid w:val="00B378FE"/>
    <w:rsid w:val="00B42377"/>
    <w:rsid w:val="00B43225"/>
    <w:rsid w:val="00B5387F"/>
    <w:rsid w:val="00B56613"/>
    <w:rsid w:val="00B62F7E"/>
    <w:rsid w:val="00B74F90"/>
    <w:rsid w:val="00B86ED4"/>
    <w:rsid w:val="00B901D8"/>
    <w:rsid w:val="00B96C54"/>
    <w:rsid w:val="00BA0503"/>
    <w:rsid w:val="00BA1074"/>
    <w:rsid w:val="00BA330E"/>
    <w:rsid w:val="00BA52E2"/>
    <w:rsid w:val="00BB2941"/>
    <w:rsid w:val="00BB5536"/>
    <w:rsid w:val="00BC0019"/>
    <w:rsid w:val="00BC39E2"/>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1F46"/>
    <w:rsid w:val="00D22F40"/>
    <w:rsid w:val="00D42F13"/>
    <w:rsid w:val="00D47749"/>
    <w:rsid w:val="00D87B51"/>
    <w:rsid w:val="00D93CF5"/>
    <w:rsid w:val="00DA22F0"/>
    <w:rsid w:val="00DB34EF"/>
    <w:rsid w:val="00DB6EAC"/>
    <w:rsid w:val="00DC600E"/>
    <w:rsid w:val="00DE76F1"/>
    <w:rsid w:val="00DF3DAD"/>
    <w:rsid w:val="00E01561"/>
    <w:rsid w:val="00E23820"/>
    <w:rsid w:val="00E24D47"/>
    <w:rsid w:val="00E356BC"/>
    <w:rsid w:val="00E4256C"/>
    <w:rsid w:val="00E42FCD"/>
    <w:rsid w:val="00E46AAE"/>
    <w:rsid w:val="00E52E51"/>
    <w:rsid w:val="00E775CF"/>
    <w:rsid w:val="00E86860"/>
    <w:rsid w:val="00E90684"/>
    <w:rsid w:val="00E910ED"/>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A179A"/>
    <w:rsid w:val="00FA61CF"/>
    <w:rsid w:val="00FB5D4D"/>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paragraph" w:customStyle="1" w:styleId="Style6">
    <w:name w:val="Style6"/>
    <w:basedOn w:val="a"/>
    <w:rsid w:val="00FB5D4D"/>
    <w:pPr>
      <w:widowControl w:val="0"/>
      <w:autoSpaceDE w:val="0"/>
      <w:autoSpaceDN w:val="0"/>
      <w:adjustRightInd w:val="0"/>
      <w:spacing w:line="317" w:lineRule="exact"/>
      <w:jc w:val="center"/>
    </w:pPr>
    <w:rPr>
      <w:sz w:val="24"/>
      <w:szCs w:val="24"/>
    </w:rPr>
  </w:style>
  <w:style w:type="paragraph" w:customStyle="1" w:styleId="Style5">
    <w:name w:val="Style5"/>
    <w:basedOn w:val="a"/>
    <w:rsid w:val="00FB5D4D"/>
    <w:pPr>
      <w:widowControl w:val="0"/>
      <w:autoSpaceDE w:val="0"/>
      <w:autoSpaceDN w:val="0"/>
      <w:adjustRightInd w:val="0"/>
      <w:spacing w:line="326" w:lineRule="exact"/>
      <w:jc w:val="center"/>
    </w:pPr>
    <w:rPr>
      <w:sz w:val="24"/>
      <w:szCs w:val="24"/>
    </w:rPr>
  </w:style>
  <w:style w:type="character" w:customStyle="1" w:styleId="FontStyle13">
    <w:name w:val="Font Style13"/>
    <w:basedOn w:val="a0"/>
    <w:rsid w:val="00FB5D4D"/>
    <w:rPr>
      <w:rFonts w:ascii="Times New Roman" w:hAnsi="Times New Roman" w:cs="Times New Roman" w:hint="default"/>
      <w:b/>
      <w:bCs/>
      <w:sz w:val="26"/>
      <w:szCs w:val="26"/>
    </w:rPr>
  </w:style>
  <w:style w:type="character" w:customStyle="1" w:styleId="FontStyle16">
    <w:name w:val="Font Style16"/>
    <w:basedOn w:val="a0"/>
    <w:rsid w:val="00FB5D4D"/>
    <w:rPr>
      <w:rFonts w:ascii="Times New Roman" w:hAnsi="Times New Roman" w:cs="Times New Roman" w:hint="default"/>
      <w:sz w:val="26"/>
      <w:szCs w:val="26"/>
    </w:rPr>
  </w:style>
  <w:style w:type="table" w:styleId="af5">
    <w:name w:val="Table Grid"/>
    <w:basedOn w:val="a1"/>
    <w:uiPriority w:val="59"/>
    <w:rsid w:val="00FB5D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36856719">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doc_files\&#1052;&#1072;&#1096;&#1080;&#1085;&#1086;&#1087;&#1080;&#1089;&#1085;&#1086;&#1077;%20&#1073;&#1102;&#1088;&#1086;\&#1076;&#1080;&#1089;&#1082;&#1077;&#1090;&#1099;\&#1054;%20&#1074;&#1085;&#1077;&#1089;%20&#1080;&#1079;&#1084;%20&#1074;%20&#1043;&#1055;%20&#1050;&#1043;&#1057;%2031.03.2018%20&#1087;&#1086;&#1087;&#1088;&#1072;&#1074;&#1082;&#1080;%20&#1087;&#1088;&#1072;&#1074;%20&#1091;&#1087;&#1088;.docx"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6D83-EB64-4E27-B74C-3FC34A22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2871</Words>
  <Characters>21650</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17</cp:revision>
  <cp:lastPrinted>2018-04-13T06:58:00Z</cp:lastPrinted>
  <dcterms:created xsi:type="dcterms:W3CDTF">2018-04-04T13:50:00Z</dcterms:created>
  <dcterms:modified xsi:type="dcterms:W3CDTF">2018-04-13T06:58:00Z</dcterms:modified>
</cp:coreProperties>
</file>