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14:anchorId="2B4FDDF2" wp14:editId="32025EBD">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F2439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0954F8" w:rsidRDefault="000954F8"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w:t>
      </w:r>
      <w:bookmarkStart w:id="0" w:name="_GoBack"/>
      <w:bookmarkEnd w:id="0"/>
      <w:r>
        <w:rPr>
          <w:noProof/>
          <w:spacing w:val="30"/>
          <w:sz w:val="32"/>
        </w:rPr>
        <w:t>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F24396">
      <w:pPr>
        <w:spacing w:before="240"/>
        <w:ind w:left="-142"/>
        <w:jc w:val="center"/>
      </w:pPr>
      <w:r>
        <w:t xml:space="preserve">от </w:t>
      </w:r>
      <w:r w:rsidR="00ED6C2A">
        <w:t xml:space="preserve"> </w:t>
      </w:r>
      <w:r w:rsidR="00F24396">
        <w:t>19 апреля 2018 года № 151-П</w:t>
      </w:r>
    </w:p>
    <w:p w:rsidR="00EC6C74" w:rsidRDefault="00307849" w:rsidP="00D47749">
      <w:pPr>
        <w:spacing w:before="240"/>
        <w:ind w:left="-142"/>
        <w:jc w:val="center"/>
      </w:pPr>
      <w:r>
        <w:t>г.</w:t>
      </w:r>
      <w:r w:rsidR="00E4256C">
        <w:t xml:space="preserve"> </w:t>
      </w:r>
      <w:r>
        <w:t xml:space="preserve">Петрозаводск </w:t>
      </w:r>
    </w:p>
    <w:p w:rsidR="00884FE1" w:rsidRDefault="00884FE1" w:rsidP="00884FE1">
      <w:pPr>
        <w:jc w:val="center"/>
        <w:rPr>
          <w:b/>
        </w:rPr>
      </w:pPr>
    </w:p>
    <w:p w:rsidR="005D5E04" w:rsidRDefault="005D5E04" w:rsidP="005D5E04">
      <w:pPr>
        <w:widowControl w:val="0"/>
        <w:autoSpaceDE w:val="0"/>
        <w:autoSpaceDN w:val="0"/>
        <w:adjustRightInd w:val="0"/>
        <w:jc w:val="center"/>
        <w:rPr>
          <w:rFonts w:ascii="Times New Roman CYR" w:hAnsi="Times New Roman CYR" w:cs="Times New Roman CYR"/>
          <w:b/>
          <w:szCs w:val="28"/>
        </w:rPr>
      </w:pPr>
      <w:r>
        <w:rPr>
          <w:rFonts w:ascii="Times New Roman CYR" w:hAnsi="Times New Roman CYR" w:cs="Times New Roman CYR"/>
          <w:b/>
          <w:szCs w:val="28"/>
        </w:rPr>
        <w:t>Об установлении ограничения охоты</w:t>
      </w:r>
    </w:p>
    <w:p w:rsidR="005D5E04" w:rsidRDefault="005D5E04" w:rsidP="005D5E04">
      <w:pPr>
        <w:widowControl w:val="0"/>
        <w:autoSpaceDE w:val="0"/>
        <w:autoSpaceDN w:val="0"/>
        <w:adjustRightInd w:val="0"/>
        <w:jc w:val="center"/>
        <w:rPr>
          <w:rFonts w:ascii="Times New Roman CYR" w:hAnsi="Times New Roman CYR" w:cs="Times New Roman CYR"/>
          <w:b/>
          <w:szCs w:val="28"/>
        </w:rPr>
      </w:pPr>
    </w:p>
    <w:p w:rsidR="005D5E04" w:rsidRDefault="005D5E04" w:rsidP="005D5E04">
      <w:pPr>
        <w:autoSpaceDE w:val="0"/>
        <w:autoSpaceDN w:val="0"/>
        <w:adjustRightInd w:val="0"/>
        <w:ind w:firstLine="720"/>
        <w:jc w:val="both"/>
        <w:rPr>
          <w:szCs w:val="28"/>
        </w:rPr>
      </w:pPr>
      <w:proofErr w:type="gramStart"/>
      <w:r>
        <w:rPr>
          <w:szCs w:val="28"/>
        </w:rPr>
        <w:t xml:space="preserve">В соответствии со </w:t>
      </w:r>
      <w:r w:rsidRPr="005D5E04">
        <w:rPr>
          <w:szCs w:val="28"/>
        </w:rPr>
        <w:t>статьями 6</w:t>
      </w:r>
      <w:r>
        <w:rPr>
          <w:szCs w:val="28"/>
        </w:rPr>
        <w:t xml:space="preserve">, </w:t>
      </w:r>
      <w:r w:rsidRPr="005D5E04">
        <w:rPr>
          <w:szCs w:val="28"/>
        </w:rPr>
        <w:t>21</w:t>
      </w:r>
      <w:r>
        <w:rPr>
          <w:szCs w:val="28"/>
        </w:rPr>
        <w:t xml:space="preserve"> Федерального закона от 24 апреля </w:t>
      </w:r>
      <w:r>
        <w:rPr>
          <w:szCs w:val="28"/>
        </w:rPr>
        <w:br/>
        <w:t xml:space="preserve">1995 года № 52-ФЗ «О животном мире», статьей 22 Федерального закона </w:t>
      </w:r>
      <w:r>
        <w:rPr>
          <w:szCs w:val="28"/>
        </w:rPr>
        <w:br/>
        <w:t>от 24 июля 2009 года № 209-ФЗ «Об охоте и о сохранении охотничьих ресурсов и о внесении изменений в отдельные законодательные акты Российской Федерации», по представлению Министерства природных ресурсов и экологии Республики Карелия, с учетом рекомендаций федерального государственного бюджетного учреждения</w:t>
      </w:r>
      <w:proofErr w:type="gramEnd"/>
      <w:r>
        <w:rPr>
          <w:szCs w:val="28"/>
        </w:rPr>
        <w:t xml:space="preserve"> науки Института биологии Карельского научного центра Российской академии наук, в целях обеспечения сохранения охотничьих ресурсов, а также редких и исчезающих видов животных </w:t>
      </w:r>
      <w:r>
        <w:rPr>
          <w:szCs w:val="28"/>
        </w:rPr>
        <w:br/>
        <w:t xml:space="preserve">Правительство Республики Карелия </w:t>
      </w:r>
      <w:proofErr w:type="gramStart"/>
      <w:r w:rsidRPr="005D5E04">
        <w:rPr>
          <w:b/>
          <w:szCs w:val="28"/>
        </w:rPr>
        <w:t>п</w:t>
      </w:r>
      <w:proofErr w:type="gramEnd"/>
      <w:r>
        <w:rPr>
          <w:b/>
          <w:szCs w:val="28"/>
        </w:rPr>
        <w:t xml:space="preserve"> </w:t>
      </w:r>
      <w:r w:rsidRPr="005D5E04">
        <w:rPr>
          <w:b/>
          <w:szCs w:val="28"/>
        </w:rPr>
        <w:t>о</w:t>
      </w:r>
      <w:r>
        <w:rPr>
          <w:b/>
          <w:szCs w:val="28"/>
        </w:rPr>
        <w:t xml:space="preserve"> </w:t>
      </w:r>
      <w:r w:rsidRPr="005D5E04">
        <w:rPr>
          <w:b/>
          <w:szCs w:val="28"/>
        </w:rPr>
        <w:t>с</w:t>
      </w:r>
      <w:r>
        <w:rPr>
          <w:b/>
          <w:szCs w:val="28"/>
        </w:rPr>
        <w:t xml:space="preserve"> </w:t>
      </w:r>
      <w:r w:rsidRPr="005D5E04">
        <w:rPr>
          <w:b/>
          <w:szCs w:val="28"/>
        </w:rPr>
        <w:t>т</w:t>
      </w:r>
      <w:r>
        <w:rPr>
          <w:b/>
          <w:szCs w:val="28"/>
        </w:rPr>
        <w:t xml:space="preserve"> </w:t>
      </w:r>
      <w:r w:rsidRPr="005D5E04">
        <w:rPr>
          <w:b/>
          <w:szCs w:val="28"/>
        </w:rPr>
        <w:t>а</w:t>
      </w:r>
      <w:r>
        <w:rPr>
          <w:b/>
          <w:szCs w:val="28"/>
        </w:rPr>
        <w:t xml:space="preserve"> </w:t>
      </w:r>
      <w:r w:rsidRPr="005D5E04">
        <w:rPr>
          <w:b/>
          <w:szCs w:val="28"/>
        </w:rPr>
        <w:t>н</w:t>
      </w:r>
      <w:r>
        <w:rPr>
          <w:b/>
          <w:szCs w:val="28"/>
        </w:rPr>
        <w:t xml:space="preserve"> </w:t>
      </w:r>
      <w:r w:rsidRPr="005D5E04">
        <w:rPr>
          <w:b/>
          <w:szCs w:val="28"/>
        </w:rPr>
        <w:t>о</w:t>
      </w:r>
      <w:r>
        <w:rPr>
          <w:b/>
          <w:szCs w:val="28"/>
        </w:rPr>
        <w:t xml:space="preserve"> </w:t>
      </w:r>
      <w:r w:rsidRPr="005D5E04">
        <w:rPr>
          <w:b/>
          <w:szCs w:val="28"/>
        </w:rPr>
        <w:t>в</w:t>
      </w:r>
      <w:r>
        <w:rPr>
          <w:b/>
          <w:szCs w:val="28"/>
        </w:rPr>
        <w:t xml:space="preserve"> </w:t>
      </w:r>
      <w:r w:rsidRPr="005D5E04">
        <w:rPr>
          <w:b/>
          <w:szCs w:val="28"/>
        </w:rPr>
        <w:t>л</w:t>
      </w:r>
      <w:r>
        <w:rPr>
          <w:b/>
          <w:szCs w:val="28"/>
        </w:rPr>
        <w:t xml:space="preserve"> </w:t>
      </w:r>
      <w:r w:rsidRPr="005D5E04">
        <w:rPr>
          <w:b/>
          <w:szCs w:val="28"/>
        </w:rPr>
        <w:t>я</w:t>
      </w:r>
      <w:r>
        <w:rPr>
          <w:b/>
          <w:szCs w:val="28"/>
        </w:rPr>
        <w:t xml:space="preserve"> </w:t>
      </w:r>
      <w:r w:rsidRPr="005D5E04">
        <w:rPr>
          <w:b/>
          <w:szCs w:val="28"/>
        </w:rPr>
        <w:t>е</w:t>
      </w:r>
      <w:r>
        <w:rPr>
          <w:b/>
          <w:szCs w:val="28"/>
        </w:rPr>
        <w:t xml:space="preserve"> </w:t>
      </w:r>
      <w:r w:rsidRPr="005D5E04">
        <w:rPr>
          <w:b/>
          <w:szCs w:val="28"/>
        </w:rPr>
        <w:t>т</w:t>
      </w:r>
      <w:r>
        <w:rPr>
          <w:szCs w:val="28"/>
        </w:rPr>
        <w:t>:</w:t>
      </w:r>
    </w:p>
    <w:p w:rsidR="005D5E04" w:rsidRDefault="005D5E04" w:rsidP="005D5E04">
      <w:pPr>
        <w:autoSpaceDE w:val="0"/>
        <w:autoSpaceDN w:val="0"/>
        <w:adjustRightInd w:val="0"/>
        <w:ind w:firstLine="720"/>
        <w:jc w:val="both"/>
        <w:rPr>
          <w:szCs w:val="28"/>
        </w:rPr>
      </w:pPr>
      <w:r>
        <w:rPr>
          <w:szCs w:val="28"/>
        </w:rPr>
        <w:t xml:space="preserve">Запретить любительскую и спортивную охоту на пернатую дичь </w:t>
      </w:r>
      <w:r>
        <w:rPr>
          <w:szCs w:val="28"/>
        </w:rPr>
        <w:br/>
        <w:t xml:space="preserve">в охотничьих угодьях и иных местах обитания охотничьих ресурсов на территории </w:t>
      </w:r>
      <w:proofErr w:type="spellStart"/>
      <w:r>
        <w:rPr>
          <w:szCs w:val="28"/>
        </w:rPr>
        <w:t>Прионежского</w:t>
      </w:r>
      <w:proofErr w:type="spellEnd"/>
      <w:r>
        <w:rPr>
          <w:szCs w:val="28"/>
        </w:rPr>
        <w:t xml:space="preserve"> района Республики Карелия в следующих границах:</w:t>
      </w:r>
    </w:p>
    <w:p w:rsidR="005D5E04" w:rsidRDefault="005D5E04" w:rsidP="005D5E04">
      <w:pPr>
        <w:ind w:firstLine="720"/>
        <w:jc w:val="both"/>
        <w:rPr>
          <w:szCs w:val="28"/>
        </w:rPr>
      </w:pPr>
      <w:proofErr w:type="gramStart"/>
      <w:r>
        <w:rPr>
          <w:szCs w:val="28"/>
        </w:rPr>
        <w:t>северная</w:t>
      </w:r>
      <w:proofErr w:type="gramEnd"/>
      <w:r>
        <w:rPr>
          <w:szCs w:val="28"/>
        </w:rPr>
        <w:t xml:space="preserve"> – от юго-восточного угла квартала 103 Шуйского участкового лесничества </w:t>
      </w:r>
      <w:proofErr w:type="spellStart"/>
      <w:r>
        <w:rPr>
          <w:szCs w:val="28"/>
        </w:rPr>
        <w:t>Прионежского</w:t>
      </w:r>
      <w:proofErr w:type="spellEnd"/>
      <w:r>
        <w:rPr>
          <w:szCs w:val="28"/>
        </w:rPr>
        <w:t xml:space="preserve"> центрального лесничества на северо-запад </w:t>
      </w:r>
      <w:r>
        <w:rPr>
          <w:szCs w:val="28"/>
        </w:rPr>
        <w:br/>
        <w:t xml:space="preserve">по северной стороне административной границы деревни </w:t>
      </w:r>
      <w:proofErr w:type="spellStart"/>
      <w:r>
        <w:rPr>
          <w:szCs w:val="28"/>
        </w:rPr>
        <w:t>Ялгуба</w:t>
      </w:r>
      <w:proofErr w:type="spellEnd"/>
      <w:r>
        <w:rPr>
          <w:szCs w:val="28"/>
        </w:rPr>
        <w:t xml:space="preserve"> до пересечения с автомобильной дорогой Соломенное – Суйсарь, далее по автомобильной дороге  Соломенное – Суйсарь на запад до административной границы села </w:t>
      </w:r>
      <w:proofErr w:type="gramStart"/>
      <w:r>
        <w:rPr>
          <w:szCs w:val="28"/>
        </w:rPr>
        <w:t xml:space="preserve">Заозерье, затем по административной границе села Заозерье до деревни Рудный Наволок, далее от деревни Рудный Наволок через озеро </w:t>
      </w:r>
      <w:proofErr w:type="spellStart"/>
      <w:r>
        <w:rPr>
          <w:szCs w:val="28"/>
        </w:rPr>
        <w:t>Логмозеро</w:t>
      </w:r>
      <w:proofErr w:type="spellEnd"/>
      <w:r>
        <w:rPr>
          <w:szCs w:val="28"/>
        </w:rPr>
        <w:t xml:space="preserve"> на запад </w:t>
      </w:r>
      <w:r>
        <w:rPr>
          <w:szCs w:val="28"/>
        </w:rPr>
        <w:br/>
        <w:t xml:space="preserve">до центрального канала, далее по административной границе поселка Шуя </w:t>
      </w:r>
      <w:r>
        <w:rPr>
          <w:szCs w:val="28"/>
        </w:rPr>
        <w:br/>
        <w:t xml:space="preserve">до пересечения с железной дорогой Петрозаводск – Мурманск, затем </w:t>
      </w:r>
      <w:r>
        <w:rPr>
          <w:szCs w:val="28"/>
        </w:rPr>
        <w:br/>
        <w:t xml:space="preserve">по железной дороге Петрозаводск – Мурманск на север до северо-восточного угла квартала 1 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 затем на запад по</w:t>
      </w:r>
      <w:proofErr w:type="gramEnd"/>
      <w:r>
        <w:rPr>
          <w:szCs w:val="28"/>
        </w:rPr>
        <w:t xml:space="preserve"> северной просеке квартала 1 Петрозаводского лесничества до берега озера </w:t>
      </w:r>
      <w:proofErr w:type="spellStart"/>
      <w:r>
        <w:rPr>
          <w:szCs w:val="28"/>
        </w:rPr>
        <w:t>Падозеро</w:t>
      </w:r>
      <w:proofErr w:type="spellEnd"/>
      <w:r>
        <w:rPr>
          <w:szCs w:val="28"/>
        </w:rPr>
        <w:t xml:space="preserve">, далее на юг и запад </w:t>
      </w:r>
      <w:r>
        <w:rPr>
          <w:szCs w:val="28"/>
        </w:rPr>
        <w:br/>
        <w:t xml:space="preserve">по берегу озера </w:t>
      </w:r>
      <w:proofErr w:type="spellStart"/>
      <w:r>
        <w:rPr>
          <w:szCs w:val="28"/>
        </w:rPr>
        <w:t>Падозеро</w:t>
      </w:r>
      <w:proofErr w:type="spellEnd"/>
      <w:r>
        <w:rPr>
          <w:szCs w:val="28"/>
        </w:rPr>
        <w:t xml:space="preserve">, затем по границе </w:t>
      </w:r>
      <w:proofErr w:type="spellStart"/>
      <w:r>
        <w:rPr>
          <w:szCs w:val="28"/>
        </w:rPr>
        <w:t>Прионежского</w:t>
      </w:r>
      <w:proofErr w:type="spellEnd"/>
      <w:r>
        <w:rPr>
          <w:szCs w:val="28"/>
        </w:rPr>
        <w:t xml:space="preserve"> и </w:t>
      </w:r>
      <w:proofErr w:type="spellStart"/>
      <w:r>
        <w:rPr>
          <w:szCs w:val="28"/>
        </w:rPr>
        <w:t>Кондопожского</w:t>
      </w:r>
      <w:proofErr w:type="spellEnd"/>
      <w:r>
        <w:rPr>
          <w:szCs w:val="28"/>
        </w:rPr>
        <w:t xml:space="preserve"> районов до северо-западного угла квартала 8 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w:t>
      </w:r>
    </w:p>
    <w:p w:rsidR="005D5E04" w:rsidRDefault="005D5E04" w:rsidP="005D5E04">
      <w:pPr>
        <w:ind w:firstLine="720"/>
        <w:jc w:val="both"/>
        <w:rPr>
          <w:szCs w:val="28"/>
        </w:rPr>
      </w:pPr>
      <w:proofErr w:type="gramStart"/>
      <w:r>
        <w:rPr>
          <w:szCs w:val="28"/>
        </w:rPr>
        <w:lastRenderedPageBreak/>
        <w:t xml:space="preserve">западная – от северо-западного угла квартала 8 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 по границе </w:t>
      </w:r>
      <w:proofErr w:type="spellStart"/>
      <w:r>
        <w:rPr>
          <w:szCs w:val="28"/>
        </w:rPr>
        <w:t>Пряжинского</w:t>
      </w:r>
      <w:proofErr w:type="spellEnd"/>
      <w:r>
        <w:rPr>
          <w:szCs w:val="28"/>
        </w:rPr>
        <w:t xml:space="preserve"> и </w:t>
      </w:r>
      <w:proofErr w:type="spellStart"/>
      <w:r>
        <w:rPr>
          <w:szCs w:val="28"/>
        </w:rPr>
        <w:t>Прионежского</w:t>
      </w:r>
      <w:proofErr w:type="spellEnd"/>
      <w:r>
        <w:rPr>
          <w:szCs w:val="28"/>
        </w:rPr>
        <w:t xml:space="preserve"> районов на юг до реки Шуя, далее вверх по течению реки Шуя до пересечения с восточной просекой квартала 28 </w:t>
      </w:r>
      <w:proofErr w:type="spellStart"/>
      <w:r>
        <w:rPr>
          <w:szCs w:val="28"/>
        </w:rPr>
        <w:t>Пряжинского</w:t>
      </w:r>
      <w:proofErr w:type="spellEnd"/>
      <w:r>
        <w:rPr>
          <w:szCs w:val="28"/>
        </w:rPr>
        <w:t xml:space="preserve"> участкового лесничества </w:t>
      </w:r>
      <w:proofErr w:type="spellStart"/>
      <w:r>
        <w:rPr>
          <w:szCs w:val="28"/>
        </w:rPr>
        <w:t>Пряжинского</w:t>
      </w:r>
      <w:proofErr w:type="spellEnd"/>
      <w:r>
        <w:rPr>
          <w:szCs w:val="28"/>
        </w:rPr>
        <w:t xml:space="preserve"> центрального лесничества, затем на юг по этой просеке до автомобильной дороги М-18 «Кола», далее </w:t>
      </w:r>
      <w:r>
        <w:rPr>
          <w:szCs w:val="28"/>
        </w:rPr>
        <w:br/>
        <w:t>по дороге через кварталы 154, 155</w:t>
      </w:r>
      <w:proofErr w:type="gramEnd"/>
      <w:r>
        <w:rPr>
          <w:szCs w:val="28"/>
        </w:rPr>
        <w:t xml:space="preserve"> </w:t>
      </w:r>
      <w:proofErr w:type="gramStart"/>
      <w:r>
        <w:rPr>
          <w:szCs w:val="28"/>
        </w:rPr>
        <w:t xml:space="preserve">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 затем по этой дороге по северной границе кварталов 156 – 158 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 далее по этой дороге через </w:t>
      </w:r>
      <w:r>
        <w:rPr>
          <w:szCs w:val="28"/>
        </w:rPr>
        <w:br/>
        <w:t xml:space="preserve">квартал 148 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 затем по южной стороне  административной границы деревни </w:t>
      </w:r>
      <w:proofErr w:type="spellStart"/>
      <w:r>
        <w:rPr>
          <w:szCs w:val="28"/>
        </w:rPr>
        <w:t>Вилга</w:t>
      </w:r>
      <w:proofErr w:type="spellEnd"/>
      <w:r>
        <w:rPr>
          <w:szCs w:val="28"/>
        </w:rPr>
        <w:t xml:space="preserve"> до точки пересечения с автомобильной дорогой М-18 «Кола», далее по этой дороге по северной границе квартала 160</w:t>
      </w:r>
      <w:proofErr w:type="gramEnd"/>
      <w:r>
        <w:rPr>
          <w:szCs w:val="28"/>
        </w:rPr>
        <w:t xml:space="preserve"> </w:t>
      </w:r>
      <w:proofErr w:type="gramStart"/>
      <w:r>
        <w:rPr>
          <w:szCs w:val="28"/>
        </w:rPr>
        <w:t xml:space="preserve">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 затем по этой дороге через квартал 150 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 до точки пересечения автомобильной дороги М-18 «Кола» с  автомобильной дорогой «Подъезд к поселку Новая </w:t>
      </w:r>
      <w:proofErr w:type="spellStart"/>
      <w:r>
        <w:rPr>
          <w:szCs w:val="28"/>
        </w:rPr>
        <w:t>Вилга</w:t>
      </w:r>
      <w:proofErr w:type="spellEnd"/>
      <w:r>
        <w:rPr>
          <w:szCs w:val="28"/>
        </w:rPr>
        <w:t xml:space="preserve">», далее от точки пересечения автомобильной дороги М-18 «Кола» </w:t>
      </w:r>
      <w:r>
        <w:rPr>
          <w:szCs w:val="28"/>
        </w:rPr>
        <w:br/>
        <w:t xml:space="preserve">с автомобильной дорогой на поселок Новая </w:t>
      </w:r>
      <w:proofErr w:type="spellStart"/>
      <w:r>
        <w:rPr>
          <w:szCs w:val="28"/>
        </w:rPr>
        <w:t>Вилга</w:t>
      </w:r>
      <w:proofErr w:type="spellEnd"/>
      <w:r>
        <w:rPr>
          <w:szCs w:val="28"/>
        </w:rPr>
        <w:t xml:space="preserve"> на восток по автомобильной дороге на поселок Новая </w:t>
      </w:r>
      <w:proofErr w:type="spellStart"/>
      <w:r>
        <w:rPr>
          <w:szCs w:val="28"/>
        </w:rPr>
        <w:t>Вилга</w:t>
      </w:r>
      <w:proofErr w:type="spellEnd"/>
      <w:r>
        <w:rPr>
          <w:szCs w:val="28"/>
        </w:rPr>
        <w:t xml:space="preserve"> до точки</w:t>
      </w:r>
      <w:proofErr w:type="gramEnd"/>
      <w:r>
        <w:rPr>
          <w:szCs w:val="28"/>
        </w:rPr>
        <w:t xml:space="preserve"> </w:t>
      </w:r>
      <w:proofErr w:type="gramStart"/>
      <w:r>
        <w:rPr>
          <w:szCs w:val="28"/>
        </w:rPr>
        <w:t xml:space="preserve">пересечения с восточной границей квартала 150 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 затем по восточной границе кварталов 150, 160 Петрозаводского участкового лесничества </w:t>
      </w:r>
      <w:proofErr w:type="spellStart"/>
      <w:r>
        <w:rPr>
          <w:szCs w:val="28"/>
        </w:rPr>
        <w:t>Прионежского</w:t>
      </w:r>
      <w:proofErr w:type="spellEnd"/>
      <w:r>
        <w:rPr>
          <w:szCs w:val="28"/>
        </w:rPr>
        <w:t xml:space="preserve"> центрального лесничества, далее на юг по восточной границе кварталов 13, 21, 33, 47, 59, 73, 85, 99, 113, 127, 141 Онежского участкового лесничества Хвойного военного лесхоза Минобороны России до точки пересечения с грунтовой дорогой на озеро </w:t>
      </w:r>
      <w:proofErr w:type="spellStart"/>
      <w:r>
        <w:rPr>
          <w:szCs w:val="28"/>
        </w:rPr>
        <w:t>Лососиное</w:t>
      </w:r>
      <w:proofErr w:type="spellEnd"/>
      <w:proofErr w:type="gramEnd"/>
      <w:r>
        <w:rPr>
          <w:szCs w:val="28"/>
        </w:rPr>
        <w:t xml:space="preserve">, </w:t>
      </w:r>
      <w:proofErr w:type="gramStart"/>
      <w:r>
        <w:rPr>
          <w:szCs w:val="28"/>
        </w:rPr>
        <w:t xml:space="preserve">затем по этой дороге через кварталы 95, 96 </w:t>
      </w:r>
      <w:proofErr w:type="spellStart"/>
      <w:r>
        <w:rPr>
          <w:szCs w:val="28"/>
        </w:rPr>
        <w:t>Лососинского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до точки пересечения с грунтовой дорогой на озеро </w:t>
      </w:r>
      <w:proofErr w:type="spellStart"/>
      <w:r>
        <w:rPr>
          <w:szCs w:val="28"/>
        </w:rPr>
        <w:t>Шапшозеро</w:t>
      </w:r>
      <w:proofErr w:type="spellEnd"/>
      <w:r>
        <w:rPr>
          <w:szCs w:val="28"/>
        </w:rPr>
        <w:t xml:space="preserve"> в квартале 96 </w:t>
      </w:r>
      <w:proofErr w:type="spellStart"/>
      <w:r>
        <w:rPr>
          <w:szCs w:val="28"/>
        </w:rPr>
        <w:t>Лососинского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далее по этой грунтовой дороге на юг на озеро </w:t>
      </w:r>
      <w:proofErr w:type="spellStart"/>
      <w:r>
        <w:rPr>
          <w:szCs w:val="28"/>
        </w:rPr>
        <w:t>Шапшозеро</w:t>
      </w:r>
      <w:proofErr w:type="spellEnd"/>
      <w:r>
        <w:rPr>
          <w:szCs w:val="28"/>
        </w:rPr>
        <w:t xml:space="preserve"> через кварталы 96, 107, 117, 118 </w:t>
      </w:r>
      <w:proofErr w:type="spellStart"/>
      <w:r>
        <w:rPr>
          <w:szCs w:val="28"/>
        </w:rPr>
        <w:t>Лососинского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затем по этой грунтовой дороге через</w:t>
      </w:r>
      <w:proofErr w:type="gramEnd"/>
      <w:r>
        <w:rPr>
          <w:szCs w:val="28"/>
        </w:rPr>
        <w:t xml:space="preserve"> кварталы 4, 16 </w:t>
      </w:r>
      <w:proofErr w:type="spellStart"/>
      <w:r>
        <w:rPr>
          <w:szCs w:val="28"/>
        </w:rPr>
        <w:t>Машезерского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до точки пересечения с южной границей квартала 16 </w:t>
      </w:r>
      <w:proofErr w:type="spellStart"/>
      <w:r>
        <w:rPr>
          <w:szCs w:val="28"/>
        </w:rPr>
        <w:t>Машезерского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w:t>
      </w:r>
    </w:p>
    <w:p w:rsidR="005D5E04" w:rsidRDefault="005D5E04" w:rsidP="005D5E04">
      <w:pPr>
        <w:ind w:firstLine="720"/>
        <w:jc w:val="both"/>
        <w:rPr>
          <w:szCs w:val="28"/>
        </w:rPr>
      </w:pPr>
      <w:proofErr w:type="gramStart"/>
      <w:r>
        <w:rPr>
          <w:szCs w:val="28"/>
        </w:rPr>
        <w:t xml:space="preserve">южная – от точки пересечения грунтовой дороги на озеро </w:t>
      </w:r>
      <w:proofErr w:type="spellStart"/>
      <w:r>
        <w:rPr>
          <w:szCs w:val="28"/>
        </w:rPr>
        <w:t>Шапшозеро</w:t>
      </w:r>
      <w:proofErr w:type="spellEnd"/>
      <w:r>
        <w:rPr>
          <w:szCs w:val="28"/>
        </w:rPr>
        <w:t xml:space="preserve"> </w:t>
      </w:r>
      <w:r>
        <w:rPr>
          <w:szCs w:val="28"/>
        </w:rPr>
        <w:br/>
        <w:t xml:space="preserve">с южной границей квартала 16 </w:t>
      </w:r>
      <w:proofErr w:type="spellStart"/>
      <w:r>
        <w:rPr>
          <w:szCs w:val="28"/>
        </w:rPr>
        <w:t>Машезерского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на восток по южным просекам кварталов 13, 14, 16 </w:t>
      </w:r>
      <w:proofErr w:type="spellStart"/>
      <w:r>
        <w:rPr>
          <w:szCs w:val="28"/>
        </w:rPr>
        <w:t>Машезерского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до пересечения с грунтовой дорогой, далее на север по грунтовой дороге через кварталы 16, 4 </w:t>
      </w:r>
      <w:proofErr w:type="spellStart"/>
      <w:r>
        <w:rPr>
          <w:szCs w:val="28"/>
        </w:rPr>
        <w:t>Машезерского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затем на восток через</w:t>
      </w:r>
      <w:proofErr w:type="gramEnd"/>
      <w:r>
        <w:rPr>
          <w:szCs w:val="28"/>
        </w:rPr>
        <w:t xml:space="preserve"> </w:t>
      </w:r>
      <w:proofErr w:type="gramStart"/>
      <w:r>
        <w:rPr>
          <w:szCs w:val="28"/>
        </w:rPr>
        <w:t xml:space="preserve">кварталы 4 – 6 </w:t>
      </w:r>
      <w:proofErr w:type="spellStart"/>
      <w:r>
        <w:rPr>
          <w:szCs w:val="28"/>
        </w:rPr>
        <w:t>Машезерского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затем по восточной просеке квартала 6 </w:t>
      </w:r>
      <w:r>
        <w:rPr>
          <w:szCs w:val="28"/>
        </w:rPr>
        <w:br/>
      </w:r>
      <w:r>
        <w:rPr>
          <w:szCs w:val="28"/>
        </w:rPr>
        <w:lastRenderedPageBreak/>
        <w:t>на юг до ее пересечения с гр</w:t>
      </w:r>
      <w:r w:rsidR="004106B1">
        <w:rPr>
          <w:szCs w:val="28"/>
        </w:rPr>
        <w:t xml:space="preserve">унтовой дорогой </w:t>
      </w:r>
      <w:proofErr w:type="spellStart"/>
      <w:r w:rsidR="004106B1">
        <w:rPr>
          <w:szCs w:val="28"/>
        </w:rPr>
        <w:t>Машезеро</w:t>
      </w:r>
      <w:proofErr w:type="spellEnd"/>
      <w:r w:rsidR="004106B1">
        <w:rPr>
          <w:szCs w:val="28"/>
        </w:rPr>
        <w:t xml:space="preserve"> – </w:t>
      </w:r>
      <w:proofErr w:type="spellStart"/>
      <w:r w:rsidR="004106B1">
        <w:rPr>
          <w:szCs w:val="28"/>
        </w:rPr>
        <w:t>Шапшо</w:t>
      </w:r>
      <w:r>
        <w:rPr>
          <w:szCs w:val="28"/>
        </w:rPr>
        <w:t>зеро</w:t>
      </w:r>
      <w:proofErr w:type="spellEnd"/>
      <w:r>
        <w:rPr>
          <w:szCs w:val="28"/>
        </w:rPr>
        <w:t xml:space="preserve">, далее по этой дороге до точки ее пересечения с северной границей квартала 19 </w:t>
      </w:r>
      <w:proofErr w:type="spellStart"/>
      <w:r>
        <w:rPr>
          <w:szCs w:val="28"/>
        </w:rPr>
        <w:t>Машезерского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затем на восток по северной просеке квартала 19 </w:t>
      </w:r>
      <w:proofErr w:type="spellStart"/>
      <w:r>
        <w:rPr>
          <w:szCs w:val="28"/>
        </w:rPr>
        <w:t>Машезерского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до озера</w:t>
      </w:r>
      <w:proofErr w:type="gramEnd"/>
      <w:r>
        <w:rPr>
          <w:szCs w:val="28"/>
        </w:rPr>
        <w:t xml:space="preserve"> </w:t>
      </w:r>
      <w:proofErr w:type="spellStart"/>
      <w:proofErr w:type="gramStart"/>
      <w:r>
        <w:rPr>
          <w:szCs w:val="28"/>
        </w:rPr>
        <w:t>Машезеро</w:t>
      </w:r>
      <w:proofErr w:type="spellEnd"/>
      <w:r>
        <w:rPr>
          <w:szCs w:val="28"/>
        </w:rPr>
        <w:t xml:space="preserve">, далее по южному и восточному берегу озера </w:t>
      </w:r>
      <w:proofErr w:type="spellStart"/>
      <w:r>
        <w:rPr>
          <w:szCs w:val="28"/>
        </w:rPr>
        <w:t>Машезеро</w:t>
      </w:r>
      <w:proofErr w:type="spellEnd"/>
      <w:r>
        <w:rPr>
          <w:szCs w:val="28"/>
        </w:rPr>
        <w:t xml:space="preserve"> </w:t>
      </w:r>
      <w:r>
        <w:rPr>
          <w:szCs w:val="28"/>
        </w:rPr>
        <w:br/>
        <w:t xml:space="preserve">до административной границы села </w:t>
      </w:r>
      <w:proofErr w:type="spellStart"/>
      <w:r>
        <w:rPr>
          <w:szCs w:val="28"/>
        </w:rPr>
        <w:t>Машезеро</w:t>
      </w:r>
      <w:proofErr w:type="spellEnd"/>
      <w:r>
        <w:rPr>
          <w:szCs w:val="28"/>
        </w:rPr>
        <w:t xml:space="preserve">, затем на север по административной границе села </w:t>
      </w:r>
      <w:proofErr w:type="spellStart"/>
      <w:r>
        <w:rPr>
          <w:szCs w:val="28"/>
        </w:rPr>
        <w:t>Машезеро</w:t>
      </w:r>
      <w:proofErr w:type="spellEnd"/>
      <w:r>
        <w:rPr>
          <w:szCs w:val="28"/>
        </w:rPr>
        <w:t xml:space="preserve"> до пересечения с грунтовой дорогой </w:t>
      </w:r>
      <w:proofErr w:type="spellStart"/>
      <w:r>
        <w:rPr>
          <w:szCs w:val="28"/>
        </w:rPr>
        <w:t>Машезеро</w:t>
      </w:r>
      <w:proofErr w:type="spellEnd"/>
      <w:r>
        <w:rPr>
          <w:szCs w:val="28"/>
        </w:rPr>
        <w:t xml:space="preserve"> – </w:t>
      </w:r>
      <w:proofErr w:type="spellStart"/>
      <w:r>
        <w:rPr>
          <w:szCs w:val="28"/>
        </w:rPr>
        <w:t>Орзега</w:t>
      </w:r>
      <w:proofErr w:type="spellEnd"/>
      <w:r>
        <w:rPr>
          <w:szCs w:val="28"/>
        </w:rPr>
        <w:t xml:space="preserve">, далее по этой дороге через кварталы 11, 12 </w:t>
      </w:r>
      <w:proofErr w:type="spellStart"/>
      <w:r>
        <w:rPr>
          <w:szCs w:val="28"/>
        </w:rPr>
        <w:t>Машезерского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и через кварталы 78 – 82 </w:t>
      </w:r>
      <w:proofErr w:type="spellStart"/>
      <w:r>
        <w:rPr>
          <w:szCs w:val="28"/>
        </w:rPr>
        <w:t>Орзегского</w:t>
      </w:r>
      <w:proofErr w:type="spellEnd"/>
      <w:r>
        <w:rPr>
          <w:szCs w:val="28"/>
        </w:rPr>
        <w:t xml:space="preserve"> участкового лесничества </w:t>
      </w:r>
      <w:proofErr w:type="spellStart"/>
      <w:r>
        <w:rPr>
          <w:szCs w:val="28"/>
        </w:rPr>
        <w:t>Прионежского</w:t>
      </w:r>
      <w:proofErr w:type="spellEnd"/>
      <w:r>
        <w:rPr>
          <w:szCs w:val="28"/>
        </w:rPr>
        <w:t xml:space="preserve"> центрального лесничества до пересечения с грунтовой дорогой </w:t>
      </w:r>
      <w:r w:rsidR="00D669B8">
        <w:rPr>
          <w:szCs w:val="28"/>
        </w:rPr>
        <w:br/>
      </w:r>
      <w:r>
        <w:rPr>
          <w:szCs w:val="28"/>
        </w:rPr>
        <w:t>Петрозаводск</w:t>
      </w:r>
      <w:proofErr w:type="gramEnd"/>
      <w:r>
        <w:rPr>
          <w:szCs w:val="28"/>
        </w:rPr>
        <w:t xml:space="preserve"> – </w:t>
      </w:r>
      <w:proofErr w:type="spellStart"/>
      <w:r>
        <w:rPr>
          <w:szCs w:val="28"/>
        </w:rPr>
        <w:t>Орзега</w:t>
      </w:r>
      <w:proofErr w:type="spellEnd"/>
      <w:r>
        <w:rPr>
          <w:szCs w:val="28"/>
        </w:rPr>
        <w:t xml:space="preserve">, затем по этой дороге через деревню </w:t>
      </w:r>
      <w:proofErr w:type="spellStart"/>
      <w:r>
        <w:rPr>
          <w:szCs w:val="28"/>
        </w:rPr>
        <w:t>Орзега</w:t>
      </w:r>
      <w:proofErr w:type="spellEnd"/>
      <w:r>
        <w:rPr>
          <w:szCs w:val="28"/>
        </w:rPr>
        <w:t xml:space="preserve"> </w:t>
      </w:r>
      <w:r w:rsidR="00D669B8">
        <w:rPr>
          <w:szCs w:val="28"/>
        </w:rPr>
        <w:br/>
      </w:r>
      <w:r>
        <w:rPr>
          <w:szCs w:val="28"/>
        </w:rPr>
        <w:t xml:space="preserve">до пересечения с автомобильной дорогой Петрозаводск – Ошта с выходом </w:t>
      </w:r>
      <w:r w:rsidR="00D669B8">
        <w:rPr>
          <w:szCs w:val="28"/>
        </w:rPr>
        <w:br/>
      </w:r>
      <w:r>
        <w:rPr>
          <w:szCs w:val="28"/>
        </w:rPr>
        <w:t>на береговую линию Онежского озера;</w:t>
      </w:r>
    </w:p>
    <w:p w:rsidR="005D5E04" w:rsidRDefault="005D5E04" w:rsidP="005D5E04">
      <w:pPr>
        <w:ind w:firstLine="720"/>
        <w:jc w:val="both"/>
        <w:rPr>
          <w:szCs w:val="28"/>
        </w:rPr>
      </w:pPr>
      <w:r>
        <w:rPr>
          <w:szCs w:val="28"/>
        </w:rPr>
        <w:t xml:space="preserve">восточная – по береговой линии Онежского озера в месте пересечения грунтовой дороги Петрозаводск – </w:t>
      </w:r>
      <w:proofErr w:type="spellStart"/>
      <w:r>
        <w:rPr>
          <w:szCs w:val="28"/>
        </w:rPr>
        <w:t>Орзега</w:t>
      </w:r>
      <w:proofErr w:type="spellEnd"/>
      <w:r>
        <w:rPr>
          <w:szCs w:val="28"/>
        </w:rPr>
        <w:t xml:space="preserve"> и автомобильной дороги </w:t>
      </w:r>
      <w:r>
        <w:rPr>
          <w:szCs w:val="28"/>
        </w:rPr>
        <w:br/>
        <w:t xml:space="preserve">Петрозаводск – Ошта на север до юго-восточного угла квартала 103 Шуйского участкового лесничества </w:t>
      </w:r>
      <w:proofErr w:type="spellStart"/>
      <w:r>
        <w:rPr>
          <w:szCs w:val="28"/>
        </w:rPr>
        <w:t>Прионежского</w:t>
      </w:r>
      <w:proofErr w:type="spellEnd"/>
      <w:r>
        <w:rPr>
          <w:szCs w:val="28"/>
        </w:rPr>
        <w:t xml:space="preserve"> центрального лесничества.</w:t>
      </w:r>
    </w:p>
    <w:p w:rsidR="005D5E04" w:rsidRDefault="005D5E04" w:rsidP="005D5E04">
      <w:pPr>
        <w:rPr>
          <w:rFonts w:asciiTheme="minorHAnsi" w:eastAsiaTheme="minorHAnsi" w:hAnsiTheme="minorHAnsi" w:cstheme="minorBidi"/>
          <w:sz w:val="22"/>
          <w:szCs w:val="22"/>
          <w:lang w:eastAsia="en-US"/>
        </w:rPr>
      </w:pPr>
    </w:p>
    <w:p w:rsidR="00B5387F" w:rsidRDefault="00B5387F" w:rsidP="005D5E04">
      <w:pPr>
        <w:pStyle w:val="a3"/>
        <w:spacing w:before="120"/>
        <w:ind w:right="0"/>
        <w:jc w:val="both"/>
        <w:rPr>
          <w:sz w:val="26"/>
          <w:szCs w:val="26"/>
        </w:rPr>
      </w:pPr>
    </w:p>
    <w:p w:rsidR="00065830" w:rsidRDefault="00065830" w:rsidP="00065830">
      <w:pPr>
        <w:jc w:val="both"/>
      </w:pPr>
      <w:r>
        <w:t xml:space="preserve">          </w:t>
      </w:r>
      <w:r w:rsidR="00582BCD">
        <w:t xml:space="preserve"> </w:t>
      </w:r>
      <w:r>
        <w:t xml:space="preserve">Глава </w:t>
      </w:r>
    </w:p>
    <w:p w:rsidR="00065830" w:rsidRDefault="00065830" w:rsidP="00065830">
      <w:pPr>
        <w:jc w:val="both"/>
      </w:pPr>
      <w:r>
        <w:t xml:space="preserve">Республики Карелия </w:t>
      </w:r>
      <w:r>
        <w:tab/>
      </w:r>
      <w:r>
        <w:tab/>
      </w:r>
      <w:r>
        <w:tab/>
      </w:r>
      <w:r>
        <w:tab/>
      </w:r>
      <w:r>
        <w:tab/>
      </w:r>
      <w:r w:rsidR="00B5387F">
        <w:t xml:space="preserve">                  </w:t>
      </w:r>
      <w:r>
        <w:t xml:space="preserve">А.О. </w:t>
      </w:r>
      <w:proofErr w:type="spellStart"/>
      <w:r>
        <w:t>Парфенчиков</w:t>
      </w:r>
      <w:proofErr w:type="spellEnd"/>
    </w:p>
    <w:p w:rsidR="00884FE1" w:rsidRDefault="00884FE1" w:rsidP="00884FE1">
      <w:pPr>
        <w:pStyle w:val="ConsPlusTitle"/>
        <w:jc w:val="center"/>
      </w:pPr>
    </w:p>
    <w:p w:rsidR="00884FE1" w:rsidRDefault="00884FE1" w:rsidP="00884FE1">
      <w:pPr>
        <w:jc w:val="both"/>
      </w:pPr>
    </w:p>
    <w:sectPr w:rsidR="00884FE1" w:rsidSect="00B5387F">
      <w:headerReference w:type="default" r:id="rId10"/>
      <w:pgSz w:w="11906" w:h="16838"/>
      <w:pgMar w:top="567" w:right="567" w:bottom="567" w:left="1559"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4F8" w:rsidRDefault="000954F8" w:rsidP="00CE0D98">
      <w:r>
        <w:separator/>
      </w:r>
    </w:p>
  </w:endnote>
  <w:endnote w:type="continuationSeparator" w:id="0">
    <w:p w:rsidR="000954F8" w:rsidRDefault="000954F8"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4F8" w:rsidRDefault="000954F8" w:rsidP="00CE0D98">
      <w:r>
        <w:separator/>
      </w:r>
    </w:p>
  </w:footnote>
  <w:footnote w:type="continuationSeparator" w:id="0">
    <w:p w:rsidR="000954F8" w:rsidRDefault="000954F8"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8829"/>
      <w:docPartObj>
        <w:docPartGallery w:val="Page Numbers (Top of Page)"/>
        <w:docPartUnique/>
      </w:docPartObj>
    </w:sdtPr>
    <w:sdtEndPr/>
    <w:sdtContent>
      <w:p w:rsidR="005D5E04" w:rsidRDefault="005D5E04">
        <w:pPr>
          <w:pStyle w:val="a7"/>
          <w:jc w:val="center"/>
        </w:pPr>
        <w:r>
          <w:fldChar w:fldCharType="begin"/>
        </w:r>
        <w:r>
          <w:instrText>PAGE   \* MERGEFORMAT</w:instrText>
        </w:r>
        <w:r>
          <w:fldChar w:fldCharType="separate"/>
        </w:r>
        <w:r w:rsidR="00F24396">
          <w:rPr>
            <w:noProof/>
          </w:rPr>
          <w:t>2</w:t>
        </w:r>
        <w:r>
          <w:fldChar w:fldCharType="end"/>
        </w:r>
      </w:p>
    </w:sdtContent>
  </w:sdt>
  <w:p w:rsidR="005D5E04" w:rsidRDefault="005D5E0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0">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4">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5"/>
  </w:num>
  <w:num w:numId="4">
    <w:abstractNumId w:val="10"/>
  </w:num>
  <w:num w:numId="5">
    <w:abstractNumId w:val="9"/>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1A72"/>
    <w:rsid w:val="00012E50"/>
    <w:rsid w:val="000306BC"/>
    <w:rsid w:val="0003591E"/>
    <w:rsid w:val="00065830"/>
    <w:rsid w:val="00067D81"/>
    <w:rsid w:val="0007217A"/>
    <w:rsid w:val="000729CC"/>
    <w:rsid w:val="00093735"/>
    <w:rsid w:val="000954F8"/>
    <w:rsid w:val="000A6E77"/>
    <w:rsid w:val="000B2804"/>
    <w:rsid w:val="000C4274"/>
    <w:rsid w:val="000D32E1"/>
    <w:rsid w:val="000E0EA4"/>
    <w:rsid w:val="000E7805"/>
    <w:rsid w:val="000F4138"/>
    <w:rsid w:val="00101C3A"/>
    <w:rsid w:val="00103C69"/>
    <w:rsid w:val="0013077C"/>
    <w:rsid w:val="001348C3"/>
    <w:rsid w:val="001605B0"/>
    <w:rsid w:val="00161AC3"/>
    <w:rsid w:val="00162BA3"/>
    <w:rsid w:val="00195D34"/>
    <w:rsid w:val="001A000A"/>
    <w:rsid w:val="001B3D79"/>
    <w:rsid w:val="001C34DC"/>
    <w:rsid w:val="001D1CF8"/>
    <w:rsid w:val="001F4355"/>
    <w:rsid w:val="002073C3"/>
    <w:rsid w:val="00265050"/>
    <w:rsid w:val="00272F12"/>
    <w:rsid w:val="002A6B23"/>
    <w:rsid w:val="002C5979"/>
    <w:rsid w:val="002F2B93"/>
    <w:rsid w:val="00307849"/>
    <w:rsid w:val="00317979"/>
    <w:rsid w:val="00330B89"/>
    <w:rsid w:val="003525C6"/>
    <w:rsid w:val="00364944"/>
    <w:rsid w:val="0038487A"/>
    <w:rsid w:val="0039366E"/>
    <w:rsid w:val="003970D7"/>
    <w:rsid w:val="003B5129"/>
    <w:rsid w:val="003C4D42"/>
    <w:rsid w:val="003C6BBF"/>
    <w:rsid w:val="003E164F"/>
    <w:rsid w:val="003E6C5B"/>
    <w:rsid w:val="003E6EA6"/>
    <w:rsid w:val="004106B1"/>
    <w:rsid w:val="00421968"/>
    <w:rsid w:val="00421A1A"/>
    <w:rsid w:val="00460FD8"/>
    <w:rsid w:val="004653C9"/>
    <w:rsid w:val="00465C76"/>
    <w:rsid w:val="004731EA"/>
    <w:rsid w:val="004920FB"/>
    <w:rsid w:val="004A0780"/>
    <w:rsid w:val="004A24AD"/>
    <w:rsid w:val="004C5199"/>
    <w:rsid w:val="004D445C"/>
    <w:rsid w:val="004D5805"/>
    <w:rsid w:val="004E2056"/>
    <w:rsid w:val="004F1DCE"/>
    <w:rsid w:val="005228D9"/>
    <w:rsid w:val="00533557"/>
    <w:rsid w:val="00536134"/>
    <w:rsid w:val="005424ED"/>
    <w:rsid w:val="00574808"/>
    <w:rsid w:val="00582BCD"/>
    <w:rsid w:val="005922DC"/>
    <w:rsid w:val="005B43E5"/>
    <w:rsid w:val="005C332A"/>
    <w:rsid w:val="005C45D2"/>
    <w:rsid w:val="005C6C28"/>
    <w:rsid w:val="005D5E04"/>
    <w:rsid w:val="005E6921"/>
    <w:rsid w:val="005F0A11"/>
    <w:rsid w:val="00605204"/>
    <w:rsid w:val="006055A2"/>
    <w:rsid w:val="00605DD7"/>
    <w:rsid w:val="00610B10"/>
    <w:rsid w:val="00616497"/>
    <w:rsid w:val="006259BC"/>
    <w:rsid w:val="00640893"/>
    <w:rsid w:val="006429B5"/>
    <w:rsid w:val="0064656C"/>
    <w:rsid w:val="00653398"/>
    <w:rsid w:val="0067591A"/>
    <w:rsid w:val="00683518"/>
    <w:rsid w:val="006D438B"/>
    <w:rsid w:val="006E64E6"/>
    <w:rsid w:val="006F076E"/>
    <w:rsid w:val="007072B5"/>
    <w:rsid w:val="00726286"/>
    <w:rsid w:val="00756C1D"/>
    <w:rsid w:val="00757706"/>
    <w:rsid w:val="0076354C"/>
    <w:rsid w:val="007705AD"/>
    <w:rsid w:val="007771A7"/>
    <w:rsid w:val="007979F6"/>
    <w:rsid w:val="007A5254"/>
    <w:rsid w:val="007C2C1F"/>
    <w:rsid w:val="007C7486"/>
    <w:rsid w:val="007F1AFD"/>
    <w:rsid w:val="008333C2"/>
    <w:rsid w:val="008540A7"/>
    <w:rsid w:val="008573B7"/>
    <w:rsid w:val="00860B53"/>
    <w:rsid w:val="00873934"/>
    <w:rsid w:val="00884F2A"/>
    <w:rsid w:val="00884FE1"/>
    <w:rsid w:val="00887E6D"/>
    <w:rsid w:val="008931A7"/>
    <w:rsid w:val="008951E0"/>
    <w:rsid w:val="008A1AF8"/>
    <w:rsid w:val="008A3180"/>
    <w:rsid w:val="008C5A4D"/>
    <w:rsid w:val="00901FCD"/>
    <w:rsid w:val="009228A5"/>
    <w:rsid w:val="009238D6"/>
    <w:rsid w:val="00927C66"/>
    <w:rsid w:val="00937743"/>
    <w:rsid w:val="00961BBC"/>
    <w:rsid w:val="009707AD"/>
    <w:rsid w:val="009D2DE2"/>
    <w:rsid w:val="009D7E23"/>
    <w:rsid w:val="009E192A"/>
    <w:rsid w:val="009F3D47"/>
    <w:rsid w:val="00A1479B"/>
    <w:rsid w:val="00A2446E"/>
    <w:rsid w:val="00A26500"/>
    <w:rsid w:val="00A272A0"/>
    <w:rsid w:val="00A36C25"/>
    <w:rsid w:val="00A5340B"/>
    <w:rsid w:val="00A545D1"/>
    <w:rsid w:val="00A72BAF"/>
    <w:rsid w:val="00A9267C"/>
    <w:rsid w:val="00A92C19"/>
    <w:rsid w:val="00A92C29"/>
    <w:rsid w:val="00AA36E4"/>
    <w:rsid w:val="00AA4F6A"/>
    <w:rsid w:val="00AB6E2A"/>
    <w:rsid w:val="00AC3683"/>
    <w:rsid w:val="00AC72DD"/>
    <w:rsid w:val="00AC7D1C"/>
    <w:rsid w:val="00AD6FA7"/>
    <w:rsid w:val="00AE3683"/>
    <w:rsid w:val="00B02337"/>
    <w:rsid w:val="00B14271"/>
    <w:rsid w:val="00B168AD"/>
    <w:rsid w:val="00B2547D"/>
    <w:rsid w:val="00B325C9"/>
    <w:rsid w:val="00B36848"/>
    <w:rsid w:val="00B378FE"/>
    <w:rsid w:val="00B42377"/>
    <w:rsid w:val="00B5387F"/>
    <w:rsid w:val="00B56613"/>
    <w:rsid w:val="00B62F7E"/>
    <w:rsid w:val="00B74F90"/>
    <w:rsid w:val="00B86ED4"/>
    <w:rsid w:val="00B901D8"/>
    <w:rsid w:val="00B96C54"/>
    <w:rsid w:val="00BA1074"/>
    <w:rsid w:val="00BA330E"/>
    <w:rsid w:val="00BA52E2"/>
    <w:rsid w:val="00BB2941"/>
    <w:rsid w:val="00BB5536"/>
    <w:rsid w:val="00BC0019"/>
    <w:rsid w:val="00BC39E2"/>
    <w:rsid w:val="00BD2EB2"/>
    <w:rsid w:val="00C0029F"/>
    <w:rsid w:val="00C03D36"/>
    <w:rsid w:val="00C24172"/>
    <w:rsid w:val="00C26937"/>
    <w:rsid w:val="00C311EB"/>
    <w:rsid w:val="00C92BA5"/>
    <w:rsid w:val="00C95FDB"/>
    <w:rsid w:val="00C97F75"/>
    <w:rsid w:val="00CA3156"/>
    <w:rsid w:val="00CB3FDE"/>
    <w:rsid w:val="00CB587E"/>
    <w:rsid w:val="00CC0C47"/>
    <w:rsid w:val="00CC1D45"/>
    <w:rsid w:val="00CC49BC"/>
    <w:rsid w:val="00CC60D0"/>
    <w:rsid w:val="00CE0D98"/>
    <w:rsid w:val="00CF001D"/>
    <w:rsid w:val="00CF5812"/>
    <w:rsid w:val="00D21F46"/>
    <w:rsid w:val="00D22F40"/>
    <w:rsid w:val="00D42F13"/>
    <w:rsid w:val="00D47749"/>
    <w:rsid w:val="00D669B8"/>
    <w:rsid w:val="00D87B51"/>
    <w:rsid w:val="00D93CF5"/>
    <w:rsid w:val="00DA22F0"/>
    <w:rsid w:val="00DB34EF"/>
    <w:rsid w:val="00DB6EAC"/>
    <w:rsid w:val="00DC600E"/>
    <w:rsid w:val="00DF3DAD"/>
    <w:rsid w:val="00E01561"/>
    <w:rsid w:val="00E23820"/>
    <w:rsid w:val="00E24D47"/>
    <w:rsid w:val="00E356BC"/>
    <w:rsid w:val="00E4256C"/>
    <w:rsid w:val="00E42FCD"/>
    <w:rsid w:val="00E46AAE"/>
    <w:rsid w:val="00E52E51"/>
    <w:rsid w:val="00E775CF"/>
    <w:rsid w:val="00E86860"/>
    <w:rsid w:val="00E90684"/>
    <w:rsid w:val="00EA0821"/>
    <w:rsid w:val="00EC4208"/>
    <w:rsid w:val="00EC6C74"/>
    <w:rsid w:val="00ED3468"/>
    <w:rsid w:val="00ED69B7"/>
    <w:rsid w:val="00ED6C2A"/>
    <w:rsid w:val="00F011AE"/>
    <w:rsid w:val="00F012EC"/>
    <w:rsid w:val="00F039A6"/>
    <w:rsid w:val="00F15EC6"/>
    <w:rsid w:val="00F17738"/>
    <w:rsid w:val="00F22809"/>
    <w:rsid w:val="00F23420"/>
    <w:rsid w:val="00F24396"/>
    <w:rsid w:val="00F258A0"/>
    <w:rsid w:val="00F27FDD"/>
    <w:rsid w:val="00F349EF"/>
    <w:rsid w:val="00F4673E"/>
    <w:rsid w:val="00F51E2B"/>
    <w:rsid w:val="00F9326B"/>
    <w:rsid w:val="00F93913"/>
    <w:rsid w:val="00FA179A"/>
    <w:rsid w:val="00FA61CF"/>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34"/>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nhideWhenUsed/>
    <w:rsid w:val="00BB5536"/>
    <w:pPr>
      <w:tabs>
        <w:tab w:val="center" w:pos="4677"/>
        <w:tab w:val="right" w:pos="9355"/>
      </w:tabs>
    </w:pPr>
  </w:style>
  <w:style w:type="character" w:customStyle="1" w:styleId="af3">
    <w:name w:val="Нижний колонтитул Знак"/>
    <w:basedOn w:val="a0"/>
    <w:link w:val="af2"/>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48163727">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84B88-9B1A-4169-9676-08CA0CD85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844</Words>
  <Characters>5896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cp:revision>
  <cp:lastPrinted>2018-04-19T13:27:00Z</cp:lastPrinted>
  <dcterms:created xsi:type="dcterms:W3CDTF">2018-04-12T13:40:00Z</dcterms:created>
  <dcterms:modified xsi:type="dcterms:W3CDTF">2018-04-19T13:28:00Z</dcterms:modified>
</cp:coreProperties>
</file>