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7849" w:rsidRDefault="008573B7" w:rsidP="008573B7">
      <w:pPr>
        <w:ind w:left="-142"/>
        <w:jc w:val="center"/>
        <w:rPr>
          <w:sz w:val="16"/>
        </w:rPr>
      </w:pPr>
      <w:r>
        <w:rPr>
          <w:noProof/>
        </w:rPr>
        <w:drawing>
          <wp:inline distT="0" distB="0" distL="0" distR="0">
            <wp:extent cx="923317" cy="1109609"/>
            <wp:effectExtent l="19050" t="0" r="0" b="0"/>
            <wp:docPr id="2" name="Рисунок 1" descr="BEA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R"/>
                    <pic:cNvPicPr>
                      <a:picLocks noChangeAspect="1" noChangeArrowheads="1"/>
                    </pic:cNvPicPr>
                  </pic:nvPicPr>
                  <pic:blipFill>
                    <a:blip r:embed="rId9" cstate="print"/>
                    <a:srcRect/>
                    <a:stretch>
                      <a:fillRect/>
                    </a:stretch>
                  </pic:blipFill>
                  <pic:spPr bwMode="auto">
                    <a:xfrm>
                      <a:off x="0" y="0"/>
                      <a:ext cx="923097" cy="1109345"/>
                    </a:xfrm>
                    <a:prstGeom prst="rect">
                      <a:avLst/>
                    </a:prstGeom>
                    <a:noFill/>
                    <a:ln w="9525">
                      <a:noFill/>
                      <a:miter lim="800000"/>
                      <a:headEnd/>
                      <a:tailEnd/>
                    </a:ln>
                  </pic:spPr>
                </pic:pic>
              </a:graphicData>
            </a:graphic>
          </wp:inline>
        </w:drawing>
      </w:r>
      <w:r w:rsidR="000C15A6">
        <w:rPr>
          <w:noProof/>
        </w:rPr>
        <w:pict>
          <v:shapetype id="_x0000_t202" coordsize="21600,21600" o:spt="202" path="m,l,21600r21600,l21600,xe">
            <v:stroke joinstyle="miter"/>
            <v:path gradientshapeok="t" o:connecttype="rect"/>
          </v:shapetype>
          <v:shape id="_x0000_s1026" type="#_x0000_t202" style="position:absolute;left:0;text-align:left;margin-left:283.7pt;margin-top:-27.4pt;width:185.9pt;height:59.45pt;z-index:251658240;mso-position-horizontal-relative:text;mso-position-vertical-relative:text" stroked="f">
            <v:textbox style="mso-next-textbox:#_x0000_s1026">
              <w:txbxContent>
                <w:p w:rsidR="003F338D" w:rsidRDefault="003F338D" w:rsidP="00F349EF">
                  <w:pPr>
                    <w:jc w:val="center"/>
                    <w:rPr>
                      <w:szCs w:val="28"/>
                    </w:rPr>
                  </w:pPr>
                </w:p>
              </w:txbxContent>
            </v:textbox>
          </v:shape>
        </w:pict>
      </w:r>
    </w:p>
    <w:p w:rsidR="00307849" w:rsidRDefault="00307849" w:rsidP="008573B7">
      <w:pPr>
        <w:pStyle w:val="3"/>
        <w:pBdr>
          <w:left w:val="none" w:sz="0" w:space="0" w:color="auto"/>
          <w:bottom w:val="none" w:sz="0" w:space="0" w:color="auto"/>
          <w:right w:val="none" w:sz="0" w:space="0" w:color="auto"/>
        </w:pBdr>
        <w:spacing w:before="120"/>
        <w:ind w:left="-142"/>
      </w:pPr>
      <w:r>
        <w:rPr>
          <w:sz w:val="32"/>
        </w:rPr>
        <w:t xml:space="preserve">Российская Федерация </w:t>
      </w:r>
    </w:p>
    <w:p w:rsidR="00307849" w:rsidRDefault="00307849" w:rsidP="008573B7">
      <w:pPr>
        <w:pStyle w:val="4"/>
        <w:pBdr>
          <w:left w:val="none" w:sz="0" w:space="0" w:color="auto"/>
          <w:bottom w:val="none" w:sz="0" w:space="0" w:color="auto"/>
          <w:right w:val="none" w:sz="0" w:space="0" w:color="auto"/>
        </w:pBdr>
        <w:spacing w:before="120"/>
        <w:ind w:left="-142"/>
        <w:rPr>
          <w:sz w:val="28"/>
        </w:rPr>
      </w:pPr>
      <w:r>
        <w:t xml:space="preserve">Республика Карелия    </w:t>
      </w:r>
    </w:p>
    <w:p w:rsidR="00307849" w:rsidRDefault="00307849" w:rsidP="008573B7">
      <w:pPr>
        <w:pStyle w:val="1"/>
        <w:pBdr>
          <w:left w:val="none" w:sz="0" w:space="0" w:color="auto"/>
          <w:bottom w:val="none" w:sz="0" w:space="0" w:color="auto"/>
          <w:right w:val="none" w:sz="0" w:space="0" w:color="auto"/>
        </w:pBdr>
        <w:spacing w:before="360"/>
        <w:ind w:left="-142"/>
        <w:rPr>
          <w:spacing w:val="30"/>
          <w:sz w:val="32"/>
        </w:rPr>
      </w:pPr>
      <w:r>
        <w:rPr>
          <w:noProof/>
          <w:spacing w:val="30"/>
          <w:sz w:val="32"/>
        </w:rPr>
        <w:t>ПРАВИТЕЛЬСТВО РЕСПУБЛИКИ КАРЕЛИЯ</w:t>
      </w:r>
    </w:p>
    <w:p w:rsidR="00307849" w:rsidRDefault="00307849" w:rsidP="008573B7">
      <w:pPr>
        <w:pStyle w:val="2"/>
        <w:pBdr>
          <w:left w:val="none" w:sz="0" w:space="0" w:color="auto"/>
          <w:bottom w:val="none" w:sz="0" w:space="0" w:color="auto"/>
          <w:right w:val="none" w:sz="0" w:space="0" w:color="auto"/>
        </w:pBdr>
        <w:spacing w:before="240"/>
        <w:ind w:left="-142"/>
        <w:rPr>
          <w:spacing w:val="60"/>
        </w:rPr>
      </w:pPr>
      <w:r>
        <w:rPr>
          <w:spacing w:val="60"/>
        </w:rPr>
        <w:t>ПОСТАНОВЛЕНИЕ</w:t>
      </w:r>
    </w:p>
    <w:p w:rsidR="00307849" w:rsidRDefault="00F22809" w:rsidP="008573B7">
      <w:pPr>
        <w:spacing w:before="240"/>
        <w:ind w:left="-142"/>
        <w:jc w:val="both"/>
      </w:pPr>
      <w:r>
        <w:t xml:space="preserve">                        </w:t>
      </w:r>
      <w:r w:rsidR="00ED6C2A">
        <w:t xml:space="preserve"> </w:t>
      </w:r>
      <w:r>
        <w:t xml:space="preserve">    </w:t>
      </w:r>
      <w:r w:rsidR="00B168AD">
        <w:t xml:space="preserve">   </w:t>
      </w:r>
      <w:r w:rsidR="00EF0F53">
        <w:t xml:space="preserve">     </w:t>
      </w:r>
      <w:r>
        <w:t xml:space="preserve"> </w:t>
      </w:r>
      <w:r w:rsidR="00307849">
        <w:t xml:space="preserve">от </w:t>
      </w:r>
      <w:r w:rsidR="00ED6C2A">
        <w:t xml:space="preserve"> </w:t>
      </w:r>
      <w:r w:rsidR="00EF0F53">
        <w:t>22 октября 2018 года № 387-П</w:t>
      </w:r>
    </w:p>
    <w:p w:rsidR="005A1EA1" w:rsidRDefault="00307849" w:rsidP="008672D6">
      <w:pPr>
        <w:spacing w:before="240" w:after="240"/>
        <w:ind w:left="-142"/>
        <w:jc w:val="center"/>
      </w:pPr>
      <w:r>
        <w:t>г.</w:t>
      </w:r>
      <w:r w:rsidR="00E4256C">
        <w:t xml:space="preserve"> </w:t>
      </w:r>
      <w:r>
        <w:t xml:space="preserve">Петрозаводск </w:t>
      </w:r>
    </w:p>
    <w:p w:rsidR="008672D6" w:rsidRDefault="008672D6" w:rsidP="00602292">
      <w:pPr>
        <w:jc w:val="center"/>
        <w:rPr>
          <w:b/>
          <w:bCs/>
          <w:szCs w:val="28"/>
        </w:rPr>
      </w:pPr>
      <w:r>
        <w:rPr>
          <w:b/>
          <w:bCs/>
          <w:szCs w:val="28"/>
        </w:rPr>
        <w:t>О внесении изменений в постановление Правительства</w:t>
      </w:r>
    </w:p>
    <w:p w:rsidR="008672D6" w:rsidRDefault="008672D6" w:rsidP="00602292">
      <w:pPr>
        <w:autoSpaceDE w:val="0"/>
        <w:autoSpaceDN w:val="0"/>
        <w:adjustRightInd w:val="0"/>
        <w:jc w:val="center"/>
        <w:rPr>
          <w:b/>
          <w:bCs/>
          <w:szCs w:val="28"/>
        </w:rPr>
      </w:pPr>
      <w:r>
        <w:rPr>
          <w:b/>
          <w:bCs/>
          <w:szCs w:val="28"/>
        </w:rPr>
        <w:t xml:space="preserve">Республики Карелия от 20 июня 2014 года № 196-П </w:t>
      </w:r>
    </w:p>
    <w:p w:rsidR="008672D6" w:rsidRDefault="008672D6" w:rsidP="008672D6">
      <w:pPr>
        <w:autoSpaceDE w:val="0"/>
        <w:autoSpaceDN w:val="0"/>
        <w:adjustRightInd w:val="0"/>
        <w:ind w:left="540"/>
        <w:jc w:val="center"/>
        <w:rPr>
          <w:b/>
          <w:bCs/>
          <w:szCs w:val="28"/>
        </w:rPr>
      </w:pPr>
    </w:p>
    <w:p w:rsidR="008672D6" w:rsidRDefault="008672D6" w:rsidP="008672D6">
      <w:pPr>
        <w:autoSpaceDE w:val="0"/>
        <w:autoSpaceDN w:val="0"/>
        <w:adjustRightInd w:val="0"/>
        <w:ind w:firstLine="426"/>
        <w:jc w:val="both"/>
        <w:rPr>
          <w:bCs/>
          <w:szCs w:val="28"/>
        </w:rPr>
      </w:pPr>
      <w:r>
        <w:rPr>
          <w:bCs/>
          <w:szCs w:val="28"/>
        </w:rPr>
        <w:t xml:space="preserve">Правительство Республики Карелия </w:t>
      </w:r>
      <w:proofErr w:type="gramStart"/>
      <w:r w:rsidRPr="00E54CA2">
        <w:rPr>
          <w:b/>
          <w:bCs/>
          <w:szCs w:val="28"/>
        </w:rPr>
        <w:t>п</w:t>
      </w:r>
      <w:proofErr w:type="gramEnd"/>
      <w:r w:rsidR="00E54CA2">
        <w:rPr>
          <w:b/>
          <w:bCs/>
          <w:szCs w:val="28"/>
        </w:rPr>
        <w:t xml:space="preserve"> </w:t>
      </w:r>
      <w:r w:rsidRPr="00E54CA2">
        <w:rPr>
          <w:b/>
          <w:bCs/>
          <w:szCs w:val="28"/>
        </w:rPr>
        <w:t>о</w:t>
      </w:r>
      <w:r w:rsidR="00E54CA2">
        <w:rPr>
          <w:b/>
          <w:bCs/>
          <w:szCs w:val="28"/>
        </w:rPr>
        <w:t xml:space="preserve"> </w:t>
      </w:r>
      <w:r w:rsidRPr="00E54CA2">
        <w:rPr>
          <w:b/>
          <w:bCs/>
          <w:szCs w:val="28"/>
        </w:rPr>
        <w:t>с</w:t>
      </w:r>
      <w:r w:rsidR="00E54CA2">
        <w:rPr>
          <w:b/>
          <w:bCs/>
          <w:szCs w:val="28"/>
        </w:rPr>
        <w:t xml:space="preserve"> </w:t>
      </w:r>
      <w:r w:rsidRPr="00E54CA2">
        <w:rPr>
          <w:b/>
          <w:bCs/>
          <w:szCs w:val="28"/>
        </w:rPr>
        <w:t>т</w:t>
      </w:r>
      <w:r w:rsidR="00E54CA2">
        <w:rPr>
          <w:b/>
          <w:bCs/>
          <w:szCs w:val="28"/>
        </w:rPr>
        <w:t xml:space="preserve"> </w:t>
      </w:r>
      <w:r w:rsidRPr="00E54CA2">
        <w:rPr>
          <w:b/>
          <w:bCs/>
          <w:szCs w:val="28"/>
        </w:rPr>
        <w:t>а</w:t>
      </w:r>
      <w:r w:rsidR="00E54CA2">
        <w:rPr>
          <w:b/>
          <w:bCs/>
          <w:szCs w:val="28"/>
        </w:rPr>
        <w:t xml:space="preserve"> </w:t>
      </w:r>
      <w:r w:rsidRPr="00E54CA2">
        <w:rPr>
          <w:b/>
          <w:bCs/>
          <w:szCs w:val="28"/>
        </w:rPr>
        <w:t>н</w:t>
      </w:r>
      <w:r w:rsidR="00E54CA2">
        <w:rPr>
          <w:b/>
          <w:bCs/>
          <w:szCs w:val="28"/>
        </w:rPr>
        <w:t xml:space="preserve"> </w:t>
      </w:r>
      <w:r w:rsidRPr="00E54CA2">
        <w:rPr>
          <w:b/>
          <w:bCs/>
          <w:szCs w:val="28"/>
        </w:rPr>
        <w:t>о</w:t>
      </w:r>
      <w:r w:rsidR="00E54CA2">
        <w:rPr>
          <w:b/>
          <w:bCs/>
          <w:szCs w:val="28"/>
        </w:rPr>
        <w:t xml:space="preserve"> </w:t>
      </w:r>
      <w:r w:rsidRPr="00E54CA2">
        <w:rPr>
          <w:b/>
          <w:bCs/>
          <w:szCs w:val="28"/>
        </w:rPr>
        <w:t>в</w:t>
      </w:r>
      <w:r w:rsidR="00E54CA2">
        <w:rPr>
          <w:b/>
          <w:bCs/>
          <w:szCs w:val="28"/>
        </w:rPr>
        <w:t xml:space="preserve"> </w:t>
      </w:r>
      <w:r w:rsidRPr="00E54CA2">
        <w:rPr>
          <w:b/>
          <w:bCs/>
          <w:szCs w:val="28"/>
        </w:rPr>
        <w:t>л</w:t>
      </w:r>
      <w:r w:rsidR="00E54CA2">
        <w:rPr>
          <w:b/>
          <w:bCs/>
          <w:szCs w:val="28"/>
        </w:rPr>
        <w:t xml:space="preserve"> </w:t>
      </w:r>
      <w:r w:rsidRPr="00E54CA2">
        <w:rPr>
          <w:b/>
          <w:bCs/>
          <w:szCs w:val="28"/>
        </w:rPr>
        <w:t>я</w:t>
      </w:r>
      <w:r w:rsidR="00E54CA2">
        <w:rPr>
          <w:b/>
          <w:bCs/>
          <w:szCs w:val="28"/>
        </w:rPr>
        <w:t xml:space="preserve"> </w:t>
      </w:r>
      <w:r w:rsidRPr="00E54CA2">
        <w:rPr>
          <w:b/>
          <w:bCs/>
          <w:szCs w:val="28"/>
        </w:rPr>
        <w:t>е</w:t>
      </w:r>
      <w:r w:rsidR="00E54CA2">
        <w:rPr>
          <w:b/>
          <w:bCs/>
          <w:szCs w:val="28"/>
        </w:rPr>
        <w:t xml:space="preserve"> </w:t>
      </w:r>
      <w:r w:rsidRPr="00E54CA2">
        <w:rPr>
          <w:b/>
          <w:bCs/>
          <w:szCs w:val="28"/>
        </w:rPr>
        <w:t>т</w:t>
      </w:r>
      <w:r>
        <w:rPr>
          <w:bCs/>
          <w:szCs w:val="28"/>
        </w:rPr>
        <w:t>:</w:t>
      </w:r>
    </w:p>
    <w:p w:rsidR="008672D6" w:rsidRDefault="008672D6" w:rsidP="008672D6">
      <w:pPr>
        <w:numPr>
          <w:ilvl w:val="0"/>
          <w:numId w:val="19"/>
        </w:numPr>
        <w:ind w:left="0" w:firstLine="426"/>
        <w:contextualSpacing/>
        <w:jc w:val="both"/>
        <w:rPr>
          <w:bCs/>
          <w:szCs w:val="28"/>
        </w:rPr>
      </w:pPr>
      <w:proofErr w:type="gramStart"/>
      <w:r>
        <w:rPr>
          <w:bCs/>
          <w:szCs w:val="28"/>
        </w:rPr>
        <w:t xml:space="preserve">Внести в государственную программу Республики Карелия «Развитие образования» на 2014 – 2025 годы, утвержденную постановлением Правительства Республики Карелия от 20 июня 2014 года № 196-П </w:t>
      </w:r>
      <w:r w:rsidR="00E54CA2">
        <w:rPr>
          <w:bCs/>
          <w:szCs w:val="28"/>
        </w:rPr>
        <w:t xml:space="preserve">                           </w:t>
      </w:r>
      <w:r>
        <w:rPr>
          <w:bCs/>
          <w:szCs w:val="28"/>
        </w:rPr>
        <w:t>«Об утверждении государственной программы Республики Карелия «Развитие образования» на 2014 – 2025 годы» (</w:t>
      </w:r>
      <w:r>
        <w:rPr>
          <w:rFonts w:eastAsia="Calibri"/>
          <w:szCs w:val="28"/>
        </w:rPr>
        <w:t xml:space="preserve">Собрание законодательства Республики Карелия, 2014, </w:t>
      </w:r>
      <w:r w:rsidR="00E54CA2">
        <w:rPr>
          <w:rFonts w:eastAsia="Calibri"/>
          <w:szCs w:val="28"/>
        </w:rPr>
        <w:t>№</w:t>
      </w:r>
      <w:r>
        <w:rPr>
          <w:rFonts w:eastAsia="Calibri"/>
          <w:szCs w:val="28"/>
        </w:rPr>
        <w:t xml:space="preserve"> 6, ст. 1058; 2015, </w:t>
      </w:r>
      <w:r w:rsidR="00E54CA2">
        <w:rPr>
          <w:rFonts w:eastAsia="Calibri"/>
          <w:szCs w:val="28"/>
        </w:rPr>
        <w:t>№</w:t>
      </w:r>
      <w:r>
        <w:rPr>
          <w:rFonts w:eastAsia="Calibri"/>
          <w:szCs w:val="28"/>
        </w:rPr>
        <w:t xml:space="preserve"> 2, ст. 243; 2016, </w:t>
      </w:r>
      <w:r w:rsidR="00E54CA2">
        <w:rPr>
          <w:rFonts w:eastAsia="Calibri"/>
          <w:szCs w:val="28"/>
        </w:rPr>
        <w:t>№</w:t>
      </w:r>
      <w:r>
        <w:rPr>
          <w:rFonts w:eastAsia="Calibri"/>
          <w:szCs w:val="28"/>
        </w:rPr>
        <w:t xml:space="preserve"> 1, ст. 61;</w:t>
      </w:r>
      <w:proofErr w:type="gramEnd"/>
      <w:r>
        <w:rPr>
          <w:rFonts w:eastAsia="Calibri"/>
          <w:szCs w:val="28"/>
        </w:rPr>
        <w:t xml:space="preserve"> </w:t>
      </w:r>
      <w:r w:rsidR="00E54CA2">
        <w:rPr>
          <w:rFonts w:eastAsia="Calibri"/>
          <w:szCs w:val="28"/>
        </w:rPr>
        <w:t>№</w:t>
      </w:r>
      <w:r>
        <w:rPr>
          <w:rFonts w:eastAsia="Calibri"/>
          <w:szCs w:val="28"/>
        </w:rPr>
        <w:t xml:space="preserve"> </w:t>
      </w:r>
      <w:proofErr w:type="gramStart"/>
      <w:r>
        <w:rPr>
          <w:rFonts w:eastAsia="Calibri"/>
          <w:szCs w:val="28"/>
        </w:rPr>
        <w:t xml:space="preserve">8, ст. 1751; 2017, </w:t>
      </w:r>
      <w:r w:rsidR="00E54CA2">
        <w:rPr>
          <w:rFonts w:eastAsia="Calibri"/>
          <w:szCs w:val="28"/>
        </w:rPr>
        <w:t>№</w:t>
      </w:r>
      <w:r>
        <w:rPr>
          <w:rFonts w:eastAsia="Calibri"/>
          <w:szCs w:val="28"/>
        </w:rPr>
        <w:t xml:space="preserve"> 1, ст. 69; </w:t>
      </w:r>
      <w:r w:rsidR="00E54CA2">
        <w:rPr>
          <w:rFonts w:eastAsia="Calibri"/>
          <w:szCs w:val="28"/>
        </w:rPr>
        <w:t>№</w:t>
      </w:r>
      <w:r>
        <w:rPr>
          <w:rFonts w:eastAsia="Calibri"/>
          <w:szCs w:val="28"/>
        </w:rPr>
        <w:t xml:space="preserve"> 4, ст. 689; </w:t>
      </w:r>
      <w:r w:rsidR="00E54CA2">
        <w:rPr>
          <w:rFonts w:eastAsia="Calibri"/>
          <w:szCs w:val="28"/>
        </w:rPr>
        <w:t>№</w:t>
      </w:r>
      <w:r>
        <w:rPr>
          <w:rFonts w:eastAsia="Calibri"/>
          <w:szCs w:val="28"/>
        </w:rPr>
        <w:t xml:space="preserve"> 9, ст. 1791; </w:t>
      </w:r>
      <w:r w:rsidR="00E54CA2">
        <w:rPr>
          <w:rFonts w:eastAsia="Calibri"/>
          <w:szCs w:val="28"/>
        </w:rPr>
        <w:t>№</w:t>
      </w:r>
      <w:r>
        <w:rPr>
          <w:rFonts w:eastAsia="Calibri"/>
          <w:szCs w:val="28"/>
        </w:rPr>
        <w:t xml:space="preserve"> 10, ст. 1955; № 12, ст.</w:t>
      </w:r>
      <w:r w:rsidR="00E54CA2">
        <w:rPr>
          <w:rFonts w:eastAsia="Calibri"/>
          <w:szCs w:val="28"/>
        </w:rPr>
        <w:t xml:space="preserve"> </w:t>
      </w:r>
      <w:r>
        <w:rPr>
          <w:rFonts w:eastAsia="Calibri"/>
          <w:szCs w:val="28"/>
        </w:rPr>
        <w:t xml:space="preserve">2456; 2018, № 1, ст. 74; Официальный интернет-портал правовой информации (www.pravo.gov.ru), </w:t>
      </w:r>
      <w:r>
        <w:rPr>
          <w:bCs/>
          <w:szCs w:val="28"/>
        </w:rPr>
        <w:t>15 июня 2018 года, № 1000201806150001), следующие изменения:</w:t>
      </w:r>
      <w:proofErr w:type="gramEnd"/>
    </w:p>
    <w:p w:rsidR="008672D6" w:rsidRDefault="00E54CA2" w:rsidP="008672D6">
      <w:pPr>
        <w:pStyle w:val="ac"/>
        <w:numPr>
          <w:ilvl w:val="0"/>
          <w:numId w:val="21"/>
        </w:numPr>
        <w:jc w:val="both"/>
        <w:rPr>
          <w:szCs w:val="28"/>
        </w:rPr>
      </w:pPr>
      <w:r>
        <w:rPr>
          <w:szCs w:val="28"/>
        </w:rPr>
        <w:t>в</w:t>
      </w:r>
      <w:r w:rsidR="008672D6">
        <w:rPr>
          <w:szCs w:val="28"/>
        </w:rPr>
        <w:t xml:space="preserve"> разделе II:</w:t>
      </w:r>
    </w:p>
    <w:p w:rsidR="008672D6" w:rsidRDefault="008672D6" w:rsidP="008672D6">
      <w:pPr>
        <w:autoSpaceDE w:val="0"/>
        <w:autoSpaceDN w:val="0"/>
        <w:adjustRightInd w:val="0"/>
        <w:ind w:firstLine="540"/>
        <w:jc w:val="both"/>
        <w:rPr>
          <w:rFonts w:eastAsia="Calibri"/>
          <w:szCs w:val="28"/>
        </w:rPr>
      </w:pPr>
      <w:r>
        <w:rPr>
          <w:szCs w:val="28"/>
        </w:rPr>
        <w:t xml:space="preserve">в </w:t>
      </w:r>
      <w:r w:rsidR="003E6E73">
        <w:rPr>
          <w:szCs w:val="28"/>
        </w:rPr>
        <w:t>М</w:t>
      </w:r>
      <w:r>
        <w:rPr>
          <w:rFonts w:eastAsia="Calibri"/>
          <w:szCs w:val="28"/>
        </w:rPr>
        <w:t>етодике распределения субсидий местным бюджетам из бюджета Республики Карелия между муниципальными районами (городскими округами) на реализацию мероприятий государственной программы:</w:t>
      </w:r>
    </w:p>
    <w:p w:rsidR="008672D6" w:rsidRDefault="008672D6" w:rsidP="008672D6">
      <w:pPr>
        <w:autoSpaceDE w:val="0"/>
        <w:autoSpaceDN w:val="0"/>
        <w:adjustRightInd w:val="0"/>
        <w:ind w:firstLine="540"/>
        <w:jc w:val="both"/>
        <w:rPr>
          <w:rFonts w:eastAsia="Calibri"/>
          <w:szCs w:val="28"/>
        </w:rPr>
      </w:pPr>
      <w:r>
        <w:rPr>
          <w:rFonts w:eastAsia="Calibri"/>
          <w:szCs w:val="28"/>
        </w:rPr>
        <w:t xml:space="preserve">в абзаце </w:t>
      </w:r>
      <w:r w:rsidR="003E6E73">
        <w:rPr>
          <w:rFonts w:eastAsia="Calibri"/>
          <w:szCs w:val="28"/>
        </w:rPr>
        <w:t>четвертом</w:t>
      </w:r>
      <w:r>
        <w:rPr>
          <w:rFonts w:eastAsia="Calibri"/>
          <w:szCs w:val="28"/>
        </w:rPr>
        <w:t xml:space="preserve"> пункта 1 слово «учреждений» заменить словом «организаций»;</w:t>
      </w:r>
    </w:p>
    <w:p w:rsidR="003E6E73" w:rsidRDefault="003E6E73" w:rsidP="008672D6">
      <w:pPr>
        <w:autoSpaceDE w:val="0"/>
        <w:autoSpaceDN w:val="0"/>
        <w:adjustRightInd w:val="0"/>
        <w:ind w:firstLine="540"/>
        <w:jc w:val="both"/>
        <w:rPr>
          <w:rFonts w:eastAsia="Calibri"/>
          <w:szCs w:val="28"/>
        </w:rPr>
      </w:pPr>
      <w:r>
        <w:rPr>
          <w:rFonts w:eastAsia="Calibri"/>
          <w:szCs w:val="28"/>
        </w:rPr>
        <w:t>в пункте 3:</w:t>
      </w:r>
    </w:p>
    <w:p w:rsidR="008672D6" w:rsidRDefault="008672D6" w:rsidP="008672D6">
      <w:pPr>
        <w:autoSpaceDE w:val="0"/>
        <w:autoSpaceDN w:val="0"/>
        <w:adjustRightInd w:val="0"/>
        <w:ind w:firstLine="540"/>
        <w:jc w:val="both"/>
        <w:rPr>
          <w:rFonts w:eastAsia="Calibri"/>
          <w:szCs w:val="28"/>
        </w:rPr>
      </w:pPr>
      <w:r>
        <w:rPr>
          <w:rFonts w:eastAsia="Calibri"/>
          <w:szCs w:val="28"/>
        </w:rPr>
        <w:t xml:space="preserve">в абзаце </w:t>
      </w:r>
      <w:r w:rsidR="003E6E73">
        <w:rPr>
          <w:rFonts w:eastAsia="Calibri"/>
          <w:szCs w:val="28"/>
        </w:rPr>
        <w:t>четвертом</w:t>
      </w:r>
      <w:r>
        <w:rPr>
          <w:rFonts w:eastAsia="Calibri"/>
          <w:szCs w:val="28"/>
        </w:rPr>
        <w:t xml:space="preserve"> слово «учреждений» заменить словом «организаций»;</w:t>
      </w:r>
    </w:p>
    <w:p w:rsidR="008672D6" w:rsidRDefault="008672D6" w:rsidP="008672D6">
      <w:pPr>
        <w:autoSpaceDE w:val="0"/>
        <w:autoSpaceDN w:val="0"/>
        <w:adjustRightInd w:val="0"/>
        <w:ind w:firstLine="540"/>
        <w:jc w:val="both"/>
        <w:rPr>
          <w:rFonts w:eastAsia="Calibri"/>
          <w:szCs w:val="28"/>
        </w:rPr>
      </w:pPr>
      <w:r>
        <w:rPr>
          <w:rFonts w:eastAsia="Calibri"/>
          <w:szCs w:val="28"/>
        </w:rPr>
        <w:t xml:space="preserve">в абзаце </w:t>
      </w:r>
      <w:r w:rsidR="003E6E73">
        <w:rPr>
          <w:rFonts w:eastAsia="Calibri"/>
          <w:szCs w:val="28"/>
        </w:rPr>
        <w:t>шестом</w:t>
      </w:r>
      <w:r>
        <w:rPr>
          <w:rFonts w:eastAsia="Calibri"/>
          <w:szCs w:val="28"/>
        </w:rPr>
        <w:t xml:space="preserve"> слово «учреждений» заменить словом «организаций»;</w:t>
      </w:r>
    </w:p>
    <w:p w:rsidR="008672D6" w:rsidRDefault="008672D6" w:rsidP="008672D6">
      <w:pPr>
        <w:autoSpaceDE w:val="0"/>
        <w:autoSpaceDN w:val="0"/>
        <w:adjustRightInd w:val="0"/>
        <w:ind w:firstLine="540"/>
        <w:jc w:val="both"/>
        <w:rPr>
          <w:rFonts w:eastAsia="Calibri"/>
          <w:szCs w:val="28"/>
        </w:rPr>
      </w:pPr>
      <w:r>
        <w:rPr>
          <w:rFonts w:eastAsia="Calibri"/>
          <w:szCs w:val="28"/>
        </w:rPr>
        <w:t xml:space="preserve">в абзаце </w:t>
      </w:r>
      <w:r w:rsidR="003E6E73">
        <w:rPr>
          <w:rFonts w:eastAsia="Calibri"/>
          <w:szCs w:val="28"/>
        </w:rPr>
        <w:t>седьмом</w:t>
      </w:r>
      <w:r>
        <w:rPr>
          <w:rFonts w:eastAsia="Calibri"/>
          <w:szCs w:val="28"/>
        </w:rPr>
        <w:t xml:space="preserve"> пункта 4 слово «учреждений» заменить словом «организаций»;</w:t>
      </w:r>
    </w:p>
    <w:p w:rsidR="008672D6" w:rsidRDefault="008672D6" w:rsidP="008672D6">
      <w:pPr>
        <w:ind w:firstLine="540"/>
        <w:jc w:val="both"/>
        <w:rPr>
          <w:szCs w:val="28"/>
        </w:rPr>
      </w:pPr>
      <w:r>
        <w:rPr>
          <w:szCs w:val="28"/>
        </w:rPr>
        <w:t>пункты 7, 8 изложить в следующей редакции:</w:t>
      </w:r>
    </w:p>
    <w:p w:rsidR="008672D6" w:rsidRDefault="008672D6" w:rsidP="003E6E73">
      <w:pPr>
        <w:pStyle w:val="ac"/>
        <w:spacing w:after="120"/>
        <w:ind w:left="0" w:firstLine="709"/>
        <w:jc w:val="both"/>
        <w:rPr>
          <w:szCs w:val="28"/>
        </w:rPr>
      </w:pPr>
      <w:r>
        <w:rPr>
          <w:szCs w:val="28"/>
        </w:rPr>
        <w:t xml:space="preserve">«7. Объем средств на софинансирование расходного обязательства соответствующего (i) муниципального района (городского округа), связанного с </w:t>
      </w:r>
      <w:r>
        <w:rPr>
          <w:szCs w:val="28"/>
        </w:rPr>
        <w:lastRenderedPageBreak/>
        <w:t>частичной компенсацией расходов на повышение оплаты труда педагогических работников муниципальных образовательных организаций дополнительного образования, рассчитывается по формуле:</w:t>
      </w:r>
    </w:p>
    <w:p w:rsidR="003E6E73" w:rsidRDefault="003E6E73" w:rsidP="003E6E73">
      <w:pPr>
        <w:pStyle w:val="ac"/>
        <w:spacing w:after="120"/>
        <w:ind w:left="0" w:firstLine="709"/>
        <w:jc w:val="both"/>
        <w:rPr>
          <w:szCs w:val="28"/>
        </w:rPr>
      </w:pPr>
    </w:p>
    <w:p w:rsidR="008672D6" w:rsidRDefault="008672D6" w:rsidP="00E54CA2">
      <w:pPr>
        <w:pStyle w:val="ac"/>
        <w:spacing w:after="200"/>
        <w:ind w:left="0"/>
        <w:jc w:val="center"/>
        <w:rPr>
          <w:szCs w:val="28"/>
        </w:rPr>
      </w:pPr>
      <w:r>
        <w:rPr>
          <w:szCs w:val="28"/>
        </w:rPr>
        <w:t>Суказi = (Чi x Оизм) x СВ x 12 x</w:t>
      </w:r>
      <w:proofErr w:type="gramStart"/>
      <w:r>
        <w:rPr>
          <w:szCs w:val="28"/>
        </w:rPr>
        <w:t xml:space="preserve"> Д</w:t>
      </w:r>
      <w:proofErr w:type="gramEnd"/>
      <w:r>
        <w:rPr>
          <w:szCs w:val="28"/>
        </w:rPr>
        <w:t xml:space="preserve"> +</w:t>
      </w:r>
      <w:r w:rsidR="003E6E73">
        <w:rPr>
          <w:szCs w:val="28"/>
        </w:rPr>
        <w:t xml:space="preserve"> </w:t>
      </w:r>
      <w:r>
        <w:rPr>
          <w:szCs w:val="28"/>
        </w:rPr>
        <w:t>Орасхi,</w:t>
      </w:r>
    </w:p>
    <w:p w:rsidR="00E54CA2" w:rsidRDefault="00E54CA2" w:rsidP="00E54CA2">
      <w:pPr>
        <w:pStyle w:val="ac"/>
        <w:spacing w:before="120" w:after="200"/>
        <w:ind w:left="0" w:firstLine="709"/>
        <w:jc w:val="both"/>
        <w:rPr>
          <w:szCs w:val="28"/>
        </w:rPr>
      </w:pPr>
    </w:p>
    <w:p w:rsidR="008672D6" w:rsidRDefault="008672D6" w:rsidP="00E54CA2">
      <w:pPr>
        <w:pStyle w:val="ac"/>
        <w:spacing w:before="120" w:after="200"/>
        <w:ind w:left="0" w:firstLine="709"/>
        <w:jc w:val="both"/>
        <w:rPr>
          <w:szCs w:val="28"/>
        </w:rPr>
      </w:pPr>
      <w:r>
        <w:rPr>
          <w:szCs w:val="28"/>
        </w:rPr>
        <w:t>где:</w:t>
      </w:r>
    </w:p>
    <w:p w:rsidR="008672D6" w:rsidRDefault="008672D6" w:rsidP="008672D6">
      <w:pPr>
        <w:pStyle w:val="ac"/>
        <w:spacing w:after="200"/>
        <w:ind w:left="0" w:firstLine="709"/>
        <w:jc w:val="both"/>
        <w:rPr>
          <w:szCs w:val="28"/>
        </w:rPr>
      </w:pPr>
      <w:r>
        <w:rPr>
          <w:szCs w:val="28"/>
        </w:rPr>
        <w:t>Ч</w:t>
      </w:r>
      <w:proofErr w:type="gramStart"/>
      <w:r>
        <w:rPr>
          <w:szCs w:val="28"/>
        </w:rPr>
        <w:t>i</w:t>
      </w:r>
      <w:proofErr w:type="gramEnd"/>
      <w:r>
        <w:rPr>
          <w:szCs w:val="28"/>
        </w:rPr>
        <w:t xml:space="preserve"> </w:t>
      </w:r>
      <w:r w:rsidR="00E54CA2">
        <w:rPr>
          <w:szCs w:val="28"/>
        </w:rPr>
        <w:t>–</w:t>
      </w:r>
      <w:r>
        <w:rPr>
          <w:szCs w:val="28"/>
        </w:rPr>
        <w:t xml:space="preserve"> среднесписочная численность педагогических работников (без внешних совместителей и работающих по договорам гражданско-правового характера) муниципальных образовательных организаций дополнительного образования в соответствующем (i) муниципальном районе (городском округе) по данным органа исполнительной власти Республики Карелия, уполномоченного в сфере образования;</w:t>
      </w:r>
    </w:p>
    <w:p w:rsidR="008672D6" w:rsidRDefault="008672D6" w:rsidP="008672D6">
      <w:pPr>
        <w:pStyle w:val="ac"/>
        <w:spacing w:after="200"/>
        <w:ind w:left="0" w:firstLine="709"/>
        <w:jc w:val="both"/>
        <w:rPr>
          <w:szCs w:val="28"/>
        </w:rPr>
      </w:pPr>
      <w:r>
        <w:rPr>
          <w:szCs w:val="28"/>
        </w:rPr>
        <w:t xml:space="preserve">Оизм </w:t>
      </w:r>
      <w:r w:rsidR="00E54CA2">
        <w:rPr>
          <w:szCs w:val="28"/>
        </w:rPr>
        <w:t>–</w:t>
      </w:r>
      <w:r>
        <w:rPr>
          <w:szCs w:val="28"/>
        </w:rPr>
        <w:t xml:space="preserve"> разница между целевым значением средней заработной платы на 2018 год и уровнем средней заработной платы педагогических работников муниципальных образовательных организаций дополнительного образования, достигнутым в соответствующем (i) муниципальном районе (городском округе) по итогам 2016 года;</w:t>
      </w:r>
    </w:p>
    <w:p w:rsidR="008672D6" w:rsidRDefault="008672D6" w:rsidP="008672D6">
      <w:pPr>
        <w:pStyle w:val="ac"/>
        <w:spacing w:after="200"/>
        <w:ind w:left="0" w:firstLine="709"/>
        <w:jc w:val="both"/>
        <w:rPr>
          <w:szCs w:val="28"/>
        </w:rPr>
      </w:pPr>
      <w:proofErr w:type="gramStart"/>
      <w:r>
        <w:rPr>
          <w:szCs w:val="28"/>
        </w:rPr>
        <w:t>СВ</w:t>
      </w:r>
      <w:proofErr w:type="gramEnd"/>
      <w:r>
        <w:rPr>
          <w:szCs w:val="28"/>
        </w:rPr>
        <w:t xml:space="preserve"> </w:t>
      </w:r>
      <w:r w:rsidR="00E54CA2">
        <w:rPr>
          <w:szCs w:val="28"/>
        </w:rPr>
        <w:t>–</w:t>
      </w:r>
      <w:r>
        <w:rPr>
          <w:szCs w:val="28"/>
        </w:rPr>
        <w:t xml:space="preserve"> страховые взносы на обязательное страхование в бюджеты государственных внебюджетных фондов в части расходов на оплату труда работников муниципальных образовательных организаций;</w:t>
      </w:r>
    </w:p>
    <w:p w:rsidR="008672D6" w:rsidRDefault="008672D6" w:rsidP="008672D6">
      <w:pPr>
        <w:pStyle w:val="ac"/>
        <w:spacing w:after="200"/>
        <w:ind w:left="0" w:firstLine="709"/>
        <w:jc w:val="both"/>
        <w:rPr>
          <w:szCs w:val="28"/>
        </w:rPr>
      </w:pPr>
      <w:r>
        <w:rPr>
          <w:szCs w:val="28"/>
        </w:rPr>
        <w:t xml:space="preserve">12 </w:t>
      </w:r>
      <w:r w:rsidR="00E54CA2">
        <w:rPr>
          <w:szCs w:val="28"/>
        </w:rPr>
        <w:t>–</w:t>
      </w:r>
      <w:r>
        <w:rPr>
          <w:szCs w:val="28"/>
        </w:rPr>
        <w:t xml:space="preserve"> количество месяцев в году;</w:t>
      </w:r>
    </w:p>
    <w:p w:rsidR="008672D6" w:rsidRDefault="008672D6" w:rsidP="008672D6">
      <w:pPr>
        <w:pStyle w:val="ac"/>
        <w:spacing w:after="200"/>
        <w:ind w:left="0" w:firstLine="709"/>
        <w:jc w:val="both"/>
        <w:rPr>
          <w:szCs w:val="28"/>
        </w:rPr>
      </w:pPr>
      <w:r>
        <w:rPr>
          <w:szCs w:val="28"/>
        </w:rPr>
        <w:t xml:space="preserve">Д </w:t>
      </w:r>
      <w:r w:rsidR="00E54CA2">
        <w:rPr>
          <w:szCs w:val="28"/>
        </w:rPr>
        <w:t>–</w:t>
      </w:r>
      <w:r>
        <w:rPr>
          <w:szCs w:val="28"/>
        </w:rPr>
        <w:t xml:space="preserve"> доля средств местного бюджета, направляемая на финансовое обеспечение расходного обязательства, связанного с частичной компенсацией расходов на повышение оплаты труда педагогических работников муниципальных образовательных организаций дополнительного образования, составляющая не менее:</w:t>
      </w:r>
    </w:p>
    <w:p w:rsidR="008672D6" w:rsidRDefault="008672D6" w:rsidP="008672D6">
      <w:pPr>
        <w:pStyle w:val="ac"/>
        <w:spacing w:after="200"/>
        <w:ind w:left="0" w:firstLine="709"/>
        <w:jc w:val="both"/>
        <w:rPr>
          <w:szCs w:val="28"/>
        </w:rPr>
      </w:pPr>
      <w:r>
        <w:rPr>
          <w:szCs w:val="28"/>
        </w:rPr>
        <w:t>10 процентов,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по городским округам и муниципальным районам составляет более 0,5;</w:t>
      </w:r>
    </w:p>
    <w:p w:rsidR="008672D6" w:rsidRDefault="008672D6" w:rsidP="008672D6">
      <w:pPr>
        <w:pStyle w:val="ac"/>
        <w:spacing w:after="200"/>
        <w:ind w:left="0" w:firstLine="709"/>
        <w:jc w:val="both"/>
        <w:rPr>
          <w:szCs w:val="28"/>
        </w:rPr>
      </w:pPr>
      <w:r>
        <w:rPr>
          <w:szCs w:val="28"/>
        </w:rPr>
        <w:t>5 процентов, если отношение уровня расчетной бюджетной обеспеченности муниципального района (городского округа) к среднему уровню расчетной бюджетной обеспеченности по городским округам и муниципальным районам составляет менее 0,5</w:t>
      </w:r>
      <w:r w:rsidR="003E6E73">
        <w:rPr>
          <w:szCs w:val="28"/>
        </w:rPr>
        <w:t>;</w:t>
      </w:r>
    </w:p>
    <w:p w:rsidR="008672D6" w:rsidRDefault="008672D6" w:rsidP="008672D6">
      <w:pPr>
        <w:pStyle w:val="ac"/>
        <w:ind w:left="0" w:firstLine="709"/>
        <w:jc w:val="both"/>
        <w:rPr>
          <w:szCs w:val="28"/>
        </w:rPr>
      </w:pPr>
      <w:proofErr w:type="gramStart"/>
      <w:r>
        <w:rPr>
          <w:szCs w:val="28"/>
        </w:rPr>
        <w:t>Орасхi – объем средств</w:t>
      </w:r>
      <w:r w:rsidR="003E6E73">
        <w:rPr>
          <w:szCs w:val="28"/>
        </w:rPr>
        <w:t xml:space="preserve">, предусмотренных </w:t>
      </w:r>
      <w:r>
        <w:rPr>
          <w:szCs w:val="28"/>
        </w:rPr>
        <w:t xml:space="preserve"> бюджету соответствующего (i) муниципального района (городского округа) на достижение целевого значения средней заработной платы педагогических работников муниципальных образовательных организаций дополнительного образования, утвержденного правовым актом Правительства Республики Карелия на отчетный финансовый год, с учетом отчетных данных, представленных соответствующим (i) муниципальным районом (городским округом), и обращения соответствующего (i) муниципального района (городского округа) о наличии потребности на финансовое обеспечение</w:t>
      </w:r>
      <w:proofErr w:type="gramEnd"/>
      <w:r>
        <w:rPr>
          <w:szCs w:val="28"/>
        </w:rPr>
        <w:t xml:space="preserve"> обязательств, возникших за счет субсидии прошлых лет из бюджета Республики Карелия на данные цели.</w:t>
      </w:r>
    </w:p>
    <w:p w:rsidR="008672D6" w:rsidRDefault="008672D6" w:rsidP="008672D6">
      <w:pPr>
        <w:pStyle w:val="af5"/>
        <w:ind w:firstLine="709"/>
        <w:jc w:val="both"/>
        <w:rPr>
          <w:sz w:val="28"/>
          <w:szCs w:val="28"/>
        </w:rPr>
      </w:pPr>
      <w:r>
        <w:rPr>
          <w:sz w:val="28"/>
          <w:szCs w:val="28"/>
        </w:rPr>
        <w:lastRenderedPageBreak/>
        <w:t>8. Объем средств на софинансирование расходного обязательства соответствующего (i) муниципального района (городского округа), связанного с проведением ремонта зданий муниципальных общеобразовательных организаций, рассчитывается по формуле:</w:t>
      </w:r>
    </w:p>
    <w:p w:rsidR="008672D6" w:rsidRDefault="008672D6" w:rsidP="00E54CA2">
      <w:pPr>
        <w:pStyle w:val="af5"/>
        <w:jc w:val="center"/>
        <w:rPr>
          <w:sz w:val="28"/>
          <w:szCs w:val="28"/>
        </w:rPr>
      </w:pPr>
      <w:r>
        <w:rPr>
          <w:sz w:val="28"/>
          <w:szCs w:val="28"/>
        </w:rPr>
        <w:t>Спр</w:t>
      </w:r>
      <w:proofErr w:type="gramStart"/>
      <w:r>
        <w:rPr>
          <w:sz w:val="28"/>
          <w:szCs w:val="28"/>
        </w:rPr>
        <w:t>i</w:t>
      </w:r>
      <w:proofErr w:type="gramEnd"/>
      <w:r>
        <w:rPr>
          <w:sz w:val="28"/>
          <w:szCs w:val="28"/>
        </w:rPr>
        <w:t xml:space="preserve"> = (Спр</w:t>
      </w:r>
      <w:r w:rsidR="003E6E73">
        <w:rPr>
          <w:sz w:val="28"/>
          <w:szCs w:val="28"/>
        </w:rPr>
        <w:t xml:space="preserve"> – </w:t>
      </w:r>
      <w:r>
        <w:rPr>
          <w:sz w:val="28"/>
          <w:szCs w:val="28"/>
        </w:rPr>
        <w:t>И) / 18</w:t>
      </w:r>
      <w:r w:rsidR="003E6E73">
        <w:rPr>
          <w:sz w:val="28"/>
          <w:szCs w:val="28"/>
        </w:rPr>
        <w:t xml:space="preserve"> </w:t>
      </w:r>
      <w:r>
        <w:rPr>
          <w:sz w:val="28"/>
          <w:szCs w:val="28"/>
        </w:rPr>
        <w:t>+</w:t>
      </w:r>
      <w:r w:rsidR="003E6E73">
        <w:rPr>
          <w:sz w:val="28"/>
          <w:szCs w:val="28"/>
        </w:rPr>
        <w:t xml:space="preserve"> </w:t>
      </w:r>
      <w:r>
        <w:rPr>
          <w:sz w:val="28"/>
          <w:szCs w:val="28"/>
        </w:rPr>
        <w:t>Иi,</w:t>
      </w:r>
    </w:p>
    <w:p w:rsidR="00E54CA2" w:rsidRDefault="00E54CA2" w:rsidP="008672D6">
      <w:pPr>
        <w:pStyle w:val="af5"/>
        <w:ind w:firstLine="709"/>
        <w:jc w:val="both"/>
        <w:rPr>
          <w:sz w:val="28"/>
          <w:szCs w:val="28"/>
        </w:rPr>
      </w:pPr>
    </w:p>
    <w:p w:rsidR="008672D6" w:rsidRDefault="008672D6" w:rsidP="008672D6">
      <w:pPr>
        <w:pStyle w:val="af5"/>
        <w:ind w:firstLine="709"/>
        <w:jc w:val="both"/>
        <w:rPr>
          <w:sz w:val="28"/>
          <w:szCs w:val="28"/>
        </w:rPr>
      </w:pPr>
      <w:r>
        <w:rPr>
          <w:sz w:val="28"/>
          <w:szCs w:val="28"/>
        </w:rPr>
        <w:t>где:</w:t>
      </w:r>
    </w:p>
    <w:p w:rsidR="008672D6" w:rsidRDefault="008672D6" w:rsidP="008672D6">
      <w:pPr>
        <w:pStyle w:val="af5"/>
        <w:ind w:firstLine="709"/>
        <w:jc w:val="both"/>
        <w:rPr>
          <w:sz w:val="28"/>
          <w:szCs w:val="28"/>
        </w:rPr>
      </w:pPr>
      <w:r>
        <w:rPr>
          <w:sz w:val="28"/>
          <w:szCs w:val="28"/>
        </w:rPr>
        <w:t xml:space="preserve">Спр </w:t>
      </w:r>
      <w:r w:rsidR="00E54CA2">
        <w:rPr>
          <w:sz w:val="28"/>
          <w:szCs w:val="28"/>
        </w:rPr>
        <w:t>–</w:t>
      </w:r>
      <w:r>
        <w:rPr>
          <w:sz w:val="28"/>
          <w:szCs w:val="28"/>
        </w:rPr>
        <w:t xml:space="preserve"> общий объем средств на проведение ремонта зданий муниципальных общеобразовательных организаций, предусмотренный бюджетам муниципальных районов (городских округов) из бюджета Республики Карелия;</w:t>
      </w:r>
    </w:p>
    <w:p w:rsidR="008672D6" w:rsidRDefault="008672D6" w:rsidP="008672D6">
      <w:pPr>
        <w:pStyle w:val="af5"/>
        <w:ind w:firstLine="709"/>
        <w:jc w:val="both"/>
        <w:rPr>
          <w:sz w:val="28"/>
          <w:szCs w:val="28"/>
        </w:rPr>
      </w:pPr>
      <w:r>
        <w:rPr>
          <w:sz w:val="28"/>
          <w:szCs w:val="28"/>
        </w:rPr>
        <w:t xml:space="preserve">18 </w:t>
      </w:r>
      <w:r w:rsidR="00E54CA2">
        <w:rPr>
          <w:sz w:val="28"/>
          <w:szCs w:val="28"/>
        </w:rPr>
        <w:t>–</w:t>
      </w:r>
      <w:r>
        <w:rPr>
          <w:sz w:val="28"/>
          <w:szCs w:val="28"/>
        </w:rPr>
        <w:t xml:space="preserve"> количество муниципальных районов и городских округов в Республике Карелия;</w:t>
      </w:r>
    </w:p>
    <w:p w:rsidR="008672D6" w:rsidRDefault="008672D6" w:rsidP="008672D6">
      <w:pPr>
        <w:pStyle w:val="af5"/>
        <w:ind w:firstLine="709"/>
        <w:jc w:val="both"/>
        <w:rPr>
          <w:sz w:val="28"/>
          <w:szCs w:val="28"/>
        </w:rPr>
      </w:pPr>
      <w:proofErr w:type="gramStart"/>
      <w:r>
        <w:rPr>
          <w:sz w:val="28"/>
          <w:szCs w:val="28"/>
        </w:rPr>
        <w:t>И – общий объем средств на проведение ремонта зданий муниципальных общеобразовательных организаций, предусмотренный бюджетам муниципальных районов (городских округов) из бюджета Республики Карелия на основани</w:t>
      </w:r>
      <w:r w:rsidR="003E6E73">
        <w:rPr>
          <w:sz w:val="28"/>
          <w:szCs w:val="28"/>
        </w:rPr>
        <w:t>и</w:t>
      </w:r>
      <w:r>
        <w:rPr>
          <w:sz w:val="28"/>
          <w:szCs w:val="28"/>
        </w:rPr>
        <w:t xml:space="preserve"> поручения Главы Республики Карелия и (или) Правительства Республики Карелия, предложений органа исполнительной власти Республики Карелия, уполномоченного в сфере образования, и (или) органов местного самоуправления, при условии привлечения муниципальными районами (городскими округами) внебюджетных средств на указанную цель в</w:t>
      </w:r>
      <w:proofErr w:type="gramEnd"/>
      <w:r>
        <w:rPr>
          <w:sz w:val="28"/>
          <w:szCs w:val="28"/>
        </w:rPr>
        <w:t xml:space="preserve"> </w:t>
      </w:r>
      <w:proofErr w:type="gramStart"/>
      <w:r>
        <w:rPr>
          <w:sz w:val="28"/>
          <w:szCs w:val="28"/>
        </w:rPr>
        <w:t>объеме</w:t>
      </w:r>
      <w:proofErr w:type="gramEnd"/>
      <w:r>
        <w:rPr>
          <w:sz w:val="28"/>
          <w:szCs w:val="28"/>
        </w:rPr>
        <w:t xml:space="preserve"> не менее 5 миллионов рублей</w:t>
      </w:r>
      <w:r w:rsidR="003E6E73">
        <w:rPr>
          <w:sz w:val="28"/>
          <w:szCs w:val="28"/>
        </w:rPr>
        <w:t>;</w:t>
      </w:r>
    </w:p>
    <w:p w:rsidR="008672D6" w:rsidRDefault="008672D6" w:rsidP="008672D6">
      <w:pPr>
        <w:pStyle w:val="af5"/>
        <w:ind w:firstLine="709"/>
        <w:jc w:val="both"/>
        <w:rPr>
          <w:sz w:val="28"/>
          <w:szCs w:val="28"/>
        </w:rPr>
      </w:pPr>
      <w:proofErr w:type="gramStart"/>
      <w:r>
        <w:rPr>
          <w:sz w:val="28"/>
          <w:szCs w:val="28"/>
        </w:rPr>
        <w:t>Иi – объем средств на проведение ремонта зданий муниципальных общеобразовательных организаций, предоставляемый бюджету соответствующего (i) муниципального района (городского округа) из бюджета Республики Карелия на оснований поручения Главы Республики Карелия и (или) Правительства Республики Карелия, предложений органа исполнительной власти Республики Карелия, уполномоченного в сфере образования, и (или) органов местного самоуправления, при условии привлечения соответствующим (i) муниципальным районом (городским округом) внебюджетных средств на</w:t>
      </w:r>
      <w:proofErr w:type="gramEnd"/>
      <w:r>
        <w:rPr>
          <w:sz w:val="28"/>
          <w:szCs w:val="28"/>
        </w:rPr>
        <w:t xml:space="preserve"> указанную цель в объеме не менее 5 миллионов рублей. При этом </w:t>
      </w:r>
      <w:r w:rsidR="00A52784">
        <w:rPr>
          <w:sz w:val="28"/>
          <w:szCs w:val="28"/>
        </w:rPr>
        <w:t>И</w:t>
      </w:r>
      <w:proofErr w:type="gramStart"/>
      <w:r w:rsidR="00A52784">
        <w:rPr>
          <w:sz w:val="28"/>
          <w:szCs w:val="28"/>
        </w:rPr>
        <w:t>i</w:t>
      </w:r>
      <w:proofErr w:type="gramEnd"/>
      <w:r w:rsidR="00A52784">
        <w:rPr>
          <w:sz w:val="28"/>
          <w:szCs w:val="28"/>
        </w:rPr>
        <w:t xml:space="preserve"> </w:t>
      </w:r>
      <w:r>
        <w:rPr>
          <w:sz w:val="28"/>
          <w:szCs w:val="28"/>
        </w:rPr>
        <w:t>составляет 10 процентов от объема привлеченных внебюджетных средств на проведение мероприятий по ремонту зданий муниципальных общеобразовательных организаций, но не более 2 миллионов рублей.</w:t>
      </w:r>
    </w:p>
    <w:p w:rsidR="008672D6" w:rsidRDefault="008672D6" w:rsidP="008672D6">
      <w:pPr>
        <w:pStyle w:val="af5"/>
        <w:ind w:firstLine="709"/>
        <w:jc w:val="both"/>
        <w:rPr>
          <w:sz w:val="28"/>
          <w:szCs w:val="28"/>
        </w:rPr>
      </w:pPr>
      <w:proofErr w:type="gramStart"/>
      <w:r>
        <w:rPr>
          <w:sz w:val="28"/>
          <w:szCs w:val="28"/>
        </w:rPr>
        <w:t>Доля средств местного бюджета, подлежащая направлению на финансовое обеспечение расходного обязательства, связанного с проведением ремонта зданий муниципальных общеобразовательных организаций, устанавливается органом исполнительной власти Республики Карелия, уполномоченным в сфере образования, как разница между объемом бюджетных ассигнований, направляемых органами местного самоуправления на финансовое обеспечение указанного расходного обязательства, и объемом субсидии на указанные цели из бюджета Республики Карелия.»;</w:t>
      </w:r>
      <w:proofErr w:type="gramEnd"/>
    </w:p>
    <w:p w:rsidR="008672D6" w:rsidRDefault="008672D6" w:rsidP="008672D6">
      <w:pPr>
        <w:pStyle w:val="ac"/>
        <w:spacing w:after="200"/>
        <w:ind w:left="0" w:firstLine="709"/>
        <w:jc w:val="both"/>
        <w:rPr>
          <w:rFonts w:eastAsia="Calibri"/>
          <w:szCs w:val="28"/>
        </w:rPr>
      </w:pPr>
      <w:r>
        <w:t xml:space="preserve">в </w:t>
      </w:r>
      <w:r w:rsidR="00A52784">
        <w:t>М</w:t>
      </w:r>
      <w:r>
        <w:t xml:space="preserve">етодике </w:t>
      </w:r>
      <w:r>
        <w:rPr>
          <w:rFonts w:eastAsia="Calibri"/>
          <w:szCs w:val="28"/>
        </w:rPr>
        <w:t xml:space="preserve">распределения субсидий местным бюджетам из бюджета Республики Карелия между муниципальными районами (городскими округами) </w:t>
      </w:r>
      <w:r>
        <w:rPr>
          <w:rFonts w:eastAsia="Calibri"/>
          <w:szCs w:val="28"/>
        </w:rPr>
        <w:lastRenderedPageBreak/>
        <w:t>на реализацию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p w:rsidR="008672D6" w:rsidRDefault="008672D6" w:rsidP="008672D6">
      <w:pPr>
        <w:pStyle w:val="ac"/>
        <w:spacing w:after="200"/>
        <w:ind w:left="0" w:firstLine="709"/>
        <w:jc w:val="both"/>
        <w:rPr>
          <w:rFonts w:eastAsia="Calibri"/>
          <w:szCs w:val="28"/>
        </w:rPr>
      </w:pPr>
      <w:r>
        <w:rPr>
          <w:rFonts w:eastAsia="Calibri"/>
          <w:szCs w:val="28"/>
        </w:rPr>
        <w:t xml:space="preserve"> в пункте 1 слова </w:t>
      </w:r>
      <w:r w:rsidR="00A52784">
        <w:rPr>
          <w:rFonts w:eastAsia="Calibri"/>
          <w:szCs w:val="28"/>
        </w:rPr>
        <w:t xml:space="preserve">«учащихся», </w:t>
      </w:r>
      <w:r>
        <w:rPr>
          <w:rFonts w:eastAsia="Calibri"/>
          <w:szCs w:val="28"/>
        </w:rPr>
        <w:t xml:space="preserve">«развития школьных спортивных клубов в организациях» заменить </w:t>
      </w:r>
      <w:r w:rsidR="001132D9">
        <w:rPr>
          <w:rFonts w:eastAsia="Calibri"/>
          <w:szCs w:val="28"/>
        </w:rPr>
        <w:t xml:space="preserve">соответственно </w:t>
      </w:r>
      <w:r>
        <w:rPr>
          <w:rFonts w:eastAsia="Calibri"/>
          <w:szCs w:val="28"/>
        </w:rPr>
        <w:t xml:space="preserve">словами </w:t>
      </w:r>
      <w:r w:rsidR="00A52784">
        <w:rPr>
          <w:rFonts w:eastAsia="Calibri"/>
          <w:szCs w:val="28"/>
        </w:rPr>
        <w:t xml:space="preserve">«обучающихся», </w:t>
      </w:r>
      <w:r>
        <w:rPr>
          <w:rFonts w:eastAsia="Calibri"/>
          <w:szCs w:val="28"/>
        </w:rPr>
        <w:t>«развити</w:t>
      </w:r>
      <w:r w:rsidR="00A52784">
        <w:rPr>
          <w:rFonts w:eastAsia="Calibri"/>
          <w:szCs w:val="28"/>
        </w:rPr>
        <w:t>я</w:t>
      </w:r>
      <w:r>
        <w:rPr>
          <w:rFonts w:eastAsia="Calibri"/>
          <w:szCs w:val="28"/>
        </w:rPr>
        <w:t xml:space="preserve"> школьных спортивных клубов в общеобразовательных организациях, расположенных в сельской местности»;</w:t>
      </w:r>
    </w:p>
    <w:p w:rsidR="008672D6" w:rsidRDefault="008672D6" w:rsidP="008672D6">
      <w:pPr>
        <w:pStyle w:val="ac"/>
        <w:ind w:left="786"/>
        <w:jc w:val="both"/>
        <w:rPr>
          <w:szCs w:val="28"/>
        </w:rPr>
      </w:pPr>
      <w:r>
        <w:t>дополнить абзацами следующего содержания:</w:t>
      </w:r>
    </w:p>
    <w:p w:rsidR="008672D6" w:rsidRDefault="008672D6" w:rsidP="008672D6">
      <w:pPr>
        <w:ind w:firstLine="709"/>
        <w:jc w:val="both"/>
        <w:rPr>
          <w:szCs w:val="28"/>
        </w:rPr>
      </w:pPr>
      <w:r>
        <w:rPr>
          <w:szCs w:val="28"/>
        </w:rPr>
        <w:t>«Методика распределения субсидий местным бюджетам из бюджета Республики Карелия между муниципальными районами (городскими округами) на реализацию мероприятий по содействию созданию в субъектах Российской Федерации новых мест в общеобразовательных организациях</w:t>
      </w:r>
      <w:r w:rsidR="001132D9">
        <w:rPr>
          <w:szCs w:val="28"/>
        </w:rPr>
        <w:t>:</w:t>
      </w:r>
    </w:p>
    <w:p w:rsidR="008672D6" w:rsidRDefault="008672D6" w:rsidP="008672D6">
      <w:pPr>
        <w:autoSpaceDE w:val="0"/>
        <w:autoSpaceDN w:val="0"/>
        <w:adjustRightInd w:val="0"/>
        <w:ind w:firstLine="708"/>
        <w:jc w:val="both"/>
        <w:rPr>
          <w:szCs w:val="28"/>
          <w:lang w:eastAsia="en-US"/>
        </w:rPr>
      </w:pPr>
      <w:r>
        <w:rPr>
          <w:szCs w:val="28"/>
        </w:rPr>
        <w:t xml:space="preserve">1. Субсидии на реализацию мероприятий по содействию созданию в субъектах Российской Федерации новых мест в общеобразовательных организациях (далее в настоящей Методике – субсидии, мероприятия) распределяются между бюджетами муниципальных районов (городских округов) в целях </w:t>
      </w:r>
      <w:r>
        <w:rPr>
          <w:rFonts w:eastAsia="Calibri"/>
          <w:szCs w:val="28"/>
        </w:rPr>
        <w:t>создания в Республике Карелия в соответствии с прогнозируемой потребностью и современными условиями обучения новых мест в общеобразовательных организациях</w:t>
      </w:r>
      <w:r>
        <w:rPr>
          <w:szCs w:val="28"/>
          <w:lang w:eastAsia="en-US"/>
        </w:rPr>
        <w:t xml:space="preserve">. </w:t>
      </w:r>
    </w:p>
    <w:p w:rsidR="008672D6" w:rsidRDefault="008672D6" w:rsidP="008672D6">
      <w:pPr>
        <w:pStyle w:val="ac"/>
        <w:autoSpaceDE w:val="0"/>
        <w:autoSpaceDN w:val="0"/>
        <w:adjustRightInd w:val="0"/>
        <w:ind w:left="0" w:firstLine="709"/>
        <w:jc w:val="both"/>
        <w:rPr>
          <w:szCs w:val="28"/>
        </w:rPr>
      </w:pPr>
      <w:r>
        <w:rPr>
          <w:szCs w:val="28"/>
        </w:rPr>
        <w:t>2. Распределение субсидий между бюджетами муниципальных районов (городских округов) осуществляется в соответствии с адресной инвестиционной программой Республики Карелия на соответствующий финансовый год и плановый период.</w:t>
      </w:r>
    </w:p>
    <w:p w:rsidR="008672D6" w:rsidRDefault="008672D6" w:rsidP="008672D6">
      <w:pPr>
        <w:pStyle w:val="ac"/>
        <w:autoSpaceDE w:val="0"/>
        <w:autoSpaceDN w:val="0"/>
        <w:adjustRightInd w:val="0"/>
        <w:ind w:left="0" w:firstLine="709"/>
        <w:jc w:val="both"/>
        <w:rPr>
          <w:szCs w:val="28"/>
        </w:rPr>
      </w:pPr>
      <w:r>
        <w:rPr>
          <w:szCs w:val="28"/>
        </w:rPr>
        <w:t xml:space="preserve">3. </w:t>
      </w:r>
      <w:proofErr w:type="gramStart"/>
      <w:r>
        <w:rPr>
          <w:szCs w:val="28"/>
        </w:rPr>
        <w:t xml:space="preserve">Доля средств местного бюджета, подлежащая направлению на финансовое обеспечение расходного обязательства, связанного с реализацией мероприятий, устанавливается в соответствии с пунктом 2 Критериев отбора муниципальных образований для предоставления субсидий местным бюджетам из бюджета Республики Карелия, утвержденных постановлением Правительства Республики Карелия от 19 декабря 2017 года № 452-П </w:t>
      </w:r>
      <w:r w:rsidR="00E54CA2">
        <w:rPr>
          <w:szCs w:val="28"/>
        </w:rPr>
        <w:t xml:space="preserve">                     </w:t>
      </w:r>
      <w:r>
        <w:rPr>
          <w:szCs w:val="28"/>
        </w:rPr>
        <w:t>«Об утверждении Условий предоставления и расходования субсидий местным бюджетам из бюджета Республики Карелия, Критериев отбора</w:t>
      </w:r>
      <w:proofErr w:type="gramEnd"/>
      <w:r>
        <w:rPr>
          <w:szCs w:val="28"/>
        </w:rPr>
        <w:t xml:space="preserve"> муниципальных образований для предоставления субсидий местным бюджетам из бюджета Республики Карелия</w:t>
      </w:r>
      <w:r w:rsidR="001132D9">
        <w:rPr>
          <w:szCs w:val="28"/>
        </w:rPr>
        <w:t>»</w:t>
      </w:r>
      <w:r>
        <w:rPr>
          <w:szCs w:val="28"/>
        </w:rPr>
        <w:t>.</w:t>
      </w:r>
    </w:p>
    <w:p w:rsidR="008672D6" w:rsidRDefault="008672D6" w:rsidP="008672D6">
      <w:pPr>
        <w:pStyle w:val="ac"/>
        <w:ind w:left="0" w:firstLine="709"/>
        <w:jc w:val="both"/>
        <w:rPr>
          <w:szCs w:val="28"/>
        </w:rPr>
      </w:pPr>
      <w:r>
        <w:rPr>
          <w:szCs w:val="28"/>
        </w:rPr>
        <w:t>Методика распределения субсидий местным бюджетам из бюджета Республики Карелия между муниципальными районами (городскими округами)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A52784">
        <w:rPr>
          <w:szCs w:val="28"/>
        </w:rPr>
        <w:t>:</w:t>
      </w:r>
      <w:r>
        <w:rPr>
          <w:szCs w:val="28"/>
        </w:rPr>
        <w:t xml:space="preserve"> </w:t>
      </w:r>
    </w:p>
    <w:p w:rsidR="008672D6" w:rsidRDefault="008672D6" w:rsidP="008672D6">
      <w:pPr>
        <w:autoSpaceDE w:val="0"/>
        <w:autoSpaceDN w:val="0"/>
        <w:adjustRightInd w:val="0"/>
        <w:ind w:firstLine="709"/>
        <w:jc w:val="both"/>
        <w:rPr>
          <w:szCs w:val="28"/>
        </w:rPr>
      </w:pPr>
      <w:r>
        <w:rPr>
          <w:szCs w:val="28"/>
        </w:rPr>
        <w:t xml:space="preserve">1. </w:t>
      </w:r>
      <w:proofErr w:type="gramStart"/>
      <w:r>
        <w:rPr>
          <w:szCs w:val="28"/>
        </w:rPr>
        <w:t xml:space="preserve">Субсидии на реализацию мероприятий по созданию в субъектах Российской Федерации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(далее в настоящей Методике – субсидии, мероприятия), распределяются между бюджетами муниципальных районов (городских округов) в целях </w:t>
      </w:r>
      <w:r>
        <w:rPr>
          <w:szCs w:val="28"/>
        </w:rPr>
        <w:lastRenderedPageBreak/>
        <w:t>создания дополнительных мест для детей в возрасте от 2 месяцев до 3</w:t>
      </w:r>
      <w:proofErr w:type="gramEnd"/>
      <w:r>
        <w:rPr>
          <w:szCs w:val="28"/>
        </w:rPr>
        <w:t xml:space="preserve"> лет в образовательных организациях, осуществляющих образовательную деятельность по образовательным программам дошкольного образования.</w:t>
      </w:r>
    </w:p>
    <w:p w:rsidR="008672D6" w:rsidRDefault="008672D6" w:rsidP="00E54CA2">
      <w:pPr>
        <w:autoSpaceDE w:val="0"/>
        <w:autoSpaceDN w:val="0"/>
        <w:adjustRightInd w:val="0"/>
        <w:spacing w:after="120"/>
        <w:ind w:firstLine="709"/>
        <w:jc w:val="both"/>
        <w:rPr>
          <w:szCs w:val="28"/>
        </w:rPr>
      </w:pPr>
      <w:r>
        <w:rPr>
          <w:szCs w:val="28"/>
        </w:rPr>
        <w:t>2. Распределение субсидии между бюджетами муниципальных районов (городских округов) осуществляется по следующей формуле:</w:t>
      </w:r>
    </w:p>
    <w:p w:rsidR="008672D6" w:rsidRDefault="008672D6" w:rsidP="008672D6">
      <w:pPr>
        <w:ind w:firstLine="709"/>
        <w:jc w:val="center"/>
        <w:rPr>
          <w:szCs w:val="28"/>
        </w:rPr>
      </w:pPr>
      <w:r>
        <w:rPr>
          <w:szCs w:val="28"/>
        </w:rPr>
        <w:t>Сдмi</w:t>
      </w:r>
      <w:r w:rsidR="00A52784">
        <w:rPr>
          <w:szCs w:val="28"/>
        </w:rPr>
        <w:t xml:space="preserve"> </w:t>
      </w:r>
      <w:r>
        <w:rPr>
          <w:szCs w:val="28"/>
        </w:rPr>
        <w:t>=</w:t>
      </w:r>
      <w:r w:rsidR="00A52784">
        <w:rPr>
          <w:szCs w:val="28"/>
        </w:rPr>
        <w:t xml:space="preserve"> </w:t>
      </w:r>
      <w:r>
        <w:rPr>
          <w:szCs w:val="28"/>
        </w:rPr>
        <w:t>Сдм х (</w:t>
      </w:r>
      <w:proofErr w:type="gramStart"/>
      <w:r>
        <w:rPr>
          <w:szCs w:val="28"/>
          <w:lang w:val="en-US"/>
        </w:rPr>
        <w:t>Q</w:t>
      </w:r>
      <w:proofErr w:type="gramEnd"/>
      <w:r>
        <w:rPr>
          <w:szCs w:val="28"/>
        </w:rPr>
        <w:t>дм</w:t>
      </w:r>
      <w:r>
        <w:rPr>
          <w:szCs w:val="28"/>
          <w:lang w:val="en-US"/>
        </w:rPr>
        <w:t>i</w:t>
      </w:r>
      <w:r w:rsidR="00A52784">
        <w:rPr>
          <w:szCs w:val="28"/>
        </w:rPr>
        <w:t xml:space="preserve"> </w:t>
      </w:r>
      <w:r>
        <w:rPr>
          <w:szCs w:val="28"/>
        </w:rPr>
        <w:t>/</w:t>
      </w:r>
      <w:r w:rsidR="00A52784">
        <w:rPr>
          <w:szCs w:val="28"/>
        </w:rPr>
        <w:t xml:space="preserve"> </w:t>
      </w:r>
      <w:r>
        <w:rPr>
          <w:szCs w:val="28"/>
          <w:lang w:val="en-US"/>
        </w:rPr>
        <w:t>Q</w:t>
      </w:r>
      <w:r>
        <w:rPr>
          <w:szCs w:val="28"/>
        </w:rPr>
        <w:t>дм) х (</w:t>
      </w:r>
      <w:r>
        <w:rPr>
          <w:szCs w:val="28"/>
          <w:lang w:val="en-US"/>
        </w:rPr>
        <w:t>K</w:t>
      </w:r>
      <w:r>
        <w:rPr>
          <w:szCs w:val="28"/>
        </w:rPr>
        <w:t>дм</w:t>
      </w:r>
      <w:r>
        <w:rPr>
          <w:szCs w:val="28"/>
          <w:lang w:val="en-US"/>
        </w:rPr>
        <w:t>i</w:t>
      </w:r>
      <w:r w:rsidR="00A52784">
        <w:rPr>
          <w:szCs w:val="28"/>
        </w:rPr>
        <w:t xml:space="preserve"> </w:t>
      </w:r>
      <w:r>
        <w:rPr>
          <w:szCs w:val="28"/>
        </w:rPr>
        <w:t>/</w:t>
      </w:r>
      <w:r w:rsidR="00A52784">
        <w:rPr>
          <w:szCs w:val="28"/>
        </w:rPr>
        <w:t xml:space="preserve"> </w:t>
      </w:r>
      <w:r>
        <w:rPr>
          <w:szCs w:val="28"/>
          <w:lang w:val="en-US"/>
        </w:rPr>
        <w:t>K</w:t>
      </w:r>
      <w:r>
        <w:rPr>
          <w:szCs w:val="28"/>
        </w:rPr>
        <w:t>дмср),</w:t>
      </w:r>
    </w:p>
    <w:p w:rsidR="008672D6" w:rsidRDefault="008672D6" w:rsidP="00E54CA2">
      <w:pPr>
        <w:spacing w:before="120"/>
        <w:ind w:firstLine="567"/>
        <w:jc w:val="both"/>
        <w:rPr>
          <w:szCs w:val="28"/>
        </w:rPr>
      </w:pPr>
      <w:r>
        <w:rPr>
          <w:szCs w:val="28"/>
        </w:rPr>
        <w:t>где:</w:t>
      </w:r>
    </w:p>
    <w:p w:rsidR="008672D6" w:rsidRDefault="008672D6" w:rsidP="008672D6">
      <w:pPr>
        <w:autoSpaceDE w:val="0"/>
        <w:autoSpaceDN w:val="0"/>
        <w:adjustRightInd w:val="0"/>
        <w:ind w:firstLine="540"/>
        <w:jc w:val="both"/>
        <w:rPr>
          <w:rFonts w:eastAsia="Calibri"/>
          <w:szCs w:val="28"/>
        </w:rPr>
      </w:pPr>
      <w:r>
        <w:rPr>
          <w:rFonts w:eastAsia="Calibri"/>
          <w:szCs w:val="28"/>
        </w:rPr>
        <w:t>Сдм</w:t>
      </w:r>
      <w:proofErr w:type="gramStart"/>
      <w:r>
        <w:rPr>
          <w:rFonts w:eastAsia="Calibri"/>
          <w:szCs w:val="28"/>
        </w:rPr>
        <w:t>i</w:t>
      </w:r>
      <w:proofErr w:type="gramEnd"/>
      <w:r>
        <w:rPr>
          <w:rFonts w:eastAsia="Calibri"/>
          <w:szCs w:val="28"/>
        </w:rPr>
        <w:t xml:space="preserve"> </w:t>
      </w:r>
      <w:r w:rsidR="00E54CA2">
        <w:rPr>
          <w:rFonts w:eastAsia="Calibri"/>
          <w:szCs w:val="28"/>
        </w:rPr>
        <w:t>–</w:t>
      </w:r>
      <w:r>
        <w:rPr>
          <w:rFonts w:eastAsia="Calibri"/>
          <w:szCs w:val="28"/>
        </w:rPr>
        <w:t xml:space="preserve"> объем субсидии бюджету соответствующего (i) муниципального района (городского округа);</w:t>
      </w:r>
    </w:p>
    <w:p w:rsidR="008672D6" w:rsidRDefault="008672D6" w:rsidP="008672D6">
      <w:pPr>
        <w:ind w:firstLine="709"/>
        <w:jc w:val="both"/>
        <w:rPr>
          <w:szCs w:val="28"/>
        </w:rPr>
      </w:pPr>
      <w:r>
        <w:rPr>
          <w:szCs w:val="28"/>
        </w:rPr>
        <w:t>Сдм – общий объем средств на софинансирование расходного обязательства, связанного с реализацией мероприятий, предоставляемый бюджетам соответствующих муниципальных районов (городских округов) из бюджета Республики Карелия;</w:t>
      </w:r>
    </w:p>
    <w:p w:rsidR="008672D6" w:rsidRDefault="008672D6" w:rsidP="008672D6">
      <w:pPr>
        <w:ind w:firstLine="709"/>
        <w:jc w:val="both"/>
        <w:rPr>
          <w:szCs w:val="28"/>
        </w:rPr>
      </w:pPr>
      <w:proofErr w:type="gramStart"/>
      <w:r>
        <w:rPr>
          <w:szCs w:val="28"/>
        </w:rPr>
        <w:t>Q</w:t>
      </w:r>
      <w:proofErr w:type="gramEnd"/>
      <w:r>
        <w:rPr>
          <w:szCs w:val="28"/>
        </w:rPr>
        <w:t xml:space="preserve">дм </w:t>
      </w:r>
      <w:r w:rsidR="00E54CA2">
        <w:rPr>
          <w:szCs w:val="28"/>
        </w:rPr>
        <w:t>–</w:t>
      </w:r>
      <w:r>
        <w:rPr>
          <w:szCs w:val="28"/>
        </w:rPr>
        <w:t xml:space="preserve"> количество дополнительных мест</w:t>
      </w:r>
      <w:r w:rsidR="00A52784">
        <w:rPr>
          <w:szCs w:val="28"/>
        </w:rPr>
        <w:t>,</w:t>
      </w:r>
      <w:r>
        <w:rPr>
          <w:szCs w:val="28"/>
        </w:rPr>
        <w:t xml:space="preserve"> </w:t>
      </w:r>
      <w:r w:rsidR="00A52784">
        <w:rPr>
          <w:szCs w:val="28"/>
        </w:rPr>
        <w:t xml:space="preserve">которые необходимо создать </w:t>
      </w:r>
      <w:r>
        <w:rPr>
          <w:szCs w:val="28"/>
        </w:rPr>
        <w:t>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Республике Карелия;</w:t>
      </w:r>
    </w:p>
    <w:p w:rsidR="008672D6" w:rsidRDefault="008672D6" w:rsidP="008672D6">
      <w:pPr>
        <w:ind w:firstLine="709"/>
        <w:jc w:val="both"/>
        <w:rPr>
          <w:szCs w:val="28"/>
        </w:rPr>
      </w:pPr>
      <w:proofErr w:type="gramStart"/>
      <w:r>
        <w:rPr>
          <w:szCs w:val="28"/>
        </w:rPr>
        <w:t>Q</w:t>
      </w:r>
      <w:proofErr w:type="gramEnd"/>
      <w:r>
        <w:rPr>
          <w:szCs w:val="28"/>
        </w:rPr>
        <w:t xml:space="preserve">дмi </w:t>
      </w:r>
      <w:r w:rsidR="00E54CA2">
        <w:rPr>
          <w:szCs w:val="28"/>
        </w:rPr>
        <w:t>–</w:t>
      </w:r>
      <w:r>
        <w:rPr>
          <w:szCs w:val="28"/>
        </w:rPr>
        <w:t xml:space="preserve"> количество дополнительных мест</w:t>
      </w:r>
      <w:r w:rsidR="00A52784">
        <w:rPr>
          <w:szCs w:val="28"/>
        </w:rPr>
        <w:t>, которые необходимо создать</w:t>
      </w:r>
      <w:r>
        <w:rPr>
          <w:szCs w:val="28"/>
        </w:rPr>
        <w:t xml:space="preserve">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 в соответствующем (i) муниципальном районе (городском округе);</w:t>
      </w:r>
    </w:p>
    <w:p w:rsidR="00A52784" w:rsidRDefault="008672D6" w:rsidP="008672D6">
      <w:pPr>
        <w:widowControl w:val="0"/>
        <w:autoSpaceDE w:val="0"/>
        <w:autoSpaceDN w:val="0"/>
        <w:adjustRightInd w:val="0"/>
        <w:ind w:firstLine="709"/>
        <w:jc w:val="both"/>
        <w:rPr>
          <w:szCs w:val="28"/>
        </w:rPr>
      </w:pPr>
      <w:r>
        <w:rPr>
          <w:szCs w:val="28"/>
          <w:lang w:val="en-US"/>
        </w:rPr>
        <w:t>K</w:t>
      </w:r>
      <w:r>
        <w:rPr>
          <w:szCs w:val="28"/>
        </w:rPr>
        <w:t>дм</w:t>
      </w:r>
      <w:r>
        <w:rPr>
          <w:szCs w:val="28"/>
          <w:lang w:val="en-US"/>
        </w:rPr>
        <w:t>i</w:t>
      </w:r>
      <w:r>
        <w:rPr>
          <w:szCs w:val="28"/>
        </w:rPr>
        <w:t xml:space="preserve"> </w:t>
      </w:r>
      <w:r w:rsidR="00E54CA2">
        <w:rPr>
          <w:szCs w:val="28"/>
        </w:rPr>
        <w:t>–</w:t>
      </w:r>
      <w:r>
        <w:rPr>
          <w:szCs w:val="28"/>
        </w:rPr>
        <w:t xml:space="preserve"> коэффициент дифференциации стоимости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A52784">
        <w:rPr>
          <w:szCs w:val="28"/>
        </w:rPr>
        <w:t>, для</w:t>
      </w:r>
      <w:r>
        <w:rPr>
          <w:szCs w:val="28"/>
        </w:rPr>
        <w:t xml:space="preserve"> соответствующе</w:t>
      </w:r>
      <w:r w:rsidR="00A52784">
        <w:rPr>
          <w:szCs w:val="28"/>
        </w:rPr>
        <w:t xml:space="preserve">го </w:t>
      </w:r>
      <w:r>
        <w:rPr>
          <w:szCs w:val="28"/>
        </w:rPr>
        <w:t>(i) муниципально</w:t>
      </w:r>
      <w:r w:rsidR="00A52784">
        <w:rPr>
          <w:szCs w:val="28"/>
        </w:rPr>
        <w:t>го</w:t>
      </w:r>
      <w:r>
        <w:rPr>
          <w:szCs w:val="28"/>
        </w:rPr>
        <w:t xml:space="preserve"> район</w:t>
      </w:r>
      <w:r w:rsidR="00A52784">
        <w:rPr>
          <w:szCs w:val="28"/>
        </w:rPr>
        <w:t>а</w:t>
      </w:r>
      <w:r>
        <w:rPr>
          <w:szCs w:val="28"/>
        </w:rPr>
        <w:t xml:space="preserve"> (городско</w:t>
      </w:r>
      <w:r w:rsidR="00A52784">
        <w:rPr>
          <w:szCs w:val="28"/>
        </w:rPr>
        <w:t>го</w:t>
      </w:r>
      <w:r>
        <w:rPr>
          <w:szCs w:val="28"/>
        </w:rPr>
        <w:t xml:space="preserve"> округ</w:t>
      </w:r>
      <w:r w:rsidR="00A52784">
        <w:rPr>
          <w:szCs w:val="28"/>
        </w:rPr>
        <w:t>а</w:t>
      </w:r>
      <w:r>
        <w:rPr>
          <w:szCs w:val="28"/>
        </w:rPr>
        <w:t xml:space="preserve">), рассчитанный на основании укрупненных нормативов цены строительства </w:t>
      </w:r>
      <w:r w:rsidR="00A52784">
        <w:rPr>
          <w:szCs w:val="28"/>
        </w:rPr>
        <w:t>(приложение к</w:t>
      </w:r>
      <w:r>
        <w:rPr>
          <w:szCs w:val="28"/>
        </w:rPr>
        <w:t xml:space="preserve"> приказ</w:t>
      </w:r>
      <w:r w:rsidR="00A52784">
        <w:rPr>
          <w:szCs w:val="28"/>
        </w:rPr>
        <w:t>у</w:t>
      </w:r>
      <w:r>
        <w:rPr>
          <w:szCs w:val="28"/>
        </w:rPr>
        <w:t xml:space="preserve"> Министерства строительства и жилищно-</w:t>
      </w:r>
      <w:r>
        <w:rPr>
          <w:spacing w:val="-6"/>
          <w:szCs w:val="28"/>
        </w:rPr>
        <w:t>коммунального хозяйства Российской Федерации от 28 июня 2017 года № 935/пр</w:t>
      </w:r>
      <w:r w:rsidR="00A52784">
        <w:rPr>
          <w:spacing w:val="-6"/>
          <w:szCs w:val="28"/>
        </w:rPr>
        <w:t xml:space="preserve"> «Об утверждении укрупненных сметных нормативов»),</w:t>
      </w:r>
      <w:r>
        <w:rPr>
          <w:szCs w:val="28"/>
        </w:rPr>
        <w:t xml:space="preserve"> коэффициентов перехода от цен базового района (Московская область) к уровню цен субъектов Российской Федерации </w:t>
      </w:r>
      <w:r w:rsidR="00A52784">
        <w:rPr>
          <w:szCs w:val="28"/>
        </w:rPr>
        <w:t>(приложение № 17 к приказу Министерства строительства и жилищно-коммунального хозяйства Российской Федерации от 28 августа 2014 года                      № 506/пр «О внесении в федеральный реестр сметных нормативов, подлежащих применени</w:t>
      </w:r>
      <w:r w:rsidR="001132D9">
        <w:rPr>
          <w:szCs w:val="28"/>
        </w:rPr>
        <w:t>ю</w:t>
      </w:r>
      <w:r w:rsidR="00A52784">
        <w:rPr>
          <w:szCs w:val="28"/>
        </w:rPr>
        <w:t xml:space="preserve">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C86BFD" w:rsidRDefault="008672D6" w:rsidP="00C86BFD">
      <w:pPr>
        <w:widowControl w:val="0"/>
        <w:autoSpaceDE w:val="0"/>
        <w:autoSpaceDN w:val="0"/>
        <w:adjustRightInd w:val="0"/>
        <w:ind w:firstLine="709"/>
        <w:jc w:val="both"/>
        <w:rPr>
          <w:szCs w:val="28"/>
        </w:rPr>
      </w:pPr>
      <w:r>
        <w:rPr>
          <w:szCs w:val="28"/>
          <w:lang w:val="en-US"/>
        </w:rPr>
        <w:t>K</w:t>
      </w:r>
      <w:r>
        <w:rPr>
          <w:szCs w:val="28"/>
        </w:rPr>
        <w:t xml:space="preserve">дмср </w:t>
      </w:r>
      <w:r w:rsidR="00E54CA2">
        <w:rPr>
          <w:szCs w:val="28"/>
        </w:rPr>
        <w:t>–</w:t>
      </w:r>
      <w:r>
        <w:rPr>
          <w:szCs w:val="28"/>
        </w:rPr>
        <w:t xml:space="preserve"> коэффициент дифференциации стоимости создания дополнительных мест для детей в возрасте от 2 месяцев до 3 лет в образовательных организациях, осуществляющих образовательную деятельность по образовательным программам дошкольного образования</w:t>
      </w:r>
      <w:r w:rsidR="00C86BFD">
        <w:rPr>
          <w:szCs w:val="28"/>
        </w:rPr>
        <w:t>, для</w:t>
      </w:r>
      <w:r>
        <w:rPr>
          <w:szCs w:val="28"/>
        </w:rPr>
        <w:t xml:space="preserve"> </w:t>
      </w:r>
      <w:r>
        <w:rPr>
          <w:szCs w:val="28"/>
        </w:rPr>
        <w:lastRenderedPageBreak/>
        <w:t>Республик</w:t>
      </w:r>
      <w:r w:rsidR="00C86BFD">
        <w:rPr>
          <w:szCs w:val="28"/>
        </w:rPr>
        <w:t>и</w:t>
      </w:r>
      <w:r>
        <w:rPr>
          <w:szCs w:val="28"/>
        </w:rPr>
        <w:t xml:space="preserve"> Карелия, рассчитанный на основании укрупненных нормативов цены строительства</w:t>
      </w:r>
      <w:r w:rsidR="00C86BFD">
        <w:rPr>
          <w:szCs w:val="28"/>
        </w:rPr>
        <w:t xml:space="preserve"> (приложение к </w:t>
      </w:r>
      <w:r>
        <w:rPr>
          <w:szCs w:val="28"/>
        </w:rPr>
        <w:t>приказ</w:t>
      </w:r>
      <w:r w:rsidR="00C86BFD">
        <w:rPr>
          <w:szCs w:val="28"/>
        </w:rPr>
        <w:t>у</w:t>
      </w:r>
      <w:r>
        <w:rPr>
          <w:szCs w:val="28"/>
        </w:rPr>
        <w:t xml:space="preserve"> Министерства строительства и жилищно-</w:t>
      </w:r>
      <w:r>
        <w:rPr>
          <w:spacing w:val="-6"/>
          <w:szCs w:val="28"/>
        </w:rPr>
        <w:t>коммунального хозяйства Российской Федерации от 28 июня 2017 года № 935/пр</w:t>
      </w:r>
      <w:r w:rsidR="00C86BFD">
        <w:rPr>
          <w:spacing w:val="-6"/>
          <w:szCs w:val="28"/>
        </w:rPr>
        <w:t xml:space="preserve"> «Об утверждении укрупненных сметных нормативов»),</w:t>
      </w:r>
      <w:r>
        <w:rPr>
          <w:szCs w:val="28"/>
        </w:rPr>
        <w:t xml:space="preserve"> коэффициентов перехода от цен базового района (Московская область) к уровню цен субъектов Российской Федерации </w:t>
      </w:r>
      <w:r w:rsidR="00C86BFD">
        <w:rPr>
          <w:szCs w:val="28"/>
        </w:rPr>
        <w:t xml:space="preserve">(приложение № 17 к приказу </w:t>
      </w:r>
      <w:r>
        <w:rPr>
          <w:szCs w:val="28"/>
        </w:rPr>
        <w:t xml:space="preserve">Министерства строительства и жилищно-коммунального хозяйства Российской Федерации </w:t>
      </w:r>
      <w:r w:rsidR="00C86BFD">
        <w:rPr>
          <w:szCs w:val="28"/>
        </w:rPr>
        <w:t xml:space="preserve">             </w:t>
      </w:r>
      <w:r>
        <w:rPr>
          <w:szCs w:val="28"/>
        </w:rPr>
        <w:t xml:space="preserve">от 28 августа 2014 года № 506/пр </w:t>
      </w:r>
      <w:r w:rsidR="00C86BFD">
        <w:rPr>
          <w:szCs w:val="28"/>
        </w:rPr>
        <w:t>«О внесении в федеральный реестр сметных нормативов, подлежащих применени</w:t>
      </w:r>
      <w:r w:rsidR="001132D9">
        <w:rPr>
          <w:szCs w:val="28"/>
        </w:rPr>
        <w:t>ю</w:t>
      </w:r>
      <w:r w:rsidR="00C86BFD">
        <w:rPr>
          <w:szCs w:val="28"/>
        </w:rPr>
        <w:t xml:space="preserve"> при определении сметной стоимости объектов капитального строительства, строительство которых финансируется с привлечением средств федерального бюджета, укрупненных сметных нормативов цены строительства для объектов непроизводственного назначения и инженерной инфраструктуры»).</w:t>
      </w:r>
    </w:p>
    <w:p w:rsidR="008672D6" w:rsidRDefault="008672D6" w:rsidP="008672D6">
      <w:pPr>
        <w:widowControl w:val="0"/>
        <w:autoSpaceDE w:val="0"/>
        <w:autoSpaceDN w:val="0"/>
        <w:adjustRightInd w:val="0"/>
        <w:ind w:firstLine="709"/>
        <w:jc w:val="both"/>
        <w:rPr>
          <w:szCs w:val="28"/>
        </w:rPr>
      </w:pPr>
      <w:r>
        <w:rPr>
          <w:szCs w:val="28"/>
        </w:rPr>
        <w:t xml:space="preserve">3. </w:t>
      </w:r>
      <w:proofErr w:type="gramStart"/>
      <w:r>
        <w:rPr>
          <w:szCs w:val="28"/>
        </w:rPr>
        <w:t>Доля средств местного бюджета, подлежащая направлению на финансовое обеспечение расходного обязательства, связанного с реализацией мероприятий, устанавливается органом исполнительной власти Республики Карелия, уполномоченным в сфере образования, как разница между общим объемом бюджетных ассигнований, направляемых органами местного самоуправления на финансовое обеспечение указанного расходного обязательства, и объемом субсидии на указанные цели из бюджета Республики Карелия.»;</w:t>
      </w:r>
      <w:proofErr w:type="gramEnd"/>
    </w:p>
    <w:p w:rsidR="008672D6" w:rsidRDefault="008672D6" w:rsidP="008672D6">
      <w:pPr>
        <w:autoSpaceDE w:val="0"/>
        <w:autoSpaceDN w:val="0"/>
        <w:adjustRightInd w:val="0"/>
        <w:ind w:firstLine="426"/>
        <w:jc w:val="both"/>
        <w:rPr>
          <w:bCs/>
          <w:szCs w:val="28"/>
        </w:rPr>
      </w:pPr>
      <w:r>
        <w:rPr>
          <w:szCs w:val="28"/>
        </w:rPr>
        <w:t xml:space="preserve">2) </w:t>
      </w:r>
      <w:r>
        <w:rPr>
          <w:bCs/>
          <w:szCs w:val="28"/>
        </w:rPr>
        <w:t>в приложении 1:</w:t>
      </w:r>
    </w:p>
    <w:p w:rsidR="008672D6" w:rsidRDefault="008672D6" w:rsidP="00711BEC">
      <w:pPr>
        <w:autoSpaceDE w:val="0"/>
        <w:autoSpaceDN w:val="0"/>
        <w:adjustRightInd w:val="0"/>
        <w:spacing w:after="120"/>
        <w:ind w:firstLine="426"/>
        <w:jc w:val="both"/>
        <w:rPr>
          <w:rFonts w:eastAsia="Calibri"/>
          <w:sz w:val="24"/>
          <w:szCs w:val="24"/>
        </w:rPr>
      </w:pPr>
      <w:r>
        <w:rPr>
          <w:bCs/>
          <w:szCs w:val="28"/>
        </w:rPr>
        <w:t>дополнить пунктом 1.2.1.1.6 следующего содержания:</w:t>
      </w:r>
    </w:p>
    <w:tbl>
      <w:tblPr>
        <w:tblW w:w="10491" w:type="dxa"/>
        <w:tblInd w:w="-364" w:type="dxa"/>
        <w:tblLayout w:type="fixed"/>
        <w:tblCellMar>
          <w:top w:w="102" w:type="dxa"/>
          <w:left w:w="62" w:type="dxa"/>
          <w:bottom w:w="102" w:type="dxa"/>
          <w:right w:w="62" w:type="dxa"/>
        </w:tblCellMar>
        <w:tblLook w:val="04A0" w:firstRow="1" w:lastRow="0" w:firstColumn="1" w:lastColumn="0" w:noHBand="0" w:noVBand="1"/>
      </w:tblPr>
      <w:tblGrid>
        <w:gridCol w:w="426"/>
        <w:gridCol w:w="1134"/>
        <w:gridCol w:w="426"/>
        <w:gridCol w:w="2268"/>
        <w:gridCol w:w="708"/>
        <w:gridCol w:w="567"/>
        <w:gridCol w:w="567"/>
        <w:gridCol w:w="567"/>
        <w:gridCol w:w="567"/>
        <w:gridCol w:w="567"/>
        <w:gridCol w:w="567"/>
        <w:gridCol w:w="567"/>
        <w:gridCol w:w="567"/>
        <w:gridCol w:w="425"/>
        <w:gridCol w:w="568"/>
      </w:tblGrid>
      <w:tr w:rsidR="00711BEC" w:rsidTr="00711BEC">
        <w:tc>
          <w:tcPr>
            <w:tcW w:w="426" w:type="dxa"/>
            <w:tcBorders>
              <w:right w:val="single" w:sz="4" w:space="0" w:color="auto"/>
            </w:tcBorders>
            <w:hideMark/>
          </w:tcPr>
          <w:p w:rsidR="00711BEC" w:rsidRDefault="00711BEC" w:rsidP="00711BEC">
            <w:pPr>
              <w:autoSpaceDE w:val="0"/>
              <w:autoSpaceDN w:val="0"/>
              <w:adjustRightInd w:val="0"/>
              <w:jc w:val="right"/>
              <w:rPr>
                <w:sz w:val="24"/>
                <w:szCs w:val="24"/>
              </w:rPr>
            </w:pPr>
            <w:r>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711BEC" w:rsidRDefault="00711BEC">
            <w:pPr>
              <w:autoSpaceDE w:val="0"/>
              <w:autoSpaceDN w:val="0"/>
              <w:adjustRightInd w:val="0"/>
              <w:jc w:val="both"/>
              <w:rPr>
                <w:sz w:val="24"/>
                <w:szCs w:val="24"/>
              </w:rPr>
            </w:pPr>
            <w:r>
              <w:rPr>
                <w:rFonts w:eastAsia="Calibri"/>
                <w:sz w:val="24"/>
                <w:szCs w:val="24"/>
              </w:rPr>
              <w:t>1.2.1.1.6.</w:t>
            </w:r>
          </w:p>
        </w:tc>
        <w:tc>
          <w:tcPr>
            <w:tcW w:w="426" w:type="dxa"/>
            <w:tcBorders>
              <w:top w:val="single" w:sz="4" w:space="0" w:color="auto"/>
              <w:left w:val="single" w:sz="4" w:space="0" w:color="auto"/>
              <w:bottom w:val="single" w:sz="4" w:space="0" w:color="auto"/>
              <w:right w:val="single" w:sz="4" w:space="0" w:color="auto"/>
            </w:tcBorders>
          </w:tcPr>
          <w:p w:rsidR="00711BEC" w:rsidRDefault="00711BEC">
            <w:pPr>
              <w:autoSpaceDE w:val="0"/>
              <w:autoSpaceDN w:val="0"/>
              <w:adjustRightInd w:val="0"/>
              <w:jc w:val="both"/>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711BEC" w:rsidRDefault="00711BEC" w:rsidP="00711BEC">
            <w:pPr>
              <w:autoSpaceDE w:val="0"/>
              <w:autoSpaceDN w:val="0"/>
              <w:adjustRightInd w:val="0"/>
              <w:rPr>
                <w:rFonts w:eastAsia="Calibri"/>
                <w:sz w:val="24"/>
                <w:szCs w:val="24"/>
              </w:rPr>
            </w:pPr>
            <w:r>
              <w:rPr>
                <w:rFonts w:eastAsia="Calibri"/>
                <w:sz w:val="24"/>
                <w:szCs w:val="24"/>
              </w:rPr>
              <w:t xml:space="preserve">доля обучающихся, проживающих в населенных пунк-тах, на </w:t>
            </w:r>
            <w:proofErr w:type="gramStart"/>
            <w:r>
              <w:rPr>
                <w:rFonts w:eastAsia="Calibri"/>
                <w:sz w:val="24"/>
                <w:szCs w:val="24"/>
              </w:rPr>
              <w:t>территории</w:t>
            </w:r>
            <w:proofErr w:type="gramEnd"/>
            <w:r>
              <w:rPr>
                <w:rFonts w:eastAsia="Calibri"/>
                <w:sz w:val="24"/>
                <w:szCs w:val="24"/>
              </w:rPr>
              <w:t xml:space="preserve">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w:t>
            </w:r>
          </w:p>
        </w:tc>
        <w:tc>
          <w:tcPr>
            <w:tcW w:w="708" w:type="dxa"/>
            <w:tcBorders>
              <w:top w:val="single" w:sz="4" w:space="0" w:color="auto"/>
              <w:left w:val="single" w:sz="4" w:space="0" w:color="auto"/>
              <w:bottom w:val="single" w:sz="4" w:space="0" w:color="auto"/>
              <w:right w:val="single" w:sz="4" w:space="0" w:color="auto"/>
            </w:tcBorders>
            <w:hideMark/>
          </w:tcPr>
          <w:p w:rsidR="00711BEC" w:rsidRDefault="00711BEC" w:rsidP="00711BEC">
            <w:pPr>
              <w:autoSpaceDE w:val="0"/>
              <w:autoSpaceDN w:val="0"/>
              <w:adjustRightInd w:val="0"/>
              <w:jc w:val="center"/>
              <w:rPr>
                <w:rFonts w:eastAsia="Calibri"/>
                <w:sz w:val="24"/>
                <w:szCs w:val="24"/>
              </w:rPr>
            </w:pPr>
            <w:r>
              <w:rPr>
                <w:rFonts w:eastAsia="Calibri"/>
                <w:sz w:val="24"/>
                <w:szCs w:val="24"/>
              </w:rPr>
              <w:t>про-цен-тов</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100</w:t>
            </w:r>
          </w:p>
        </w:tc>
        <w:tc>
          <w:tcPr>
            <w:tcW w:w="425"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w:t>
            </w:r>
          </w:p>
        </w:tc>
        <w:tc>
          <w:tcPr>
            <w:tcW w:w="568" w:type="dxa"/>
            <w:tcBorders>
              <w:left w:val="single" w:sz="4" w:space="0" w:color="auto"/>
            </w:tcBorders>
            <w:vAlign w:val="bottom"/>
          </w:tcPr>
          <w:p w:rsidR="00711BEC" w:rsidRDefault="00711BEC" w:rsidP="00711BEC">
            <w:pPr>
              <w:autoSpaceDE w:val="0"/>
              <w:autoSpaceDN w:val="0"/>
              <w:adjustRightInd w:val="0"/>
              <w:rPr>
                <w:bCs/>
                <w:szCs w:val="28"/>
              </w:rPr>
            </w:pPr>
            <w:r>
              <w:rPr>
                <w:bCs/>
                <w:szCs w:val="28"/>
              </w:rPr>
              <w:t>»;</w:t>
            </w:r>
          </w:p>
          <w:p w:rsidR="00711BEC" w:rsidRDefault="00711BEC" w:rsidP="00711BEC">
            <w:pPr>
              <w:autoSpaceDE w:val="0"/>
              <w:autoSpaceDN w:val="0"/>
              <w:adjustRightInd w:val="0"/>
              <w:rPr>
                <w:rFonts w:eastAsia="Calibri"/>
                <w:sz w:val="24"/>
                <w:szCs w:val="24"/>
              </w:rPr>
            </w:pPr>
          </w:p>
        </w:tc>
      </w:tr>
    </w:tbl>
    <w:p w:rsidR="008672D6" w:rsidRDefault="008672D6" w:rsidP="00711BEC">
      <w:pPr>
        <w:autoSpaceDE w:val="0"/>
        <w:autoSpaceDN w:val="0"/>
        <w:adjustRightInd w:val="0"/>
        <w:spacing w:before="120" w:after="120"/>
        <w:ind w:firstLine="426"/>
        <w:jc w:val="both"/>
        <w:rPr>
          <w:bCs/>
          <w:szCs w:val="28"/>
        </w:rPr>
      </w:pPr>
      <w:r>
        <w:rPr>
          <w:bCs/>
          <w:szCs w:val="28"/>
        </w:rPr>
        <w:t>пункт 1.2.1.2.7 изложить в следующей редакции:</w:t>
      </w:r>
    </w:p>
    <w:tbl>
      <w:tblPr>
        <w:tblW w:w="10207" w:type="dxa"/>
        <w:tblInd w:w="-222" w:type="dxa"/>
        <w:tblLayout w:type="fixed"/>
        <w:tblCellMar>
          <w:top w:w="102" w:type="dxa"/>
          <w:left w:w="62" w:type="dxa"/>
          <w:bottom w:w="102" w:type="dxa"/>
          <w:right w:w="62" w:type="dxa"/>
        </w:tblCellMar>
        <w:tblLook w:val="04A0" w:firstRow="1" w:lastRow="0" w:firstColumn="1" w:lastColumn="0" w:noHBand="0" w:noVBand="1"/>
      </w:tblPr>
      <w:tblGrid>
        <w:gridCol w:w="284"/>
        <w:gridCol w:w="1134"/>
        <w:gridCol w:w="426"/>
        <w:gridCol w:w="2268"/>
        <w:gridCol w:w="708"/>
        <w:gridCol w:w="567"/>
        <w:gridCol w:w="567"/>
        <w:gridCol w:w="567"/>
        <w:gridCol w:w="567"/>
        <w:gridCol w:w="567"/>
        <w:gridCol w:w="567"/>
        <w:gridCol w:w="567"/>
        <w:gridCol w:w="426"/>
        <w:gridCol w:w="567"/>
        <w:gridCol w:w="425"/>
      </w:tblGrid>
      <w:tr w:rsidR="00711BEC" w:rsidTr="00E91D58">
        <w:tc>
          <w:tcPr>
            <w:tcW w:w="284" w:type="dxa"/>
            <w:tcBorders>
              <w:right w:val="single" w:sz="4" w:space="0" w:color="auto"/>
            </w:tcBorders>
            <w:hideMark/>
          </w:tcPr>
          <w:p w:rsidR="00711BEC" w:rsidRDefault="00711BEC">
            <w:pPr>
              <w:autoSpaceDE w:val="0"/>
              <w:autoSpaceDN w:val="0"/>
              <w:adjustRightInd w:val="0"/>
              <w:jc w:val="both"/>
              <w:rPr>
                <w:rFonts w:eastAsia="Calibri"/>
                <w:sz w:val="24"/>
                <w:szCs w:val="24"/>
              </w:rPr>
            </w:pPr>
            <w:r>
              <w:rPr>
                <w:rFonts w:eastAsia="Calibri"/>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711BEC" w:rsidRDefault="00711BEC">
            <w:pPr>
              <w:autoSpaceDE w:val="0"/>
              <w:autoSpaceDN w:val="0"/>
              <w:adjustRightInd w:val="0"/>
              <w:jc w:val="both"/>
              <w:rPr>
                <w:rFonts w:eastAsia="Calibri"/>
                <w:sz w:val="24"/>
                <w:szCs w:val="24"/>
              </w:rPr>
            </w:pPr>
            <w:r>
              <w:rPr>
                <w:sz w:val="24"/>
                <w:szCs w:val="24"/>
              </w:rPr>
              <w:t>1.2.1.2.7.</w:t>
            </w:r>
          </w:p>
        </w:tc>
        <w:tc>
          <w:tcPr>
            <w:tcW w:w="426" w:type="dxa"/>
            <w:tcBorders>
              <w:top w:val="single" w:sz="4" w:space="0" w:color="auto"/>
              <w:left w:val="single" w:sz="4" w:space="0" w:color="auto"/>
              <w:bottom w:val="single" w:sz="4" w:space="0" w:color="auto"/>
              <w:right w:val="single" w:sz="4" w:space="0" w:color="auto"/>
            </w:tcBorders>
          </w:tcPr>
          <w:p w:rsidR="00711BEC" w:rsidRDefault="00711BEC">
            <w:pPr>
              <w:autoSpaceDE w:val="0"/>
              <w:autoSpaceDN w:val="0"/>
              <w:adjustRightInd w:val="0"/>
              <w:jc w:val="both"/>
              <w:rPr>
                <w:rFonts w:eastAsia="Calibri"/>
                <w:sz w:val="22"/>
                <w:szCs w:val="22"/>
              </w:rPr>
            </w:pPr>
          </w:p>
        </w:tc>
        <w:tc>
          <w:tcPr>
            <w:tcW w:w="2268" w:type="dxa"/>
            <w:tcBorders>
              <w:top w:val="single" w:sz="4" w:space="0" w:color="auto"/>
              <w:left w:val="single" w:sz="4" w:space="0" w:color="auto"/>
              <w:bottom w:val="single" w:sz="4" w:space="0" w:color="auto"/>
              <w:right w:val="single" w:sz="4" w:space="0" w:color="auto"/>
            </w:tcBorders>
            <w:hideMark/>
          </w:tcPr>
          <w:p w:rsidR="00711BEC" w:rsidRDefault="00711BEC" w:rsidP="00C86BFD">
            <w:pPr>
              <w:autoSpaceDE w:val="0"/>
              <w:autoSpaceDN w:val="0"/>
              <w:adjustRightInd w:val="0"/>
              <w:rPr>
                <w:rFonts w:eastAsia="Calibri"/>
                <w:sz w:val="24"/>
                <w:szCs w:val="24"/>
              </w:rPr>
            </w:pPr>
            <w:r>
              <w:rPr>
                <w:rFonts w:eastAsia="Calibri"/>
                <w:sz w:val="24"/>
                <w:szCs w:val="24"/>
              </w:rPr>
              <w:t xml:space="preserve">количество </w:t>
            </w:r>
            <w:proofErr w:type="gramStart"/>
            <w:r>
              <w:rPr>
                <w:rFonts w:eastAsia="Calibri"/>
                <w:sz w:val="24"/>
                <w:szCs w:val="24"/>
              </w:rPr>
              <w:t>допол-нительных</w:t>
            </w:r>
            <w:proofErr w:type="gramEnd"/>
            <w:r>
              <w:rPr>
                <w:rFonts w:eastAsia="Calibri"/>
                <w:sz w:val="24"/>
                <w:szCs w:val="24"/>
              </w:rPr>
              <w:t xml:space="preserve"> мест, созданных в образо-вательных организа-</w:t>
            </w:r>
            <w:r>
              <w:rPr>
                <w:rFonts w:eastAsia="Calibri"/>
                <w:sz w:val="24"/>
                <w:szCs w:val="24"/>
              </w:rPr>
              <w:lastRenderedPageBreak/>
              <w:t xml:space="preserve">циях, осуществляю-щих образователь-ную деятельность по образовательным программам дошкольного образования, для детей в возрасте от </w:t>
            </w:r>
            <w:r w:rsidR="00C86BFD">
              <w:rPr>
                <w:rFonts w:eastAsia="Calibri"/>
                <w:sz w:val="24"/>
                <w:szCs w:val="24"/>
              </w:rPr>
              <w:t xml:space="preserve"> 2</w:t>
            </w:r>
            <w:r>
              <w:rPr>
                <w:rFonts w:eastAsia="Calibri"/>
                <w:sz w:val="24"/>
                <w:szCs w:val="24"/>
              </w:rPr>
              <w:t xml:space="preserve"> месяцев до </w:t>
            </w:r>
            <w:r w:rsidR="00C86BFD">
              <w:rPr>
                <w:rFonts w:eastAsia="Calibri"/>
                <w:sz w:val="24"/>
                <w:szCs w:val="24"/>
              </w:rPr>
              <w:t>3</w:t>
            </w:r>
            <w:r>
              <w:rPr>
                <w:rFonts w:eastAsia="Calibri"/>
                <w:sz w:val="24"/>
                <w:szCs w:val="24"/>
              </w:rPr>
              <w:t xml:space="preserve"> лет</w:t>
            </w:r>
          </w:p>
        </w:tc>
        <w:tc>
          <w:tcPr>
            <w:tcW w:w="708" w:type="dxa"/>
            <w:tcBorders>
              <w:top w:val="single" w:sz="4" w:space="0" w:color="auto"/>
              <w:left w:val="single" w:sz="4" w:space="0" w:color="auto"/>
              <w:bottom w:val="single" w:sz="4" w:space="0" w:color="auto"/>
              <w:right w:val="single" w:sz="4" w:space="0" w:color="auto"/>
            </w:tcBorders>
            <w:hideMark/>
          </w:tcPr>
          <w:p w:rsidR="00711BEC" w:rsidRDefault="00711BEC" w:rsidP="00711BEC">
            <w:pPr>
              <w:autoSpaceDE w:val="0"/>
              <w:autoSpaceDN w:val="0"/>
              <w:adjustRightInd w:val="0"/>
              <w:jc w:val="center"/>
              <w:rPr>
                <w:rFonts w:eastAsia="Calibri"/>
                <w:sz w:val="24"/>
                <w:szCs w:val="24"/>
              </w:rPr>
            </w:pPr>
            <w:proofErr w:type="gramStart"/>
            <w:r>
              <w:rPr>
                <w:rFonts w:eastAsia="Calibri"/>
                <w:sz w:val="24"/>
                <w:szCs w:val="24"/>
              </w:rPr>
              <w:lastRenderedPageBreak/>
              <w:t>еди-ниц</w:t>
            </w:r>
            <w:proofErr w:type="gramEnd"/>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150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626</w:t>
            </w:r>
          </w:p>
        </w:tc>
        <w:tc>
          <w:tcPr>
            <w:tcW w:w="426"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711BEC" w:rsidRDefault="00711BEC">
            <w:pPr>
              <w:autoSpaceDE w:val="0"/>
              <w:autoSpaceDN w:val="0"/>
              <w:adjustRightInd w:val="0"/>
              <w:jc w:val="center"/>
              <w:rPr>
                <w:rFonts w:eastAsia="Calibri"/>
                <w:sz w:val="24"/>
                <w:szCs w:val="24"/>
              </w:rPr>
            </w:pPr>
            <w:r>
              <w:rPr>
                <w:rFonts w:eastAsia="Calibri"/>
                <w:sz w:val="24"/>
                <w:szCs w:val="24"/>
              </w:rPr>
              <w:t>776</w:t>
            </w:r>
          </w:p>
        </w:tc>
        <w:tc>
          <w:tcPr>
            <w:tcW w:w="425" w:type="dxa"/>
            <w:tcBorders>
              <w:left w:val="single" w:sz="4" w:space="0" w:color="auto"/>
            </w:tcBorders>
            <w:vAlign w:val="bottom"/>
          </w:tcPr>
          <w:p w:rsidR="00711BEC" w:rsidRDefault="00711BEC" w:rsidP="00711BEC">
            <w:pPr>
              <w:autoSpaceDE w:val="0"/>
              <w:autoSpaceDN w:val="0"/>
              <w:adjustRightInd w:val="0"/>
              <w:rPr>
                <w:bCs/>
                <w:szCs w:val="28"/>
              </w:rPr>
            </w:pPr>
            <w:r>
              <w:rPr>
                <w:bCs/>
                <w:szCs w:val="28"/>
              </w:rPr>
              <w:t>»;</w:t>
            </w:r>
          </w:p>
          <w:p w:rsidR="00711BEC" w:rsidRDefault="00711BEC" w:rsidP="00711BEC">
            <w:pPr>
              <w:autoSpaceDE w:val="0"/>
              <w:autoSpaceDN w:val="0"/>
              <w:adjustRightInd w:val="0"/>
              <w:rPr>
                <w:rFonts w:eastAsia="Calibri"/>
                <w:sz w:val="24"/>
                <w:szCs w:val="24"/>
              </w:rPr>
            </w:pPr>
          </w:p>
        </w:tc>
      </w:tr>
    </w:tbl>
    <w:p w:rsidR="00E91D58" w:rsidRDefault="00E91D58" w:rsidP="00E91D58">
      <w:pPr>
        <w:spacing w:before="240" w:after="200"/>
        <w:ind w:firstLine="426"/>
        <w:contextualSpacing/>
        <w:jc w:val="both"/>
      </w:pPr>
    </w:p>
    <w:p w:rsidR="008672D6" w:rsidRDefault="008672D6" w:rsidP="00E91D58">
      <w:pPr>
        <w:spacing w:before="240" w:after="200"/>
        <w:ind w:firstLine="426"/>
        <w:contextualSpacing/>
        <w:jc w:val="both"/>
      </w:pPr>
      <w:r>
        <w:t xml:space="preserve">дополнить пунктами 1.2.1.2.8 </w:t>
      </w:r>
      <w:r w:rsidR="00C86BFD">
        <w:t>–</w:t>
      </w:r>
      <w:r>
        <w:t xml:space="preserve"> 1.2.1.2.14</w:t>
      </w:r>
      <w:r>
        <w:rPr>
          <w:sz w:val="24"/>
          <w:szCs w:val="24"/>
        </w:rPr>
        <w:t xml:space="preserve"> </w:t>
      </w:r>
      <w:r>
        <w:rPr>
          <w:bCs/>
          <w:szCs w:val="28"/>
        </w:rPr>
        <w:t xml:space="preserve"> следующего содержания: </w:t>
      </w:r>
    </w:p>
    <w:p w:rsidR="008574AC" w:rsidRDefault="008672D6" w:rsidP="008672D6">
      <w:pPr>
        <w:spacing w:after="200"/>
        <w:ind w:firstLine="426"/>
        <w:contextualSpacing/>
        <w:jc w:val="both"/>
        <w:rPr>
          <w:szCs w:val="28"/>
        </w:rPr>
      </w:pPr>
      <w:r>
        <w:rPr>
          <w:szCs w:val="28"/>
        </w:rPr>
        <w:t xml:space="preserve"> </w:t>
      </w:r>
    </w:p>
    <w:tbl>
      <w:tblPr>
        <w:tblW w:w="10065" w:type="dxa"/>
        <w:tblInd w:w="-222" w:type="dxa"/>
        <w:tblLayout w:type="fixed"/>
        <w:tblCellMar>
          <w:top w:w="102" w:type="dxa"/>
          <w:left w:w="62" w:type="dxa"/>
          <w:bottom w:w="102" w:type="dxa"/>
          <w:right w:w="62" w:type="dxa"/>
        </w:tblCellMar>
        <w:tblLook w:val="04A0" w:firstRow="1" w:lastRow="0" w:firstColumn="1" w:lastColumn="0" w:noHBand="0" w:noVBand="1"/>
      </w:tblPr>
      <w:tblGrid>
        <w:gridCol w:w="284"/>
        <w:gridCol w:w="1276"/>
        <w:gridCol w:w="284"/>
        <w:gridCol w:w="2126"/>
        <w:gridCol w:w="850"/>
        <w:gridCol w:w="567"/>
        <w:gridCol w:w="567"/>
        <w:gridCol w:w="567"/>
        <w:gridCol w:w="567"/>
        <w:gridCol w:w="567"/>
        <w:gridCol w:w="709"/>
        <w:gridCol w:w="567"/>
        <w:gridCol w:w="567"/>
        <w:gridCol w:w="567"/>
      </w:tblGrid>
      <w:tr w:rsidR="00E91D58" w:rsidTr="00C86BFD">
        <w:tc>
          <w:tcPr>
            <w:tcW w:w="284" w:type="dxa"/>
            <w:tcBorders>
              <w:right w:val="single" w:sz="4" w:space="0" w:color="auto"/>
            </w:tcBorders>
            <w:hideMark/>
          </w:tcPr>
          <w:p w:rsidR="00E91D58" w:rsidRDefault="00E91D58">
            <w:pPr>
              <w:autoSpaceDE w:val="0"/>
              <w:autoSpaceDN w:val="0"/>
              <w:adjustRightInd w:val="0"/>
              <w:jc w:val="both"/>
              <w:rPr>
                <w:sz w:val="24"/>
                <w:szCs w:val="24"/>
              </w:rPr>
            </w:pPr>
            <w:r>
              <w:rPr>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91D58" w:rsidRDefault="00E91D58">
            <w:pPr>
              <w:autoSpaceDE w:val="0"/>
              <w:autoSpaceDN w:val="0"/>
              <w:adjustRightInd w:val="0"/>
              <w:jc w:val="both"/>
              <w:rPr>
                <w:sz w:val="24"/>
                <w:szCs w:val="24"/>
              </w:rPr>
            </w:pPr>
            <w:r>
              <w:rPr>
                <w:sz w:val="24"/>
                <w:szCs w:val="24"/>
              </w:rPr>
              <w:t>1.2.1.2.8.</w:t>
            </w:r>
          </w:p>
        </w:tc>
        <w:tc>
          <w:tcPr>
            <w:tcW w:w="284" w:type="dxa"/>
            <w:tcBorders>
              <w:top w:val="single" w:sz="4" w:space="0" w:color="auto"/>
              <w:left w:val="single" w:sz="4" w:space="0" w:color="auto"/>
              <w:right w:val="single" w:sz="4" w:space="0" w:color="auto"/>
            </w:tcBorders>
          </w:tcPr>
          <w:p w:rsidR="00E91D58" w:rsidRDefault="00E91D58">
            <w:pPr>
              <w:autoSpaceDE w:val="0"/>
              <w:autoSpaceDN w:val="0"/>
              <w:adjustRightInd w:val="0"/>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E91D58" w:rsidRDefault="00E91D58" w:rsidP="00E91D58">
            <w:pPr>
              <w:autoSpaceDE w:val="0"/>
              <w:autoSpaceDN w:val="0"/>
              <w:adjustRightInd w:val="0"/>
              <w:rPr>
                <w:rFonts w:eastAsia="Calibri"/>
                <w:sz w:val="24"/>
                <w:szCs w:val="24"/>
              </w:rPr>
            </w:pPr>
            <w:proofErr w:type="gramStart"/>
            <w:r>
              <w:rPr>
                <w:rFonts w:eastAsia="Calibri"/>
                <w:sz w:val="24"/>
                <w:szCs w:val="24"/>
              </w:rPr>
              <w:t>количество обще-образовательных организаций, расположенных в сельской мест-ности, в которых отремонтированы спортивные залы</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91D58" w:rsidRDefault="00E91D58" w:rsidP="00E91D58">
            <w:pPr>
              <w:autoSpaceDE w:val="0"/>
              <w:autoSpaceDN w:val="0"/>
              <w:adjustRightInd w:val="0"/>
              <w:ind w:left="-62" w:right="-62" w:hanging="62"/>
              <w:jc w:val="center"/>
              <w:rPr>
                <w:rFonts w:eastAsia="Calibri"/>
                <w:sz w:val="24"/>
                <w:szCs w:val="24"/>
              </w:rPr>
            </w:pPr>
            <w:r>
              <w:rPr>
                <w:rFonts w:eastAsia="Calibri"/>
                <w:sz w:val="24"/>
                <w:szCs w:val="24"/>
              </w:rPr>
              <w:t>единиц</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16</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7</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12</w:t>
            </w:r>
          </w:p>
        </w:tc>
        <w:tc>
          <w:tcPr>
            <w:tcW w:w="709"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12</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E91D58" w:rsidRDefault="00E91D58">
            <w:pPr>
              <w:autoSpaceDE w:val="0"/>
              <w:autoSpaceDN w:val="0"/>
              <w:adjustRightInd w:val="0"/>
              <w:jc w:val="center"/>
              <w:rPr>
                <w:rFonts w:eastAsia="Calibri"/>
                <w:sz w:val="24"/>
                <w:szCs w:val="24"/>
              </w:rPr>
            </w:pPr>
            <w:r>
              <w:rPr>
                <w:rFonts w:eastAsia="Calibri"/>
                <w:sz w:val="24"/>
                <w:szCs w:val="24"/>
              </w:rPr>
              <w:t>54</w:t>
            </w:r>
          </w:p>
        </w:tc>
      </w:tr>
      <w:tr w:rsidR="008672D6" w:rsidTr="00C86BFD">
        <w:trPr>
          <w:gridBefore w:val="1"/>
          <w:wBefore w:w="284" w:type="dxa"/>
        </w:trPr>
        <w:tc>
          <w:tcPr>
            <w:tcW w:w="1276"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both"/>
              <w:rPr>
                <w:sz w:val="24"/>
                <w:szCs w:val="24"/>
              </w:rPr>
            </w:pPr>
            <w:r>
              <w:rPr>
                <w:sz w:val="24"/>
                <w:szCs w:val="24"/>
              </w:rPr>
              <w:t>1.2.1.2.9.</w:t>
            </w:r>
          </w:p>
        </w:tc>
        <w:tc>
          <w:tcPr>
            <w:tcW w:w="284" w:type="dxa"/>
            <w:vMerge w:val="restart"/>
            <w:tcBorders>
              <w:top w:val="nil"/>
              <w:left w:val="single" w:sz="4" w:space="0" w:color="auto"/>
              <w:bottom w:val="single" w:sz="4" w:space="0" w:color="auto"/>
              <w:right w:val="single" w:sz="4" w:space="0" w:color="auto"/>
            </w:tcBorders>
            <w:vAlign w:val="center"/>
            <w:hideMark/>
          </w:tcPr>
          <w:p w:rsidR="008672D6" w:rsidRDefault="008672D6">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rPr>
                <w:rFonts w:eastAsia="Calibri"/>
                <w:sz w:val="24"/>
                <w:szCs w:val="24"/>
              </w:rPr>
            </w:pPr>
            <w:proofErr w:type="gramStart"/>
            <w:r>
              <w:rPr>
                <w:rFonts w:eastAsia="Calibri"/>
                <w:sz w:val="24"/>
                <w:szCs w:val="24"/>
              </w:rPr>
              <w:t>количество обще</w:t>
            </w:r>
            <w:r w:rsidR="00E91D58">
              <w:rPr>
                <w:rFonts w:eastAsia="Calibri"/>
                <w:sz w:val="24"/>
                <w:szCs w:val="24"/>
              </w:rPr>
              <w:t>-</w:t>
            </w:r>
            <w:r>
              <w:rPr>
                <w:rFonts w:eastAsia="Calibri"/>
                <w:sz w:val="24"/>
                <w:szCs w:val="24"/>
              </w:rPr>
              <w:t>образовательных  организаций, расположенных в сельской мест</w:t>
            </w:r>
            <w:r w:rsidR="00E91D58">
              <w:rPr>
                <w:rFonts w:eastAsia="Calibri"/>
                <w:sz w:val="24"/>
                <w:szCs w:val="24"/>
              </w:rPr>
              <w:t>-</w:t>
            </w:r>
            <w:r>
              <w:rPr>
                <w:rFonts w:eastAsia="Calibri"/>
                <w:sz w:val="24"/>
                <w:szCs w:val="24"/>
              </w:rPr>
              <w:t>ности, в которых имеющиеся ауди</w:t>
            </w:r>
            <w:r w:rsidR="00E91D58">
              <w:rPr>
                <w:rFonts w:eastAsia="Calibri"/>
                <w:sz w:val="24"/>
                <w:szCs w:val="24"/>
              </w:rPr>
              <w:t>-</w:t>
            </w:r>
            <w:r>
              <w:rPr>
                <w:rFonts w:eastAsia="Calibri"/>
                <w:sz w:val="24"/>
                <w:szCs w:val="24"/>
              </w:rPr>
              <w:t>тории перепрофи</w:t>
            </w:r>
            <w:r w:rsidR="00E91D58">
              <w:rPr>
                <w:rFonts w:eastAsia="Calibri"/>
                <w:sz w:val="24"/>
                <w:szCs w:val="24"/>
              </w:rPr>
              <w:t>-</w:t>
            </w:r>
            <w:r>
              <w:rPr>
                <w:rFonts w:eastAsia="Calibri"/>
                <w:sz w:val="24"/>
                <w:szCs w:val="24"/>
              </w:rPr>
              <w:t xml:space="preserve">лированы под спортивные залы для занятия </w:t>
            </w:r>
            <w:proofErr w:type="spellStart"/>
            <w:r w:rsidR="00B9423E">
              <w:rPr>
                <w:rFonts w:eastAsia="Calibri"/>
                <w:sz w:val="24"/>
                <w:szCs w:val="24"/>
              </w:rPr>
              <w:t>физи</w:t>
            </w:r>
            <w:proofErr w:type="spellEnd"/>
            <w:r w:rsidR="00E91D58">
              <w:rPr>
                <w:rFonts w:eastAsia="Calibri"/>
                <w:sz w:val="24"/>
                <w:szCs w:val="24"/>
              </w:rPr>
              <w:t>-</w:t>
            </w:r>
            <w:r>
              <w:rPr>
                <w:rFonts w:eastAsia="Calibri"/>
                <w:sz w:val="24"/>
                <w:szCs w:val="24"/>
              </w:rPr>
              <w:t>ческой культурой и спортом</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ind w:left="-62" w:right="-62" w:hanging="62"/>
              <w:jc w:val="center"/>
              <w:rPr>
                <w:rFonts w:eastAsia="Calibri"/>
                <w:sz w:val="24"/>
                <w:szCs w:val="24"/>
              </w:rPr>
            </w:pPr>
            <w:r>
              <w:rPr>
                <w:rFonts w:eastAsia="Calibri"/>
                <w:sz w:val="24"/>
                <w:szCs w:val="24"/>
              </w:rPr>
              <w:t>единиц</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2</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10</w:t>
            </w:r>
          </w:p>
        </w:tc>
      </w:tr>
      <w:tr w:rsidR="008672D6" w:rsidTr="00C86BFD">
        <w:trPr>
          <w:gridBefore w:val="1"/>
          <w:wBefore w:w="284" w:type="dxa"/>
        </w:trPr>
        <w:tc>
          <w:tcPr>
            <w:tcW w:w="1276"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both"/>
              <w:rPr>
                <w:sz w:val="22"/>
                <w:szCs w:val="22"/>
              </w:rPr>
            </w:pPr>
            <w:r>
              <w:rPr>
                <w:sz w:val="24"/>
                <w:szCs w:val="24"/>
              </w:rPr>
              <w:t>1.2.1.2.10.</w:t>
            </w:r>
          </w:p>
        </w:tc>
        <w:tc>
          <w:tcPr>
            <w:tcW w:w="284" w:type="dxa"/>
            <w:vMerge/>
            <w:tcBorders>
              <w:top w:val="nil"/>
              <w:left w:val="single" w:sz="4" w:space="0" w:color="auto"/>
              <w:bottom w:val="single" w:sz="4" w:space="0" w:color="auto"/>
              <w:right w:val="single" w:sz="4" w:space="0" w:color="auto"/>
            </w:tcBorders>
            <w:vAlign w:val="center"/>
            <w:hideMark/>
          </w:tcPr>
          <w:p w:rsidR="008672D6" w:rsidRDefault="008672D6">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rPr>
                <w:rFonts w:eastAsia="Calibri"/>
                <w:sz w:val="24"/>
                <w:szCs w:val="24"/>
              </w:rPr>
            </w:pPr>
            <w:r>
              <w:rPr>
                <w:rFonts w:eastAsia="Calibri"/>
                <w:sz w:val="24"/>
                <w:szCs w:val="24"/>
              </w:rPr>
              <w:t>количество обще</w:t>
            </w:r>
            <w:r w:rsidR="00E91D58">
              <w:rPr>
                <w:rFonts w:eastAsia="Calibri"/>
                <w:sz w:val="24"/>
                <w:szCs w:val="24"/>
              </w:rPr>
              <w:t>-</w:t>
            </w:r>
            <w:r>
              <w:rPr>
                <w:rFonts w:eastAsia="Calibri"/>
                <w:sz w:val="24"/>
                <w:szCs w:val="24"/>
              </w:rPr>
              <w:t xml:space="preserve">образовательных организаций, расположенных в </w:t>
            </w:r>
            <w:proofErr w:type="gramStart"/>
            <w:r>
              <w:rPr>
                <w:rFonts w:eastAsia="Calibri"/>
                <w:sz w:val="24"/>
                <w:szCs w:val="24"/>
              </w:rPr>
              <w:t>сельской</w:t>
            </w:r>
            <w:proofErr w:type="gramEnd"/>
            <w:r>
              <w:rPr>
                <w:rFonts w:eastAsia="Calibri"/>
                <w:sz w:val="24"/>
                <w:szCs w:val="24"/>
              </w:rPr>
              <w:t xml:space="preserve"> мест</w:t>
            </w:r>
            <w:r w:rsidR="00E91D58">
              <w:rPr>
                <w:rFonts w:eastAsia="Calibri"/>
                <w:sz w:val="24"/>
                <w:szCs w:val="24"/>
              </w:rPr>
              <w:t>-</w:t>
            </w:r>
            <w:r>
              <w:rPr>
                <w:rFonts w:eastAsia="Calibri"/>
                <w:sz w:val="24"/>
                <w:szCs w:val="24"/>
              </w:rPr>
              <w:t>ности, в которых открытые плоско</w:t>
            </w:r>
            <w:r w:rsidR="00E91D58">
              <w:rPr>
                <w:rFonts w:eastAsia="Calibri"/>
                <w:sz w:val="24"/>
                <w:szCs w:val="24"/>
              </w:rPr>
              <w:t>-</w:t>
            </w:r>
            <w:r>
              <w:rPr>
                <w:rFonts w:eastAsia="Calibri"/>
                <w:sz w:val="24"/>
                <w:szCs w:val="24"/>
              </w:rPr>
              <w:t>стные спортивные сооружения осна</w:t>
            </w:r>
            <w:r w:rsidR="00E91D58">
              <w:rPr>
                <w:rFonts w:eastAsia="Calibri"/>
                <w:sz w:val="24"/>
                <w:szCs w:val="24"/>
              </w:rPr>
              <w:t>-</w:t>
            </w:r>
            <w:r>
              <w:rPr>
                <w:rFonts w:eastAsia="Calibri"/>
                <w:sz w:val="24"/>
                <w:szCs w:val="24"/>
              </w:rPr>
              <w:t>щены спортивным инвентарем и оборудованием</w:t>
            </w:r>
          </w:p>
        </w:tc>
        <w:tc>
          <w:tcPr>
            <w:tcW w:w="850"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ind w:left="-62" w:right="-62" w:hanging="62"/>
              <w:jc w:val="center"/>
              <w:rPr>
                <w:rFonts w:eastAsia="Calibri"/>
                <w:sz w:val="24"/>
                <w:szCs w:val="24"/>
              </w:rPr>
            </w:pPr>
            <w:r>
              <w:rPr>
                <w:rFonts w:eastAsia="Calibri"/>
                <w:sz w:val="24"/>
                <w:szCs w:val="24"/>
              </w:rPr>
              <w:t>единиц</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3</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1</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1</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6</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9</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8</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28</w:t>
            </w:r>
          </w:p>
        </w:tc>
      </w:tr>
    </w:tbl>
    <w:p w:rsidR="00C86BFD" w:rsidRDefault="00C86BFD"/>
    <w:tbl>
      <w:tblPr>
        <w:tblW w:w="10348" w:type="dxa"/>
        <w:tblInd w:w="62" w:type="dxa"/>
        <w:tblLayout w:type="fixed"/>
        <w:tblCellMar>
          <w:top w:w="102" w:type="dxa"/>
          <w:left w:w="62" w:type="dxa"/>
          <w:bottom w:w="102" w:type="dxa"/>
          <w:right w:w="62" w:type="dxa"/>
        </w:tblCellMar>
        <w:tblLook w:val="04A0" w:firstRow="1" w:lastRow="0" w:firstColumn="1" w:lastColumn="0" w:noHBand="0" w:noVBand="1"/>
      </w:tblPr>
      <w:tblGrid>
        <w:gridCol w:w="1276"/>
        <w:gridCol w:w="284"/>
        <w:gridCol w:w="2126"/>
        <w:gridCol w:w="850"/>
        <w:gridCol w:w="567"/>
        <w:gridCol w:w="567"/>
        <w:gridCol w:w="567"/>
        <w:gridCol w:w="567"/>
        <w:gridCol w:w="567"/>
        <w:gridCol w:w="709"/>
        <w:gridCol w:w="567"/>
        <w:gridCol w:w="567"/>
        <w:gridCol w:w="567"/>
        <w:gridCol w:w="567"/>
      </w:tblGrid>
      <w:tr w:rsidR="008672D6" w:rsidTr="00C86BFD">
        <w:trPr>
          <w:gridAfter w:val="1"/>
          <w:wAfter w:w="567" w:type="dxa"/>
          <w:trHeight w:val="720"/>
        </w:trPr>
        <w:tc>
          <w:tcPr>
            <w:tcW w:w="1276"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both"/>
              <w:rPr>
                <w:sz w:val="24"/>
                <w:szCs w:val="24"/>
              </w:rPr>
            </w:pPr>
            <w:r>
              <w:rPr>
                <w:sz w:val="24"/>
                <w:szCs w:val="24"/>
              </w:rPr>
              <w:lastRenderedPageBreak/>
              <w:t>1.2.1.2.11.</w:t>
            </w:r>
          </w:p>
        </w:tc>
        <w:tc>
          <w:tcPr>
            <w:tcW w:w="284" w:type="dxa"/>
            <w:tcBorders>
              <w:top w:val="single" w:sz="4" w:space="0" w:color="auto"/>
              <w:left w:val="single" w:sz="4" w:space="0" w:color="auto"/>
              <w:bottom w:val="nil"/>
              <w:right w:val="single" w:sz="4" w:space="0" w:color="auto"/>
            </w:tcBorders>
            <w:vAlign w:val="center"/>
            <w:hideMark/>
          </w:tcPr>
          <w:p w:rsidR="008672D6" w:rsidRDefault="008672D6">
            <w:pPr>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rPr>
                <w:sz w:val="22"/>
                <w:szCs w:val="22"/>
              </w:rPr>
            </w:pPr>
            <w:r>
              <w:rPr>
                <w:rFonts w:eastAsia="Calibri"/>
                <w:sz w:val="24"/>
                <w:szCs w:val="24"/>
              </w:rPr>
              <w:t>количество спор</w:t>
            </w:r>
            <w:r w:rsidR="00E91D58">
              <w:rPr>
                <w:rFonts w:eastAsia="Calibri"/>
                <w:sz w:val="24"/>
                <w:szCs w:val="24"/>
              </w:rPr>
              <w:t>-</w:t>
            </w:r>
            <w:r>
              <w:rPr>
                <w:rFonts w:eastAsia="Calibri"/>
                <w:sz w:val="24"/>
                <w:szCs w:val="24"/>
              </w:rPr>
              <w:t>тивных клубов, созданных в обще</w:t>
            </w:r>
            <w:r w:rsidR="00E91D58">
              <w:rPr>
                <w:rFonts w:eastAsia="Calibri"/>
                <w:sz w:val="24"/>
                <w:szCs w:val="24"/>
              </w:rPr>
              <w:t>-</w:t>
            </w:r>
            <w:r>
              <w:rPr>
                <w:rFonts w:eastAsia="Calibri"/>
                <w:sz w:val="24"/>
                <w:szCs w:val="24"/>
              </w:rPr>
              <w:t xml:space="preserve">образовательных организациях, расположенных </w:t>
            </w:r>
            <w:proofErr w:type="gramStart"/>
            <w:r>
              <w:rPr>
                <w:rFonts w:eastAsia="Calibri"/>
                <w:sz w:val="24"/>
                <w:szCs w:val="24"/>
              </w:rPr>
              <w:t>в</w:t>
            </w:r>
            <w:proofErr w:type="gramEnd"/>
            <w:r>
              <w:rPr>
                <w:rFonts w:eastAsia="Calibri"/>
                <w:sz w:val="24"/>
                <w:szCs w:val="24"/>
              </w:rPr>
              <w:t xml:space="preserve"> сельской мест</w:t>
            </w:r>
            <w:r w:rsidR="00E91D58">
              <w:rPr>
                <w:rFonts w:eastAsia="Calibri"/>
                <w:sz w:val="24"/>
                <w:szCs w:val="24"/>
              </w:rPr>
              <w:t>-</w:t>
            </w:r>
            <w:r>
              <w:rPr>
                <w:rFonts w:eastAsia="Calibri"/>
                <w:sz w:val="24"/>
                <w:szCs w:val="24"/>
              </w:rPr>
              <w:t>ности, для занятия физической куль</w:t>
            </w:r>
            <w:r w:rsidR="00E91D58">
              <w:rPr>
                <w:rFonts w:eastAsia="Calibri"/>
                <w:sz w:val="24"/>
                <w:szCs w:val="24"/>
              </w:rPr>
              <w:t>-</w:t>
            </w:r>
            <w:r>
              <w:rPr>
                <w:rFonts w:eastAsia="Calibri"/>
                <w:sz w:val="24"/>
                <w:szCs w:val="24"/>
              </w:rPr>
              <w:t>турой и спортом</w:t>
            </w:r>
          </w:p>
        </w:tc>
        <w:tc>
          <w:tcPr>
            <w:tcW w:w="850"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ind w:left="-62" w:right="-62"/>
              <w:jc w:val="center"/>
              <w:rPr>
                <w:rFonts w:eastAsia="Calibri"/>
                <w:sz w:val="24"/>
                <w:szCs w:val="24"/>
              </w:rPr>
            </w:pPr>
            <w:r>
              <w:rPr>
                <w:rFonts w:eastAsia="Calibri"/>
                <w:sz w:val="24"/>
                <w:szCs w:val="24"/>
              </w:rPr>
              <w:t>единиц</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4</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r>
      <w:tr w:rsidR="008672D6" w:rsidTr="00C86BFD">
        <w:trPr>
          <w:gridAfter w:val="1"/>
          <w:wAfter w:w="567" w:type="dxa"/>
          <w:trHeight w:val="720"/>
        </w:trPr>
        <w:tc>
          <w:tcPr>
            <w:tcW w:w="1276" w:type="dxa"/>
            <w:vMerge w:val="restar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both"/>
              <w:rPr>
                <w:sz w:val="24"/>
                <w:szCs w:val="24"/>
              </w:rPr>
            </w:pPr>
            <w:r>
              <w:rPr>
                <w:sz w:val="24"/>
                <w:szCs w:val="24"/>
              </w:rPr>
              <w:t>1.2.1.2.12.</w:t>
            </w:r>
          </w:p>
        </w:tc>
        <w:tc>
          <w:tcPr>
            <w:tcW w:w="284" w:type="dxa"/>
            <w:tcBorders>
              <w:top w:val="nil"/>
              <w:left w:val="single" w:sz="4" w:space="0" w:color="auto"/>
              <w:bottom w:val="nil"/>
              <w:right w:val="single" w:sz="4" w:space="0" w:color="auto"/>
            </w:tcBorders>
          </w:tcPr>
          <w:p w:rsidR="008672D6" w:rsidRDefault="008672D6">
            <w:pPr>
              <w:autoSpaceDE w:val="0"/>
              <w:autoSpaceDN w:val="0"/>
              <w:adjustRightInd w:val="0"/>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rsidP="00E91D58">
            <w:pPr>
              <w:autoSpaceDE w:val="0"/>
              <w:autoSpaceDN w:val="0"/>
              <w:adjustRightInd w:val="0"/>
              <w:rPr>
                <w:rFonts w:eastAsia="Calibri"/>
                <w:sz w:val="24"/>
                <w:szCs w:val="24"/>
              </w:rPr>
            </w:pPr>
            <w:r>
              <w:rPr>
                <w:rFonts w:eastAsia="Calibri"/>
                <w:sz w:val="24"/>
                <w:szCs w:val="24"/>
              </w:rPr>
              <w:t>доля обучающих</w:t>
            </w:r>
            <w:r w:rsidR="00E91D58">
              <w:rPr>
                <w:rFonts w:eastAsia="Calibri"/>
                <w:sz w:val="24"/>
                <w:szCs w:val="24"/>
              </w:rPr>
              <w:t>-</w:t>
            </w:r>
            <w:r>
              <w:rPr>
                <w:rFonts w:eastAsia="Calibri"/>
                <w:sz w:val="24"/>
                <w:szCs w:val="24"/>
              </w:rPr>
              <w:t xml:space="preserve">ся, </w:t>
            </w:r>
            <w:proofErr w:type="gramStart"/>
            <w:r>
              <w:rPr>
                <w:rFonts w:eastAsia="Calibri"/>
                <w:sz w:val="24"/>
                <w:szCs w:val="24"/>
              </w:rPr>
              <w:t>занимающихся</w:t>
            </w:r>
            <w:proofErr w:type="gramEnd"/>
            <w:r>
              <w:rPr>
                <w:rFonts w:eastAsia="Calibri"/>
                <w:sz w:val="24"/>
                <w:szCs w:val="24"/>
              </w:rPr>
              <w:t xml:space="preserve"> физической куль</w:t>
            </w:r>
            <w:r w:rsidR="00E91D58">
              <w:rPr>
                <w:rFonts w:eastAsia="Calibri"/>
                <w:sz w:val="24"/>
                <w:szCs w:val="24"/>
              </w:rPr>
              <w:t>-т</w:t>
            </w:r>
            <w:r>
              <w:rPr>
                <w:rFonts w:eastAsia="Calibri"/>
                <w:sz w:val="24"/>
                <w:szCs w:val="24"/>
              </w:rPr>
              <w:t>урой и спортом во внеурочное время, в общем количест</w:t>
            </w:r>
            <w:r w:rsidR="00E66C18">
              <w:rPr>
                <w:rFonts w:eastAsia="Calibri"/>
                <w:sz w:val="24"/>
                <w:szCs w:val="24"/>
              </w:rPr>
              <w:t>-</w:t>
            </w:r>
            <w:r>
              <w:rPr>
                <w:rFonts w:eastAsia="Calibri"/>
                <w:sz w:val="24"/>
                <w:szCs w:val="24"/>
              </w:rPr>
              <w:t>ве обучающихся, по уровням образования:</w:t>
            </w:r>
          </w:p>
        </w:tc>
        <w:tc>
          <w:tcPr>
            <w:tcW w:w="850" w:type="dxa"/>
            <w:vMerge w:val="restart"/>
            <w:tcBorders>
              <w:top w:val="single" w:sz="4" w:space="0" w:color="auto"/>
              <w:left w:val="single" w:sz="4" w:space="0" w:color="auto"/>
              <w:bottom w:val="single" w:sz="4" w:space="0" w:color="auto"/>
              <w:right w:val="single" w:sz="4" w:space="0" w:color="auto"/>
            </w:tcBorders>
            <w:hideMark/>
          </w:tcPr>
          <w:p w:rsidR="008672D6" w:rsidRDefault="00E91D58" w:rsidP="00E91D58">
            <w:pPr>
              <w:autoSpaceDE w:val="0"/>
              <w:autoSpaceDN w:val="0"/>
              <w:adjustRightInd w:val="0"/>
              <w:jc w:val="center"/>
              <w:rPr>
                <w:rFonts w:eastAsia="Calibri"/>
                <w:sz w:val="24"/>
                <w:szCs w:val="24"/>
              </w:rPr>
            </w:pPr>
            <w:r>
              <w:rPr>
                <w:rFonts w:eastAsia="Calibri"/>
                <w:sz w:val="24"/>
                <w:szCs w:val="24"/>
              </w:rPr>
              <w:t>п</w:t>
            </w:r>
            <w:r w:rsidR="008672D6">
              <w:rPr>
                <w:rFonts w:eastAsia="Calibri"/>
                <w:sz w:val="24"/>
                <w:szCs w:val="24"/>
              </w:rPr>
              <w:t>ро</w:t>
            </w:r>
            <w:r>
              <w:rPr>
                <w:rFonts w:eastAsia="Calibri"/>
                <w:sz w:val="24"/>
                <w:szCs w:val="24"/>
              </w:rPr>
              <w:t>-</w:t>
            </w:r>
            <w:r w:rsidR="008672D6">
              <w:rPr>
                <w:rFonts w:eastAsia="Calibri"/>
                <w:sz w:val="24"/>
                <w:szCs w:val="24"/>
              </w:rPr>
              <w:t>цен-тов</w:t>
            </w: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709"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2"/>
                <w:szCs w:val="22"/>
              </w:rPr>
            </w:pPr>
          </w:p>
        </w:tc>
      </w:tr>
      <w:tr w:rsidR="008672D6" w:rsidTr="00C86BFD">
        <w:trPr>
          <w:gridAfter w:val="1"/>
          <w:wAfter w:w="567" w:type="dxa"/>
          <w:trHeight w:val="415"/>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sz w:val="24"/>
                <w:szCs w:val="24"/>
              </w:rPr>
            </w:pPr>
          </w:p>
        </w:tc>
        <w:tc>
          <w:tcPr>
            <w:tcW w:w="284" w:type="dxa"/>
            <w:tcBorders>
              <w:top w:val="nil"/>
              <w:left w:val="single" w:sz="4" w:space="0" w:color="auto"/>
              <w:bottom w:val="nil"/>
              <w:right w:val="single" w:sz="4" w:space="0" w:color="auto"/>
            </w:tcBorders>
          </w:tcPr>
          <w:p w:rsidR="008672D6" w:rsidRDefault="008672D6">
            <w:pPr>
              <w:autoSpaceDE w:val="0"/>
              <w:autoSpaceDN w:val="0"/>
              <w:adjustRightInd w:val="0"/>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rsidP="00E66C18">
            <w:pPr>
              <w:autoSpaceDE w:val="0"/>
              <w:autoSpaceDN w:val="0"/>
              <w:adjustRightInd w:val="0"/>
              <w:ind w:right="-62"/>
              <w:rPr>
                <w:rFonts w:eastAsia="Calibri"/>
                <w:sz w:val="24"/>
                <w:szCs w:val="24"/>
              </w:rPr>
            </w:pPr>
            <w:r>
              <w:rPr>
                <w:rFonts w:eastAsia="Calibri"/>
                <w:sz w:val="24"/>
                <w:szCs w:val="24"/>
              </w:rPr>
              <w:t xml:space="preserve">начальное общее </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3</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6</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9</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r>
      <w:tr w:rsidR="008672D6" w:rsidTr="00C86BFD">
        <w:trPr>
          <w:gridAfter w:val="1"/>
          <w:wAfter w:w="567" w:type="dxa"/>
          <w:trHeight w:val="279"/>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sz w:val="24"/>
                <w:szCs w:val="24"/>
              </w:rPr>
            </w:pPr>
          </w:p>
        </w:tc>
        <w:tc>
          <w:tcPr>
            <w:tcW w:w="284" w:type="dxa"/>
            <w:tcBorders>
              <w:top w:val="nil"/>
              <w:left w:val="single" w:sz="4" w:space="0" w:color="auto"/>
              <w:bottom w:val="nil"/>
              <w:right w:val="single" w:sz="4" w:space="0" w:color="auto"/>
            </w:tcBorders>
          </w:tcPr>
          <w:p w:rsidR="008672D6" w:rsidRDefault="008672D6">
            <w:pPr>
              <w:autoSpaceDE w:val="0"/>
              <w:autoSpaceDN w:val="0"/>
              <w:adjustRightInd w:val="0"/>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rPr>
                <w:rFonts w:eastAsia="Calibri"/>
                <w:sz w:val="24"/>
                <w:szCs w:val="24"/>
              </w:rPr>
            </w:pPr>
            <w:r>
              <w:rPr>
                <w:rFonts w:eastAsia="Calibri"/>
                <w:sz w:val="24"/>
                <w:szCs w:val="24"/>
              </w:rPr>
              <w:t>основное общее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4</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8</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C86BFD">
        <w:trPr>
          <w:gridAfter w:val="1"/>
          <w:wAfter w:w="567" w:type="dxa"/>
          <w:trHeight w:val="201"/>
        </w:trPr>
        <w:tc>
          <w:tcPr>
            <w:tcW w:w="1276" w:type="dxa"/>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sz w:val="24"/>
                <w:szCs w:val="24"/>
              </w:rPr>
            </w:pPr>
          </w:p>
        </w:tc>
        <w:tc>
          <w:tcPr>
            <w:tcW w:w="284" w:type="dxa"/>
            <w:tcBorders>
              <w:top w:val="nil"/>
              <w:left w:val="single" w:sz="4" w:space="0" w:color="auto"/>
              <w:bottom w:val="nil"/>
              <w:right w:val="single" w:sz="4" w:space="0" w:color="auto"/>
            </w:tcBorders>
          </w:tcPr>
          <w:p w:rsidR="008672D6" w:rsidRDefault="008672D6">
            <w:pPr>
              <w:autoSpaceDE w:val="0"/>
              <w:autoSpaceDN w:val="0"/>
              <w:adjustRightInd w:val="0"/>
              <w:jc w:val="both"/>
              <w:rPr>
                <w:rFonts w:eastAsia="Calibri"/>
                <w:sz w:val="22"/>
                <w:szCs w:val="22"/>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rPr>
                <w:rFonts w:eastAsia="Calibri"/>
                <w:sz w:val="24"/>
                <w:szCs w:val="24"/>
              </w:rPr>
            </w:pPr>
            <w:r>
              <w:rPr>
                <w:rFonts w:eastAsia="Calibri"/>
                <w:sz w:val="24"/>
                <w:szCs w:val="24"/>
              </w:rPr>
              <w:t>среднее общее</w:t>
            </w: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5</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C86BFD">
        <w:trPr>
          <w:gridAfter w:val="1"/>
          <w:wAfter w:w="567" w:type="dxa"/>
          <w:trHeight w:val="720"/>
        </w:trPr>
        <w:tc>
          <w:tcPr>
            <w:tcW w:w="1276"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both"/>
              <w:rPr>
                <w:rFonts w:eastAsia="Calibri"/>
                <w:sz w:val="24"/>
                <w:szCs w:val="24"/>
              </w:rPr>
            </w:pPr>
            <w:r>
              <w:rPr>
                <w:sz w:val="24"/>
                <w:szCs w:val="24"/>
              </w:rPr>
              <w:t>1.2.1.2.13.</w:t>
            </w:r>
          </w:p>
        </w:tc>
        <w:tc>
          <w:tcPr>
            <w:tcW w:w="284" w:type="dxa"/>
            <w:tcBorders>
              <w:top w:val="nil"/>
              <w:left w:val="single" w:sz="4" w:space="0" w:color="auto"/>
              <w:bottom w:val="nil"/>
              <w:right w:val="single" w:sz="4" w:space="0" w:color="auto"/>
            </w:tcBorders>
          </w:tcPr>
          <w:p w:rsidR="008672D6" w:rsidRDefault="008672D6">
            <w:pPr>
              <w:autoSpaceDE w:val="0"/>
              <w:autoSpaceDN w:val="0"/>
              <w:adjustRightInd w:val="0"/>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8672D6" w:rsidRDefault="008672D6" w:rsidP="00E66C18">
            <w:pPr>
              <w:autoSpaceDE w:val="0"/>
              <w:autoSpaceDN w:val="0"/>
              <w:adjustRightInd w:val="0"/>
              <w:rPr>
                <w:rFonts w:eastAsia="Calibri"/>
                <w:sz w:val="24"/>
                <w:szCs w:val="24"/>
              </w:rPr>
            </w:pPr>
            <w:r>
              <w:rPr>
                <w:rFonts w:eastAsia="Calibri"/>
                <w:sz w:val="24"/>
                <w:szCs w:val="24"/>
              </w:rPr>
              <w:t xml:space="preserve">разработанная проектно-сметная документация на строительство здания </w:t>
            </w:r>
            <w:proofErr w:type="gramStart"/>
            <w:r>
              <w:rPr>
                <w:rFonts w:eastAsia="Calibri"/>
                <w:sz w:val="24"/>
                <w:szCs w:val="24"/>
              </w:rPr>
              <w:t>общеобра</w:t>
            </w:r>
            <w:r w:rsidR="00E66C18">
              <w:rPr>
                <w:rFonts w:eastAsia="Calibri"/>
                <w:sz w:val="24"/>
                <w:szCs w:val="24"/>
              </w:rPr>
              <w:t>-</w:t>
            </w:r>
            <w:r>
              <w:rPr>
                <w:rFonts w:eastAsia="Calibri"/>
                <w:sz w:val="24"/>
                <w:szCs w:val="24"/>
              </w:rPr>
              <w:t>зовательной</w:t>
            </w:r>
            <w:proofErr w:type="gramEnd"/>
            <w:r>
              <w:rPr>
                <w:rFonts w:eastAsia="Calibri"/>
                <w:sz w:val="24"/>
                <w:szCs w:val="24"/>
              </w:rPr>
              <w:t xml:space="preserve"> организации</w:t>
            </w:r>
          </w:p>
        </w:tc>
        <w:tc>
          <w:tcPr>
            <w:tcW w:w="850" w:type="dxa"/>
            <w:tcBorders>
              <w:top w:val="single" w:sz="4" w:space="0" w:color="auto"/>
              <w:left w:val="single" w:sz="4" w:space="0" w:color="auto"/>
              <w:bottom w:val="single" w:sz="4" w:space="0" w:color="auto"/>
              <w:right w:val="single" w:sz="4" w:space="0" w:color="auto"/>
            </w:tcBorders>
            <w:hideMark/>
          </w:tcPr>
          <w:p w:rsidR="008672D6" w:rsidRDefault="008672D6" w:rsidP="00E66C18">
            <w:pPr>
              <w:autoSpaceDE w:val="0"/>
              <w:autoSpaceDN w:val="0"/>
              <w:adjustRightInd w:val="0"/>
              <w:ind w:left="-62"/>
              <w:jc w:val="center"/>
              <w:rPr>
                <w:rFonts w:eastAsia="Calibri"/>
                <w:sz w:val="24"/>
                <w:szCs w:val="24"/>
              </w:rPr>
            </w:pPr>
            <w:r>
              <w:rPr>
                <w:rFonts w:eastAsia="Calibri"/>
                <w:sz w:val="24"/>
                <w:szCs w:val="24"/>
              </w:rPr>
              <w:t>единиц</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709"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0</w:t>
            </w: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2</w:t>
            </w:r>
          </w:p>
        </w:tc>
        <w:tc>
          <w:tcPr>
            <w:tcW w:w="567" w:type="dxa"/>
            <w:tcBorders>
              <w:top w:val="single" w:sz="4" w:space="0" w:color="auto"/>
              <w:left w:val="single" w:sz="4" w:space="0" w:color="auto"/>
              <w:bottom w:val="single" w:sz="4" w:space="0" w:color="auto"/>
              <w:right w:val="single" w:sz="4" w:space="0" w:color="auto"/>
            </w:tcBorders>
          </w:tcPr>
          <w:p w:rsidR="008672D6" w:rsidRDefault="008672D6">
            <w:pPr>
              <w:autoSpaceDE w:val="0"/>
              <w:autoSpaceDN w:val="0"/>
              <w:adjustRightInd w:val="0"/>
              <w:jc w:val="center"/>
              <w:rPr>
                <w:rFonts w:eastAsia="Calibri"/>
                <w:sz w:val="24"/>
                <w:szCs w:val="24"/>
              </w:rPr>
            </w:pPr>
            <w:r>
              <w:rPr>
                <w:rFonts w:eastAsia="Calibri"/>
                <w:sz w:val="24"/>
                <w:szCs w:val="24"/>
              </w:rPr>
              <w:t>0</w:t>
            </w:r>
          </w:p>
          <w:p w:rsidR="008672D6" w:rsidRDefault="008672D6">
            <w:pPr>
              <w:autoSpaceDE w:val="0"/>
              <w:autoSpaceDN w:val="0"/>
              <w:adjustRightInd w:val="0"/>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4"/>
              </w:rPr>
            </w:pPr>
            <w:r>
              <w:rPr>
                <w:rFonts w:eastAsia="Calibri"/>
                <w:sz w:val="24"/>
                <w:szCs w:val="24"/>
              </w:rPr>
              <w:t>2</w:t>
            </w:r>
          </w:p>
        </w:tc>
      </w:tr>
      <w:tr w:rsidR="00E66C18" w:rsidTr="00637235">
        <w:trPr>
          <w:trHeight w:val="720"/>
        </w:trPr>
        <w:tc>
          <w:tcPr>
            <w:tcW w:w="1276"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both"/>
              <w:rPr>
                <w:rFonts w:eastAsia="Calibri"/>
                <w:sz w:val="24"/>
                <w:szCs w:val="24"/>
              </w:rPr>
            </w:pPr>
            <w:r>
              <w:rPr>
                <w:sz w:val="24"/>
                <w:szCs w:val="24"/>
              </w:rPr>
              <w:t>1.2.1.2.14.</w:t>
            </w:r>
          </w:p>
        </w:tc>
        <w:tc>
          <w:tcPr>
            <w:tcW w:w="284" w:type="dxa"/>
            <w:tcBorders>
              <w:top w:val="nil"/>
              <w:left w:val="single" w:sz="4" w:space="0" w:color="auto"/>
              <w:bottom w:val="single" w:sz="4" w:space="0" w:color="auto"/>
              <w:right w:val="single" w:sz="4" w:space="0" w:color="auto"/>
            </w:tcBorders>
          </w:tcPr>
          <w:p w:rsidR="00E66C18" w:rsidRDefault="00E66C18">
            <w:pPr>
              <w:autoSpaceDE w:val="0"/>
              <w:autoSpaceDN w:val="0"/>
              <w:adjustRightInd w:val="0"/>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hideMark/>
          </w:tcPr>
          <w:p w:rsidR="00E66C18" w:rsidRDefault="00E66C18" w:rsidP="00637235">
            <w:pPr>
              <w:autoSpaceDE w:val="0"/>
              <w:autoSpaceDN w:val="0"/>
              <w:adjustRightInd w:val="0"/>
              <w:rPr>
                <w:rFonts w:eastAsia="Calibri"/>
                <w:sz w:val="24"/>
                <w:szCs w:val="24"/>
              </w:rPr>
            </w:pPr>
            <w:proofErr w:type="gramStart"/>
            <w:r>
              <w:rPr>
                <w:sz w:val="24"/>
                <w:szCs w:val="24"/>
              </w:rPr>
              <w:t xml:space="preserve">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w:t>
            </w:r>
            <w:proofErr w:type="gramEnd"/>
          </w:p>
        </w:tc>
        <w:tc>
          <w:tcPr>
            <w:tcW w:w="850" w:type="dxa"/>
            <w:tcBorders>
              <w:top w:val="single" w:sz="4" w:space="0" w:color="auto"/>
              <w:left w:val="single" w:sz="4" w:space="0" w:color="auto"/>
              <w:bottom w:val="single" w:sz="4" w:space="0" w:color="auto"/>
              <w:right w:val="single" w:sz="4" w:space="0" w:color="auto"/>
            </w:tcBorders>
            <w:hideMark/>
          </w:tcPr>
          <w:p w:rsidR="00E66C18" w:rsidRDefault="00E66C18" w:rsidP="00E66C18">
            <w:pPr>
              <w:autoSpaceDE w:val="0"/>
              <w:autoSpaceDN w:val="0"/>
              <w:adjustRightInd w:val="0"/>
              <w:jc w:val="center"/>
              <w:rPr>
                <w:rFonts w:eastAsia="Calibri"/>
                <w:sz w:val="24"/>
                <w:szCs w:val="24"/>
              </w:rPr>
            </w:pPr>
            <w:r>
              <w:rPr>
                <w:rFonts w:eastAsia="Calibri"/>
                <w:sz w:val="24"/>
                <w:szCs w:val="24"/>
              </w:rPr>
              <w:t>про-цен-тов</w:t>
            </w:r>
          </w:p>
        </w:tc>
        <w:tc>
          <w:tcPr>
            <w:tcW w:w="567"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4"/>
              </w:rPr>
            </w:pPr>
            <w:r>
              <w:rPr>
                <w:rFonts w:eastAsia="Calibri"/>
                <w:sz w:val="24"/>
                <w:szCs w:val="24"/>
              </w:rPr>
              <w:t>64</w:t>
            </w:r>
          </w:p>
        </w:tc>
        <w:tc>
          <w:tcPr>
            <w:tcW w:w="567"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4"/>
              </w:rPr>
            </w:pPr>
            <w:r>
              <w:rPr>
                <w:rFonts w:eastAsia="Calibri"/>
                <w:sz w:val="24"/>
                <w:szCs w:val="24"/>
              </w:rPr>
              <w:t>73</w:t>
            </w:r>
          </w:p>
        </w:tc>
        <w:tc>
          <w:tcPr>
            <w:tcW w:w="567"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4"/>
              </w:rPr>
            </w:pPr>
            <w:r>
              <w:rPr>
                <w:rFonts w:eastAsia="Calibri"/>
                <w:sz w:val="24"/>
                <w:szCs w:val="24"/>
              </w:rPr>
              <w:t>80</w:t>
            </w:r>
          </w:p>
        </w:tc>
        <w:tc>
          <w:tcPr>
            <w:tcW w:w="567" w:type="dxa"/>
            <w:tcBorders>
              <w:top w:val="single" w:sz="4" w:space="0" w:color="auto"/>
              <w:left w:val="single" w:sz="4" w:space="0" w:color="auto"/>
              <w:bottom w:val="single" w:sz="4" w:space="0" w:color="auto"/>
              <w:right w:val="single" w:sz="4" w:space="0" w:color="auto"/>
            </w:tcBorders>
            <w:hideMark/>
          </w:tcPr>
          <w:p w:rsidR="00E66C18" w:rsidRPr="00365CFD" w:rsidRDefault="00E66C18" w:rsidP="00E66C18">
            <w:pPr>
              <w:autoSpaceDE w:val="0"/>
              <w:autoSpaceDN w:val="0"/>
              <w:adjustRightInd w:val="0"/>
              <w:ind w:left="-62" w:right="-62"/>
              <w:jc w:val="center"/>
              <w:rPr>
                <w:rFonts w:eastAsia="Calibri"/>
                <w:sz w:val="24"/>
                <w:szCs w:val="24"/>
              </w:rPr>
            </w:pPr>
            <w:r w:rsidRPr="00365CFD">
              <w:rPr>
                <w:rFonts w:eastAsia="Calibri"/>
                <w:sz w:val="24"/>
                <w:szCs w:val="24"/>
              </w:rPr>
              <w:t>98,66</w:t>
            </w:r>
          </w:p>
        </w:tc>
        <w:tc>
          <w:tcPr>
            <w:tcW w:w="567" w:type="dxa"/>
            <w:tcBorders>
              <w:top w:val="single" w:sz="4" w:space="0" w:color="auto"/>
              <w:left w:val="single" w:sz="4" w:space="0" w:color="auto"/>
              <w:bottom w:val="single" w:sz="4" w:space="0" w:color="auto"/>
              <w:right w:val="single" w:sz="4" w:space="0" w:color="auto"/>
            </w:tcBorders>
            <w:hideMark/>
          </w:tcPr>
          <w:p w:rsidR="00E66C18" w:rsidRPr="00365CFD" w:rsidRDefault="00E66C18" w:rsidP="00E66C18">
            <w:pPr>
              <w:autoSpaceDE w:val="0"/>
              <w:autoSpaceDN w:val="0"/>
              <w:adjustRightInd w:val="0"/>
              <w:ind w:left="-62" w:right="-62"/>
              <w:jc w:val="center"/>
              <w:rPr>
                <w:rFonts w:eastAsia="Calibri"/>
                <w:sz w:val="24"/>
                <w:szCs w:val="24"/>
              </w:rPr>
            </w:pPr>
            <w:r w:rsidRPr="00365CFD">
              <w:rPr>
                <w:rFonts w:eastAsia="Calibri"/>
                <w:sz w:val="24"/>
                <w:szCs w:val="24"/>
              </w:rPr>
              <w:t>95,59</w:t>
            </w:r>
          </w:p>
        </w:tc>
        <w:tc>
          <w:tcPr>
            <w:tcW w:w="709"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2"/>
              </w:rPr>
            </w:pPr>
            <w:r>
              <w:rPr>
                <w:rFonts w:eastAsia="Calibri"/>
                <w:sz w:val="24"/>
                <w:szCs w:val="22"/>
              </w:rPr>
              <w:t>98,49</w:t>
            </w:r>
          </w:p>
        </w:tc>
        <w:tc>
          <w:tcPr>
            <w:tcW w:w="567"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2"/>
              </w:rPr>
            </w:pPr>
            <w:r>
              <w:rPr>
                <w:rFonts w:eastAsia="Calibri"/>
                <w:sz w:val="24"/>
                <w:szCs w:val="22"/>
              </w:rPr>
              <w:t>99</w:t>
            </w:r>
          </w:p>
        </w:tc>
        <w:tc>
          <w:tcPr>
            <w:tcW w:w="567"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2"/>
              </w:rPr>
            </w:pPr>
            <w:r>
              <w:rPr>
                <w:rFonts w:eastAsia="Calibri"/>
                <w:sz w:val="24"/>
                <w:szCs w:val="22"/>
              </w:rPr>
              <w:t>99,5</w:t>
            </w:r>
          </w:p>
        </w:tc>
        <w:tc>
          <w:tcPr>
            <w:tcW w:w="567" w:type="dxa"/>
            <w:tcBorders>
              <w:top w:val="single" w:sz="4" w:space="0" w:color="auto"/>
              <w:left w:val="single" w:sz="4" w:space="0" w:color="auto"/>
              <w:bottom w:val="single" w:sz="4" w:space="0" w:color="auto"/>
              <w:right w:val="single" w:sz="4" w:space="0" w:color="auto"/>
            </w:tcBorders>
            <w:hideMark/>
          </w:tcPr>
          <w:p w:rsidR="00E66C18" w:rsidRDefault="00E66C18">
            <w:pPr>
              <w:autoSpaceDE w:val="0"/>
              <w:autoSpaceDN w:val="0"/>
              <w:adjustRightInd w:val="0"/>
              <w:jc w:val="center"/>
              <w:rPr>
                <w:rFonts w:eastAsia="Calibri"/>
                <w:sz w:val="24"/>
                <w:szCs w:val="24"/>
              </w:rPr>
            </w:pPr>
            <w:r>
              <w:rPr>
                <w:rFonts w:eastAsia="Calibri"/>
                <w:sz w:val="24"/>
                <w:szCs w:val="24"/>
              </w:rPr>
              <w:t>1,5</w:t>
            </w:r>
          </w:p>
        </w:tc>
        <w:tc>
          <w:tcPr>
            <w:tcW w:w="567" w:type="dxa"/>
            <w:tcBorders>
              <w:left w:val="single" w:sz="4" w:space="0" w:color="auto"/>
            </w:tcBorders>
            <w:vAlign w:val="bottom"/>
          </w:tcPr>
          <w:p w:rsidR="00E66C18" w:rsidRDefault="00E66C18" w:rsidP="00637235">
            <w:pPr>
              <w:spacing w:after="200"/>
              <w:contextualSpacing/>
              <w:rPr>
                <w:rFonts w:eastAsia="Calibri"/>
                <w:sz w:val="24"/>
                <w:szCs w:val="24"/>
              </w:rPr>
            </w:pPr>
          </w:p>
        </w:tc>
      </w:tr>
      <w:tr w:rsidR="00637235" w:rsidTr="00637235">
        <w:trPr>
          <w:trHeight w:val="720"/>
        </w:trPr>
        <w:tc>
          <w:tcPr>
            <w:tcW w:w="1276"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both"/>
              <w:rPr>
                <w:sz w:val="24"/>
                <w:szCs w:val="24"/>
              </w:rPr>
            </w:pPr>
          </w:p>
        </w:tc>
        <w:tc>
          <w:tcPr>
            <w:tcW w:w="284"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both"/>
              <w:rPr>
                <w:rFonts w:eastAsia="Calibri"/>
                <w:sz w:val="24"/>
                <w:szCs w:val="24"/>
              </w:rPr>
            </w:pPr>
          </w:p>
        </w:tc>
        <w:tc>
          <w:tcPr>
            <w:tcW w:w="2126"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rPr>
                <w:sz w:val="24"/>
                <w:szCs w:val="24"/>
              </w:rPr>
            </w:pPr>
            <w:proofErr w:type="gramStart"/>
            <w:r>
              <w:rPr>
                <w:sz w:val="24"/>
                <w:szCs w:val="24"/>
              </w:rPr>
              <w:t>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w:t>
            </w:r>
            <w:proofErr w:type="gramEnd"/>
          </w:p>
        </w:tc>
        <w:tc>
          <w:tcPr>
            <w:tcW w:w="850" w:type="dxa"/>
            <w:tcBorders>
              <w:top w:val="single" w:sz="4" w:space="0" w:color="auto"/>
              <w:left w:val="single" w:sz="4" w:space="0" w:color="auto"/>
              <w:bottom w:val="single" w:sz="4" w:space="0" w:color="auto"/>
              <w:right w:val="single" w:sz="4" w:space="0" w:color="auto"/>
            </w:tcBorders>
          </w:tcPr>
          <w:p w:rsidR="00637235" w:rsidRDefault="00637235" w:rsidP="00E66C18">
            <w:pPr>
              <w:autoSpaceDE w:val="0"/>
              <w:autoSpaceDN w:val="0"/>
              <w:adjustRightInd w:val="0"/>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7235" w:rsidRPr="00365CFD" w:rsidRDefault="00637235" w:rsidP="00E66C18">
            <w:pPr>
              <w:autoSpaceDE w:val="0"/>
              <w:autoSpaceDN w:val="0"/>
              <w:adjustRightInd w:val="0"/>
              <w:ind w:left="-62" w:right="-62"/>
              <w:jc w:val="center"/>
              <w:rPr>
                <w:rFonts w:eastAsia="Calibri"/>
                <w:sz w:val="24"/>
                <w:szCs w:val="24"/>
              </w:rPr>
            </w:pPr>
          </w:p>
        </w:tc>
        <w:tc>
          <w:tcPr>
            <w:tcW w:w="567" w:type="dxa"/>
            <w:tcBorders>
              <w:top w:val="single" w:sz="4" w:space="0" w:color="auto"/>
              <w:left w:val="single" w:sz="4" w:space="0" w:color="auto"/>
              <w:bottom w:val="single" w:sz="4" w:space="0" w:color="auto"/>
              <w:right w:val="single" w:sz="4" w:space="0" w:color="auto"/>
            </w:tcBorders>
          </w:tcPr>
          <w:p w:rsidR="00637235" w:rsidRPr="00365CFD" w:rsidRDefault="00637235" w:rsidP="00E66C18">
            <w:pPr>
              <w:autoSpaceDE w:val="0"/>
              <w:autoSpaceDN w:val="0"/>
              <w:adjustRightInd w:val="0"/>
              <w:ind w:left="-62" w:right="-62"/>
              <w:jc w:val="center"/>
              <w:rPr>
                <w:rFonts w:eastAsia="Calibri"/>
                <w:sz w:val="24"/>
                <w:szCs w:val="24"/>
              </w:rPr>
            </w:pPr>
          </w:p>
        </w:tc>
        <w:tc>
          <w:tcPr>
            <w:tcW w:w="709"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2"/>
              </w:rPr>
            </w:pPr>
          </w:p>
        </w:tc>
        <w:tc>
          <w:tcPr>
            <w:tcW w:w="567"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2"/>
              </w:rPr>
            </w:pPr>
          </w:p>
        </w:tc>
        <w:tc>
          <w:tcPr>
            <w:tcW w:w="567"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2"/>
              </w:rPr>
            </w:pPr>
          </w:p>
        </w:tc>
        <w:tc>
          <w:tcPr>
            <w:tcW w:w="567" w:type="dxa"/>
            <w:tcBorders>
              <w:top w:val="single" w:sz="4" w:space="0" w:color="auto"/>
              <w:left w:val="single" w:sz="4" w:space="0" w:color="auto"/>
              <w:bottom w:val="single" w:sz="4" w:space="0" w:color="auto"/>
              <w:right w:val="single" w:sz="4" w:space="0" w:color="auto"/>
            </w:tcBorders>
          </w:tcPr>
          <w:p w:rsidR="00637235" w:rsidRDefault="00637235">
            <w:pPr>
              <w:autoSpaceDE w:val="0"/>
              <w:autoSpaceDN w:val="0"/>
              <w:adjustRightInd w:val="0"/>
              <w:jc w:val="center"/>
              <w:rPr>
                <w:rFonts w:eastAsia="Calibri"/>
                <w:sz w:val="24"/>
                <w:szCs w:val="24"/>
              </w:rPr>
            </w:pPr>
          </w:p>
        </w:tc>
        <w:tc>
          <w:tcPr>
            <w:tcW w:w="567" w:type="dxa"/>
            <w:tcBorders>
              <w:left w:val="single" w:sz="4" w:space="0" w:color="auto"/>
            </w:tcBorders>
            <w:vAlign w:val="bottom"/>
          </w:tcPr>
          <w:p w:rsidR="00637235" w:rsidRPr="00E66C18" w:rsidRDefault="00637235" w:rsidP="00637235">
            <w:pPr>
              <w:spacing w:after="200"/>
              <w:contextualSpacing/>
              <w:rPr>
                <w:sz w:val="24"/>
                <w:szCs w:val="24"/>
              </w:rPr>
            </w:pPr>
            <w:r w:rsidRPr="00E66C18">
              <w:rPr>
                <w:sz w:val="24"/>
                <w:szCs w:val="24"/>
              </w:rPr>
              <w:t>»;</w:t>
            </w:r>
          </w:p>
          <w:p w:rsidR="00637235" w:rsidRPr="00E66C18" w:rsidRDefault="00637235" w:rsidP="00E66C18">
            <w:pPr>
              <w:spacing w:after="200"/>
              <w:contextualSpacing/>
              <w:rPr>
                <w:sz w:val="24"/>
                <w:szCs w:val="24"/>
              </w:rPr>
            </w:pPr>
          </w:p>
        </w:tc>
      </w:tr>
    </w:tbl>
    <w:p w:rsidR="00036BD3" w:rsidRDefault="00036BD3" w:rsidP="00036BD3">
      <w:pPr>
        <w:spacing w:before="120" w:after="200"/>
        <w:ind w:firstLine="426"/>
        <w:contextualSpacing/>
        <w:jc w:val="both"/>
        <w:rPr>
          <w:szCs w:val="28"/>
        </w:rPr>
      </w:pPr>
    </w:p>
    <w:p w:rsidR="008672D6" w:rsidRDefault="008672D6" w:rsidP="00036BD3">
      <w:pPr>
        <w:spacing w:before="120" w:after="200"/>
        <w:ind w:firstLine="426"/>
        <w:contextualSpacing/>
        <w:jc w:val="both"/>
        <w:rPr>
          <w:bCs/>
          <w:szCs w:val="28"/>
        </w:rPr>
      </w:pPr>
      <w:r>
        <w:rPr>
          <w:szCs w:val="28"/>
        </w:rPr>
        <w:t>3) в п</w:t>
      </w:r>
      <w:r>
        <w:rPr>
          <w:bCs/>
          <w:szCs w:val="28"/>
        </w:rPr>
        <w:t>риложении 2:</w:t>
      </w:r>
    </w:p>
    <w:p w:rsidR="008672D6" w:rsidRDefault="008672D6" w:rsidP="008672D6">
      <w:pPr>
        <w:spacing w:after="200"/>
        <w:ind w:firstLine="426"/>
        <w:contextualSpacing/>
        <w:jc w:val="both"/>
        <w:rPr>
          <w:bCs/>
          <w:szCs w:val="28"/>
        </w:rPr>
      </w:pPr>
      <w:r>
        <w:t>пункт 2.1.1.1.0 изложить в следующей</w:t>
      </w:r>
      <w:r>
        <w:rPr>
          <w:bCs/>
          <w:szCs w:val="28"/>
        </w:rPr>
        <w:t xml:space="preserve"> редакции:</w:t>
      </w:r>
    </w:p>
    <w:p w:rsidR="00624051" w:rsidRDefault="00624051" w:rsidP="008672D6">
      <w:pPr>
        <w:spacing w:after="200"/>
        <w:ind w:firstLine="426"/>
        <w:contextualSpacing/>
        <w:jc w:val="both"/>
      </w:pP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135"/>
        <w:gridCol w:w="1984"/>
        <w:gridCol w:w="1559"/>
        <w:gridCol w:w="709"/>
        <w:gridCol w:w="851"/>
        <w:gridCol w:w="3118"/>
        <w:gridCol w:w="425"/>
        <w:gridCol w:w="709"/>
      </w:tblGrid>
      <w:tr w:rsidR="00682D82" w:rsidTr="00682D82">
        <w:trPr>
          <w:trHeight w:val="204"/>
        </w:trPr>
        <w:tc>
          <w:tcPr>
            <w:tcW w:w="284" w:type="dxa"/>
            <w:tcBorders>
              <w:top w:val="nil"/>
              <w:left w:val="nil"/>
              <w:bottom w:val="nil"/>
              <w:right w:val="single" w:sz="4" w:space="0" w:color="auto"/>
            </w:tcBorders>
            <w:hideMark/>
          </w:tcPr>
          <w:p w:rsidR="00682D82" w:rsidRDefault="00682D82">
            <w:pPr>
              <w:autoSpaceDE w:val="0"/>
              <w:autoSpaceDN w:val="0"/>
              <w:adjustRightInd w:val="0"/>
              <w:jc w:val="both"/>
              <w:rPr>
                <w:rFonts w:eastAsia="Calibri"/>
                <w:sz w:val="24"/>
                <w:szCs w:val="24"/>
              </w:rPr>
            </w:pPr>
            <w:r>
              <w:rPr>
                <w:rFonts w:eastAsia="Calibri"/>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682D82" w:rsidRDefault="00682D82">
            <w:pPr>
              <w:autoSpaceDE w:val="0"/>
              <w:autoSpaceDN w:val="0"/>
              <w:adjustRightInd w:val="0"/>
              <w:jc w:val="both"/>
              <w:rPr>
                <w:rFonts w:eastAsia="Calibri"/>
                <w:sz w:val="24"/>
                <w:szCs w:val="24"/>
              </w:rPr>
            </w:pPr>
            <w:r>
              <w:rPr>
                <w:rFonts w:eastAsia="Calibri"/>
                <w:sz w:val="24"/>
                <w:szCs w:val="24"/>
              </w:rPr>
              <w:t>2.1.1.1.0.</w:t>
            </w:r>
          </w:p>
        </w:tc>
        <w:tc>
          <w:tcPr>
            <w:tcW w:w="1984" w:type="dxa"/>
            <w:tcBorders>
              <w:top w:val="single" w:sz="4" w:space="0" w:color="auto"/>
              <w:left w:val="single" w:sz="4" w:space="0" w:color="auto"/>
              <w:bottom w:val="single" w:sz="4" w:space="0" w:color="auto"/>
              <w:right w:val="single" w:sz="4" w:space="0" w:color="auto"/>
            </w:tcBorders>
            <w:hideMark/>
          </w:tcPr>
          <w:p w:rsidR="00682D82" w:rsidRDefault="00682D82">
            <w:pPr>
              <w:autoSpaceDE w:val="0"/>
              <w:autoSpaceDN w:val="0"/>
              <w:adjustRightInd w:val="0"/>
              <w:rPr>
                <w:rFonts w:eastAsia="Calibri"/>
                <w:sz w:val="24"/>
                <w:szCs w:val="24"/>
              </w:rPr>
            </w:pPr>
            <w:r>
              <w:rPr>
                <w:rFonts w:eastAsia="Calibri"/>
                <w:sz w:val="24"/>
                <w:szCs w:val="24"/>
              </w:rPr>
              <w:t>Основное мероприятие.</w:t>
            </w:r>
          </w:p>
          <w:p w:rsidR="00682D82" w:rsidRDefault="00682D82">
            <w:pPr>
              <w:autoSpaceDE w:val="0"/>
              <w:autoSpaceDN w:val="0"/>
              <w:adjustRightInd w:val="0"/>
              <w:rPr>
                <w:rFonts w:eastAsia="Calibri"/>
                <w:sz w:val="24"/>
                <w:szCs w:val="24"/>
              </w:rPr>
            </w:pPr>
            <w:r>
              <w:rPr>
                <w:rFonts w:eastAsia="Calibri"/>
                <w:sz w:val="24"/>
                <w:szCs w:val="24"/>
              </w:rPr>
              <w:t xml:space="preserve">Реализация </w:t>
            </w:r>
            <w:proofErr w:type="gramStart"/>
            <w:r>
              <w:rPr>
                <w:rFonts w:eastAsia="Calibri"/>
                <w:sz w:val="24"/>
                <w:szCs w:val="24"/>
              </w:rPr>
              <w:t>образователь-ных</w:t>
            </w:r>
            <w:proofErr w:type="gramEnd"/>
            <w:r>
              <w:rPr>
                <w:rFonts w:eastAsia="Calibri"/>
                <w:sz w:val="24"/>
                <w:szCs w:val="24"/>
              </w:rPr>
              <w:t xml:space="preserve"> программ дошкольного, начального общего, основ-ного общего и среднего общего образования, осуществление присмотра и ухода за детьми</w:t>
            </w:r>
          </w:p>
        </w:tc>
        <w:tc>
          <w:tcPr>
            <w:tcW w:w="1559" w:type="dxa"/>
            <w:tcBorders>
              <w:top w:val="single" w:sz="4" w:space="0" w:color="auto"/>
              <w:left w:val="single" w:sz="4" w:space="0" w:color="auto"/>
              <w:bottom w:val="single" w:sz="4" w:space="0" w:color="auto"/>
              <w:right w:val="single" w:sz="4" w:space="0" w:color="auto"/>
            </w:tcBorders>
            <w:hideMark/>
          </w:tcPr>
          <w:p w:rsidR="00682D82" w:rsidRDefault="00682D82">
            <w:pPr>
              <w:ind w:firstLine="33"/>
              <w:jc w:val="center"/>
              <w:rPr>
                <w:rFonts w:eastAsia="Calibri"/>
                <w:sz w:val="24"/>
                <w:szCs w:val="24"/>
              </w:rPr>
            </w:pPr>
            <w:proofErr w:type="gramStart"/>
            <w:r>
              <w:rPr>
                <w:rFonts w:eastAsia="Calibri"/>
                <w:sz w:val="24"/>
                <w:szCs w:val="24"/>
              </w:rPr>
              <w:t>Министер-ство</w:t>
            </w:r>
            <w:proofErr w:type="gramEnd"/>
            <w:r>
              <w:rPr>
                <w:rFonts w:eastAsia="Calibri"/>
                <w:sz w:val="24"/>
                <w:szCs w:val="24"/>
              </w:rPr>
              <w:t xml:space="preserve"> образования Республики Карелия, органы местного самоуправ-ления муниципаль-ных районов и городских округов</w:t>
            </w:r>
          </w:p>
          <w:p w:rsidR="00682D82" w:rsidRDefault="00682D82">
            <w:pPr>
              <w:ind w:firstLine="33"/>
              <w:jc w:val="center"/>
              <w:rPr>
                <w:sz w:val="24"/>
                <w:szCs w:val="24"/>
              </w:rPr>
            </w:pPr>
            <w:r>
              <w:rPr>
                <w:rFonts w:eastAsia="Calibri"/>
                <w:sz w:val="24"/>
                <w:szCs w:val="24"/>
              </w:rPr>
              <w:t xml:space="preserve">(по </w:t>
            </w:r>
            <w:proofErr w:type="gramStart"/>
            <w:r>
              <w:rPr>
                <w:rFonts w:eastAsia="Calibri"/>
                <w:sz w:val="24"/>
                <w:szCs w:val="24"/>
              </w:rPr>
              <w:t>согласо-ванию</w:t>
            </w:r>
            <w:proofErr w:type="gramEnd"/>
            <w:r>
              <w:rPr>
                <w:rFonts w:eastAsia="Calibri"/>
                <w:sz w:val="24"/>
                <w:szCs w:val="24"/>
              </w:rPr>
              <w:t>)</w:t>
            </w:r>
          </w:p>
        </w:tc>
        <w:tc>
          <w:tcPr>
            <w:tcW w:w="709" w:type="dxa"/>
            <w:tcBorders>
              <w:top w:val="single" w:sz="4" w:space="0" w:color="auto"/>
              <w:left w:val="single" w:sz="4" w:space="0" w:color="auto"/>
              <w:bottom w:val="single" w:sz="4" w:space="0" w:color="auto"/>
              <w:right w:val="single" w:sz="4" w:space="0" w:color="auto"/>
            </w:tcBorders>
            <w:hideMark/>
          </w:tcPr>
          <w:p w:rsidR="00682D82" w:rsidRDefault="00682D82">
            <w:pPr>
              <w:jc w:val="center"/>
              <w:rPr>
                <w:sz w:val="24"/>
                <w:szCs w:val="24"/>
              </w:rPr>
            </w:pPr>
            <w:r>
              <w:rPr>
                <w:rFonts w:eastAsia="Calibri"/>
                <w:sz w:val="24"/>
                <w:szCs w:val="24"/>
              </w:rPr>
              <w:t>2014</w:t>
            </w:r>
          </w:p>
        </w:tc>
        <w:tc>
          <w:tcPr>
            <w:tcW w:w="851" w:type="dxa"/>
            <w:tcBorders>
              <w:top w:val="single" w:sz="4" w:space="0" w:color="auto"/>
              <w:left w:val="single" w:sz="4" w:space="0" w:color="auto"/>
              <w:bottom w:val="single" w:sz="4" w:space="0" w:color="auto"/>
              <w:right w:val="single" w:sz="4" w:space="0" w:color="auto"/>
            </w:tcBorders>
            <w:hideMark/>
          </w:tcPr>
          <w:p w:rsidR="00682D82" w:rsidRDefault="00682D82">
            <w:pPr>
              <w:jc w:val="center"/>
              <w:rPr>
                <w:sz w:val="24"/>
                <w:szCs w:val="24"/>
              </w:rPr>
            </w:pPr>
            <w:r>
              <w:rPr>
                <w:sz w:val="24"/>
                <w:szCs w:val="24"/>
              </w:rPr>
              <w:t>2020</w:t>
            </w:r>
          </w:p>
        </w:tc>
        <w:tc>
          <w:tcPr>
            <w:tcW w:w="3118" w:type="dxa"/>
            <w:tcBorders>
              <w:top w:val="single" w:sz="4" w:space="0" w:color="auto"/>
              <w:left w:val="single" w:sz="4" w:space="0" w:color="auto"/>
              <w:bottom w:val="single" w:sz="4" w:space="0" w:color="auto"/>
              <w:right w:val="single" w:sz="4" w:space="0" w:color="auto"/>
            </w:tcBorders>
            <w:hideMark/>
          </w:tcPr>
          <w:p w:rsidR="00682D82" w:rsidRDefault="00682D82" w:rsidP="007E65F4">
            <w:pPr>
              <w:autoSpaceDE w:val="0"/>
              <w:autoSpaceDN w:val="0"/>
              <w:adjustRightInd w:val="0"/>
              <w:rPr>
                <w:rFonts w:eastAsia="Calibri"/>
                <w:sz w:val="24"/>
                <w:szCs w:val="24"/>
              </w:rPr>
            </w:pPr>
            <w:r>
              <w:rPr>
                <w:rFonts w:eastAsia="Calibri"/>
                <w:sz w:val="24"/>
                <w:szCs w:val="24"/>
              </w:rPr>
              <w:t xml:space="preserve">1) обеспечение </w:t>
            </w:r>
            <w:proofErr w:type="gramStart"/>
            <w:r>
              <w:rPr>
                <w:rFonts w:eastAsia="Calibri"/>
                <w:sz w:val="24"/>
                <w:szCs w:val="24"/>
              </w:rPr>
              <w:t>государст-венных</w:t>
            </w:r>
            <w:proofErr w:type="gramEnd"/>
            <w:r>
              <w:rPr>
                <w:rFonts w:eastAsia="Calibri"/>
                <w:sz w:val="24"/>
                <w:szCs w:val="24"/>
              </w:rPr>
              <w:t xml:space="preserve"> гарантий общедос-тупности и бесплатности общего образования;</w:t>
            </w:r>
          </w:p>
          <w:p w:rsidR="00682D82" w:rsidRDefault="00682D82" w:rsidP="007E65F4">
            <w:pPr>
              <w:autoSpaceDE w:val="0"/>
              <w:autoSpaceDN w:val="0"/>
              <w:adjustRightInd w:val="0"/>
              <w:rPr>
                <w:rFonts w:eastAsia="Calibri"/>
                <w:sz w:val="24"/>
                <w:szCs w:val="24"/>
              </w:rPr>
            </w:pPr>
            <w:r>
              <w:rPr>
                <w:rFonts w:eastAsia="Calibri"/>
                <w:sz w:val="24"/>
                <w:szCs w:val="24"/>
              </w:rPr>
              <w:t xml:space="preserve">2) повышение </w:t>
            </w:r>
            <w:proofErr w:type="gramStart"/>
            <w:r>
              <w:rPr>
                <w:rFonts w:eastAsia="Calibri"/>
                <w:sz w:val="24"/>
                <w:szCs w:val="24"/>
              </w:rPr>
              <w:t>эффектив-ности</w:t>
            </w:r>
            <w:proofErr w:type="gramEnd"/>
            <w:r>
              <w:rPr>
                <w:rFonts w:eastAsia="Calibri"/>
                <w:sz w:val="24"/>
                <w:szCs w:val="24"/>
              </w:rPr>
              <w:t xml:space="preserve"> использования бюд-жетных средств, обеспече-ние финансово-хозяйствен-ной самостоятельности образовательных организа-ций за счет реализации новых принципов финансирования (на основе государственных заданий);</w:t>
            </w:r>
          </w:p>
          <w:p w:rsidR="00682D82" w:rsidRDefault="00682D82" w:rsidP="007E65F4">
            <w:pPr>
              <w:autoSpaceDE w:val="0"/>
              <w:autoSpaceDN w:val="0"/>
              <w:adjustRightInd w:val="0"/>
              <w:rPr>
                <w:rFonts w:eastAsia="Calibri"/>
                <w:sz w:val="24"/>
                <w:szCs w:val="24"/>
              </w:rPr>
            </w:pPr>
            <w:r>
              <w:rPr>
                <w:rFonts w:eastAsia="Calibri"/>
                <w:sz w:val="24"/>
                <w:szCs w:val="24"/>
              </w:rPr>
              <w:t xml:space="preserve">3) ликвидация очереди на зачисление детей в возрасте от 3 до 7 лет </w:t>
            </w:r>
            <w:proofErr w:type="gramStart"/>
            <w:r>
              <w:rPr>
                <w:rFonts w:eastAsia="Calibri"/>
                <w:sz w:val="24"/>
                <w:szCs w:val="24"/>
              </w:rPr>
              <w:t>в</w:t>
            </w:r>
            <w:proofErr w:type="gramEnd"/>
            <w:r>
              <w:rPr>
                <w:rFonts w:eastAsia="Calibri"/>
                <w:sz w:val="24"/>
                <w:szCs w:val="24"/>
              </w:rPr>
              <w:t xml:space="preserve"> дошкольные образовательные организа-ции;</w:t>
            </w:r>
          </w:p>
          <w:p w:rsidR="00682D82" w:rsidRDefault="00682D82" w:rsidP="007E65F4">
            <w:pPr>
              <w:autoSpaceDE w:val="0"/>
              <w:autoSpaceDN w:val="0"/>
              <w:adjustRightInd w:val="0"/>
              <w:rPr>
                <w:rFonts w:eastAsia="Calibri"/>
                <w:sz w:val="24"/>
                <w:szCs w:val="24"/>
              </w:rPr>
            </w:pPr>
            <w:r>
              <w:rPr>
                <w:rFonts w:eastAsia="Calibri"/>
                <w:sz w:val="24"/>
                <w:szCs w:val="24"/>
              </w:rPr>
              <w:t>4) создание инфрастру</w:t>
            </w:r>
            <w:proofErr w:type="gramStart"/>
            <w:r>
              <w:rPr>
                <w:rFonts w:eastAsia="Calibri"/>
                <w:sz w:val="24"/>
                <w:szCs w:val="24"/>
              </w:rPr>
              <w:t>к-</w:t>
            </w:r>
            <w:proofErr w:type="gramEnd"/>
            <w:r>
              <w:rPr>
                <w:rFonts w:eastAsia="Calibri"/>
                <w:sz w:val="24"/>
                <w:szCs w:val="24"/>
              </w:rPr>
              <w:t xml:space="preserve"> туры поддержки раннего развития детей (в возрасте от 0 до 3 лет) (обеспечение детей дошкольного возрас-та местами в дошкольных образовательных организа-циях: количество мест на 1000 детей возрастет до 823;</w:t>
            </w:r>
          </w:p>
          <w:p w:rsidR="00682D82" w:rsidRDefault="00682D82" w:rsidP="007E65F4">
            <w:pPr>
              <w:autoSpaceDE w:val="0"/>
              <w:autoSpaceDN w:val="0"/>
              <w:adjustRightInd w:val="0"/>
              <w:ind w:right="-108"/>
              <w:rPr>
                <w:rFonts w:eastAsia="Calibri"/>
                <w:sz w:val="24"/>
                <w:szCs w:val="24"/>
              </w:rPr>
            </w:pPr>
            <w:proofErr w:type="gramStart"/>
            <w:r>
              <w:rPr>
                <w:rFonts w:eastAsia="Calibri"/>
                <w:sz w:val="24"/>
                <w:szCs w:val="24"/>
              </w:rPr>
              <w:t xml:space="preserve">отношение численности детей в возрасте от 2 меся-цев до 3 лет, получающих дошкольное образование в текущем году, к сумме численности детей в </w:t>
            </w:r>
            <w:r>
              <w:rPr>
                <w:rFonts w:eastAsia="Calibri"/>
                <w:sz w:val="24"/>
                <w:szCs w:val="24"/>
              </w:rPr>
              <w:lastRenderedPageBreak/>
              <w:t>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дошкольного образования, будет соответ-ствовать 100 процентам;</w:t>
            </w:r>
            <w:proofErr w:type="gramEnd"/>
          </w:p>
          <w:p w:rsidR="00682D82" w:rsidRDefault="00682D82" w:rsidP="007E65F4">
            <w:pPr>
              <w:autoSpaceDE w:val="0"/>
              <w:autoSpaceDN w:val="0"/>
              <w:adjustRightInd w:val="0"/>
              <w:rPr>
                <w:rFonts w:eastAsia="Calibri"/>
                <w:sz w:val="24"/>
                <w:szCs w:val="24"/>
              </w:rPr>
            </w:pPr>
            <w:r>
              <w:rPr>
                <w:rFonts w:eastAsia="Calibri"/>
                <w:sz w:val="24"/>
                <w:szCs w:val="24"/>
              </w:rPr>
              <w:t xml:space="preserve">отношение средней </w:t>
            </w:r>
            <w:proofErr w:type="gramStart"/>
            <w:r>
              <w:rPr>
                <w:rFonts w:eastAsia="Calibri"/>
                <w:sz w:val="24"/>
                <w:szCs w:val="24"/>
              </w:rPr>
              <w:t>зара-ботной</w:t>
            </w:r>
            <w:proofErr w:type="gramEnd"/>
            <w:r>
              <w:rPr>
                <w:rFonts w:eastAsia="Calibri"/>
                <w:sz w:val="24"/>
                <w:szCs w:val="24"/>
              </w:rPr>
              <w:t xml:space="preserve"> платы педагогиче-ских работников дошколь-ных образовательных организаций в Республике Карелия к средней заработной плате в общем образовании в Республике Карелия будет соответст-вовать 100 процентам;</w:t>
            </w:r>
          </w:p>
          <w:p w:rsidR="00682D82" w:rsidRDefault="00682D82" w:rsidP="007E65F4">
            <w:pPr>
              <w:autoSpaceDE w:val="0"/>
              <w:autoSpaceDN w:val="0"/>
              <w:adjustRightInd w:val="0"/>
              <w:ind w:right="-108"/>
              <w:rPr>
                <w:rFonts w:eastAsia="Calibri"/>
                <w:sz w:val="24"/>
                <w:szCs w:val="24"/>
              </w:rPr>
            </w:pPr>
            <w:r>
              <w:rPr>
                <w:rFonts w:eastAsia="Calibri"/>
                <w:sz w:val="24"/>
                <w:szCs w:val="24"/>
              </w:rPr>
              <w:t xml:space="preserve">отношение средней </w:t>
            </w:r>
            <w:proofErr w:type="gramStart"/>
            <w:r>
              <w:rPr>
                <w:rFonts w:eastAsia="Calibri"/>
                <w:sz w:val="24"/>
                <w:szCs w:val="24"/>
              </w:rPr>
              <w:t>зара-ботной</w:t>
            </w:r>
            <w:proofErr w:type="gramEnd"/>
            <w:r>
              <w:rPr>
                <w:rFonts w:eastAsia="Calibri"/>
                <w:sz w:val="24"/>
                <w:szCs w:val="24"/>
              </w:rPr>
              <w:t xml:space="preserve"> платы педагогиче-ских работников общеобра-зовательных организаций в Республике Карелия к среднемесячному доходу от трудовой деятельности в Республике Карелия будет соответствовать 100 процен-там;</w:t>
            </w:r>
          </w:p>
          <w:p w:rsidR="00682D82" w:rsidRDefault="00682D82" w:rsidP="007E65F4">
            <w:pPr>
              <w:autoSpaceDE w:val="0"/>
              <w:autoSpaceDN w:val="0"/>
              <w:adjustRightInd w:val="0"/>
              <w:rPr>
                <w:sz w:val="24"/>
                <w:szCs w:val="24"/>
              </w:rPr>
            </w:pPr>
            <w:r>
              <w:rPr>
                <w:rFonts w:eastAsia="Calibri"/>
                <w:sz w:val="24"/>
                <w:szCs w:val="24"/>
              </w:rPr>
              <w:t xml:space="preserve">доля обучающихся, </w:t>
            </w:r>
            <w:proofErr w:type="gramStart"/>
            <w:r>
              <w:rPr>
                <w:rFonts w:eastAsia="Calibri"/>
                <w:sz w:val="24"/>
                <w:szCs w:val="24"/>
              </w:rPr>
              <w:t>прожи-вающих</w:t>
            </w:r>
            <w:proofErr w:type="gramEnd"/>
            <w:r>
              <w:rPr>
                <w:rFonts w:eastAsia="Calibri"/>
                <w:sz w:val="24"/>
                <w:szCs w:val="24"/>
              </w:rPr>
              <w:t xml:space="preserve"> в населенных пунктах, на территории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 будет соответствовать                  100 процентам)</w:t>
            </w:r>
          </w:p>
        </w:tc>
        <w:tc>
          <w:tcPr>
            <w:tcW w:w="425" w:type="dxa"/>
            <w:tcBorders>
              <w:top w:val="single" w:sz="4" w:space="0" w:color="auto"/>
              <w:left w:val="single" w:sz="4" w:space="0" w:color="auto"/>
              <w:bottom w:val="single" w:sz="4" w:space="0" w:color="auto"/>
              <w:right w:val="single" w:sz="4" w:space="0" w:color="auto"/>
            </w:tcBorders>
            <w:hideMark/>
          </w:tcPr>
          <w:p w:rsidR="00682D82" w:rsidRDefault="00682D82">
            <w:pPr>
              <w:pStyle w:val="ConsPlusNormal"/>
              <w:ind w:firstLine="0"/>
              <w:jc w:val="center"/>
              <w:rPr>
                <w:rFonts w:ascii="Times New Roman" w:hAnsi="Times New Roman" w:cs="Times New Roman"/>
                <w:sz w:val="24"/>
                <w:szCs w:val="24"/>
              </w:rPr>
            </w:pPr>
            <w:r>
              <w:rPr>
                <w:rFonts w:ascii="Times New Roman" w:hAnsi="Times New Roman" w:cs="Times New Roman"/>
                <w:sz w:val="24"/>
                <w:szCs w:val="24"/>
              </w:rPr>
              <w:lastRenderedPageBreak/>
              <w:t>4</w:t>
            </w:r>
          </w:p>
        </w:tc>
        <w:tc>
          <w:tcPr>
            <w:tcW w:w="709" w:type="dxa"/>
            <w:tcBorders>
              <w:top w:val="nil"/>
              <w:left w:val="single" w:sz="4" w:space="0" w:color="auto"/>
              <w:bottom w:val="nil"/>
              <w:right w:val="nil"/>
            </w:tcBorders>
            <w:vAlign w:val="bottom"/>
          </w:tcPr>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Default="00682D82" w:rsidP="00682D82">
            <w:pPr>
              <w:spacing w:after="200"/>
              <w:ind w:left="-108" w:right="-243"/>
              <w:contextualSpacing/>
              <w:rPr>
                <w:sz w:val="24"/>
                <w:szCs w:val="24"/>
              </w:rPr>
            </w:pPr>
          </w:p>
          <w:p w:rsidR="00682D82" w:rsidRPr="00682D82" w:rsidRDefault="00633325" w:rsidP="00682D82">
            <w:pPr>
              <w:spacing w:after="200"/>
              <w:ind w:left="-108" w:right="-243"/>
              <w:contextualSpacing/>
              <w:rPr>
                <w:sz w:val="24"/>
                <w:szCs w:val="24"/>
              </w:rPr>
            </w:pPr>
            <w:r>
              <w:rPr>
                <w:sz w:val="24"/>
                <w:szCs w:val="24"/>
              </w:rPr>
              <w:t xml:space="preserve"> </w:t>
            </w:r>
            <w:r w:rsidR="00682D82">
              <w:rPr>
                <w:sz w:val="24"/>
                <w:szCs w:val="24"/>
              </w:rPr>
              <w:t>»</w:t>
            </w:r>
            <w:r w:rsidR="00682D82" w:rsidRPr="00682D82">
              <w:rPr>
                <w:sz w:val="24"/>
                <w:szCs w:val="24"/>
              </w:rPr>
              <w:t>;</w:t>
            </w:r>
          </w:p>
          <w:p w:rsidR="00682D82" w:rsidRDefault="00682D82" w:rsidP="00682D82">
            <w:pPr>
              <w:pStyle w:val="ConsPlusNormal"/>
              <w:ind w:left="-108" w:right="-243" w:firstLine="0"/>
              <w:rPr>
                <w:rFonts w:ascii="Times New Roman" w:hAnsi="Times New Roman" w:cs="Times New Roman"/>
                <w:sz w:val="24"/>
                <w:szCs w:val="24"/>
              </w:rPr>
            </w:pPr>
          </w:p>
        </w:tc>
      </w:tr>
    </w:tbl>
    <w:p w:rsidR="00B3539B" w:rsidRDefault="00B3539B" w:rsidP="00B3539B">
      <w:pPr>
        <w:spacing w:before="240" w:after="200"/>
        <w:ind w:firstLine="426"/>
        <w:contextualSpacing/>
        <w:jc w:val="both"/>
      </w:pPr>
    </w:p>
    <w:p w:rsidR="008672D6" w:rsidRDefault="008672D6" w:rsidP="00B3539B">
      <w:pPr>
        <w:spacing w:before="240" w:after="200"/>
        <w:ind w:firstLine="426"/>
        <w:contextualSpacing/>
        <w:jc w:val="both"/>
        <w:rPr>
          <w:bCs/>
          <w:szCs w:val="28"/>
        </w:rPr>
      </w:pPr>
      <w:r>
        <w:t>пункты 2.1.2.1.0, 2.1.2.2.0  изложить в следующей</w:t>
      </w:r>
      <w:r>
        <w:rPr>
          <w:bCs/>
          <w:szCs w:val="28"/>
        </w:rPr>
        <w:t xml:space="preserve"> редакции:</w:t>
      </w:r>
    </w:p>
    <w:p w:rsidR="00B3539B" w:rsidRDefault="00B3539B" w:rsidP="00B3539B">
      <w:pPr>
        <w:spacing w:before="240" w:after="200"/>
        <w:ind w:firstLine="426"/>
        <w:contextualSpacing/>
        <w:jc w:val="both"/>
        <w:rPr>
          <w:bCs/>
          <w:szCs w:val="28"/>
        </w:rPr>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135"/>
        <w:gridCol w:w="1984"/>
        <w:gridCol w:w="1559"/>
        <w:gridCol w:w="709"/>
        <w:gridCol w:w="709"/>
        <w:gridCol w:w="3260"/>
        <w:gridCol w:w="425"/>
        <w:gridCol w:w="426"/>
      </w:tblGrid>
      <w:tr w:rsidR="0075737E" w:rsidTr="00747FD5">
        <w:trPr>
          <w:gridAfter w:val="1"/>
          <w:wAfter w:w="426" w:type="dxa"/>
          <w:trHeight w:val="464"/>
        </w:trPr>
        <w:tc>
          <w:tcPr>
            <w:tcW w:w="284" w:type="dxa"/>
            <w:tcBorders>
              <w:top w:val="nil"/>
              <w:left w:val="nil"/>
              <w:bottom w:val="nil"/>
              <w:right w:val="single" w:sz="4" w:space="0" w:color="auto"/>
            </w:tcBorders>
            <w:hideMark/>
          </w:tcPr>
          <w:p w:rsidR="0075737E" w:rsidRDefault="0075737E">
            <w:pPr>
              <w:autoSpaceDE w:val="0"/>
              <w:autoSpaceDN w:val="0"/>
              <w:adjustRightInd w:val="0"/>
              <w:jc w:val="both"/>
              <w:rPr>
                <w:sz w:val="24"/>
                <w:szCs w:val="24"/>
              </w:rPr>
            </w:pPr>
            <w:r>
              <w:rPr>
                <w:sz w:val="24"/>
                <w:szCs w:val="24"/>
              </w:rPr>
              <w:t>«</w:t>
            </w:r>
          </w:p>
        </w:tc>
        <w:tc>
          <w:tcPr>
            <w:tcW w:w="1135" w:type="dxa"/>
            <w:tcBorders>
              <w:top w:val="single" w:sz="4" w:space="0" w:color="auto"/>
              <w:left w:val="single" w:sz="4" w:space="0" w:color="auto"/>
              <w:bottom w:val="single" w:sz="4" w:space="0" w:color="auto"/>
              <w:right w:val="single" w:sz="4" w:space="0" w:color="auto"/>
            </w:tcBorders>
          </w:tcPr>
          <w:p w:rsidR="0075737E" w:rsidRDefault="0075737E" w:rsidP="00D34D24">
            <w:pPr>
              <w:autoSpaceDE w:val="0"/>
              <w:autoSpaceDN w:val="0"/>
              <w:adjustRightInd w:val="0"/>
              <w:jc w:val="both"/>
              <w:rPr>
                <w:sz w:val="24"/>
                <w:szCs w:val="24"/>
              </w:rPr>
            </w:pPr>
            <w:r>
              <w:rPr>
                <w:rFonts w:eastAsia="Calibri"/>
                <w:sz w:val="24"/>
                <w:szCs w:val="24"/>
              </w:rPr>
              <w:t>2.1.2.1.0.</w:t>
            </w:r>
          </w:p>
        </w:tc>
        <w:tc>
          <w:tcPr>
            <w:tcW w:w="1984" w:type="dxa"/>
            <w:tcBorders>
              <w:top w:val="single" w:sz="4" w:space="0" w:color="auto"/>
              <w:left w:val="single" w:sz="4" w:space="0" w:color="auto"/>
              <w:bottom w:val="single" w:sz="4" w:space="0" w:color="auto"/>
              <w:right w:val="single" w:sz="4" w:space="0" w:color="auto"/>
            </w:tcBorders>
            <w:hideMark/>
          </w:tcPr>
          <w:p w:rsidR="0075737E" w:rsidRDefault="0075737E">
            <w:pPr>
              <w:ind w:left="32"/>
              <w:rPr>
                <w:sz w:val="24"/>
                <w:szCs w:val="24"/>
              </w:rPr>
            </w:pPr>
            <w:r>
              <w:rPr>
                <w:sz w:val="24"/>
                <w:szCs w:val="24"/>
              </w:rPr>
              <w:t>Основное мероприятие.</w:t>
            </w:r>
          </w:p>
          <w:p w:rsidR="0075737E" w:rsidRDefault="0075737E" w:rsidP="00A376D9">
            <w:pPr>
              <w:autoSpaceDE w:val="0"/>
              <w:autoSpaceDN w:val="0"/>
              <w:adjustRightInd w:val="0"/>
              <w:rPr>
                <w:rFonts w:eastAsia="Calibri"/>
                <w:sz w:val="24"/>
                <w:szCs w:val="24"/>
              </w:rPr>
            </w:pPr>
            <w:r>
              <w:rPr>
                <w:sz w:val="24"/>
                <w:szCs w:val="24"/>
              </w:rPr>
              <w:t xml:space="preserve">Модернизация инфраструктуры </w:t>
            </w:r>
            <w:r>
              <w:rPr>
                <w:sz w:val="24"/>
                <w:szCs w:val="24"/>
              </w:rPr>
              <w:lastRenderedPageBreak/>
              <w:t>общего бразова-ния</w:t>
            </w:r>
          </w:p>
        </w:tc>
        <w:tc>
          <w:tcPr>
            <w:tcW w:w="1559" w:type="dxa"/>
            <w:tcBorders>
              <w:top w:val="single" w:sz="4" w:space="0" w:color="auto"/>
              <w:left w:val="single" w:sz="4" w:space="0" w:color="auto"/>
              <w:bottom w:val="single" w:sz="4" w:space="0" w:color="auto"/>
              <w:right w:val="single" w:sz="4" w:space="0" w:color="auto"/>
            </w:tcBorders>
            <w:hideMark/>
          </w:tcPr>
          <w:p w:rsidR="0075737E" w:rsidRDefault="0075737E">
            <w:pPr>
              <w:ind w:firstLine="33"/>
              <w:jc w:val="center"/>
              <w:rPr>
                <w:sz w:val="24"/>
                <w:szCs w:val="24"/>
              </w:rPr>
            </w:pPr>
            <w:proofErr w:type="gramStart"/>
            <w:r>
              <w:rPr>
                <w:sz w:val="24"/>
                <w:szCs w:val="24"/>
              </w:rPr>
              <w:lastRenderedPageBreak/>
              <w:t>Министер-ство</w:t>
            </w:r>
            <w:proofErr w:type="gramEnd"/>
            <w:r>
              <w:rPr>
                <w:sz w:val="24"/>
                <w:szCs w:val="24"/>
              </w:rPr>
              <w:t xml:space="preserve"> образования </w:t>
            </w:r>
          </w:p>
          <w:p w:rsidR="0075737E" w:rsidRDefault="0075737E">
            <w:pPr>
              <w:ind w:firstLine="33"/>
              <w:jc w:val="center"/>
              <w:rPr>
                <w:sz w:val="24"/>
                <w:szCs w:val="24"/>
              </w:rPr>
            </w:pPr>
            <w:r>
              <w:rPr>
                <w:sz w:val="24"/>
                <w:szCs w:val="24"/>
              </w:rPr>
              <w:t xml:space="preserve">Республики </w:t>
            </w:r>
            <w:r>
              <w:rPr>
                <w:sz w:val="24"/>
                <w:szCs w:val="24"/>
              </w:rPr>
              <w:lastRenderedPageBreak/>
              <w:t>Карелия,</w:t>
            </w:r>
          </w:p>
          <w:p w:rsidR="0075737E" w:rsidRDefault="0075737E">
            <w:pPr>
              <w:ind w:firstLine="33"/>
              <w:jc w:val="center"/>
              <w:rPr>
                <w:sz w:val="24"/>
                <w:szCs w:val="24"/>
              </w:rPr>
            </w:pPr>
            <w:proofErr w:type="gramStart"/>
            <w:r>
              <w:rPr>
                <w:sz w:val="24"/>
                <w:szCs w:val="24"/>
              </w:rPr>
              <w:t>Министер-ство</w:t>
            </w:r>
            <w:proofErr w:type="gramEnd"/>
            <w:r>
              <w:rPr>
                <w:sz w:val="24"/>
                <w:szCs w:val="24"/>
              </w:rPr>
              <w:t xml:space="preserve"> строи-тельства, жилищно-коммуналь-ного хозяйства и энергетики Республики Карелия, </w:t>
            </w:r>
          </w:p>
          <w:p w:rsidR="0075737E" w:rsidRDefault="0075737E">
            <w:pPr>
              <w:ind w:firstLine="33"/>
              <w:jc w:val="center"/>
              <w:rPr>
                <w:rFonts w:eastAsia="Calibri"/>
                <w:sz w:val="24"/>
                <w:szCs w:val="24"/>
              </w:rPr>
            </w:pPr>
            <w:r>
              <w:rPr>
                <w:sz w:val="24"/>
                <w:szCs w:val="24"/>
              </w:rPr>
              <w:t xml:space="preserve">органы местного </w:t>
            </w:r>
            <w:proofErr w:type="gramStart"/>
            <w:r>
              <w:rPr>
                <w:sz w:val="24"/>
                <w:szCs w:val="24"/>
              </w:rPr>
              <w:t>самоуправ-ления</w:t>
            </w:r>
            <w:proofErr w:type="gramEnd"/>
            <w:r>
              <w:rPr>
                <w:sz w:val="24"/>
                <w:szCs w:val="24"/>
              </w:rPr>
              <w:t xml:space="preserve"> муниципаль-ных районов и городских округов                        (по согласо-ванию)</w:t>
            </w:r>
          </w:p>
        </w:tc>
        <w:tc>
          <w:tcPr>
            <w:tcW w:w="709" w:type="dxa"/>
            <w:tcBorders>
              <w:top w:val="single" w:sz="4" w:space="0" w:color="auto"/>
              <w:left w:val="single" w:sz="4" w:space="0" w:color="auto"/>
              <w:bottom w:val="single" w:sz="4" w:space="0" w:color="auto"/>
              <w:right w:val="single" w:sz="4" w:space="0" w:color="auto"/>
            </w:tcBorders>
            <w:hideMark/>
          </w:tcPr>
          <w:p w:rsidR="0075737E" w:rsidRDefault="0075737E">
            <w:pPr>
              <w:jc w:val="center"/>
              <w:rPr>
                <w:sz w:val="24"/>
                <w:szCs w:val="24"/>
              </w:rPr>
            </w:pPr>
            <w:r>
              <w:rPr>
                <w:sz w:val="24"/>
                <w:szCs w:val="24"/>
              </w:rPr>
              <w:lastRenderedPageBreak/>
              <w:t>2014</w:t>
            </w:r>
          </w:p>
        </w:tc>
        <w:tc>
          <w:tcPr>
            <w:tcW w:w="709" w:type="dxa"/>
            <w:tcBorders>
              <w:top w:val="single" w:sz="4" w:space="0" w:color="auto"/>
              <w:left w:val="single" w:sz="4" w:space="0" w:color="auto"/>
              <w:bottom w:val="single" w:sz="4" w:space="0" w:color="auto"/>
              <w:right w:val="single" w:sz="4" w:space="0" w:color="auto"/>
            </w:tcBorders>
            <w:hideMark/>
          </w:tcPr>
          <w:p w:rsidR="0075737E" w:rsidRDefault="0075737E">
            <w:pPr>
              <w:jc w:val="center"/>
              <w:rPr>
                <w:sz w:val="24"/>
                <w:szCs w:val="24"/>
              </w:rPr>
            </w:pPr>
            <w:r>
              <w:rPr>
                <w:sz w:val="24"/>
                <w:szCs w:val="24"/>
              </w:rPr>
              <w:t>2025</w:t>
            </w:r>
          </w:p>
        </w:tc>
        <w:tc>
          <w:tcPr>
            <w:tcW w:w="3260" w:type="dxa"/>
            <w:tcBorders>
              <w:top w:val="single" w:sz="4" w:space="0" w:color="auto"/>
              <w:left w:val="single" w:sz="4" w:space="0" w:color="auto"/>
              <w:bottom w:val="single" w:sz="4" w:space="0" w:color="auto"/>
              <w:right w:val="single" w:sz="4" w:space="0" w:color="auto"/>
            </w:tcBorders>
            <w:hideMark/>
          </w:tcPr>
          <w:p w:rsidR="0075737E" w:rsidRDefault="0075737E" w:rsidP="0075737E">
            <w:pPr>
              <w:pStyle w:val="ConsPlusNormal"/>
              <w:ind w:right="-108" w:firstLine="0"/>
              <w:rPr>
                <w:rFonts w:ascii="Times New Roman" w:hAnsi="Times New Roman" w:cs="Times New Roman"/>
                <w:sz w:val="24"/>
                <w:szCs w:val="24"/>
              </w:rPr>
            </w:pPr>
            <w:proofErr w:type="gramStart"/>
            <w:r>
              <w:rPr>
                <w:rFonts w:ascii="Times New Roman" w:hAnsi="Times New Roman" w:cs="Times New Roman"/>
                <w:sz w:val="24"/>
                <w:szCs w:val="24"/>
              </w:rPr>
              <w:t xml:space="preserve">обеспечение доступа обучаю-щихся к современным усло-виям обучения (доля государ-ственных (муниципальных) </w:t>
            </w:r>
            <w:r>
              <w:rPr>
                <w:rFonts w:ascii="Times New Roman" w:hAnsi="Times New Roman" w:cs="Times New Roman"/>
                <w:sz w:val="24"/>
                <w:szCs w:val="24"/>
              </w:rPr>
              <w:lastRenderedPageBreak/>
              <w:t>общеобразовательных органи-заций, соответствующих современным требованиям обучения, в общем количестве государственных (муници-пальных) общеобразо-вательных организаций соста-вит 82 процента);</w:t>
            </w:r>
            <w:proofErr w:type="gramEnd"/>
          </w:p>
          <w:p w:rsidR="0075737E" w:rsidRDefault="0075737E" w:rsidP="0075737E">
            <w:pPr>
              <w:autoSpaceDE w:val="0"/>
              <w:autoSpaceDN w:val="0"/>
              <w:adjustRightInd w:val="0"/>
              <w:rPr>
                <w:sz w:val="24"/>
                <w:szCs w:val="24"/>
              </w:rPr>
            </w:pPr>
            <w:r>
              <w:rPr>
                <w:sz w:val="24"/>
                <w:szCs w:val="24"/>
              </w:rPr>
              <w:t>доля государственных (</w:t>
            </w:r>
            <w:proofErr w:type="gramStart"/>
            <w:r>
              <w:rPr>
                <w:sz w:val="24"/>
                <w:szCs w:val="24"/>
              </w:rPr>
              <w:t>муни-ципальных</w:t>
            </w:r>
            <w:proofErr w:type="gramEnd"/>
            <w:r>
              <w:rPr>
                <w:sz w:val="24"/>
                <w:szCs w:val="24"/>
              </w:rPr>
              <w:t>) образовательных организаций, реализующих 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общем количестве 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снизится до 18 процентов;</w:t>
            </w:r>
          </w:p>
          <w:p w:rsidR="0075737E" w:rsidRDefault="0075737E" w:rsidP="0075737E">
            <w:pPr>
              <w:autoSpaceDE w:val="0"/>
              <w:autoSpaceDN w:val="0"/>
              <w:adjustRightInd w:val="0"/>
              <w:rPr>
                <w:sz w:val="24"/>
                <w:szCs w:val="24"/>
              </w:rPr>
            </w:pPr>
            <w:r>
              <w:rPr>
                <w:sz w:val="24"/>
                <w:szCs w:val="24"/>
              </w:rPr>
              <w:t>доля государственных (</w:t>
            </w:r>
            <w:proofErr w:type="gramStart"/>
            <w:r>
              <w:rPr>
                <w:sz w:val="24"/>
                <w:szCs w:val="24"/>
              </w:rPr>
              <w:t>муни-ципальных</w:t>
            </w:r>
            <w:proofErr w:type="gramEnd"/>
            <w:r>
              <w:rPr>
                <w:sz w:val="24"/>
                <w:szCs w:val="24"/>
              </w:rPr>
              <w:t>) образовательных организаций, реализующих образовательные программы начального общего, основ-ного общего и (или) среднего общего образования, имею-щих физкультурные залы, в общем количестве 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возрастет до 95 процентов;</w:t>
            </w:r>
          </w:p>
          <w:p w:rsidR="0075737E" w:rsidRDefault="0075737E" w:rsidP="0075737E">
            <w:pPr>
              <w:autoSpaceDE w:val="0"/>
              <w:autoSpaceDN w:val="0"/>
              <w:adjustRightInd w:val="0"/>
              <w:rPr>
                <w:rFonts w:eastAsia="Calibri"/>
                <w:sz w:val="24"/>
                <w:szCs w:val="24"/>
              </w:rPr>
            </w:pPr>
            <w:proofErr w:type="gramStart"/>
            <w:r>
              <w:rPr>
                <w:rFonts w:eastAsia="Calibri"/>
                <w:sz w:val="24"/>
                <w:szCs w:val="24"/>
              </w:rPr>
              <w:t>количество общеобразова-тельных организаций, распо-ложенных в сельской мест-ности, в которых отремон-тированы спортивные залы, увеличится до 54 единиц;</w:t>
            </w:r>
            <w:proofErr w:type="gramEnd"/>
          </w:p>
          <w:p w:rsidR="0075737E" w:rsidRDefault="0075737E" w:rsidP="0075737E">
            <w:pPr>
              <w:autoSpaceDE w:val="0"/>
              <w:autoSpaceDN w:val="0"/>
              <w:adjustRightInd w:val="0"/>
              <w:rPr>
                <w:rFonts w:eastAsia="Calibri"/>
                <w:sz w:val="24"/>
                <w:szCs w:val="24"/>
              </w:rPr>
            </w:pPr>
          </w:p>
          <w:p w:rsidR="0075737E" w:rsidRDefault="0075737E" w:rsidP="0075737E">
            <w:pPr>
              <w:autoSpaceDE w:val="0"/>
              <w:autoSpaceDN w:val="0"/>
              <w:adjustRightInd w:val="0"/>
              <w:rPr>
                <w:sz w:val="24"/>
                <w:szCs w:val="24"/>
              </w:rPr>
            </w:pPr>
            <w:proofErr w:type="gramStart"/>
            <w:r>
              <w:rPr>
                <w:rFonts w:eastAsia="Calibri"/>
                <w:sz w:val="24"/>
                <w:szCs w:val="24"/>
              </w:rPr>
              <w:lastRenderedPageBreak/>
              <w:t>количество общеобразова-тельных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увели-чится до 10 единиц</w:t>
            </w:r>
            <w:r>
              <w:rPr>
                <w:sz w:val="24"/>
                <w:szCs w:val="24"/>
              </w:rPr>
              <w:t xml:space="preserve">; </w:t>
            </w:r>
            <w:proofErr w:type="gramEnd"/>
          </w:p>
          <w:p w:rsidR="0075737E" w:rsidRDefault="0075737E" w:rsidP="0075737E">
            <w:pPr>
              <w:autoSpaceDE w:val="0"/>
              <w:autoSpaceDN w:val="0"/>
              <w:adjustRightInd w:val="0"/>
              <w:rPr>
                <w:rFonts w:eastAsia="Calibri"/>
                <w:sz w:val="24"/>
                <w:szCs w:val="24"/>
              </w:rPr>
            </w:pPr>
            <w:r>
              <w:rPr>
                <w:rFonts w:eastAsia="Calibri"/>
                <w:sz w:val="24"/>
                <w:szCs w:val="24"/>
              </w:rPr>
              <w:t xml:space="preserve">количество общеобразова-тельных организаций, распо-ложенных в </w:t>
            </w:r>
            <w:proofErr w:type="gramStart"/>
            <w:r>
              <w:rPr>
                <w:rFonts w:eastAsia="Calibri"/>
                <w:sz w:val="24"/>
                <w:szCs w:val="24"/>
              </w:rPr>
              <w:t>сельской</w:t>
            </w:r>
            <w:proofErr w:type="gramEnd"/>
            <w:r>
              <w:rPr>
                <w:rFonts w:eastAsia="Calibri"/>
                <w:sz w:val="24"/>
                <w:szCs w:val="24"/>
              </w:rPr>
              <w:t xml:space="preserve"> мест-ности, в которых открытые плоскостные спортивные сооружения оснащены спортивным инвентарем и оборудованием, увеличится до 28 единиц; </w:t>
            </w:r>
          </w:p>
          <w:p w:rsidR="0075737E" w:rsidRDefault="0075737E" w:rsidP="0075737E">
            <w:pPr>
              <w:autoSpaceDE w:val="0"/>
              <w:autoSpaceDN w:val="0"/>
              <w:adjustRightInd w:val="0"/>
              <w:rPr>
                <w:rFonts w:eastAsia="Calibri"/>
                <w:sz w:val="24"/>
                <w:szCs w:val="24"/>
              </w:rPr>
            </w:pPr>
            <w:r>
              <w:rPr>
                <w:rFonts w:eastAsia="Calibri"/>
                <w:sz w:val="24"/>
                <w:szCs w:val="24"/>
              </w:rPr>
              <w:t xml:space="preserve">количество спортивных клубов, созданных в </w:t>
            </w:r>
            <w:proofErr w:type="gramStart"/>
            <w:r>
              <w:rPr>
                <w:rFonts w:eastAsia="Calibri"/>
                <w:sz w:val="24"/>
                <w:szCs w:val="24"/>
              </w:rPr>
              <w:t>общеоб-разовательных</w:t>
            </w:r>
            <w:proofErr w:type="gramEnd"/>
            <w:r>
              <w:rPr>
                <w:rFonts w:eastAsia="Calibri"/>
                <w:sz w:val="24"/>
                <w:szCs w:val="24"/>
              </w:rPr>
              <w:t xml:space="preserve"> организациях, расположенных в сельской местности, для занятия физи-ческой культурой и спортом, увеличится до 21 единицы;</w:t>
            </w:r>
          </w:p>
          <w:p w:rsidR="0075737E" w:rsidRDefault="0075737E" w:rsidP="0075737E">
            <w:pPr>
              <w:autoSpaceDE w:val="0"/>
              <w:autoSpaceDN w:val="0"/>
              <w:adjustRightInd w:val="0"/>
              <w:rPr>
                <w:rFonts w:eastAsia="Calibri"/>
                <w:sz w:val="24"/>
                <w:szCs w:val="24"/>
              </w:rPr>
            </w:pPr>
            <w:r>
              <w:rPr>
                <w:rFonts w:eastAsia="Calibri"/>
                <w:sz w:val="24"/>
                <w:szCs w:val="24"/>
              </w:rPr>
              <w:t xml:space="preserve">доля </w:t>
            </w:r>
            <w:proofErr w:type="gramStart"/>
            <w:r>
              <w:rPr>
                <w:rFonts w:eastAsia="Calibri"/>
                <w:sz w:val="24"/>
                <w:szCs w:val="24"/>
              </w:rPr>
              <w:t>обучающихся</w:t>
            </w:r>
            <w:proofErr w:type="gramEnd"/>
            <w:r>
              <w:rPr>
                <w:rFonts w:eastAsia="Calibri"/>
                <w:sz w:val="24"/>
                <w:szCs w:val="24"/>
              </w:rPr>
              <w:t>, зани-мающихся физической куль-турой и спортом во внеуроч-ное время, в общем коли-честве обучающихся, по уровням образования составит:</w:t>
            </w:r>
          </w:p>
          <w:p w:rsidR="0075737E" w:rsidRDefault="0075737E" w:rsidP="0075737E">
            <w:pPr>
              <w:autoSpaceDE w:val="0"/>
              <w:autoSpaceDN w:val="0"/>
              <w:adjustRightInd w:val="0"/>
              <w:rPr>
                <w:rFonts w:eastAsia="Calibri"/>
                <w:sz w:val="24"/>
                <w:szCs w:val="24"/>
              </w:rPr>
            </w:pPr>
            <w:r>
              <w:rPr>
                <w:rFonts w:eastAsia="Calibri"/>
                <w:sz w:val="24"/>
                <w:szCs w:val="24"/>
              </w:rPr>
              <w:t>на начальном общем –                         21 процент,</w:t>
            </w:r>
          </w:p>
          <w:p w:rsidR="0075737E" w:rsidRDefault="0075737E" w:rsidP="0075737E">
            <w:pPr>
              <w:autoSpaceDE w:val="0"/>
              <w:autoSpaceDN w:val="0"/>
              <w:adjustRightInd w:val="0"/>
              <w:rPr>
                <w:rFonts w:eastAsia="Calibri"/>
                <w:sz w:val="24"/>
                <w:szCs w:val="24"/>
              </w:rPr>
            </w:pPr>
            <w:r>
              <w:rPr>
                <w:rFonts w:eastAsia="Calibri"/>
                <w:sz w:val="24"/>
                <w:szCs w:val="24"/>
              </w:rPr>
              <w:t>на основном общем – 24 процента,</w:t>
            </w:r>
          </w:p>
          <w:p w:rsidR="0075737E" w:rsidRDefault="0075737E" w:rsidP="0075737E">
            <w:pPr>
              <w:autoSpaceDE w:val="0"/>
              <w:autoSpaceDN w:val="0"/>
              <w:adjustRightInd w:val="0"/>
              <w:rPr>
                <w:sz w:val="24"/>
                <w:szCs w:val="24"/>
              </w:rPr>
            </w:pPr>
            <w:r>
              <w:rPr>
                <w:rFonts w:eastAsia="Calibri"/>
                <w:sz w:val="24"/>
                <w:szCs w:val="24"/>
              </w:rPr>
              <w:t>на среднем общем – 23 процента</w:t>
            </w:r>
            <w:r>
              <w:rPr>
                <w:sz w:val="24"/>
                <w:szCs w:val="24"/>
              </w:rPr>
              <w:t>)</w:t>
            </w:r>
          </w:p>
        </w:tc>
        <w:tc>
          <w:tcPr>
            <w:tcW w:w="425" w:type="dxa"/>
            <w:tcBorders>
              <w:top w:val="single" w:sz="4" w:space="0" w:color="auto"/>
              <w:left w:val="single" w:sz="4" w:space="0" w:color="auto"/>
              <w:bottom w:val="single" w:sz="4" w:space="0" w:color="auto"/>
              <w:right w:val="single" w:sz="4" w:space="0" w:color="auto"/>
            </w:tcBorders>
          </w:tcPr>
          <w:p w:rsidR="0075737E" w:rsidRDefault="00993E9C" w:rsidP="00680475">
            <w:pPr>
              <w:autoSpaceDE w:val="0"/>
              <w:autoSpaceDN w:val="0"/>
              <w:adjustRightInd w:val="0"/>
              <w:rPr>
                <w:sz w:val="24"/>
                <w:szCs w:val="24"/>
              </w:rPr>
            </w:pPr>
            <w:r>
              <w:rPr>
                <w:sz w:val="24"/>
                <w:szCs w:val="24"/>
              </w:rPr>
              <w:lastRenderedPageBreak/>
              <w:t>3</w:t>
            </w:r>
          </w:p>
        </w:tc>
      </w:tr>
      <w:tr w:rsidR="00747FD5" w:rsidTr="00747FD5">
        <w:trPr>
          <w:gridBefore w:val="1"/>
          <w:wBefore w:w="284" w:type="dxa"/>
          <w:trHeight w:val="464"/>
        </w:trPr>
        <w:tc>
          <w:tcPr>
            <w:tcW w:w="1135" w:type="dxa"/>
            <w:tcBorders>
              <w:top w:val="single" w:sz="4" w:space="0" w:color="auto"/>
              <w:left w:val="single" w:sz="4" w:space="0" w:color="auto"/>
              <w:bottom w:val="single" w:sz="4" w:space="0" w:color="auto"/>
              <w:right w:val="single" w:sz="4" w:space="0" w:color="auto"/>
            </w:tcBorders>
            <w:hideMark/>
          </w:tcPr>
          <w:p w:rsidR="00747FD5" w:rsidRDefault="00747FD5">
            <w:pPr>
              <w:autoSpaceDE w:val="0"/>
              <w:autoSpaceDN w:val="0"/>
              <w:adjustRightInd w:val="0"/>
              <w:jc w:val="both"/>
              <w:rPr>
                <w:sz w:val="24"/>
                <w:szCs w:val="24"/>
              </w:rPr>
            </w:pPr>
            <w:r>
              <w:rPr>
                <w:sz w:val="24"/>
                <w:szCs w:val="24"/>
              </w:rPr>
              <w:lastRenderedPageBreak/>
              <w:t>2.1.2.2.0.</w:t>
            </w:r>
          </w:p>
        </w:tc>
        <w:tc>
          <w:tcPr>
            <w:tcW w:w="1984" w:type="dxa"/>
            <w:tcBorders>
              <w:top w:val="single" w:sz="4" w:space="0" w:color="auto"/>
              <w:left w:val="single" w:sz="4" w:space="0" w:color="auto"/>
              <w:bottom w:val="single" w:sz="4" w:space="0" w:color="auto"/>
              <w:right w:val="single" w:sz="4" w:space="0" w:color="auto"/>
            </w:tcBorders>
          </w:tcPr>
          <w:p w:rsidR="00747FD5" w:rsidRDefault="00747FD5">
            <w:pPr>
              <w:autoSpaceDE w:val="0"/>
              <w:autoSpaceDN w:val="0"/>
              <w:adjustRightInd w:val="0"/>
              <w:rPr>
                <w:rFonts w:eastAsia="Calibri"/>
                <w:sz w:val="24"/>
                <w:szCs w:val="24"/>
              </w:rPr>
            </w:pPr>
            <w:r>
              <w:rPr>
                <w:rFonts w:eastAsia="Calibri"/>
                <w:sz w:val="24"/>
                <w:szCs w:val="24"/>
              </w:rPr>
              <w:t>Основное мероприятие.</w:t>
            </w:r>
          </w:p>
          <w:p w:rsidR="00747FD5" w:rsidRDefault="00747FD5">
            <w:pPr>
              <w:autoSpaceDE w:val="0"/>
              <w:autoSpaceDN w:val="0"/>
              <w:adjustRightInd w:val="0"/>
              <w:rPr>
                <w:rFonts w:eastAsia="Calibri"/>
                <w:sz w:val="24"/>
                <w:szCs w:val="24"/>
              </w:rPr>
            </w:pPr>
            <w:r>
              <w:rPr>
                <w:rFonts w:eastAsia="Calibri"/>
                <w:sz w:val="24"/>
                <w:szCs w:val="24"/>
              </w:rPr>
              <w:t xml:space="preserve">Реализация отдельных мероприятий приоритетного проекта </w:t>
            </w:r>
            <w:proofErr w:type="gramStart"/>
            <w:r>
              <w:rPr>
                <w:rFonts w:eastAsia="Calibri"/>
                <w:sz w:val="24"/>
                <w:szCs w:val="24"/>
              </w:rPr>
              <w:t>Россий-ской</w:t>
            </w:r>
            <w:proofErr w:type="gramEnd"/>
            <w:r>
              <w:rPr>
                <w:rFonts w:eastAsia="Calibri"/>
                <w:sz w:val="24"/>
                <w:szCs w:val="24"/>
              </w:rPr>
              <w:t xml:space="preserve"> Федерации «Создание современной образовательной среды для школьников»</w:t>
            </w:r>
          </w:p>
          <w:p w:rsidR="00747FD5" w:rsidRDefault="00747FD5">
            <w:pPr>
              <w:ind w:left="32"/>
              <w:rPr>
                <w:sz w:val="24"/>
                <w:szCs w:val="24"/>
              </w:rPr>
            </w:pPr>
          </w:p>
        </w:tc>
        <w:tc>
          <w:tcPr>
            <w:tcW w:w="1559" w:type="dxa"/>
            <w:tcBorders>
              <w:top w:val="single" w:sz="4" w:space="0" w:color="auto"/>
              <w:left w:val="single" w:sz="4" w:space="0" w:color="auto"/>
              <w:bottom w:val="single" w:sz="4" w:space="0" w:color="auto"/>
              <w:right w:val="single" w:sz="4" w:space="0" w:color="auto"/>
            </w:tcBorders>
            <w:hideMark/>
          </w:tcPr>
          <w:p w:rsidR="00747FD5" w:rsidRDefault="00747FD5">
            <w:pPr>
              <w:ind w:firstLine="33"/>
              <w:jc w:val="center"/>
              <w:rPr>
                <w:rFonts w:eastAsia="Calibri"/>
                <w:sz w:val="24"/>
                <w:szCs w:val="24"/>
              </w:rPr>
            </w:pPr>
            <w:proofErr w:type="gramStart"/>
            <w:r>
              <w:rPr>
                <w:rFonts w:eastAsia="Calibri"/>
                <w:sz w:val="24"/>
                <w:szCs w:val="24"/>
              </w:rPr>
              <w:t>Министер-ство</w:t>
            </w:r>
            <w:proofErr w:type="gramEnd"/>
            <w:r>
              <w:rPr>
                <w:rFonts w:eastAsia="Calibri"/>
                <w:sz w:val="24"/>
                <w:szCs w:val="24"/>
              </w:rPr>
              <w:t xml:space="preserve"> образования Республики Карелия, Министер-ство строи-тельства, жилищно-коммуналь-ного хозяйства и энергетики Республики </w:t>
            </w:r>
            <w:r>
              <w:rPr>
                <w:rFonts w:eastAsia="Calibri"/>
                <w:sz w:val="24"/>
                <w:szCs w:val="24"/>
              </w:rPr>
              <w:lastRenderedPageBreak/>
              <w:t xml:space="preserve">Карелия, органы местного самоуправ-ления муниципаль-ных районов и городских округов                (по согласо-ванию) </w:t>
            </w:r>
          </w:p>
          <w:p w:rsidR="00747FD5" w:rsidRDefault="00747FD5">
            <w:pPr>
              <w:ind w:firstLine="33"/>
              <w:jc w:val="center"/>
              <w:rPr>
                <w:sz w:val="24"/>
                <w:szCs w:val="24"/>
              </w:rPr>
            </w:pPr>
          </w:p>
        </w:tc>
        <w:tc>
          <w:tcPr>
            <w:tcW w:w="709" w:type="dxa"/>
            <w:tcBorders>
              <w:top w:val="single" w:sz="4" w:space="0" w:color="auto"/>
              <w:left w:val="single" w:sz="4" w:space="0" w:color="auto"/>
              <w:bottom w:val="single" w:sz="4" w:space="0" w:color="auto"/>
              <w:right w:val="single" w:sz="4" w:space="0" w:color="auto"/>
            </w:tcBorders>
            <w:hideMark/>
          </w:tcPr>
          <w:p w:rsidR="00747FD5" w:rsidRDefault="00747FD5">
            <w:pPr>
              <w:jc w:val="center"/>
              <w:rPr>
                <w:sz w:val="24"/>
                <w:szCs w:val="24"/>
              </w:rPr>
            </w:pPr>
            <w:r>
              <w:rPr>
                <w:sz w:val="24"/>
                <w:szCs w:val="24"/>
              </w:rPr>
              <w:lastRenderedPageBreak/>
              <w:t>2017</w:t>
            </w:r>
          </w:p>
        </w:tc>
        <w:tc>
          <w:tcPr>
            <w:tcW w:w="709" w:type="dxa"/>
            <w:tcBorders>
              <w:top w:val="single" w:sz="4" w:space="0" w:color="auto"/>
              <w:left w:val="single" w:sz="4" w:space="0" w:color="auto"/>
              <w:bottom w:val="single" w:sz="4" w:space="0" w:color="auto"/>
              <w:right w:val="single" w:sz="4" w:space="0" w:color="auto"/>
            </w:tcBorders>
            <w:hideMark/>
          </w:tcPr>
          <w:p w:rsidR="00747FD5" w:rsidRDefault="00747FD5">
            <w:pPr>
              <w:jc w:val="center"/>
              <w:rPr>
                <w:sz w:val="24"/>
                <w:szCs w:val="24"/>
              </w:rPr>
            </w:pPr>
            <w:r>
              <w:rPr>
                <w:sz w:val="24"/>
                <w:szCs w:val="24"/>
              </w:rPr>
              <w:t>2025</w:t>
            </w:r>
          </w:p>
        </w:tc>
        <w:tc>
          <w:tcPr>
            <w:tcW w:w="3260" w:type="dxa"/>
            <w:tcBorders>
              <w:top w:val="single" w:sz="4" w:space="0" w:color="auto"/>
              <w:left w:val="single" w:sz="4" w:space="0" w:color="auto"/>
              <w:bottom w:val="single" w:sz="4" w:space="0" w:color="auto"/>
              <w:right w:val="single" w:sz="4" w:space="0" w:color="auto"/>
            </w:tcBorders>
            <w:hideMark/>
          </w:tcPr>
          <w:p w:rsidR="00747FD5" w:rsidRDefault="00747FD5" w:rsidP="00747FD5">
            <w:pPr>
              <w:autoSpaceDE w:val="0"/>
              <w:autoSpaceDN w:val="0"/>
              <w:adjustRightInd w:val="0"/>
              <w:rPr>
                <w:rFonts w:eastAsia="Calibri"/>
                <w:sz w:val="24"/>
                <w:szCs w:val="24"/>
              </w:rPr>
            </w:pPr>
            <w:r>
              <w:rPr>
                <w:rFonts w:eastAsia="Calibri"/>
                <w:sz w:val="24"/>
                <w:szCs w:val="24"/>
              </w:rPr>
              <w:t xml:space="preserve">обеспечение доступа обу-чающихся к современным условиям обучения (доля обучающихся в государст-венных (муниципальных) общеобразовательных орга-низациях, занимающихся              в одну смену, в общей </w:t>
            </w:r>
            <w:proofErr w:type="gramStart"/>
            <w:r>
              <w:rPr>
                <w:rFonts w:eastAsia="Calibri"/>
                <w:sz w:val="24"/>
                <w:szCs w:val="24"/>
              </w:rPr>
              <w:t>численности</w:t>
            </w:r>
            <w:proofErr w:type="gramEnd"/>
            <w:r>
              <w:rPr>
                <w:rFonts w:eastAsia="Calibri"/>
                <w:sz w:val="24"/>
                <w:szCs w:val="24"/>
              </w:rPr>
              <w:t xml:space="preserve"> обучающихся в государственных (муници-пальных) общеобразователь-ных организациях возрастет до 100 процентов);</w:t>
            </w:r>
          </w:p>
          <w:p w:rsidR="000C7F7A" w:rsidRDefault="000C7F7A" w:rsidP="00747FD5">
            <w:pPr>
              <w:autoSpaceDE w:val="0"/>
              <w:autoSpaceDN w:val="0"/>
              <w:adjustRightInd w:val="0"/>
              <w:rPr>
                <w:rFonts w:eastAsia="Calibri"/>
                <w:sz w:val="24"/>
                <w:szCs w:val="24"/>
              </w:rPr>
            </w:pPr>
          </w:p>
          <w:p w:rsidR="00747FD5" w:rsidRDefault="00747FD5" w:rsidP="00747FD5">
            <w:pPr>
              <w:autoSpaceDE w:val="0"/>
              <w:autoSpaceDN w:val="0"/>
              <w:adjustRightInd w:val="0"/>
              <w:rPr>
                <w:rFonts w:eastAsia="Calibri"/>
                <w:sz w:val="24"/>
                <w:szCs w:val="24"/>
              </w:rPr>
            </w:pPr>
            <w:r>
              <w:rPr>
                <w:rFonts w:eastAsia="Calibri"/>
                <w:sz w:val="24"/>
                <w:szCs w:val="24"/>
              </w:rPr>
              <w:lastRenderedPageBreak/>
              <w:t xml:space="preserve">число новых мест в </w:t>
            </w:r>
            <w:proofErr w:type="gramStart"/>
            <w:r>
              <w:rPr>
                <w:rFonts w:eastAsia="Calibri"/>
                <w:sz w:val="24"/>
                <w:szCs w:val="24"/>
              </w:rPr>
              <w:t>общеоб</w:t>
            </w:r>
            <w:r w:rsidR="000C7F7A">
              <w:rPr>
                <w:rFonts w:eastAsia="Calibri"/>
                <w:sz w:val="24"/>
                <w:szCs w:val="24"/>
              </w:rPr>
              <w:t>-</w:t>
            </w:r>
            <w:r>
              <w:rPr>
                <w:rFonts w:eastAsia="Calibri"/>
                <w:sz w:val="24"/>
                <w:szCs w:val="24"/>
              </w:rPr>
              <w:t>разовательных</w:t>
            </w:r>
            <w:proofErr w:type="gramEnd"/>
            <w:r>
              <w:rPr>
                <w:rFonts w:eastAsia="Calibri"/>
                <w:sz w:val="24"/>
                <w:szCs w:val="24"/>
              </w:rPr>
              <w:t xml:space="preserve"> организациях, введенных путем строитель</w:t>
            </w:r>
            <w:r w:rsidR="000C7F7A">
              <w:rPr>
                <w:rFonts w:eastAsia="Calibri"/>
                <w:sz w:val="24"/>
                <w:szCs w:val="24"/>
              </w:rPr>
              <w:t>-</w:t>
            </w:r>
            <w:r>
              <w:rPr>
                <w:rFonts w:eastAsia="Calibri"/>
                <w:sz w:val="24"/>
                <w:szCs w:val="24"/>
              </w:rPr>
              <w:t>ства объектов инфраструк</w:t>
            </w:r>
            <w:r w:rsidR="000C7F7A">
              <w:rPr>
                <w:rFonts w:eastAsia="Calibri"/>
                <w:sz w:val="24"/>
                <w:szCs w:val="24"/>
              </w:rPr>
              <w:t>-</w:t>
            </w:r>
            <w:r>
              <w:rPr>
                <w:rFonts w:eastAsia="Calibri"/>
                <w:sz w:val="24"/>
                <w:szCs w:val="24"/>
              </w:rPr>
              <w:t>туры общего образования, составит 2880 мест;</w:t>
            </w:r>
          </w:p>
          <w:p w:rsidR="00747FD5" w:rsidRDefault="00747FD5" w:rsidP="000C7F7A">
            <w:pPr>
              <w:autoSpaceDE w:val="0"/>
              <w:autoSpaceDN w:val="0"/>
              <w:adjustRightInd w:val="0"/>
              <w:rPr>
                <w:rFonts w:eastAsia="Calibri"/>
                <w:sz w:val="24"/>
                <w:szCs w:val="24"/>
              </w:rPr>
            </w:pPr>
            <w:r>
              <w:rPr>
                <w:rFonts w:eastAsia="Calibri"/>
                <w:sz w:val="24"/>
                <w:szCs w:val="24"/>
              </w:rPr>
              <w:t xml:space="preserve">разработанная проектно-сметная документация на строительство здания </w:t>
            </w:r>
            <w:proofErr w:type="gramStart"/>
            <w:r>
              <w:rPr>
                <w:rFonts w:eastAsia="Calibri"/>
                <w:sz w:val="24"/>
                <w:szCs w:val="24"/>
              </w:rPr>
              <w:t>обще</w:t>
            </w:r>
            <w:r w:rsidR="000C7F7A">
              <w:rPr>
                <w:rFonts w:eastAsia="Calibri"/>
                <w:sz w:val="24"/>
                <w:szCs w:val="24"/>
              </w:rPr>
              <w:t>-</w:t>
            </w:r>
            <w:r>
              <w:rPr>
                <w:rFonts w:eastAsia="Calibri"/>
                <w:sz w:val="24"/>
                <w:szCs w:val="24"/>
              </w:rPr>
              <w:t>образовательной</w:t>
            </w:r>
            <w:proofErr w:type="gramEnd"/>
            <w:r>
              <w:rPr>
                <w:rFonts w:eastAsia="Calibri"/>
                <w:sz w:val="24"/>
                <w:szCs w:val="24"/>
              </w:rPr>
              <w:t xml:space="preserve"> организа</w:t>
            </w:r>
            <w:r w:rsidR="000C7F7A">
              <w:rPr>
                <w:rFonts w:eastAsia="Calibri"/>
                <w:sz w:val="24"/>
                <w:szCs w:val="24"/>
              </w:rPr>
              <w:t>-</w:t>
            </w:r>
            <w:r>
              <w:rPr>
                <w:rFonts w:eastAsia="Calibri"/>
                <w:sz w:val="24"/>
                <w:szCs w:val="24"/>
              </w:rPr>
              <w:t>ции составит 2 единицы)</w:t>
            </w:r>
          </w:p>
        </w:tc>
        <w:tc>
          <w:tcPr>
            <w:tcW w:w="425" w:type="dxa"/>
            <w:tcBorders>
              <w:top w:val="single" w:sz="4" w:space="0" w:color="auto"/>
              <w:left w:val="single" w:sz="4" w:space="0" w:color="auto"/>
              <w:bottom w:val="single" w:sz="4" w:space="0" w:color="auto"/>
              <w:right w:val="single" w:sz="4" w:space="0" w:color="auto"/>
            </w:tcBorders>
          </w:tcPr>
          <w:p w:rsidR="00747FD5" w:rsidRDefault="006A7560" w:rsidP="001C015F">
            <w:pPr>
              <w:autoSpaceDE w:val="0"/>
              <w:autoSpaceDN w:val="0"/>
              <w:adjustRightInd w:val="0"/>
              <w:rPr>
                <w:rFonts w:eastAsia="Calibri"/>
                <w:sz w:val="24"/>
                <w:szCs w:val="24"/>
              </w:rPr>
            </w:pPr>
            <w:r>
              <w:rPr>
                <w:rFonts w:eastAsia="Calibri"/>
                <w:sz w:val="24"/>
                <w:szCs w:val="24"/>
              </w:rPr>
              <w:lastRenderedPageBreak/>
              <w:t>3</w:t>
            </w:r>
          </w:p>
        </w:tc>
        <w:tc>
          <w:tcPr>
            <w:tcW w:w="426" w:type="dxa"/>
            <w:tcBorders>
              <w:top w:val="nil"/>
              <w:left w:val="single" w:sz="4" w:space="0" w:color="auto"/>
              <w:bottom w:val="nil"/>
              <w:right w:val="nil"/>
            </w:tcBorders>
            <w:vAlign w:val="bottom"/>
          </w:tcPr>
          <w:p w:rsidR="00747FD5" w:rsidRDefault="00747FD5" w:rsidP="0084796D">
            <w:pPr>
              <w:spacing w:after="200"/>
              <w:ind w:firstLine="426"/>
              <w:contextualSpacing/>
              <w:rPr>
                <w:sz w:val="24"/>
                <w:szCs w:val="24"/>
              </w:rPr>
            </w:pPr>
            <w:r w:rsidRPr="0084796D">
              <w:rPr>
                <w:sz w:val="24"/>
                <w:szCs w:val="24"/>
              </w:rPr>
              <w:t>»</w:t>
            </w: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Default="00747FD5" w:rsidP="0084796D">
            <w:pPr>
              <w:spacing w:after="200"/>
              <w:ind w:firstLine="426"/>
              <w:contextualSpacing/>
              <w:rPr>
                <w:sz w:val="24"/>
                <w:szCs w:val="24"/>
              </w:rPr>
            </w:pPr>
          </w:p>
          <w:p w:rsidR="00747FD5" w:rsidRPr="0084796D" w:rsidRDefault="00747FD5" w:rsidP="0084796D">
            <w:pPr>
              <w:spacing w:after="200"/>
              <w:ind w:firstLine="426"/>
              <w:contextualSpacing/>
              <w:rPr>
                <w:sz w:val="24"/>
                <w:szCs w:val="24"/>
              </w:rPr>
            </w:pPr>
            <w:r>
              <w:rPr>
                <w:sz w:val="24"/>
                <w:szCs w:val="24"/>
              </w:rPr>
              <w:t>»»</w:t>
            </w:r>
            <w:r w:rsidRPr="0084796D">
              <w:rPr>
                <w:sz w:val="24"/>
                <w:szCs w:val="24"/>
              </w:rPr>
              <w:t>;</w:t>
            </w:r>
          </w:p>
          <w:p w:rsidR="00747FD5" w:rsidRDefault="00747FD5" w:rsidP="0084796D">
            <w:pPr>
              <w:autoSpaceDE w:val="0"/>
              <w:autoSpaceDN w:val="0"/>
              <w:adjustRightInd w:val="0"/>
              <w:ind w:left="-108" w:right="-108"/>
              <w:rPr>
                <w:rFonts w:eastAsia="Calibri"/>
                <w:sz w:val="24"/>
                <w:szCs w:val="24"/>
              </w:rPr>
            </w:pPr>
          </w:p>
        </w:tc>
      </w:tr>
    </w:tbl>
    <w:p w:rsidR="008672D6" w:rsidRDefault="008672D6" w:rsidP="008672D6">
      <w:pPr>
        <w:autoSpaceDE w:val="0"/>
        <w:autoSpaceDN w:val="0"/>
        <w:adjustRightInd w:val="0"/>
        <w:jc w:val="both"/>
        <w:rPr>
          <w:szCs w:val="28"/>
        </w:rPr>
      </w:pPr>
    </w:p>
    <w:p w:rsidR="008672D6" w:rsidRDefault="008672D6" w:rsidP="008672D6">
      <w:pPr>
        <w:spacing w:after="200"/>
        <w:ind w:firstLine="426"/>
        <w:contextualSpacing/>
        <w:jc w:val="both"/>
      </w:pPr>
      <w:r>
        <w:t>пункт 2.1.2.4.0 изложить в следующей редакции:</w:t>
      </w:r>
    </w:p>
    <w:p w:rsidR="008672D6" w:rsidRDefault="008672D6" w:rsidP="008672D6">
      <w:pPr>
        <w:spacing w:after="200"/>
        <w:ind w:firstLine="426"/>
        <w:contextualSpacing/>
        <w:jc w:val="both"/>
      </w:pP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4"/>
        <w:gridCol w:w="1135"/>
        <w:gridCol w:w="1984"/>
        <w:gridCol w:w="1559"/>
        <w:gridCol w:w="709"/>
        <w:gridCol w:w="851"/>
        <w:gridCol w:w="2835"/>
        <w:gridCol w:w="708"/>
        <w:gridCol w:w="426"/>
      </w:tblGrid>
      <w:tr w:rsidR="00556AA2" w:rsidRPr="00624051" w:rsidTr="00543C52">
        <w:trPr>
          <w:trHeight w:val="10100"/>
        </w:trPr>
        <w:tc>
          <w:tcPr>
            <w:tcW w:w="284" w:type="dxa"/>
            <w:tcBorders>
              <w:top w:val="nil"/>
              <w:left w:val="nil"/>
              <w:bottom w:val="nil"/>
              <w:right w:val="single" w:sz="4" w:space="0" w:color="auto"/>
            </w:tcBorders>
            <w:hideMark/>
          </w:tcPr>
          <w:p w:rsidR="00556AA2" w:rsidRPr="00624051" w:rsidRDefault="00556AA2" w:rsidP="00624051">
            <w:pPr>
              <w:autoSpaceDE w:val="0"/>
              <w:autoSpaceDN w:val="0"/>
              <w:adjustRightInd w:val="0"/>
              <w:jc w:val="both"/>
              <w:rPr>
                <w:sz w:val="24"/>
                <w:szCs w:val="24"/>
                <w:highlight w:val="cyan"/>
              </w:rPr>
            </w:pPr>
            <w:r w:rsidRPr="00624051">
              <w:rPr>
                <w:sz w:val="24"/>
                <w:szCs w:val="24"/>
              </w:rPr>
              <w:t xml:space="preserve">«  </w:t>
            </w:r>
          </w:p>
        </w:tc>
        <w:tc>
          <w:tcPr>
            <w:tcW w:w="1135" w:type="dxa"/>
            <w:tcBorders>
              <w:top w:val="single" w:sz="4" w:space="0" w:color="auto"/>
              <w:left w:val="single" w:sz="4" w:space="0" w:color="auto"/>
              <w:bottom w:val="single" w:sz="4" w:space="0" w:color="auto"/>
              <w:right w:val="single" w:sz="4" w:space="0" w:color="auto"/>
            </w:tcBorders>
          </w:tcPr>
          <w:p w:rsidR="00556AA2" w:rsidRPr="00624051" w:rsidRDefault="00556AA2" w:rsidP="00624051">
            <w:pPr>
              <w:autoSpaceDE w:val="0"/>
              <w:autoSpaceDN w:val="0"/>
              <w:adjustRightInd w:val="0"/>
              <w:jc w:val="both"/>
              <w:rPr>
                <w:sz w:val="24"/>
                <w:szCs w:val="24"/>
                <w:highlight w:val="cyan"/>
              </w:rPr>
            </w:pPr>
            <w:r w:rsidRPr="00624051">
              <w:rPr>
                <w:sz w:val="24"/>
                <w:szCs w:val="24"/>
              </w:rPr>
              <w:t>2.1.2.4.0.</w:t>
            </w:r>
          </w:p>
        </w:tc>
        <w:tc>
          <w:tcPr>
            <w:tcW w:w="1984" w:type="dxa"/>
            <w:tcBorders>
              <w:top w:val="single" w:sz="4" w:space="0" w:color="auto"/>
              <w:left w:val="single" w:sz="4" w:space="0" w:color="auto"/>
              <w:bottom w:val="single" w:sz="4" w:space="0" w:color="auto"/>
              <w:right w:val="single" w:sz="4" w:space="0" w:color="auto"/>
            </w:tcBorders>
            <w:hideMark/>
          </w:tcPr>
          <w:p w:rsidR="00556AA2" w:rsidRPr="00624051" w:rsidRDefault="00556AA2">
            <w:pPr>
              <w:autoSpaceDE w:val="0"/>
              <w:autoSpaceDN w:val="0"/>
              <w:adjustRightInd w:val="0"/>
              <w:rPr>
                <w:sz w:val="24"/>
                <w:szCs w:val="24"/>
              </w:rPr>
            </w:pPr>
            <w:r w:rsidRPr="00624051">
              <w:rPr>
                <w:sz w:val="24"/>
                <w:szCs w:val="24"/>
              </w:rPr>
              <w:t>Основное мероприятие.</w:t>
            </w:r>
          </w:p>
          <w:p w:rsidR="00556AA2" w:rsidRPr="00624051" w:rsidRDefault="00556AA2">
            <w:pPr>
              <w:autoSpaceDE w:val="0"/>
              <w:autoSpaceDN w:val="0"/>
              <w:adjustRightInd w:val="0"/>
              <w:rPr>
                <w:rFonts w:eastAsia="Calibri"/>
                <w:sz w:val="24"/>
                <w:szCs w:val="24"/>
              </w:rPr>
            </w:pPr>
            <w:r w:rsidRPr="00624051">
              <w:rPr>
                <w:sz w:val="24"/>
                <w:szCs w:val="24"/>
              </w:rPr>
              <w:t xml:space="preserve">Создание </w:t>
            </w:r>
            <w:proofErr w:type="gramStart"/>
            <w:r w:rsidRPr="00624051">
              <w:rPr>
                <w:sz w:val="24"/>
                <w:szCs w:val="24"/>
              </w:rPr>
              <w:t>допол</w:t>
            </w:r>
            <w:r>
              <w:rPr>
                <w:sz w:val="24"/>
                <w:szCs w:val="24"/>
              </w:rPr>
              <w:t>-</w:t>
            </w:r>
            <w:r w:rsidRPr="00624051">
              <w:rPr>
                <w:sz w:val="24"/>
                <w:szCs w:val="24"/>
              </w:rPr>
              <w:t>нительных</w:t>
            </w:r>
            <w:proofErr w:type="gramEnd"/>
            <w:r w:rsidRPr="00624051">
              <w:rPr>
                <w:sz w:val="24"/>
                <w:szCs w:val="24"/>
              </w:rPr>
              <w:t xml:space="preserve"> мест для детей в воз</w:t>
            </w:r>
            <w:r>
              <w:rPr>
                <w:sz w:val="24"/>
                <w:szCs w:val="24"/>
              </w:rPr>
              <w:t>-</w:t>
            </w:r>
            <w:r w:rsidRPr="00624051">
              <w:rPr>
                <w:sz w:val="24"/>
                <w:szCs w:val="24"/>
              </w:rPr>
              <w:t>расте от двух месяцев до трех лет в организа</w:t>
            </w:r>
            <w:r>
              <w:rPr>
                <w:sz w:val="24"/>
                <w:szCs w:val="24"/>
              </w:rPr>
              <w:t>-</w:t>
            </w:r>
            <w:r w:rsidRPr="00624051">
              <w:rPr>
                <w:sz w:val="24"/>
                <w:szCs w:val="24"/>
              </w:rPr>
              <w:t>циях, реализую</w:t>
            </w:r>
            <w:r>
              <w:rPr>
                <w:sz w:val="24"/>
                <w:szCs w:val="24"/>
              </w:rPr>
              <w:t>-</w:t>
            </w:r>
            <w:r w:rsidRPr="00624051">
              <w:rPr>
                <w:sz w:val="24"/>
                <w:szCs w:val="24"/>
              </w:rPr>
              <w:t>щих программы дошкольного образования</w:t>
            </w:r>
          </w:p>
        </w:tc>
        <w:tc>
          <w:tcPr>
            <w:tcW w:w="1559" w:type="dxa"/>
            <w:tcBorders>
              <w:top w:val="single" w:sz="4" w:space="0" w:color="auto"/>
              <w:left w:val="single" w:sz="4" w:space="0" w:color="auto"/>
              <w:bottom w:val="single" w:sz="4" w:space="0" w:color="auto"/>
              <w:right w:val="single" w:sz="4" w:space="0" w:color="auto"/>
            </w:tcBorders>
            <w:hideMark/>
          </w:tcPr>
          <w:p w:rsidR="00556AA2" w:rsidRPr="00624051" w:rsidRDefault="00556AA2">
            <w:pPr>
              <w:ind w:firstLine="33"/>
              <w:jc w:val="center"/>
              <w:rPr>
                <w:rFonts w:eastAsia="Calibri"/>
                <w:sz w:val="24"/>
                <w:szCs w:val="24"/>
                <w:highlight w:val="cyan"/>
              </w:rPr>
            </w:pPr>
            <w:proofErr w:type="gramStart"/>
            <w:r w:rsidRPr="00624051">
              <w:rPr>
                <w:rFonts w:eastAsia="Calibri"/>
                <w:sz w:val="24"/>
                <w:szCs w:val="24"/>
              </w:rPr>
              <w:t>Министер</w:t>
            </w:r>
            <w:r>
              <w:rPr>
                <w:rFonts w:eastAsia="Calibri"/>
                <w:sz w:val="24"/>
                <w:szCs w:val="24"/>
              </w:rPr>
              <w:t>-</w:t>
            </w:r>
            <w:r w:rsidRPr="00624051">
              <w:rPr>
                <w:rFonts w:eastAsia="Calibri"/>
                <w:sz w:val="24"/>
                <w:szCs w:val="24"/>
              </w:rPr>
              <w:t>ство</w:t>
            </w:r>
            <w:proofErr w:type="gramEnd"/>
            <w:r w:rsidRPr="00624051">
              <w:rPr>
                <w:rFonts w:eastAsia="Calibri"/>
                <w:sz w:val="24"/>
                <w:szCs w:val="24"/>
              </w:rPr>
              <w:t xml:space="preserve"> образования Республики Карелия, органы местного самоуправ</w:t>
            </w:r>
            <w:r>
              <w:rPr>
                <w:rFonts w:eastAsia="Calibri"/>
                <w:sz w:val="24"/>
                <w:szCs w:val="24"/>
              </w:rPr>
              <w:t>-</w:t>
            </w:r>
            <w:r w:rsidRPr="00624051">
              <w:rPr>
                <w:rFonts w:eastAsia="Calibri"/>
                <w:sz w:val="24"/>
                <w:szCs w:val="24"/>
              </w:rPr>
              <w:t>ления муниципаль</w:t>
            </w:r>
            <w:r>
              <w:rPr>
                <w:rFonts w:eastAsia="Calibri"/>
                <w:sz w:val="24"/>
                <w:szCs w:val="24"/>
              </w:rPr>
              <w:t>-</w:t>
            </w:r>
            <w:r w:rsidRPr="00624051">
              <w:rPr>
                <w:rFonts w:eastAsia="Calibri"/>
                <w:sz w:val="24"/>
                <w:szCs w:val="24"/>
              </w:rPr>
              <w:t xml:space="preserve">ных районов и городских округов </w:t>
            </w:r>
            <w:r>
              <w:rPr>
                <w:rFonts w:eastAsia="Calibri"/>
                <w:sz w:val="24"/>
                <w:szCs w:val="24"/>
              </w:rPr>
              <w:t xml:space="preserve">              </w:t>
            </w:r>
            <w:r w:rsidRPr="00624051">
              <w:rPr>
                <w:rFonts w:eastAsia="Calibri"/>
                <w:sz w:val="24"/>
                <w:szCs w:val="24"/>
              </w:rPr>
              <w:t>(по согласо</w:t>
            </w:r>
            <w:r>
              <w:rPr>
                <w:rFonts w:eastAsia="Calibri"/>
                <w:sz w:val="24"/>
                <w:szCs w:val="24"/>
              </w:rPr>
              <w:t>-</w:t>
            </w:r>
            <w:r w:rsidRPr="00624051">
              <w:rPr>
                <w:rFonts w:eastAsia="Calibri"/>
                <w:sz w:val="24"/>
                <w:szCs w:val="24"/>
              </w:rPr>
              <w:t>ванию)</w:t>
            </w:r>
          </w:p>
        </w:tc>
        <w:tc>
          <w:tcPr>
            <w:tcW w:w="709" w:type="dxa"/>
            <w:tcBorders>
              <w:top w:val="single" w:sz="4" w:space="0" w:color="auto"/>
              <w:left w:val="single" w:sz="4" w:space="0" w:color="auto"/>
              <w:bottom w:val="single" w:sz="4" w:space="0" w:color="auto"/>
              <w:right w:val="single" w:sz="4" w:space="0" w:color="auto"/>
            </w:tcBorders>
            <w:hideMark/>
          </w:tcPr>
          <w:p w:rsidR="00556AA2" w:rsidRPr="00624051" w:rsidRDefault="00556AA2">
            <w:pPr>
              <w:jc w:val="center"/>
              <w:rPr>
                <w:rFonts w:eastAsia="Calibri"/>
                <w:sz w:val="24"/>
                <w:szCs w:val="24"/>
              </w:rPr>
            </w:pPr>
            <w:r w:rsidRPr="00624051">
              <w:rPr>
                <w:rFonts w:eastAsia="Calibri"/>
                <w:sz w:val="24"/>
                <w:szCs w:val="24"/>
              </w:rPr>
              <w:t>2018</w:t>
            </w:r>
          </w:p>
        </w:tc>
        <w:tc>
          <w:tcPr>
            <w:tcW w:w="851" w:type="dxa"/>
            <w:tcBorders>
              <w:top w:val="single" w:sz="4" w:space="0" w:color="auto"/>
              <w:left w:val="single" w:sz="4" w:space="0" w:color="auto"/>
              <w:bottom w:val="single" w:sz="4" w:space="0" w:color="auto"/>
              <w:right w:val="single" w:sz="4" w:space="0" w:color="auto"/>
            </w:tcBorders>
            <w:hideMark/>
          </w:tcPr>
          <w:p w:rsidR="00556AA2" w:rsidRPr="00624051" w:rsidRDefault="00556AA2">
            <w:pPr>
              <w:jc w:val="center"/>
              <w:rPr>
                <w:rFonts w:eastAsia="Calibri"/>
                <w:sz w:val="24"/>
                <w:szCs w:val="24"/>
              </w:rPr>
            </w:pPr>
            <w:r w:rsidRPr="00624051">
              <w:rPr>
                <w:rFonts w:eastAsia="Calibri"/>
                <w:sz w:val="24"/>
                <w:szCs w:val="24"/>
              </w:rPr>
              <w:t>2020</w:t>
            </w:r>
          </w:p>
        </w:tc>
        <w:tc>
          <w:tcPr>
            <w:tcW w:w="2835" w:type="dxa"/>
            <w:tcBorders>
              <w:top w:val="single" w:sz="4" w:space="0" w:color="auto"/>
              <w:left w:val="single" w:sz="4" w:space="0" w:color="auto"/>
              <w:bottom w:val="single" w:sz="4" w:space="0" w:color="auto"/>
              <w:right w:val="single" w:sz="4" w:space="0" w:color="auto"/>
            </w:tcBorders>
            <w:hideMark/>
          </w:tcPr>
          <w:p w:rsidR="00556AA2" w:rsidRDefault="00556AA2" w:rsidP="00556AA2">
            <w:pPr>
              <w:autoSpaceDE w:val="0"/>
              <w:autoSpaceDN w:val="0"/>
              <w:adjustRightInd w:val="0"/>
              <w:rPr>
                <w:sz w:val="24"/>
                <w:szCs w:val="24"/>
              </w:rPr>
            </w:pPr>
            <w:proofErr w:type="gramStart"/>
            <w:r w:rsidRPr="00624051">
              <w:rPr>
                <w:rFonts w:eastAsia="Calibri"/>
                <w:sz w:val="24"/>
                <w:szCs w:val="24"/>
              </w:rPr>
              <w:t>расширение возможнос</w:t>
            </w:r>
            <w:r>
              <w:rPr>
                <w:rFonts w:eastAsia="Calibri"/>
                <w:sz w:val="24"/>
                <w:szCs w:val="24"/>
              </w:rPr>
              <w:t>-</w:t>
            </w:r>
            <w:r w:rsidRPr="00624051">
              <w:rPr>
                <w:rFonts w:eastAsia="Calibri"/>
                <w:sz w:val="24"/>
                <w:szCs w:val="24"/>
              </w:rPr>
              <w:t>тей непрерывного обра</w:t>
            </w:r>
            <w:r>
              <w:rPr>
                <w:rFonts w:eastAsia="Calibri"/>
                <w:sz w:val="24"/>
                <w:szCs w:val="24"/>
              </w:rPr>
              <w:t>-</w:t>
            </w:r>
            <w:r w:rsidRPr="00624051">
              <w:rPr>
                <w:rFonts w:eastAsia="Calibri"/>
                <w:sz w:val="24"/>
                <w:szCs w:val="24"/>
              </w:rPr>
              <w:t>зования</w:t>
            </w:r>
            <w:r>
              <w:rPr>
                <w:rFonts w:eastAsia="Calibri"/>
                <w:sz w:val="24"/>
                <w:szCs w:val="24"/>
              </w:rPr>
              <w:t xml:space="preserve"> </w:t>
            </w:r>
            <w:r w:rsidRPr="00624051">
              <w:rPr>
                <w:rFonts w:eastAsia="Calibri"/>
                <w:sz w:val="24"/>
                <w:szCs w:val="24"/>
              </w:rPr>
              <w:t>(количество дополнительных мест, созданных в образова</w:t>
            </w:r>
            <w:r>
              <w:rPr>
                <w:rFonts w:eastAsia="Calibri"/>
                <w:sz w:val="24"/>
                <w:szCs w:val="24"/>
              </w:rPr>
              <w:t>-</w:t>
            </w:r>
            <w:r w:rsidRPr="00624051">
              <w:rPr>
                <w:rFonts w:eastAsia="Calibri"/>
                <w:sz w:val="24"/>
                <w:szCs w:val="24"/>
              </w:rPr>
              <w:t>тельных организациях, осуществляющих обра</w:t>
            </w:r>
            <w:r>
              <w:rPr>
                <w:rFonts w:eastAsia="Calibri"/>
                <w:sz w:val="24"/>
                <w:szCs w:val="24"/>
              </w:rPr>
              <w:t>-</w:t>
            </w:r>
            <w:r w:rsidRPr="00624051">
              <w:rPr>
                <w:rFonts w:eastAsia="Calibri"/>
                <w:sz w:val="24"/>
                <w:szCs w:val="24"/>
              </w:rPr>
              <w:t>зовательную деятель</w:t>
            </w:r>
            <w:r>
              <w:rPr>
                <w:rFonts w:eastAsia="Calibri"/>
                <w:sz w:val="24"/>
                <w:szCs w:val="24"/>
              </w:rPr>
              <w:t>-</w:t>
            </w:r>
            <w:r w:rsidRPr="00624051">
              <w:rPr>
                <w:rFonts w:eastAsia="Calibri"/>
                <w:sz w:val="24"/>
                <w:szCs w:val="24"/>
              </w:rPr>
              <w:t>ность по образователь</w:t>
            </w:r>
            <w:r>
              <w:rPr>
                <w:rFonts w:eastAsia="Calibri"/>
                <w:sz w:val="24"/>
                <w:szCs w:val="24"/>
              </w:rPr>
              <w:t>-</w:t>
            </w:r>
            <w:r w:rsidRPr="00624051">
              <w:rPr>
                <w:rFonts w:eastAsia="Calibri"/>
                <w:sz w:val="24"/>
                <w:szCs w:val="24"/>
              </w:rPr>
              <w:t>ным программам дошкольного образова</w:t>
            </w:r>
            <w:r>
              <w:rPr>
                <w:rFonts w:eastAsia="Calibri"/>
                <w:sz w:val="24"/>
                <w:szCs w:val="24"/>
              </w:rPr>
              <w:t>-</w:t>
            </w:r>
            <w:r w:rsidRPr="00624051">
              <w:rPr>
                <w:rFonts w:eastAsia="Calibri"/>
                <w:sz w:val="24"/>
                <w:szCs w:val="24"/>
              </w:rPr>
              <w:t xml:space="preserve">ния, для детей в возрасте от </w:t>
            </w:r>
            <w:r>
              <w:rPr>
                <w:rFonts w:eastAsia="Calibri"/>
                <w:sz w:val="24"/>
                <w:szCs w:val="24"/>
              </w:rPr>
              <w:t>2</w:t>
            </w:r>
            <w:r w:rsidRPr="00624051">
              <w:rPr>
                <w:rFonts w:eastAsia="Calibri"/>
                <w:sz w:val="24"/>
                <w:szCs w:val="24"/>
              </w:rPr>
              <w:t xml:space="preserve"> месяцев до </w:t>
            </w:r>
            <w:r>
              <w:rPr>
                <w:rFonts w:eastAsia="Calibri"/>
                <w:sz w:val="24"/>
                <w:szCs w:val="24"/>
              </w:rPr>
              <w:t>3</w:t>
            </w:r>
            <w:r w:rsidRPr="00624051">
              <w:rPr>
                <w:rFonts w:eastAsia="Calibri"/>
                <w:sz w:val="24"/>
                <w:szCs w:val="24"/>
              </w:rPr>
              <w:t xml:space="preserve"> лет составит 776 единиц; </w:t>
            </w:r>
            <w:r w:rsidRPr="00624051">
              <w:rPr>
                <w:sz w:val="24"/>
                <w:szCs w:val="24"/>
              </w:rPr>
              <w:t>доступность дошколь</w:t>
            </w:r>
            <w:r>
              <w:rPr>
                <w:sz w:val="24"/>
                <w:szCs w:val="24"/>
              </w:rPr>
              <w:t>-</w:t>
            </w:r>
            <w:r w:rsidRPr="00624051">
              <w:rPr>
                <w:sz w:val="24"/>
                <w:szCs w:val="24"/>
              </w:rPr>
              <w:t xml:space="preserve">ного образования для детей в возрасте от </w:t>
            </w:r>
            <w:proofErr w:type="gramEnd"/>
          </w:p>
          <w:p w:rsidR="00556AA2" w:rsidRDefault="00556AA2" w:rsidP="00556AA2">
            <w:pPr>
              <w:autoSpaceDE w:val="0"/>
              <w:autoSpaceDN w:val="0"/>
              <w:adjustRightInd w:val="0"/>
              <w:rPr>
                <w:sz w:val="24"/>
                <w:szCs w:val="24"/>
              </w:rPr>
            </w:pPr>
            <w:proofErr w:type="gramStart"/>
            <w:r w:rsidRPr="00624051">
              <w:rPr>
                <w:sz w:val="24"/>
                <w:szCs w:val="24"/>
              </w:rPr>
              <w:t xml:space="preserve">2 месяцев до 3 лет (отношение численности детей в возрасте от </w:t>
            </w:r>
            <w:proofErr w:type="gramEnd"/>
          </w:p>
          <w:p w:rsidR="00556AA2" w:rsidRPr="00624051" w:rsidRDefault="00556AA2" w:rsidP="00543C52">
            <w:pPr>
              <w:autoSpaceDE w:val="0"/>
              <w:autoSpaceDN w:val="0"/>
              <w:adjustRightInd w:val="0"/>
              <w:rPr>
                <w:rFonts w:eastAsia="Calibri"/>
                <w:sz w:val="24"/>
                <w:szCs w:val="24"/>
              </w:rPr>
            </w:pPr>
            <w:proofErr w:type="gramStart"/>
            <w:r w:rsidRPr="00624051">
              <w:rPr>
                <w:sz w:val="24"/>
                <w:szCs w:val="24"/>
              </w:rPr>
              <w:t>2 месяцев до 3 лет, получающих дошколь</w:t>
            </w:r>
            <w:r>
              <w:rPr>
                <w:sz w:val="24"/>
                <w:szCs w:val="24"/>
              </w:rPr>
              <w:t>-</w:t>
            </w:r>
            <w:r w:rsidRPr="00624051">
              <w:rPr>
                <w:sz w:val="24"/>
                <w:szCs w:val="24"/>
              </w:rPr>
              <w:t>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 в очереди на получение в текущем году дошколь</w:t>
            </w:r>
            <w:r>
              <w:rPr>
                <w:sz w:val="24"/>
                <w:szCs w:val="24"/>
              </w:rPr>
              <w:t>-</w:t>
            </w:r>
            <w:r w:rsidRPr="00624051">
              <w:rPr>
                <w:sz w:val="24"/>
                <w:szCs w:val="24"/>
              </w:rPr>
              <w:t>ного образования, составит 99,5 процента</w:t>
            </w:r>
            <w:r w:rsidRPr="00624051">
              <w:rPr>
                <w:rFonts w:eastAsia="Calibri"/>
                <w:sz w:val="24"/>
                <w:szCs w:val="24"/>
              </w:rPr>
              <w:t>)</w:t>
            </w:r>
            <w:proofErr w:type="gramEnd"/>
          </w:p>
        </w:tc>
        <w:tc>
          <w:tcPr>
            <w:tcW w:w="708" w:type="dxa"/>
            <w:tcBorders>
              <w:top w:val="single" w:sz="4" w:space="0" w:color="auto"/>
              <w:left w:val="single" w:sz="4" w:space="0" w:color="auto"/>
              <w:bottom w:val="single" w:sz="4" w:space="0" w:color="auto"/>
              <w:right w:val="single" w:sz="4" w:space="0" w:color="auto"/>
            </w:tcBorders>
            <w:hideMark/>
          </w:tcPr>
          <w:p w:rsidR="00556AA2" w:rsidRPr="00624051" w:rsidRDefault="00556AA2">
            <w:pPr>
              <w:pStyle w:val="ConsPlusNormal"/>
              <w:ind w:firstLine="0"/>
              <w:jc w:val="center"/>
              <w:rPr>
                <w:rFonts w:ascii="Times New Roman" w:hAnsi="Times New Roman" w:cs="Times New Roman"/>
                <w:sz w:val="24"/>
                <w:szCs w:val="24"/>
              </w:rPr>
            </w:pPr>
            <w:r w:rsidRPr="00624051">
              <w:rPr>
                <w:rFonts w:ascii="Times New Roman" w:hAnsi="Times New Roman" w:cs="Times New Roman"/>
                <w:sz w:val="24"/>
                <w:szCs w:val="24"/>
              </w:rPr>
              <w:t>3</w:t>
            </w:r>
          </w:p>
        </w:tc>
        <w:tc>
          <w:tcPr>
            <w:tcW w:w="426" w:type="dxa"/>
            <w:tcBorders>
              <w:top w:val="nil"/>
              <w:left w:val="single" w:sz="4" w:space="0" w:color="auto"/>
              <w:bottom w:val="nil"/>
              <w:right w:val="nil"/>
            </w:tcBorders>
            <w:vAlign w:val="bottom"/>
          </w:tcPr>
          <w:p w:rsidR="00411C97" w:rsidRDefault="00556AA2" w:rsidP="00556AA2">
            <w:pPr>
              <w:spacing w:after="200"/>
              <w:ind w:firstLine="426"/>
              <w:contextualSpacing/>
              <w:rPr>
                <w:sz w:val="24"/>
                <w:szCs w:val="24"/>
              </w:rPr>
            </w:pPr>
            <w:r w:rsidRPr="0084796D">
              <w:rPr>
                <w:sz w:val="24"/>
                <w:szCs w:val="24"/>
              </w:rPr>
              <w:t>»</w:t>
            </w: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556AA2">
            <w:pPr>
              <w:spacing w:after="200"/>
              <w:ind w:firstLine="426"/>
              <w:contextualSpacing/>
              <w:rPr>
                <w:sz w:val="24"/>
                <w:szCs w:val="24"/>
              </w:rPr>
            </w:pPr>
          </w:p>
          <w:p w:rsidR="00411C97" w:rsidRDefault="00411C97" w:rsidP="00411C97">
            <w:pPr>
              <w:spacing w:after="200"/>
              <w:ind w:left="-391" w:right="-249" w:firstLine="406"/>
              <w:contextualSpacing/>
              <w:rPr>
                <w:sz w:val="24"/>
                <w:szCs w:val="24"/>
              </w:rPr>
            </w:pPr>
          </w:p>
          <w:p w:rsidR="00411C97" w:rsidRDefault="00411C97" w:rsidP="00411C97">
            <w:pPr>
              <w:spacing w:after="200"/>
              <w:ind w:left="-391" w:right="-249" w:firstLine="406"/>
              <w:contextualSpacing/>
              <w:rPr>
                <w:sz w:val="24"/>
                <w:szCs w:val="24"/>
              </w:rPr>
            </w:pPr>
          </w:p>
          <w:p w:rsidR="00543C52" w:rsidRDefault="00543C52" w:rsidP="00411C97">
            <w:pPr>
              <w:spacing w:after="200"/>
              <w:ind w:left="-391" w:right="-249" w:firstLine="406"/>
              <w:contextualSpacing/>
              <w:rPr>
                <w:sz w:val="24"/>
                <w:szCs w:val="24"/>
              </w:rPr>
            </w:pPr>
          </w:p>
          <w:p w:rsidR="00556AA2" w:rsidRDefault="00411C97" w:rsidP="006A7560">
            <w:pPr>
              <w:spacing w:after="200"/>
              <w:ind w:left="-391" w:right="-249" w:firstLine="406"/>
              <w:contextualSpacing/>
              <w:rPr>
                <w:sz w:val="24"/>
                <w:szCs w:val="24"/>
              </w:rPr>
            </w:pPr>
            <w:r>
              <w:rPr>
                <w:sz w:val="24"/>
                <w:szCs w:val="24"/>
              </w:rPr>
              <w:t>»</w:t>
            </w:r>
            <w:r w:rsidR="00556AA2" w:rsidRPr="0084796D">
              <w:rPr>
                <w:sz w:val="24"/>
                <w:szCs w:val="24"/>
              </w:rPr>
              <w:t>;</w:t>
            </w:r>
          </w:p>
          <w:p w:rsidR="00556AA2" w:rsidRPr="0084796D" w:rsidRDefault="00556AA2" w:rsidP="00556AA2">
            <w:pPr>
              <w:spacing w:after="200"/>
              <w:ind w:firstLine="426"/>
              <w:contextualSpacing/>
              <w:rPr>
                <w:sz w:val="24"/>
                <w:szCs w:val="24"/>
              </w:rPr>
            </w:pPr>
          </w:p>
          <w:p w:rsidR="00556AA2" w:rsidRDefault="00556AA2" w:rsidP="00556AA2">
            <w:pPr>
              <w:autoSpaceDE w:val="0"/>
              <w:autoSpaceDN w:val="0"/>
              <w:adjustRightInd w:val="0"/>
              <w:ind w:left="-108" w:right="-108"/>
              <w:rPr>
                <w:rFonts w:eastAsia="Calibri"/>
                <w:sz w:val="24"/>
                <w:szCs w:val="24"/>
              </w:rPr>
            </w:pPr>
          </w:p>
        </w:tc>
      </w:tr>
    </w:tbl>
    <w:p w:rsidR="008672D6" w:rsidRDefault="008672D6" w:rsidP="008672D6">
      <w:pPr>
        <w:rPr>
          <w:szCs w:val="28"/>
        </w:rPr>
        <w:sectPr w:rsidR="008672D6" w:rsidSect="008574AC">
          <w:headerReference w:type="default" r:id="rId10"/>
          <w:pgSz w:w="11906" w:h="16838"/>
          <w:pgMar w:top="1134" w:right="851" w:bottom="1134" w:left="1418" w:header="426" w:footer="720" w:gutter="0"/>
          <w:cols w:space="720"/>
          <w:titlePg/>
          <w:docGrid w:linePitch="381"/>
        </w:sectPr>
      </w:pPr>
    </w:p>
    <w:p w:rsidR="008672D6" w:rsidRDefault="008672D6" w:rsidP="00D34D24">
      <w:pPr>
        <w:autoSpaceDE w:val="0"/>
        <w:autoSpaceDN w:val="0"/>
        <w:adjustRightInd w:val="0"/>
        <w:ind w:firstLine="720"/>
        <w:jc w:val="both"/>
        <w:rPr>
          <w:szCs w:val="28"/>
        </w:rPr>
      </w:pPr>
      <w:r>
        <w:rPr>
          <w:szCs w:val="28"/>
        </w:rPr>
        <w:lastRenderedPageBreak/>
        <w:t>4) позицию «Основное мероприятие 2.1.2.4.0» приложения 4</w:t>
      </w:r>
      <w:r>
        <w:t xml:space="preserve"> </w:t>
      </w:r>
      <w:r>
        <w:rPr>
          <w:szCs w:val="28"/>
        </w:rPr>
        <w:t>изложить в следующей редакции:</w:t>
      </w:r>
    </w:p>
    <w:p w:rsidR="00D34D24" w:rsidRDefault="00D34D24" w:rsidP="003F338D">
      <w:pPr>
        <w:autoSpaceDE w:val="0"/>
        <w:autoSpaceDN w:val="0"/>
        <w:adjustRightInd w:val="0"/>
        <w:jc w:val="both"/>
        <w:rPr>
          <w:szCs w:val="28"/>
        </w:rPr>
      </w:pPr>
    </w:p>
    <w:tbl>
      <w:tblPr>
        <w:tblW w:w="16302" w:type="dxa"/>
        <w:tblInd w:w="-459" w:type="dxa"/>
        <w:tblLayout w:type="fixed"/>
        <w:tblLook w:val="04A0" w:firstRow="1" w:lastRow="0" w:firstColumn="1" w:lastColumn="0" w:noHBand="0" w:noVBand="1"/>
      </w:tblPr>
      <w:tblGrid>
        <w:gridCol w:w="425"/>
        <w:gridCol w:w="993"/>
        <w:gridCol w:w="1843"/>
        <w:gridCol w:w="1559"/>
        <w:gridCol w:w="567"/>
        <w:gridCol w:w="659"/>
        <w:gridCol w:w="1114"/>
        <w:gridCol w:w="564"/>
        <w:gridCol w:w="567"/>
        <w:gridCol w:w="567"/>
        <w:gridCol w:w="566"/>
        <w:gridCol w:w="566"/>
        <w:gridCol w:w="1212"/>
        <w:gridCol w:w="1134"/>
        <w:gridCol w:w="567"/>
        <w:gridCol w:w="567"/>
        <w:gridCol w:w="567"/>
        <w:gridCol w:w="567"/>
        <w:gridCol w:w="567"/>
        <w:gridCol w:w="705"/>
        <w:gridCol w:w="426"/>
      </w:tblGrid>
      <w:tr w:rsidR="002602D9" w:rsidTr="002602D9">
        <w:trPr>
          <w:gridAfter w:val="1"/>
          <w:wAfter w:w="426" w:type="dxa"/>
          <w:trHeight w:val="480"/>
        </w:trPr>
        <w:tc>
          <w:tcPr>
            <w:tcW w:w="425" w:type="dxa"/>
            <w:vMerge w:val="restart"/>
            <w:tcBorders>
              <w:right w:val="single" w:sz="4" w:space="0" w:color="auto"/>
            </w:tcBorders>
            <w:shd w:val="clear" w:color="auto" w:fill="FFFFFF"/>
            <w:hideMark/>
          </w:tcPr>
          <w:p w:rsidR="002602D9" w:rsidRPr="00D34D24" w:rsidRDefault="002602D9" w:rsidP="003F338D">
            <w:pPr>
              <w:jc w:val="right"/>
              <w:rPr>
                <w:sz w:val="24"/>
                <w:szCs w:val="24"/>
              </w:rPr>
            </w:pPr>
            <w:r w:rsidRPr="00D34D24">
              <w:rPr>
                <w:sz w:val="24"/>
                <w:szCs w:val="24"/>
              </w:rPr>
              <w:t>«</w:t>
            </w:r>
          </w:p>
        </w:tc>
        <w:tc>
          <w:tcPr>
            <w:tcW w:w="993" w:type="dxa"/>
            <w:vMerge w:val="restart"/>
            <w:tcBorders>
              <w:top w:val="single" w:sz="4" w:space="0" w:color="auto"/>
              <w:left w:val="single" w:sz="4" w:space="0" w:color="auto"/>
              <w:right w:val="single" w:sz="4" w:space="0" w:color="auto"/>
            </w:tcBorders>
            <w:shd w:val="clear" w:color="auto" w:fill="FFFFFF"/>
          </w:tcPr>
          <w:p w:rsidR="002602D9" w:rsidRPr="00D34D24" w:rsidRDefault="002602D9" w:rsidP="002602D9">
            <w:pPr>
              <w:ind w:right="-108"/>
              <w:rPr>
                <w:sz w:val="20"/>
              </w:rPr>
            </w:pPr>
            <w:proofErr w:type="gramStart"/>
            <w:r w:rsidRPr="00D34D24">
              <w:rPr>
                <w:sz w:val="20"/>
              </w:rPr>
              <w:t>Основ-ное</w:t>
            </w:r>
            <w:proofErr w:type="gramEnd"/>
            <w:r w:rsidRPr="00D34D24">
              <w:rPr>
                <w:sz w:val="20"/>
              </w:rPr>
              <w:t xml:space="preserve"> меро-приятие 2.1.2.4.0</w:t>
            </w:r>
          </w:p>
        </w:tc>
        <w:tc>
          <w:tcPr>
            <w:tcW w:w="1843" w:type="dxa"/>
            <w:vMerge w:val="restart"/>
            <w:tcBorders>
              <w:top w:val="single" w:sz="4" w:space="0" w:color="auto"/>
              <w:left w:val="single" w:sz="4" w:space="0" w:color="auto"/>
              <w:right w:val="single" w:sz="4" w:space="0" w:color="auto"/>
            </w:tcBorders>
            <w:shd w:val="clear" w:color="auto" w:fill="FFFFFF"/>
            <w:hideMark/>
          </w:tcPr>
          <w:p w:rsidR="002602D9" w:rsidRPr="00D34D24" w:rsidRDefault="002602D9" w:rsidP="0094347D">
            <w:pPr>
              <w:rPr>
                <w:sz w:val="20"/>
              </w:rPr>
            </w:pPr>
            <w:r w:rsidRPr="00D34D24">
              <w:rPr>
                <w:sz w:val="20"/>
              </w:rPr>
              <w:t xml:space="preserve">создание </w:t>
            </w:r>
            <w:proofErr w:type="gramStart"/>
            <w:r w:rsidRPr="00D34D24">
              <w:rPr>
                <w:sz w:val="20"/>
              </w:rPr>
              <w:t>допол</w:t>
            </w:r>
            <w:r>
              <w:rPr>
                <w:sz w:val="20"/>
              </w:rPr>
              <w:t>-</w:t>
            </w:r>
            <w:r w:rsidRPr="00D34D24">
              <w:rPr>
                <w:sz w:val="20"/>
              </w:rPr>
              <w:t>нительных</w:t>
            </w:r>
            <w:proofErr w:type="gramEnd"/>
            <w:r w:rsidRPr="00D34D24">
              <w:rPr>
                <w:sz w:val="20"/>
              </w:rPr>
              <w:t xml:space="preserve"> мест для детей в воз</w:t>
            </w:r>
            <w:r>
              <w:rPr>
                <w:sz w:val="20"/>
              </w:rPr>
              <w:t>-</w:t>
            </w:r>
            <w:r w:rsidRPr="00D34D24">
              <w:rPr>
                <w:sz w:val="20"/>
              </w:rPr>
              <w:t xml:space="preserve">расте от </w:t>
            </w:r>
            <w:r>
              <w:rPr>
                <w:sz w:val="20"/>
              </w:rPr>
              <w:t xml:space="preserve"> </w:t>
            </w:r>
            <w:r w:rsidR="0094347D">
              <w:rPr>
                <w:sz w:val="20"/>
              </w:rPr>
              <w:t xml:space="preserve">двух </w:t>
            </w:r>
            <w:r>
              <w:rPr>
                <w:sz w:val="20"/>
              </w:rPr>
              <w:t xml:space="preserve"> </w:t>
            </w:r>
            <w:r w:rsidRPr="00D34D24">
              <w:rPr>
                <w:sz w:val="20"/>
              </w:rPr>
              <w:t xml:space="preserve">месяцев до </w:t>
            </w:r>
            <w:r w:rsidR="0094347D">
              <w:rPr>
                <w:sz w:val="20"/>
              </w:rPr>
              <w:t xml:space="preserve">трех </w:t>
            </w:r>
            <w:r w:rsidRPr="00D34D24">
              <w:rPr>
                <w:sz w:val="20"/>
              </w:rPr>
              <w:t>лет в организа</w:t>
            </w:r>
            <w:r w:rsidR="0094347D">
              <w:rPr>
                <w:sz w:val="20"/>
              </w:rPr>
              <w:t>-</w:t>
            </w:r>
            <w:r w:rsidRPr="00D34D24">
              <w:rPr>
                <w:sz w:val="20"/>
              </w:rPr>
              <w:t>циях, реализую</w:t>
            </w:r>
            <w:r w:rsidR="0094347D">
              <w:rPr>
                <w:sz w:val="20"/>
              </w:rPr>
              <w:t>-</w:t>
            </w:r>
            <w:r w:rsidRPr="00D34D24">
              <w:rPr>
                <w:sz w:val="20"/>
              </w:rPr>
              <w:t xml:space="preserve">щих программы дошкольного образования </w:t>
            </w:r>
          </w:p>
        </w:tc>
        <w:tc>
          <w:tcPr>
            <w:tcW w:w="1559"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pPr>
              <w:rPr>
                <w:sz w:val="20"/>
              </w:rPr>
            </w:pPr>
            <w:r w:rsidRPr="00D34D24">
              <w:rPr>
                <w:sz w:val="20"/>
              </w:rPr>
              <w:t>всего, в том числе</w:t>
            </w:r>
          </w:p>
        </w:tc>
        <w:tc>
          <w:tcPr>
            <w:tcW w:w="567"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659"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1114"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564"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567"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7"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6"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6"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1212"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158 592,30</w:t>
            </w:r>
          </w:p>
        </w:tc>
        <w:tc>
          <w:tcPr>
            <w:tcW w:w="1134"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348 898,00</w:t>
            </w:r>
          </w:p>
        </w:tc>
        <w:tc>
          <w:tcPr>
            <w:tcW w:w="567" w:type="dxa"/>
            <w:tcBorders>
              <w:top w:val="single" w:sz="4" w:space="0" w:color="auto"/>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7"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567"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567"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567"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c>
          <w:tcPr>
            <w:tcW w:w="705"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X</w:t>
            </w:r>
          </w:p>
        </w:tc>
      </w:tr>
      <w:tr w:rsidR="002602D9" w:rsidTr="00EC166D">
        <w:trPr>
          <w:trHeight w:val="705"/>
        </w:trPr>
        <w:tc>
          <w:tcPr>
            <w:tcW w:w="425" w:type="dxa"/>
            <w:vMerge/>
            <w:tcBorders>
              <w:right w:val="single" w:sz="4" w:space="0" w:color="auto"/>
            </w:tcBorders>
            <w:vAlign w:val="center"/>
            <w:hideMark/>
          </w:tcPr>
          <w:p w:rsidR="002602D9" w:rsidRPr="00D34D24" w:rsidRDefault="002602D9">
            <w:pPr>
              <w:rPr>
                <w:sz w:val="24"/>
                <w:szCs w:val="24"/>
              </w:rPr>
            </w:pPr>
          </w:p>
        </w:tc>
        <w:tc>
          <w:tcPr>
            <w:tcW w:w="993" w:type="dxa"/>
            <w:vMerge/>
            <w:tcBorders>
              <w:left w:val="single" w:sz="4" w:space="0" w:color="auto"/>
              <w:bottom w:val="single" w:sz="4" w:space="0" w:color="auto"/>
              <w:right w:val="single" w:sz="4" w:space="0" w:color="auto"/>
            </w:tcBorders>
            <w:vAlign w:val="center"/>
          </w:tcPr>
          <w:p w:rsidR="002602D9" w:rsidRPr="00D34D24" w:rsidRDefault="002602D9">
            <w:pPr>
              <w:rPr>
                <w:sz w:val="20"/>
              </w:rPr>
            </w:pPr>
          </w:p>
        </w:tc>
        <w:tc>
          <w:tcPr>
            <w:tcW w:w="1843" w:type="dxa"/>
            <w:vMerge/>
            <w:tcBorders>
              <w:left w:val="single" w:sz="4" w:space="0" w:color="auto"/>
              <w:bottom w:val="single" w:sz="4" w:space="0" w:color="auto"/>
              <w:right w:val="single" w:sz="4" w:space="0" w:color="auto"/>
            </w:tcBorders>
            <w:vAlign w:val="center"/>
            <w:hideMark/>
          </w:tcPr>
          <w:p w:rsidR="002602D9" w:rsidRPr="00D34D24" w:rsidRDefault="002602D9">
            <w:pPr>
              <w:rPr>
                <w:sz w:val="20"/>
              </w:rPr>
            </w:pPr>
          </w:p>
        </w:tc>
        <w:tc>
          <w:tcPr>
            <w:tcW w:w="1559" w:type="dxa"/>
            <w:tcBorders>
              <w:top w:val="single" w:sz="4" w:space="0" w:color="auto"/>
              <w:left w:val="nil"/>
              <w:bottom w:val="single" w:sz="4" w:space="0" w:color="auto"/>
              <w:right w:val="single" w:sz="4" w:space="0" w:color="auto"/>
            </w:tcBorders>
            <w:shd w:val="clear" w:color="auto" w:fill="FFFFFF"/>
            <w:hideMark/>
          </w:tcPr>
          <w:p w:rsidR="002602D9" w:rsidRPr="00D34D24" w:rsidRDefault="002602D9">
            <w:pPr>
              <w:rPr>
                <w:sz w:val="20"/>
              </w:rPr>
            </w:pPr>
            <w:r w:rsidRPr="00D34D24">
              <w:rPr>
                <w:sz w:val="20"/>
              </w:rPr>
              <w:t>Министерство образования Республики Карелия</w:t>
            </w:r>
          </w:p>
        </w:tc>
        <w:tc>
          <w:tcPr>
            <w:tcW w:w="567"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801</w:t>
            </w:r>
          </w:p>
        </w:tc>
        <w:tc>
          <w:tcPr>
            <w:tcW w:w="659"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07 01</w:t>
            </w:r>
          </w:p>
        </w:tc>
        <w:tc>
          <w:tcPr>
            <w:tcW w:w="1114"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02 2 04 R1590</w:t>
            </w:r>
          </w:p>
        </w:tc>
        <w:tc>
          <w:tcPr>
            <w:tcW w:w="564"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521</w:t>
            </w:r>
          </w:p>
        </w:tc>
        <w:tc>
          <w:tcPr>
            <w:tcW w:w="567" w:type="dxa"/>
            <w:tcBorders>
              <w:top w:val="nil"/>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7" w:type="dxa"/>
            <w:tcBorders>
              <w:top w:val="nil"/>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6" w:type="dxa"/>
            <w:tcBorders>
              <w:top w:val="nil"/>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566" w:type="dxa"/>
            <w:tcBorders>
              <w:top w:val="nil"/>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0,00</w:t>
            </w:r>
          </w:p>
        </w:tc>
        <w:tc>
          <w:tcPr>
            <w:tcW w:w="1212" w:type="dxa"/>
            <w:tcBorders>
              <w:top w:val="nil"/>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158 592,30</w:t>
            </w:r>
          </w:p>
        </w:tc>
        <w:tc>
          <w:tcPr>
            <w:tcW w:w="1134" w:type="dxa"/>
            <w:tcBorders>
              <w:top w:val="nil"/>
              <w:left w:val="nil"/>
              <w:bottom w:val="single" w:sz="4" w:space="0" w:color="auto"/>
              <w:right w:val="single" w:sz="4" w:space="0" w:color="auto"/>
            </w:tcBorders>
            <w:shd w:val="clear" w:color="auto" w:fill="FFFFFF"/>
            <w:noWrap/>
            <w:hideMark/>
          </w:tcPr>
          <w:p w:rsidR="002602D9" w:rsidRPr="00D34D24" w:rsidRDefault="002602D9" w:rsidP="00D34D24">
            <w:pPr>
              <w:jc w:val="center"/>
              <w:rPr>
                <w:sz w:val="20"/>
              </w:rPr>
            </w:pPr>
            <w:r w:rsidRPr="00D34D24">
              <w:rPr>
                <w:sz w:val="20"/>
              </w:rPr>
              <w:t>348 898,00</w:t>
            </w:r>
          </w:p>
        </w:tc>
        <w:tc>
          <w:tcPr>
            <w:tcW w:w="567"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0,00</w:t>
            </w:r>
          </w:p>
        </w:tc>
        <w:tc>
          <w:tcPr>
            <w:tcW w:w="567"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0,00</w:t>
            </w:r>
          </w:p>
        </w:tc>
        <w:tc>
          <w:tcPr>
            <w:tcW w:w="567"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0,00</w:t>
            </w:r>
          </w:p>
        </w:tc>
        <w:tc>
          <w:tcPr>
            <w:tcW w:w="567"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0,00</w:t>
            </w:r>
          </w:p>
        </w:tc>
        <w:tc>
          <w:tcPr>
            <w:tcW w:w="567"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0,00</w:t>
            </w:r>
          </w:p>
        </w:tc>
        <w:tc>
          <w:tcPr>
            <w:tcW w:w="705" w:type="dxa"/>
            <w:tcBorders>
              <w:top w:val="nil"/>
              <w:left w:val="nil"/>
              <w:bottom w:val="single" w:sz="4" w:space="0" w:color="auto"/>
              <w:right w:val="single" w:sz="4" w:space="0" w:color="auto"/>
            </w:tcBorders>
            <w:shd w:val="clear" w:color="auto" w:fill="FFFFFF"/>
            <w:hideMark/>
          </w:tcPr>
          <w:p w:rsidR="002602D9" w:rsidRPr="00D34D24" w:rsidRDefault="002602D9" w:rsidP="00D34D24">
            <w:pPr>
              <w:jc w:val="center"/>
              <w:rPr>
                <w:sz w:val="20"/>
              </w:rPr>
            </w:pPr>
            <w:r w:rsidRPr="00D34D24">
              <w:rPr>
                <w:sz w:val="20"/>
              </w:rPr>
              <w:t>0,00</w:t>
            </w:r>
          </w:p>
        </w:tc>
        <w:tc>
          <w:tcPr>
            <w:tcW w:w="426" w:type="dxa"/>
            <w:tcBorders>
              <w:left w:val="single" w:sz="4" w:space="0" w:color="auto"/>
            </w:tcBorders>
            <w:shd w:val="clear" w:color="auto" w:fill="FFFFFF"/>
            <w:vAlign w:val="bottom"/>
          </w:tcPr>
          <w:p w:rsidR="002602D9" w:rsidRDefault="002602D9" w:rsidP="00EC166D">
            <w:pPr>
              <w:ind w:left="-108"/>
              <w:rPr>
                <w:sz w:val="20"/>
              </w:rPr>
            </w:pPr>
          </w:p>
          <w:p w:rsidR="002602D9" w:rsidRDefault="002602D9" w:rsidP="00EC166D">
            <w:pPr>
              <w:ind w:left="-108"/>
              <w:rPr>
                <w:sz w:val="20"/>
              </w:rPr>
            </w:pPr>
          </w:p>
          <w:p w:rsidR="002602D9" w:rsidRDefault="002602D9" w:rsidP="00EC166D">
            <w:pPr>
              <w:ind w:left="-108"/>
              <w:rPr>
                <w:sz w:val="20"/>
              </w:rPr>
            </w:pPr>
          </w:p>
          <w:p w:rsidR="002602D9" w:rsidRDefault="002602D9" w:rsidP="00EC166D">
            <w:pPr>
              <w:ind w:left="-108"/>
              <w:rPr>
                <w:sz w:val="20"/>
              </w:rPr>
            </w:pPr>
          </w:p>
          <w:p w:rsidR="002602D9" w:rsidRDefault="002602D9" w:rsidP="00EC166D">
            <w:pPr>
              <w:ind w:left="-108"/>
              <w:rPr>
                <w:sz w:val="20"/>
              </w:rPr>
            </w:pPr>
          </w:p>
          <w:p w:rsidR="002602D9" w:rsidRDefault="002602D9" w:rsidP="00EC166D">
            <w:pPr>
              <w:ind w:left="-108"/>
              <w:rPr>
                <w:sz w:val="20"/>
              </w:rPr>
            </w:pPr>
          </w:p>
          <w:p w:rsidR="002602D9" w:rsidRDefault="002602D9" w:rsidP="00EC166D">
            <w:pPr>
              <w:ind w:left="-108"/>
              <w:rPr>
                <w:sz w:val="20"/>
              </w:rPr>
            </w:pPr>
          </w:p>
          <w:p w:rsidR="002602D9" w:rsidRPr="00D34D24" w:rsidRDefault="002602D9" w:rsidP="00EC166D">
            <w:pPr>
              <w:ind w:left="-108"/>
              <w:rPr>
                <w:sz w:val="20"/>
              </w:rPr>
            </w:pPr>
            <w:r>
              <w:rPr>
                <w:sz w:val="20"/>
              </w:rPr>
              <w:t>»;</w:t>
            </w:r>
          </w:p>
        </w:tc>
      </w:tr>
    </w:tbl>
    <w:p w:rsidR="008672D6" w:rsidRDefault="008672D6" w:rsidP="008672D6">
      <w:pPr>
        <w:widowControl w:val="0"/>
        <w:autoSpaceDE w:val="0"/>
        <w:autoSpaceDN w:val="0"/>
        <w:adjustRightInd w:val="0"/>
        <w:ind w:firstLine="709"/>
        <w:jc w:val="right"/>
        <w:rPr>
          <w:szCs w:val="28"/>
        </w:rPr>
      </w:pPr>
    </w:p>
    <w:p w:rsidR="008672D6" w:rsidRDefault="008672D6" w:rsidP="008672D6">
      <w:pPr>
        <w:autoSpaceDE w:val="0"/>
        <w:autoSpaceDN w:val="0"/>
        <w:adjustRightInd w:val="0"/>
        <w:jc w:val="both"/>
        <w:rPr>
          <w:bCs/>
          <w:szCs w:val="28"/>
        </w:rPr>
      </w:pPr>
      <w:r>
        <w:rPr>
          <w:szCs w:val="28"/>
        </w:rPr>
        <w:t xml:space="preserve">5) пункт </w:t>
      </w:r>
      <w:r>
        <w:t>2.1.2.2.0 п</w:t>
      </w:r>
      <w:r>
        <w:rPr>
          <w:bCs/>
          <w:szCs w:val="28"/>
        </w:rPr>
        <w:t xml:space="preserve">риложения 6 </w:t>
      </w:r>
      <w:r>
        <w:t>изложить в следующей</w:t>
      </w:r>
      <w:r>
        <w:rPr>
          <w:bCs/>
          <w:szCs w:val="28"/>
        </w:rPr>
        <w:t xml:space="preserve"> редакции:</w:t>
      </w:r>
    </w:p>
    <w:p w:rsidR="00795B20" w:rsidRDefault="00795B20" w:rsidP="008672D6">
      <w:pPr>
        <w:autoSpaceDE w:val="0"/>
        <w:autoSpaceDN w:val="0"/>
        <w:adjustRightInd w:val="0"/>
        <w:jc w:val="both"/>
        <w:rPr>
          <w:bCs/>
          <w:szCs w:val="28"/>
        </w:rPr>
      </w:pPr>
    </w:p>
    <w:tbl>
      <w:tblPr>
        <w:tblW w:w="16302" w:type="dxa"/>
        <w:tblInd w:w="-497" w:type="dxa"/>
        <w:tblLayout w:type="fixed"/>
        <w:tblCellMar>
          <w:left w:w="70" w:type="dxa"/>
          <w:right w:w="70" w:type="dxa"/>
        </w:tblCellMar>
        <w:tblLook w:val="0680" w:firstRow="0" w:lastRow="0" w:firstColumn="1" w:lastColumn="0" w:noHBand="1" w:noVBand="1"/>
      </w:tblPr>
      <w:tblGrid>
        <w:gridCol w:w="284"/>
        <w:gridCol w:w="994"/>
        <w:gridCol w:w="1422"/>
        <w:gridCol w:w="5817"/>
        <w:gridCol w:w="1122"/>
        <w:gridCol w:w="567"/>
        <w:gridCol w:w="708"/>
        <w:gridCol w:w="567"/>
        <w:gridCol w:w="567"/>
        <w:gridCol w:w="567"/>
        <w:gridCol w:w="567"/>
        <w:gridCol w:w="567"/>
        <w:gridCol w:w="567"/>
        <w:gridCol w:w="567"/>
        <w:gridCol w:w="708"/>
        <w:gridCol w:w="10"/>
        <w:gridCol w:w="701"/>
      </w:tblGrid>
      <w:tr w:rsidR="00795B20" w:rsidTr="00D61C3B">
        <w:trPr>
          <w:gridAfter w:val="2"/>
          <w:wAfter w:w="218" w:type="pct"/>
          <w:cantSplit/>
          <w:trHeight w:val="402"/>
        </w:trPr>
        <w:tc>
          <w:tcPr>
            <w:tcW w:w="87" w:type="pct"/>
            <w:vMerge w:val="restart"/>
            <w:tcBorders>
              <w:right w:val="single" w:sz="4" w:space="0" w:color="auto"/>
            </w:tcBorders>
            <w:hideMark/>
          </w:tcPr>
          <w:p w:rsidR="003A0DE2" w:rsidRPr="003A0DE2" w:rsidRDefault="003A0DE2">
            <w:pPr>
              <w:jc w:val="both"/>
              <w:rPr>
                <w:sz w:val="20"/>
              </w:rPr>
            </w:pPr>
            <w:r>
              <w:rPr>
                <w:sz w:val="20"/>
              </w:rPr>
              <w:t>«</w:t>
            </w:r>
          </w:p>
        </w:tc>
        <w:tc>
          <w:tcPr>
            <w:tcW w:w="305" w:type="pct"/>
            <w:vMerge w:val="restart"/>
            <w:tcBorders>
              <w:top w:val="single" w:sz="6" w:space="0" w:color="auto"/>
              <w:left w:val="single" w:sz="4" w:space="0" w:color="auto"/>
              <w:bottom w:val="nil"/>
              <w:right w:val="single" w:sz="4" w:space="0" w:color="auto"/>
            </w:tcBorders>
          </w:tcPr>
          <w:p w:rsidR="003A0DE2" w:rsidRPr="003A0DE2" w:rsidRDefault="003A0DE2" w:rsidP="009F56D1">
            <w:pPr>
              <w:jc w:val="both"/>
              <w:rPr>
                <w:sz w:val="20"/>
              </w:rPr>
            </w:pPr>
            <w:r w:rsidRPr="003A0DE2">
              <w:rPr>
                <w:sz w:val="20"/>
              </w:rPr>
              <w:t>2.1.2.2.0.</w:t>
            </w:r>
          </w:p>
        </w:tc>
        <w:tc>
          <w:tcPr>
            <w:tcW w:w="436" w:type="pct"/>
            <w:vMerge w:val="restart"/>
            <w:tcBorders>
              <w:top w:val="single" w:sz="6" w:space="0" w:color="auto"/>
              <w:left w:val="single" w:sz="4" w:space="0" w:color="auto"/>
              <w:bottom w:val="nil"/>
              <w:right w:val="single" w:sz="4" w:space="0" w:color="auto"/>
            </w:tcBorders>
            <w:hideMark/>
          </w:tcPr>
          <w:p w:rsidR="003A0DE2" w:rsidRPr="003A0DE2" w:rsidRDefault="003A0DE2">
            <w:pPr>
              <w:ind w:left="32"/>
              <w:jc w:val="both"/>
              <w:rPr>
                <w:sz w:val="20"/>
              </w:rPr>
            </w:pPr>
            <w:r w:rsidRPr="003A0DE2">
              <w:rPr>
                <w:sz w:val="20"/>
              </w:rPr>
              <w:t>Основное мероприятие.</w:t>
            </w:r>
          </w:p>
          <w:p w:rsidR="003A0DE2" w:rsidRPr="003A0DE2" w:rsidRDefault="003A0DE2">
            <w:pPr>
              <w:ind w:left="32"/>
              <w:rPr>
                <w:sz w:val="20"/>
              </w:rPr>
            </w:pPr>
            <w:r w:rsidRPr="003A0DE2">
              <w:rPr>
                <w:sz w:val="20"/>
              </w:rPr>
              <w:t xml:space="preserve">Реализация отдельных мероприятий </w:t>
            </w:r>
            <w:proofErr w:type="gramStart"/>
            <w:r w:rsidRPr="003A0DE2">
              <w:rPr>
                <w:sz w:val="20"/>
              </w:rPr>
              <w:t>приоритетно-го</w:t>
            </w:r>
            <w:proofErr w:type="gramEnd"/>
            <w:r w:rsidRPr="003A0DE2">
              <w:rPr>
                <w:sz w:val="20"/>
              </w:rPr>
              <w:t xml:space="preserve"> проекта Российской Федерации  «Создание современной образователь-ной среды для школьников»</w:t>
            </w:r>
          </w:p>
        </w:tc>
        <w:tc>
          <w:tcPr>
            <w:tcW w:w="1784" w:type="pct"/>
            <w:tcBorders>
              <w:top w:val="single" w:sz="4" w:space="0" w:color="auto"/>
              <w:left w:val="single" w:sz="4" w:space="0" w:color="auto"/>
              <w:bottom w:val="nil"/>
              <w:right w:val="single" w:sz="4" w:space="0" w:color="auto"/>
            </w:tcBorders>
            <w:hideMark/>
          </w:tcPr>
          <w:p w:rsidR="003A0DE2" w:rsidRPr="003A0DE2" w:rsidRDefault="003A0DE2">
            <w:pPr>
              <w:widowControl w:val="0"/>
              <w:autoSpaceDE w:val="0"/>
              <w:autoSpaceDN w:val="0"/>
              <w:adjustRightInd w:val="0"/>
              <w:jc w:val="both"/>
              <w:rPr>
                <w:sz w:val="20"/>
              </w:rPr>
            </w:pPr>
            <w:r w:rsidRPr="003A0DE2">
              <w:rPr>
                <w:spacing w:val="-1"/>
                <w:sz w:val="20"/>
              </w:rPr>
              <w:t>количество новых мест в общеобразовательных организациях субъектов Российской Федерации</w:t>
            </w:r>
          </w:p>
        </w:tc>
        <w:tc>
          <w:tcPr>
            <w:tcW w:w="34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z w:val="20"/>
              </w:rPr>
            </w:pPr>
            <w:r w:rsidRPr="003A0DE2">
              <w:rPr>
                <w:sz w:val="20"/>
              </w:rPr>
              <w:t>единиц</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z w:val="20"/>
              </w:rPr>
              <w:t>0</w:t>
            </w:r>
          </w:p>
        </w:tc>
        <w:tc>
          <w:tcPr>
            <w:tcW w:w="217"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330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2550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c>
          <w:tcPr>
            <w:tcW w:w="174"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c>
          <w:tcPr>
            <w:tcW w:w="217" w:type="pct"/>
            <w:tcBorders>
              <w:top w:val="single" w:sz="4" w:space="0" w:color="auto"/>
              <w:left w:val="single" w:sz="4" w:space="0" w:color="auto"/>
              <w:bottom w:val="nil"/>
              <w:right w:val="single" w:sz="4" w:space="0" w:color="auto"/>
            </w:tcBorders>
            <w:hideMark/>
          </w:tcPr>
          <w:p w:rsidR="003A0DE2" w:rsidRPr="003A0DE2" w:rsidRDefault="003A0DE2">
            <w:pPr>
              <w:autoSpaceDE w:val="0"/>
              <w:autoSpaceDN w:val="0"/>
              <w:adjustRightInd w:val="0"/>
              <w:jc w:val="center"/>
              <w:rPr>
                <w:spacing w:val="-1"/>
                <w:sz w:val="20"/>
              </w:rPr>
            </w:pPr>
            <w:r w:rsidRPr="003A0DE2">
              <w:rPr>
                <w:spacing w:val="-1"/>
                <w:sz w:val="20"/>
              </w:rPr>
              <w:t>0</w:t>
            </w:r>
          </w:p>
        </w:tc>
      </w:tr>
      <w:tr w:rsidR="00795B20" w:rsidTr="00D61C3B">
        <w:trPr>
          <w:gridAfter w:val="2"/>
          <w:wAfter w:w="218" w:type="pct"/>
          <w:cantSplit/>
          <w:trHeight w:val="675"/>
        </w:trPr>
        <w:tc>
          <w:tcPr>
            <w:tcW w:w="87" w:type="pct"/>
            <w:vMerge/>
            <w:tcBorders>
              <w:top w:val="single" w:sz="6" w:space="0" w:color="auto"/>
              <w:right w:val="single" w:sz="4" w:space="0" w:color="auto"/>
            </w:tcBorders>
            <w:vAlign w:val="center"/>
            <w:hideMark/>
          </w:tcPr>
          <w:p w:rsidR="003A0DE2" w:rsidRPr="003A0DE2" w:rsidRDefault="003A0DE2">
            <w:pPr>
              <w:rPr>
                <w:sz w:val="20"/>
              </w:rPr>
            </w:pPr>
          </w:p>
        </w:tc>
        <w:tc>
          <w:tcPr>
            <w:tcW w:w="305" w:type="pct"/>
            <w:vMerge/>
            <w:tcBorders>
              <w:top w:val="single" w:sz="6" w:space="0" w:color="auto"/>
              <w:left w:val="single" w:sz="4" w:space="0" w:color="auto"/>
              <w:bottom w:val="nil"/>
              <w:right w:val="single" w:sz="4" w:space="0" w:color="auto"/>
            </w:tcBorders>
            <w:vAlign w:val="center"/>
          </w:tcPr>
          <w:p w:rsidR="003A0DE2" w:rsidRPr="003A0DE2" w:rsidRDefault="003A0DE2">
            <w:pPr>
              <w:rPr>
                <w:sz w:val="20"/>
              </w:rPr>
            </w:pPr>
          </w:p>
        </w:tc>
        <w:tc>
          <w:tcPr>
            <w:tcW w:w="436" w:type="pct"/>
            <w:vMerge/>
            <w:tcBorders>
              <w:top w:val="single" w:sz="6" w:space="0" w:color="auto"/>
              <w:left w:val="single" w:sz="4" w:space="0" w:color="auto"/>
              <w:bottom w:val="nil"/>
              <w:right w:val="single" w:sz="4" w:space="0" w:color="auto"/>
            </w:tcBorders>
            <w:vAlign w:val="center"/>
            <w:hideMark/>
          </w:tcPr>
          <w:p w:rsidR="003A0DE2" w:rsidRPr="003A0DE2" w:rsidRDefault="003A0DE2">
            <w:pPr>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3A0DE2" w:rsidRPr="003A0DE2" w:rsidRDefault="003A0DE2">
            <w:pPr>
              <w:widowControl w:val="0"/>
              <w:autoSpaceDE w:val="0"/>
              <w:autoSpaceDN w:val="0"/>
              <w:adjustRightInd w:val="0"/>
              <w:jc w:val="both"/>
              <w:rPr>
                <w:spacing w:val="-1"/>
                <w:sz w:val="20"/>
              </w:rPr>
            </w:pPr>
            <w:r w:rsidRPr="003A0DE2">
              <w:rPr>
                <w:spacing w:val="-1"/>
                <w:sz w:val="20"/>
              </w:rPr>
              <w:t>количество новых мест в общеобразовательных организациях субъектов Российской Федерации, введенных за счет софинансирования из средств федерального бюджета</w:t>
            </w:r>
          </w:p>
        </w:tc>
        <w:tc>
          <w:tcPr>
            <w:tcW w:w="34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единиц</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330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2550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0</w:t>
            </w:r>
          </w:p>
        </w:tc>
      </w:tr>
      <w:tr w:rsidR="00795B20" w:rsidTr="00D61C3B">
        <w:trPr>
          <w:gridAfter w:val="2"/>
          <w:wAfter w:w="218" w:type="pct"/>
          <w:cantSplit/>
          <w:trHeight w:val="509"/>
        </w:trPr>
        <w:tc>
          <w:tcPr>
            <w:tcW w:w="87" w:type="pct"/>
            <w:vMerge/>
            <w:tcBorders>
              <w:top w:val="single" w:sz="6" w:space="0" w:color="auto"/>
              <w:right w:val="single" w:sz="4" w:space="0" w:color="auto"/>
            </w:tcBorders>
            <w:vAlign w:val="center"/>
            <w:hideMark/>
          </w:tcPr>
          <w:p w:rsidR="003A0DE2" w:rsidRPr="003A0DE2" w:rsidRDefault="003A0DE2">
            <w:pPr>
              <w:rPr>
                <w:sz w:val="20"/>
              </w:rPr>
            </w:pPr>
          </w:p>
        </w:tc>
        <w:tc>
          <w:tcPr>
            <w:tcW w:w="305" w:type="pct"/>
            <w:vMerge/>
            <w:tcBorders>
              <w:top w:val="single" w:sz="6" w:space="0" w:color="auto"/>
              <w:left w:val="single" w:sz="4" w:space="0" w:color="auto"/>
              <w:bottom w:val="nil"/>
              <w:right w:val="single" w:sz="4" w:space="0" w:color="auto"/>
            </w:tcBorders>
            <w:vAlign w:val="center"/>
          </w:tcPr>
          <w:p w:rsidR="003A0DE2" w:rsidRPr="003A0DE2" w:rsidRDefault="003A0DE2">
            <w:pPr>
              <w:rPr>
                <w:sz w:val="20"/>
              </w:rPr>
            </w:pPr>
          </w:p>
        </w:tc>
        <w:tc>
          <w:tcPr>
            <w:tcW w:w="436" w:type="pct"/>
            <w:vMerge/>
            <w:tcBorders>
              <w:top w:val="single" w:sz="6" w:space="0" w:color="auto"/>
              <w:left w:val="single" w:sz="4" w:space="0" w:color="auto"/>
              <w:bottom w:val="nil"/>
              <w:right w:val="single" w:sz="4" w:space="0" w:color="auto"/>
            </w:tcBorders>
            <w:vAlign w:val="center"/>
            <w:hideMark/>
          </w:tcPr>
          <w:p w:rsidR="003A0DE2" w:rsidRPr="003A0DE2" w:rsidRDefault="003A0DE2">
            <w:pPr>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3A0DE2" w:rsidRPr="003A0DE2" w:rsidRDefault="003A0DE2">
            <w:pPr>
              <w:widowControl w:val="0"/>
              <w:autoSpaceDE w:val="0"/>
              <w:autoSpaceDN w:val="0"/>
              <w:adjustRightInd w:val="0"/>
              <w:jc w:val="both"/>
              <w:rPr>
                <w:color w:val="000000"/>
                <w:spacing w:val="-1"/>
                <w:sz w:val="20"/>
              </w:rPr>
            </w:pPr>
            <w:proofErr w:type="gramStart"/>
            <w:r w:rsidRPr="003A0DE2">
              <w:rPr>
                <w:color w:val="000000"/>
                <w:spacing w:val="-1"/>
                <w:sz w:val="20"/>
              </w:rPr>
              <w:t>удельный вес численности обучающихся, занимающихся в зданиях, требующих капитального ремонта или реконструкции</w:t>
            </w:r>
            <w:proofErr w:type="gramEnd"/>
          </w:p>
        </w:tc>
        <w:tc>
          <w:tcPr>
            <w:tcW w:w="34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процентов</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46,2</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46</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44,6</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44,5</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43,1</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42,7</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41</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39,5</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37,8</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35</w:t>
            </w:r>
          </w:p>
        </w:tc>
      </w:tr>
      <w:tr w:rsidR="00795B20" w:rsidTr="00D61C3B">
        <w:trPr>
          <w:gridAfter w:val="2"/>
          <w:wAfter w:w="218" w:type="pct"/>
          <w:cantSplit/>
          <w:trHeight w:val="416"/>
        </w:trPr>
        <w:tc>
          <w:tcPr>
            <w:tcW w:w="87" w:type="pct"/>
            <w:vMerge/>
            <w:tcBorders>
              <w:top w:val="single" w:sz="6" w:space="0" w:color="auto"/>
              <w:right w:val="single" w:sz="4" w:space="0" w:color="auto"/>
            </w:tcBorders>
            <w:vAlign w:val="center"/>
            <w:hideMark/>
          </w:tcPr>
          <w:p w:rsidR="003A0DE2" w:rsidRPr="003A0DE2" w:rsidRDefault="003A0DE2">
            <w:pPr>
              <w:rPr>
                <w:sz w:val="20"/>
              </w:rPr>
            </w:pPr>
          </w:p>
        </w:tc>
        <w:tc>
          <w:tcPr>
            <w:tcW w:w="305" w:type="pct"/>
            <w:vMerge/>
            <w:tcBorders>
              <w:top w:val="single" w:sz="6" w:space="0" w:color="auto"/>
              <w:left w:val="single" w:sz="4" w:space="0" w:color="auto"/>
              <w:bottom w:val="nil"/>
              <w:right w:val="single" w:sz="4" w:space="0" w:color="auto"/>
            </w:tcBorders>
            <w:vAlign w:val="center"/>
          </w:tcPr>
          <w:p w:rsidR="003A0DE2" w:rsidRPr="003A0DE2" w:rsidRDefault="003A0DE2">
            <w:pPr>
              <w:rPr>
                <w:sz w:val="20"/>
              </w:rPr>
            </w:pPr>
          </w:p>
        </w:tc>
        <w:tc>
          <w:tcPr>
            <w:tcW w:w="436" w:type="pct"/>
            <w:vMerge/>
            <w:tcBorders>
              <w:top w:val="single" w:sz="6" w:space="0" w:color="auto"/>
              <w:left w:val="single" w:sz="4" w:space="0" w:color="auto"/>
              <w:bottom w:val="nil"/>
              <w:right w:val="single" w:sz="4" w:space="0" w:color="auto"/>
            </w:tcBorders>
            <w:vAlign w:val="center"/>
            <w:hideMark/>
          </w:tcPr>
          <w:p w:rsidR="003A0DE2" w:rsidRPr="003A0DE2" w:rsidRDefault="003A0DE2">
            <w:pPr>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3A0DE2" w:rsidRPr="003A0DE2" w:rsidRDefault="003A0DE2">
            <w:pPr>
              <w:widowControl w:val="0"/>
              <w:autoSpaceDE w:val="0"/>
              <w:autoSpaceDN w:val="0"/>
              <w:adjustRightInd w:val="0"/>
              <w:jc w:val="both"/>
              <w:rPr>
                <w:color w:val="000000"/>
                <w:spacing w:val="-1"/>
                <w:sz w:val="20"/>
              </w:rPr>
            </w:pPr>
            <w:r w:rsidRPr="003A0DE2">
              <w:rPr>
                <w:color w:val="000000"/>
                <w:spacing w:val="-1"/>
                <w:sz w:val="20"/>
              </w:rPr>
              <w:t>удельный вес численности обучающихся в зданиях, имеющих все виды благоустройств</w:t>
            </w:r>
          </w:p>
        </w:tc>
        <w:tc>
          <w:tcPr>
            <w:tcW w:w="34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процентов</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96,7</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98,5</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98,5</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98,7</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98,9</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99,2</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99,5</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99,9</w:t>
            </w:r>
          </w:p>
        </w:tc>
      </w:tr>
      <w:tr w:rsidR="00795B20" w:rsidTr="00D61C3B">
        <w:trPr>
          <w:gridAfter w:val="2"/>
          <w:wAfter w:w="218" w:type="pct"/>
          <w:cantSplit/>
          <w:trHeight w:val="508"/>
        </w:trPr>
        <w:tc>
          <w:tcPr>
            <w:tcW w:w="87" w:type="pct"/>
            <w:vMerge/>
            <w:tcBorders>
              <w:top w:val="single" w:sz="6" w:space="0" w:color="auto"/>
              <w:right w:val="single" w:sz="4" w:space="0" w:color="auto"/>
            </w:tcBorders>
            <w:vAlign w:val="center"/>
            <w:hideMark/>
          </w:tcPr>
          <w:p w:rsidR="003A0DE2" w:rsidRPr="003A0DE2" w:rsidRDefault="003A0DE2">
            <w:pPr>
              <w:rPr>
                <w:sz w:val="20"/>
              </w:rPr>
            </w:pPr>
          </w:p>
        </w:tc>
        <w:tc>
          <w:tcPr>
            <w:tcW w:w="305" w:type="pct"/>
            <w:vMerge/>
            <w:tcBorders>
              <w:top w:val="single" w:sz="6" w:space="0" w:color="auto"/>
              <w:left w:val="single" w:sz="4" w:space="0" w:color="auto"/>
              <w:bottom w:val="nil"/>
              <w:right w:val="single" w:sz="4" w:space="0" w:color="auto"/>
            </w:tcBorders>
            <w:vAlign w:val="center"/>
          </w:tcPr>
          <w:p w:rsidR="003A0DE2" w:rsidRPr="003A0DE2" w:rsidRDefault="003A0DE2">
            <w:pPr>
              <w:rPr>
                <w:sz w:val="20"/>
              </w:rPr>
            </w:pPr>
          </w:p>
        </w:tc>
        <w:tc>
          <w:tcPr>
            <w:tcW w:w="436" w:type="pct"/>
            <w:vMerge/>
            <w:tcBorders>
              <w:top w:val="single" w:sz="6" w:space="0" w:color="auto"/>
              <w:left w:val="single" w:sz="4" w:space="0" w:color="auto"/>
              <w:bottom w:val="nil"/>
              <w:right w:val="single" w:sz="4" w:space="0" w:color="auto"/>
            </w:tcBorders>
            <w:vAlign w:val="center"/>
            <w:hideMark/>
          </w:tcPr>
          <w:p w:rsidR="003A0DE2" w:rsidRPr="003A0DE2" w:rsidRDefault="003A0DE2">
            <w:pPr>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3A0DE2" w:rsidRPr="003A0DE2" w:rsidRDefault="003A0DE2">
            <w:pPr>
              <w:widowControl w:val="0"/>
              <w:autoSpaceDE w:val="0"/>
              <w:autoSpaceDN w:val="0"/>
              <w:adjustRightInd w:val="0"/>
              <w:jc w:val="both"/>
              <w:rPr>
                <w:color w:val="000000"/>
                <w:spacing w:val="-1"/>
                <w:sz w:val="20"/>
              </w:rPr>
            </w:pPr>
            <w:r w:rsidRPr="003A0DE2">
              <w:rPr>
                <w:color w:val="000000"/>
                <w:spacing w:val="-1"/>
                <w:sz w:val="20"/>
              </w:rPr>
              <w:t>удельный вес численности обучающихся, занимающихся в третью смену, в общей численности обучающихся общеобразовательных организаций</w:t>
            </w:r>
          </w:p>
        </w:tc>
        <w:tc>
          <w:tcPr>
            <w:tcW w:w="34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процентов</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0</w:t>
            </w:r>
          </w:p>
        </w:tc>
      </w:tr>
      <w:tr w:rsidR="00795B20" w:rsidTr="00D61C3B">
        <w:trPr>
          <w:gridAfter w:val="2"/>
          <w:wAfter w:w="218" w:type="pct"/>
          <w:cantSplit/>
          <w:trHeight w:val="675"/>
        </w:trPr>
        <w:tc>
          <w:tcPr>
            <w:tcW w:w="87" w:type="pct"/>
            <w:vMerge/>
            <w:tcBorders>
              <w:top w:val="single" w:sz="6" w:space="0" w:color="auto"/>
              <w:right w:val="single" w:sz="4" w:space="0" w:color="auto"/>
            </w:tcBorders>
            <w:vAlign w:val="center"/>
            <w:hideMark/>
          </w:tcPr>
          <w:p w:rsidR="003A0DE2" w:rsidRPr="003A0DE2" w:rsidRDefault="003A0DE2">
            <w:pPr>
              <w:rPr>
                <w:sz w:val="20"/>
              </w:rPr>
            </w:pPr>
          </w:p>
        </w:tc>
        <w:tc>
          <w:tcPr>
            <w:tcW w:w="305" w:type="pct"/>
            <w:vMerge/>
            <w:tcBorders>
              <w:top w:val="single" w:sz="6" w:space="0" w:color="auto"/>
              <w:left w:val="single" w:sz="4" w:space="0" w:color="auto"/>
              <w:bottom w:val="nil"/>
              <w:right w:val="single" w:sz="4" w:space="0" w:color="auto"/>
            </w:tcBorders>
            <w:vAlign w:val="center"/>
          </w:tcPr>
          <w:p w:rsidR="003A0DE2" w:rsidRPr="003A0DE2" w:rsidRDefault="003A0DE2">
            <w:pPr>
              <w:rPr>
                <w:sz w:val="20"/>
              </w:rPr>
            </w:pPr>
          </w:p>
        </w:tc>
        <w:tc>
          <w:tcPr>
            <w:tcW w:w="436" w:type="pct"/>
            <w:vMerge/>
            <w:tcBorders>
              <w:top w:val="single" w:sz="6" w:space="0" w:color="auto"/>
              <w:left w:val="single" w:sz="4" w:space="0" w:color="auto"/>
              <w:bottom w:val="nil"/>
              <w:right w:val="single" w:sz="4" w:space="0" w:color="auto"/>
            </w:tcBorders>
            <w:vAlign w:val="center"/>
            <w:hideMark/>
          </w:tcPr>
          <w:p w:rsidR="003A0DE2" w:rsidRPr="003A0DE2" w:rsidRDefault="003A0DE2">
            <w:pPr>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3A0DE2" w:rsidRPr="003A0DE2" w:rsidRDefault="003A0DE2">
            <w:pPr>
              <w:widowControl w:val="0"/>
              <w:autoSpaceDE w:val="0"/>
              <w:autoSpaceDN w:val="0"/>
              <w:adjustRightInd w:val="0"/>
              <w:jc w:val="both"/>
              <w:rPr>
                <w:color w:val="000000"/>
                <w:spacing w:val="-1"/>
                <w:sz w:val="20"/>
              </w:rPr>
            </w:pPr>
            <w:r w:rsidRPr="003A0DE2">
              <w:rPr>
                <w:color w:val="000000"/>
                <w:spacing w:val="-1"/>
                <w:sz w:val="20"/>
              </w:rPr>
              <w:t xml:space="preserve">доля обучающихся в государственных (муниципальных) общеобразовательных организациях в Республике Карелия, занимающихся в одну смену, в общей </w:t>
            </w:r>
            <w:proofErr w:type="gramStart"/>
            <w:r w:rsidRPr="003A0DE2">
              <w:rPr>
                <w:color w:val="000000"/>
                <w:spacing w:val="-1"/>
                <w:sz w:val="20"/>
              </w:rPr>
              <w:t>численности</w:t>
            </w:r>
            <w:proofErr w:type="gramEnd"/>
            <w:r w:rsidRPr="003A0DE2">
              <w:rPr>
                <w:color w:val="000000"/>
                <w:spacing w:val="-1"/>
                <w:sz w:val="20"/>
              </w:rPr>
              <w:t xml:space="preserve"> обучающихся в государственных (муниципальных) общеобразовательных организациях в Республике Карелия</w:t>
            </w:r>
          </w:p>
        </w:tc>
        <w:tc>
          <w:tcPr>
            <w:tcW w:w="344" w:type="pct"/>
            <w:tcBorders>
              <w:top w:val="single" w:sz="4" w:space="0" w:color="auto"/>
              <w:left w:val="single" w:sz="4" w:space="0" w:color="auto"/>
              <w:bottom w:val="single" w:sz="4" w:space="0" w:color="auto"/>
              <w:right w:val="single" w:sz="4" w:space="0" w:color="auto"/>
            </w:tcBorders>
            <w:hideMark/>
          </w:tcPr>
          <w:p w:rsidR="003A0DE2" w:rsidRPr="003A0DE2" w:rsidRDefault="003A0DE2">
            <w:pPr>
              <w:jc w:val="center"/>
              <w:rPr>
                <w:sz w:val="20"/>
              </w:rPr>
            </w:pPr>
            <w:r w:rsidRPr="003A0DE2">
              <w:rPr>
                <w:sz w:val="20"/>
              </w:rPr>
              <w:t>процентов</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97</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97,2</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96,5</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tabs>
                <w:tab w:val="center" w:pos="292"/>
              </w:tabs>
              <w:autoSpaceDE w:val="0"/>
              <w:autoSpaceDN w:val="0"/>
              <w:adjustRightInd w:val="0"/>
              <w:jc w:val="center"/>
              <w:rPr>
                <w:sz w:val="20"/>
              </w:rPr>
            </w:pPr>
            <w:r w:rsidRPr="003A0DE2">
              <w:rPr>
                <w:sz w:val="20"/>
              </w:rPr>
              <w:t>96,5</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100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100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100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100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100</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100</w:t>
            </w:r>
          </w:p>
        </w:tc>
      </w:tr>
      <w:tr w:rsidR="00795B20" w:rsidTr="00D61C3B">
        <w:trPr>
          <w:gridBefore w:val="1"/>
          <w:gridAfter w:val="2"/>
          <w:wBefore w:w="87" w:type="pct"/>
          <w:wAfter w:w="218" w:type="pct"/>
          <w:cantSplit/>
          <w:trHeight w:val="675"/>
        </w:trPr>
        <w:tc>
          <w:tcPr>
            <w:tcW w:w="305" w:type="pct"/>
            <w:tcBorders>
              <w:top w:val="nil"/>
              <w:left w:val="single" w:sz="4" w:space="0" w:color="auto"/>
              <w:bottom w:val="nil"/>
              <w:right w:val="single" w:sz="4" w:space="0" w:color="auto"/>
            </w:tcBorders>
          </w:tcPr>
          <w:p w:rsidR="003A0DE2" w:rsidRPr="003A0DE2" w:rsidRDefault="003A0DE2">
            <w:pPr>
              <w:jc w:val="center"/>
              <w:rPr>
                <w:sz w:val="20"/>
              </w:rPr>
            </w:pPr>
          </w:p>
        </w:tc>
        <w:tc>
          <w:tcPr>
            <w:tcW w:w="436" w:type="pct"/>
            <w:tcBorders>
              <w:top w:val="nil"/>
              <w:left w:val="single" w:sz="4" w:space="0" w:color="auto"/>
              <w:bottom w:val="nil"/>
              <w:right w:val="single" w:sz="4" w:space="0" w:color="auto"/>
            </w:tcBorders>
          </w:tcPr>
          <w:p w:rsidR="003A0DE2" w:rsidRPr="003A0DE2" w:rsidRDefault="003A0DE2">
            <w:pPr>
              <w:ind w:left="32"/>
              <w:jc w:val="both"/>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3A0DE2" w:rsidRPr="003A0DE2" w:rsidRDefault="003A0DE2">
            <w:pPr>
              <w:widowControl w:val="0"/>
              <w:autoSpaceDE w:val="0"/>
              <w:autoSpaceDN w:val="0"/>
              <w:adjustRightInd w:val="0"/>
              <w:jc w:val="both"/>
              <w:rPr>
                <w:spacing w:val="-1"/>
                <w:sz w:val="20"/>
              </w:rPr>
            </w:pPr>
            <w:r w:rsidRPr="003A0DE2">
              <w:rPr>
                <w:spacing w:val="-1"/>
                <w:sz w:val="20"/>
              </w:rPr>
              <w:t xml:space="preserve">доля обучающихся общеобразовательных организаций, обучающихся в соответствии с федеральными государственными образовательными стандартами, в общей численности обучающихся общеобразовательных организаций </w:t>
            </w:r>
          </w:p>
        </w:tc>
        <w:tc>
          <w:tcPr>
            <w:tcW w:w="34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процентов</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67</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78</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90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93</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sz w:val="20"/>
              </w:rPr>
            </w:pPr>
            <w:r w:rsidRPr="003A0DE2">
              <w:rPr>
                <w:sz w:val="20"/>
              </w:rPr>
              <w:t>96</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98</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100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100</w:t>
            </w:r>
          </w:p>
        </w:tc>
        <w:tc>
          <w:tcPr>
            <w:tcW w:w="174"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100</w:t>
            </w:r>
          </w:p>
        </w:tc>
        <w:tc>
          <w:tcPr>
            <w:tcW w:w="217" w:type="pct"/>
            <w:tcBorders>
              <w:top w:val="single" w:sz="4" w:space="0" w:color="auto"/>
              <w:left w:val="single" w:sz="4" w:space="0" w:color="auto"/>
              <w:bottom w:val="single" w:sz="4" w:space="0" w:color="auto"/>
              <w:right w:val="single" w:sz="4" w:space="0" w:color="auto"/>
            </w:tcBorders>
            <w:hideMark/>
          </w:tcPr>
          <w:p w:rsidR="003A0DE2" w:rsidRPr="003A0DE2" w:rsidRDefault="003A0DE2">
            <w:pPr>
              <w:autoSpaceDE w:val="0"/>
              <w:autoSpaceDN w:val="0"/>
              <w:adjustRightInd w:val="0"/>
              <w:jc w:val="center"/>
              <w:rPr>
                <w:color w:val="000000"/>
                <w:spacing w:val="-1"/>
                <w:sz w:val="20"/>
              </w:rPr>
            </w:pPr>
            <w:r w:rsidRPr="003A0DE2">
              <w:rPr>
                <w:color w:val="000000"/>
                <w:spacing w:val="-1"/>
                <w:sz w:val="20"/>
              </w:rPr>
              <w:t>100</w:t>
            </w:r>
          </w:p>
        </w:tc>
      </w:tr>
      <w:tr w:rsidR="00795B20" w:rsidTr="00D61C3B">
        <w:trPr>
          <w:gridBefore w:val="1"/>
          <w:wBefore w:w="87" w:type="pct"/>
          <w:cantSplit/>
          <w:trHeight w:val="675"/>
        </w:trPr>
        <w:tc>
          <w:tcPr>
            <w:tcW w:w="305" w:type="pct"/>
            <w:tcBorders>
              <w:top w:val="nil"/>
              <w:left w:val="single" w:sz="4" w:space="0" w:color="auto"/>
              <w:bottom w:val="single" w:sz="4" w:space="0" w:color="auto"/>
              <w:right w:val="single" w:sz="4" w:space="0" w:color="auto"/>
            </w:tcBorders>
          </w:tcPr>
          <w:p w:rsidR="00795B20" w:rsidRPr="003A0DE2" w:rsidRDefault="00795B20">
            <w:pPr>
              <w:jc w:val="center"/>
              <w:rPr>
                <w:sz w:val="20"/>
              </w:rPr>
            </w:pPr>
          </w:p>
        </w:tc>
        <w:tc>
          <w:tcPr>
            <w:tcW w:w="436" w:type="pct"/>
            <w:tcBorders>
              <w:top w:val="nil"/>
              <w:left w:val="single" w:sz="4" w:space="0" w:color="auto"/>
              <w:bottom w:val="single" w:sz="4" w:space="0" w:color="auto"/>
              <w:right w:val="single" w:sz="4" w:space="0" w:color="auto"/>
            </w:tcBorders>
          </w:tcPr>
          <w:p w:rsidR="00795B20" w:rsidRPr="003A0DE2" w:rsidRDefault="00795B20">
            <w:pPr>
              <w:ind w:left="32"/>
              <w:jc w:val="both"/>
              <w:rPr>
                <w:sz w:val="20"/>
              </w:rPr>
            </w:pPr>
          </w:p>
        </w:tc>
        <w:tc>
          <w:tcPr>
            <w:tcW w:w="1784" w:type="pct"/>
            <w:tcBorders>
              <w:top w:val="single" w:sz="4" w:space="0" w:color="auto"/>
              <w:left w:val="single" w:sz="4" w:space="0" w:color="auto"/>
              <w:bottom w:val="single" w:sz="4" w:space="0" w:color="auto"/>
              <w:right w:val="single" w:sz="4" w:space="0" w:color="auto"/>
            </w:tcBorders>
            <w:hideMark/>
          </w:tcPr>
          <w:p w:rsidR="00795B20" w:rsidRPr="003A0DE2" w:rsidRDefault="00795B20">
            <w:pPr>
              <w:widowControl w:val="0"/>
              <w:autoSpaceDE w:val="0"/>
              <w:autoSpaceDN w:val="0"/>
              <w:adjustRightInd w:val="0"/>
              <w:jc w:val="both"/>
              <w:rPr>
                <w:spacing w:val="-1"/>
                <w:sz w:val="20"/>
              </w:rPr>
            </w:pPr>
            <w:r w:rsidRPr="003A0DE2">
              <w:rPr>
                <w:rFonts w:eastAsia="Calibri"/>
                <w:sz w:val="20"/>
              </w:rPr>
              <w:t>разработанная проектно-сметная документация на строительство здания общеобразовательной организации</w:t>
            </w:r>
          </w:p>
        </w:tc>
        <w:tc>
          <w:tcPr>
            <w:tcW w:w="34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sz w:val="20"/>
              </w:rPr>
            </w:pPr>
            <w:r w:rsidRPr="003A0DE2">
              <w:rPr>
                <w:sz w:val="20"/>
              </w:rPr>
              <w:t>единиц</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sz w:val="20"/>
              </w:rPr>
            </w:pPr>
            <w:r w:rsidRPr="003A0DE2">
              <w:rPr>
                <w:sz w:val="20"/>
              </w:rPr>
              <w:t>0</w:t>
            </w:r>
          </w:p>
        </w:tc>
        <w:tc>
          <w:tcPr>
            <w:tcW w:w="217"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sz w:val="20"/>
              </w:rPr>
            </w:pPr>
            <w:r w:rsidRPr="003A0DE2">
              <w:rPr>
                <w:sz w:val="20"/>
              </w:rPr>
              <w:t>2</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sz w:val="20"/>
              </w:rPr>
            </w:pPr>
            <w:r w:rsidRPr="003A0DE2">
              <w:rPr>
                <w:sz w:val="20"/>
              </w:rPr>
              <w:t>0</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color w:val="000000"/>
                <w:spacing w:val="-1"/>
                <w:sz w:val="20"/>
              </w:rPr>
            </w:pPr>
            <w:r w:rsidRPr="003A0DE2">
              <w:rPr>
                <w:color w:val="000000"/>
                <w:spacing w:val="-1"/>
                <w:sz w:val="20"/>
              </w:rPr>
              <w:t>0</w:t>
            </w:r>
          </w:p>
        </w:tc>
        <w:tc>
          <w:tcPr>
            <w:tcW w:w="174" w:type="pct"/>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color w:val="000000"/>
                <w:spacing w:val="-1"/>
                <w:sz w:val="20"/>
              </w:rPr>
            </w:pPr>
            <w:r w:rsidRPr="003A0DE2">
              <w:rPr>
                <w:color w:val="000000"/>
                <w:spacing w:val="-1"/>
                <w:sz w:val="20"/>
              </w:rPr>
              <w:t>0</w:t>
            </w:r>
          </w:p>
        </w:tc>
        <w:tc>
          <w:tcPr>
            <w:tcW w:w="220" w:type="pct"/>
            <w:gridSpan w:val="2"/>
            <w:tcBorders>
              <w:top w:val="single" w:sz="4" w:space="0" w:color="auto"/>
              <w:left w:val="single" w:sz="4" w:space="0" w:color="auto"/>
              <w:bottom w:val="single" w:sz="4" w:space="0" w:color="auto"/>
              <w:right w:val="single" w:sz="4" w:space="0" w:color="auto"/>
            </w:tcBorders>
            <w:hideMark/>
          </w:tcPr>
          <w:p w:rsidR="00795B20" w:rsidRPr="003A0DE2" w:rsidRDefault="00795B20">
            <w:pPr>
              <w:autoSpaceDE w:val="0"/>
              <w:autoSpaceDN w:val="0"/>
              <w:adjustRightInd w:val="0"/>
              <w:jc w:val="center"/>
              <w:rPr>
                <w:color w:val="000000"/>
                <w:spacing w:val="-1"/>
                <w:sz w:val="20"/>
              </w:rPr>
            </w:pPr>
            <w:r w:rsidRPr="003A0DE2">
              <w:rPr>
                <w:color w:val="000000"/>
                <w:spacing w:val="-1"/>
                <w:sz w:val="20"/>
              </w:rPr>
              <w:t>0</w:t>
            </w:r>
          </w:p>
        </w:tc>
        <w:tc>
          <w:tcPr>
            <w:tcW w:w="215" w:type="pct"/>
            <w:tcBorders>
              <w:left w:val="single" w:sz="4" w:space="0" w:color="auto"/>
            </w:tcBorders>
            <w:vAlign w:val="bottom"/>
          </w:tcPr>
          <w:p w:rsidR="00795B20" w:rsidRPr="00795B20" w:rsidRDefault="00795B20" w:rsidP="00795B20">
            <w:pPr>
              <w:widowControl w:val="0"/>
              <w:autoSpaceDE w:val="0"/>
              <w:autoSpaceDN w:val="0"/>
              <w:adjustRightInd w:val="0"/>
              <w:ind w:hanging="5"/>
              <w:rPr>
                <w:sz w:val="24"/>
                <w:szCs w:val="24"/>
              </w:rPr>
            </w:pPr>
            <w:r w:rsidRPr="00795B20">
              <w:rPr>
                <w:sz w:val="24"/>
                <w:szCs w:val="24"/>
              </w:rPr>
              <w:t>»;</w:t>
            </w:r>
          </w:p>
          <w:p w:rsidR="00795B20" w:rsidRPr="003A0DE2" w:rsidRDefault="00795B20" w:rsidP="00795B20">
            <w:pPr>
              <w:autoSpaceDE w:val="0"/>
              <w:autoSpaceDN w:val="0"/>
              <w:adjustRightInd w:val="0"/>
              <w:rPr>
                <w:color w:val="000000"/>
                <w:spacing w:val="-1"/>
                <w:sz w:val="20"/>
              </w:rPr>
            </w:pPr>
          </w:p>
        </w:tc>
      </w:tr>
    </w:tbl>
    <w:p w:rsidR="008672D6" w:rsidRDefault="008672D6" w:rsidP="00F8400C">
      <w:pPr>
        <w:autoSpaceDE w:val="0"/>
        <w:autoSpaceDN w:val="0"/>
        <w:adjustRightInd w:val="0"/>
        <w:ind w:firstLine="709"/>
        <w:jc w:val="both"/>
        <w:rPr>
          <w:rFonts w:eastAsia="Calibri"/>
          <w:szCs w:val="28"/>
        </w:rPr>
      </w:pPr>
      <w:r>
        <w:rPr>
          <w:szCs w:val="28"/>
        </w:rPr>
        <w:lastRenderedPageBreak/>
        <w:t xml:space="preserve">6) </w:t>
      </w:r>
      <w:r w:rsidR="00F8400C">
        <w:rPr>
          <w:szCs w:val="28"/>
        </w:rPr>
        <w:t>п</w:t>
      </w:r>
      <w:r>
        <w:rPr>
          <w:rFonts w:eastAsia="Calibri"/>
          <w:szCs w:val="28"/>
        </w:rPr>
        <w:t>риложение 7 изложить в следующей редакции:</w:t>
      </w:r>
    </w:p>
    <w:p w:rsidR="008672D6" w:rsidRPr="00F8400C" w:rsidRDefault="008672D6" w:rsidP="008672D6">
      <w:pPr>
        <w:pStyle w:val="ac"/>
        <w:autoSpaceDE w:val="0"/>
        <w:autoSpaceDN w:val="0"/>
        <w:adjustRightInd w:val="0"/>
        <w:ind w:left="0" w:firstLine="709"/>
        <w:jc w:val="right"/>
        <w:rPr>
          <w:sz w:val="26"/>
          <w:szCs w:val="26"/>
        </w:rPr>
      </w:pPr>
      <w:r w:rsidRPr="00F8400C">
        <w:rPr>
          <w:sz w:val="26"/>
          <w:szCs w:val="26"/>
        </w:rPr>
        <w:t xml:space="preserve">«Приложение 7 </w:t>
      </w:r>
    </w:p>
    <w:p w:rsidR="008672D6" w:rsidRPr="00F8400C" w:rsidRDefault="008672D6" w:rsidP="008672D6">
      <w:pPr>
        <w:pStyle w:val="ac"/>
        <w:autoSpaceDE w:val="0"/>
        <w:autoSpaceDN w:val="0"/>
        <w:adjustRightInd w:val="0"/>
        <w:ind w:left="0" w:firstLine="709"/>
        <w:jc w:val="right"/>
        <w:rPr>
          <w:sz w:val="26"/>
          <w:szCs w:val="26"/>
        </w:rPr>
      </w:pPr>
      <w:r w:rsidRPr="00F8400C">
        <w:rPr>
          <w:sz w:val="26"/>
          <w:szCs w:val="26"/>
        </w:rPr>
        <w:t>к государственной программе</w:t>
      </w:r>
    </w:p>
    <w:p w:rsidR="008672D6" w:rsidRPr="00F8400C" w:rsidRDefault="008672D6" w:rsidP="008672D6">
      <w:pPr>
        <w:pStyle w:val="ConsPlusNormal"/>
        <w:widowControl/>
        <w:ind w:firstLine="0"/>
        <w:jc w:val="center"/>
        <w:rPr>
          <w:rFonts w:eastAsia="Calibri"/>
          <w:sz w:val="26"/>
          <w:szCs w:val="26"/>
        </w:rPr>
      </w:pPr>
    </w:p>
    <w:p w:rsidR="008672D6" w:rsidRPr="00F8400C" w:rsidRDefault="008672D6" w:rsidP="008672D6">
      <w:pPr>
        <w:pStyle w:val="ConsPlusNormal"/>
        <w:widowControl/>
        <w:ind w:firstLine="0"/>
        <w:jc w:val="center"/>
        <w:rPr>
          <w:rFonts w:ascii="Times New Roman" w:hAnsi="Times New Roman" w:cs="Times New Roman"/>
          <w:bCs/>
          <w:sz w:val="26"/>
          <w:szCs w:val="26"/>
        </w:rPr>
      </w:pPr>
      <w:r w:rsidRPr="00F8400C">
        <w:rPr>
          <w:rFonts w:ascii="Times New Roman" w:hAnsi="Times New Roman" w:cs="Times New Roman"/>
          <w:bCs/>
          <w:sz w:val="26"/>
          <w:szCs w:val="26"/>
        </w:rPr>
        <w:t>Сведения</w:t>
      </w:r>
    </w:p>
    <w:p w:rsidR="008672D6" w:rsidRPr="00F8400C" w:rsidRDefault="008672D6" w:rsidP="008672D6">
      <w:pPr>
        <w:pStyle w:val="ConsPlusNormal"/>
        <w:widowControl/>
        <w:ind w:firstLine="0"/>
        <w:jc w:val="center"/>
        <w:rPr>
          <w:rFonts w:ascii="Times New Roman" w:hAnsi="Times New Roman" w:cs="Times New Roman"/>
          <w:bCs/>
          <w:sz w:val="26"/>
          <w:szCs w:val="26"/>
        </w:rPr>
      </w:pPr>
      <w:r w:rsidRPr="00F8400C">
        <w:rPr>
          <w:rFonts w:ascii="Times New Roman" w:hAnsi="Times New Roman" w:cs="Times New Roman"/>
          <w:bCs/>
          <w:sz w:val="26"/>
          <w:szCs w:val="26"/>
        </w:rPr>
        <w:t>о показателях (индикаторах) государственной программы в разрезе муниципальных образований</w:t>
      </w:r>
    </w:p>
    <w:p w:rsidR="008672D6" w:rsidRPr="00F8400C" w:rsidRDefault="008672D6" w:rsidP="008672D6">
      <w:pPr>
        <w:pStyle w:val="ConsPlusNormal"/>
        <w:widowControl/>
        <w:ind w:firstLine="0"/>
        <w:jc w:val="center"/>
        <w:rPr>
          <w:rFonts w:ascii="Times New Roman" w:hAnsi="Times New Roman" w:cs="Times New Roman"/>
          <w:b/>
          <w:bCs/>
          <w:sz w:val="26"/>
          <w:szCs w:val="26"/>
        </w:rPr>
      </w:pPr>
    </w:p>
    <w:tbl>
      <w:tblPr>
        <w:tblW w:w="5000" w:type="pct"/>
        <w:tblCellMar>
          <w:left w:w="70" w:type="dxa"/>
          <w:right w:w="70" w:type="dxa"/>
        </w:tblCellMar>
        <w:tblLook w:val="04A0" w:firstRow="1" w:lastRow="0" w:firstColumn="1" w:lastColumn="0" w:noHBand="0" w:noVBand="1"/>
      </w:tblPr>
      <w:tblGrid>
        <w:gridCol w:w="4364"/>
        <w:gridCol w:w="5243"/>
        <w:gridCol w:w="29"/>
        <w:gridCol w:w="989"/>
        <w:gridCol w:w="56"/>
        <w:gridCol w:w="942"/>
        <w:gridCol w:w="942"/>
        <w:gridCol w:w="44"/>
        <w:gridCol w:w="894"/>
        <w:gridCol w:w="94"/>
        <w:gridCol w:w="1115"/>
      </w:tblGrid>
      <w:tr w:rsidR="008672D6" w:rsidTr="008672D6">
        <w:trPr>
          <w:cantSplit/>
          <w:trHeight w:val="240"/>
        </w:trPr>
        <w:tc>
          <w:tcPr>
            <w:tcW w:w="1483" w:type="pct"/>
            <w:vMerge w:val="restar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Муниципальное образование</w:t>
            </w:r>
          </w:p>
        </w:tc>
        <w:tc>
          <w:tcPr>
            <w:tcW w:w="1792" w:type="pct"/>
            <w:gridSpan w:val="2"/>
            <w:vMerge w:val="restar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Наименование показателя, единица измерения</w:t>
            </w:r>
          </w:p>
        </w:tc>
        <w:tc>
          <w:tcPr>
            <w:tcW w:w="1725" w:type="pct"/>
            <w:gridSpan w:val="8"/>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w:t>
            </w:r>
          </w:p>
        </w:tc>
      </w:tr>
      <w:tr w:rsidR="008672D6" w:rsidTr="008672D6">
        <w:trPr>
          <w:cantSplit/>
          <w:trHeight w:val="480"/>
        </w:trPr>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36" w:type="pct"/>
            <w:tcBorders>
              <w:top w:val="single" w:sz="6" w:space="0" w:color="auto"/>
              <w:left w:val="single" w:sz="6" w:space="0" w:color="auto"/>
              <w:bottom w:val="single" w:sz="6" w:space="0" w:color="auto"/>
              <w:right w:val="single" w:sz="6" w:space="0" w:color="auto"/>
            </w:tcBorders>
            <w:vAlign w:val="center"/>
            <w:hideMark/>
          </w:tcPr>
          <w:p w:rsidR="008672D6" w:rsidRDefault="008672D6">
            <w:pPr>
              <w:jc w:val="center"/>
              <w:rPr>
                <w:sz w:val="24"/>
                <w:szCs w:val="24"/>
              </w:rPr>
            </w:pPr>
            <w:r>
              <w:rPr>
                <w:sz w:val="24"/>
                <w:szCs w:val="24"/>
              </w:rPr>
              <w:t>2016 год</w:t>
            </w:r>
          </w:p>
        </w:tc>
        <w:tc>
          <w:tcPr>
            <w:tcW w:w="339" w:type="pct"/>
            <w:gridSpan w:val="2"/>
            <w:tcBorders>
              <w:top w:val="single" w:sz="6" w:space="0" w:color="auto"/>
              <w:left w:val="single" w:sz="6" w:space="0" w:color="auto"/>
              <w:bottom w:val="single" w:sz="6" w:space="0" w:color="auto"/>
              <w:right w:val="single" w:sz="6" w:space="0" w:color="auto"/>
            </w:tcBorders>
            <w:vAlign w:val="center"/>
            <w:hideMark/>
          </w:tcPr>
          <w:p w:rsidR="008672D6" w:rsidRDefault="008672D6">
            <w:pPr>
              <w:jc w:val="center"/>
              <w:rPr>
                <w:sz w:val="24"/>
                <w:szCs w:val="24"/>
              </w:rPr>
            </w:pPr>
            <w:r>
              <w:rPr>
                <w:sz w:val="24"/>
                <w:szCs w:val="24"/>
              </w:rPr>
              <w:t>2017 год</w:t>
            </w:r>
          </w:p>
        </w:tc>
        <w:tc>
          <w:tcPr>
            <w:tcW w:w="335" w:type="pct"/>
            <w:gridSpan w:val="2"/>
            <w:tcBorders>
              <w:top w:val="single" w:sz="6" w:space="0" w:color="auto"/>
              <w:left w:val="single" w:sz="6" w:space="0" w:color="auto"/>
              <w:bottom w:val="single" w:sz="6" w:space="0" w:color="auto"/>
              <w:right w:val="single" w:sz="6" w:space="0" w:color="auto"/>
            </w:tcBorders>
            <w:vAlign w:val="center"/>
            <w:hideMark/>
          </w:tcPr>
          <w:p w:rsidR="008672D6" w:rsidRDefault="008672D6">
            <w:pPr>
              <w:jc w:val="center"/>
              <w:rPr>
                <w:sz w:val="24"/>
                <w:szCs w:val="24"/>
              </w:rPr>
            </w:pPr>
            <w:r>
              <w:rPr>
                <w:sz w:val="24"/>
                <w:szCs w:val="24"/>
              </w:rPr>
              <w:t>2018 год</w:t>
            </w:r>
          </w:p>
        </w:tc>
        <w:tc>
          <w:tcPr>
            <w:tcW w:w="336" w:type="pct"/>
            <w:gridSpan w:val="2"/>
            <w:tcBorders>
              <w:top w:val="single" w:sz="6" w:space="0" w:color="auto"/>
              <w:left w:val="single" w:sz="6" w:space="0" w:color="auto"/>
              <w:bottom w:val="single" w:sz="6" w:space="0" w:color="auto"/>
              <w:right w:val="single" w:sz="6" w:space="0" w:color="auto"/>
            </w:tcBorders>
            <w:vAlign w:val="center"/>
            <w:hideMark/>
          </w:tcPr>
          <w:p w:rsidR="008672D6" w:rsidRDefault="008672D6">
            <w:pPr>
              <w:jc w:val="center"/>
              <w:rPr>
                <w:sz w:val="24"/>
                <w:szCs w:val="24"/>
              </w:rPr>
            </w:pPr>
            <w:r>
              <w:rPr>
                <w:sz w:val="24"/>
                <w:szCs w:val="24"/>
              </w:rPr>
              <w:t>2019 год</w:t>
            </w:r>
          </w:p>
        </w:tc>
        <w:tc>
          <w:tcPr>
            <w:tcW w:w="379" w:type="pct"/>
            <w:tcBorders>
              <w:top w:val="single" w:sz="6" w:space="0" w:color="auto"/>
              <w:left w:val="single" w:sz="6" w:space="0" w:color="auto"/>
              <w:bottom w:val="single" w:sz="6" w:space="0" w:color="auto"/>
              <w:right w:val="single" w:sz="6" w:space="0" w:color="auto"/>
            </w:tcBorders>
            <w:vAlign w:val="center"/>
            <w:hideMark/>
          </w:tcPr>
          <w:p w:rsidR="008672D6" w:rsidRDefault="008672D6">
            <w:pPr>
              <w:jc w:val="center"/>
              <w:rPr>
                <w:sz w:val="24"/>
                <w:szCs w:val="24"/>
              </w:rPr>
            </w:pPr>
            <w:r>
              <w:rPr>
                <w:sz w:val="24"/>
                <w:szCs w:val="24"/>
              </w:rPr>
              <w:t>2020 год</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1792"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36"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3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35"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36"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37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8672D6" w:rsidTr="008672D6">
        <w:trPr>
          <w:cantSplit/>
          <w:trHeight w:val="240"/>
        </w:trPr>
        <w:tc>
          <w:tcPr>
            <w:tcW w:w="5000" w:type="pct"/>
            <w:gridSpan w:val="11"/>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sz w:val="24"/>
                <w:szCs w:val="24"/>
              </w:rPr>
              <w:t>Подпрограмма 2 «Развитие общего образования. Создание новых мест в общеобразовательных организациях в соответствии с прогнозируемой потребностью и современными условиями обучения»</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cs="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cs="Times New Roman"/>
                <w:sz w:val="24"/>
                <w:szCs w:val="24"/>
              </w:rPr>
            </w:pPr>
            <w:r>
              <w:rPr>
                <w:rFonts w:ascii="Times New Roman" w:hAnsi="Times New Roman"/>
                <w:sz w:val="24"/>
                <w:szCs w:val="24"/>
              </w:rPr>
              <w:t xml:space="preserve">показатель 1.2.1.0.1. </w:t>
            </w:r>
            <w:proofErr w:type="gramStart"/>
            <w:r>
              <w:rPr>
                <w:rFonts w:ascii="Times New Roman" w:hAnsi="Times New Roman"/>
                <w:sz w:val="24"/>
                <w:szCs w:val="24"/>
              </w:rPr>
              <w:t>Отношение численности детей в возрасте от 3 до 7 лет, получающих дошкольное образование в текущем году, к сумме численности детей в возрасте от 3 до 7 лет, получающих дошкольное образование в текущем году, и численности детей в возрасте от 3 до 7 лет, находящихся в очереди на получение в текущем году дошкольного образования, %</w:t>
            </w:r>
            <w:proofErr w:type="gramEnd"/>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Медвежьегорский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F8400C" w:rsidRDefault="008672D6" w:rsidP="00C3419F">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6" w:space="0" w:color="auto"/>
              <w:left w:val="single" w:sz="6" w:space="0" w:color="auto"/>
              <w:bottom w:val="single" w:sz="4" w:space="0" w:color="auto"/>
              <w:right w:val="single" w:sz="6" w:space="0" w:color="auto"/>
            </w:tcBorders>
            <w:vAlign w:val="center"/>
            <w:hideMark/>
          </w:tcPr>
          <w:p w:rsidR="008672D6" w:rsidRDefault="008672D6">
            <w:pPr>
              <w:rPr>
                <w:sz w:val="24"/>
                <w:szCs w:val="24"/>
              </w:rPr>
            </w:pPr>
          </w:p>
        </w:tc>
        <w:tc>
          <w:tcPr>
            <w:tcW w:w="365" w:type="pct"/>
            <w:gridSpan w:val="3"/>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bl>
    <w:p w:rsidR="000C282A" w:rsidRDefault="000C282A"/>
    <w:tbl>
      <w:tblPr>
        <w:tblW w:w="5000" w:type="pct"/>
        <w:tblCellMar>
          <w:left w:w="70" w:type="dxa"/>
          <w:right w:w="70" w:type="dxa"/>
        </w:tblCellMar>
        <w:tblLook w:val="04A0" w:firstRow="1" w:lastRow="0" w:firstColumn="1" w:lastColumn="0" w:noHBand="0" w:noVBand="1"/>
      </w:tblPr>
      <w:tblGrid>
        <w:gridCol w:w="4363"/>
        <w:gridCol w:w="5243"/>
        <w:gridCol w:w="1074"/>
        <w:gridCol w:w="942"/>
        <w:gridCol w:w="942"/>
        <w:gridCol w:w="939"/>
        <w:gridCol w:w="1209"/>
      </w:tblGrid>
      <w:tr w:rsidR="001132D9"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1132D9" w:rsidRDefault="001132D9" w:rsidP="001132D9">
            <w:pPr>
              <w:pStyle w:val="ConsPlusNormal"/>
              <w:widowControl/>
              <w:ind w:firstLine="0"/>
              <w:jc w:val="center"/>
              <w:rPr>
                <w:rFonts w:ascii="Times New Roman" w:hAnsi="Times New Roman"/>
                <w:sz w:val="24"/>
                <w:szCs w:val="24"/>
              </w:rPr>
            </w:pPr>
            <w:r>
              <w:rPr>
                <w:rFonts w:ascii="Times New Roman" w:hAnsi="Times New Roman"/>
                <w:sz w:val="24"/>
                <w:szCs w:val="24"/>
              </w:rPr>
              <w:t>1</w:t>
            </w:r>
          </w:p>
        </w:tc>
        <w:tc>
          <w:tcPr>
            <w:tcW w:w="1782" w:type="pct"/>
            <w:tcBorders>
              <w:top w:val="single" w:sz="4" w:space="0" w:color="auto"/>
              <w:left w:val="single" w:sz="6" w:space="0" w:color="auto"/>
              <w:bottom w:val="single" w:sz="6" w:space="0" w:color="auto"/>
              <w:right w:val="single" w:sz="6" w:space="0" w:color="auto"/>
            </w:tcBorders>
          </w:tcPr>
          <w:p w:rsidR="001132D9" w:rsidRDefault="001132D9" w:rsidP="001132D9">
            <w:pPr>
              <w:autoSpaceDE w:val="0"/>
              <w:autoSpaceDN w:val="0"/>
              <w:adjustRightInd w:val="0"/>
              <w:jc w:val="center"/>
              <w:rPr>
                <w:rFonts w:cs="Arial"/>
                <w:sz w:val="24"/>
                <w:szCs w:val="24"/>
              </w:rPr>
            </w:pPr>
            <w:r>
              <w:rPr>
                <w:rFonts w:cs="Arial"/>
                <w:sz w:val="24"/>
                <w:szCs w:val="24"/>
              </w:rPr>
              <w:t>2</w:t>
            </w:r>
          </w:p>
        </w:tc>
        <w:tc>
          <w:tcPr>
            <w:tcW w:w="365" w:type="pct"/>
            <w:tcBorders>
              <w:top w:val="single" w:sz="6" w:space="0" w:color="auto"/>
              <w:left w:val="single" w:sz="6" w:space="0" w:color="auto"/>
              <w:bottom w:val="single" w:sz="6" w:space="0" w:color="auto"/>
              <w:right w:val="single" w:sz="6" w:space="0" w:color="auto"/>
            </w:tcBorders>
            <w:hideMark/>
          </w:tcPr>
          <w:p w:rsidR="001132D9" w:rsidRDefault="001132D9" w:rsidP="001132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0" w:type="pct"/>
            <w:tcBorders>
              <w:top w:val="single" w:sz="6" w:space="0" w:color="auto"/>
              <w:left w:val="single" w:sz="6" w:space="0" w:color="auto"/>
              <w:bottom w:val="single" w:sz="6" w:space="0" w:color="auto"/>
              <w:right w:val="single" w:sz="6" w:space="0" w:color="auto"/>
            </w:tcBorders>
            <w:hideMark/>
          </w:tcPr>
          <w:p w:rsidR="001132D9" w:rsidRDefault="001132D9" w:rsidP="001132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0" w:type="pct"/>
            <w:tcBorders>
              <w:top w:val="single" w:sz="6" w:space="0" w:color="auto"/>
              <w:left w:val="single" w:sz="6" w:space="0" w:color="auto"/>
              <w:bottom w:val="single" w:sz="6" w:space="0" w:color="auto"/>
              <w:right w:val="single" w:sz="6" w:space="0" w:color="auto"/>
            </w:tcBorders>
            <w:hideMark/>
          </w:tcPr>
          <w:p w:rsidR="001132D9" w:rsidRDefault="001132D9" w:rsidP="001132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9" w:type="pct"/>
            <w:tcBorders>
              <w:top w:val="single" w:sz="6" w:space="0" w:color="auto"/>
              <w:left w:val="single" w:sz="6" w:space="0" w:color="auto"/>
              <w:bottom w:val="single" w:sz="6" w:space="0" w:color="auto"/>
              <w:right w:val="single" w:sz="6" w:space="0" w:color="auto"/>
            </w:tcBorders>
            <w:hideMark/>
          </w:tcPr>
          <w:p w:rsidR="001132D9" w:rsidRDefault="001132D9" w:rsidP="001132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 w:type="pct"/>
            <w:tcBorders>
              <w:top w:val="single" w:sz="6" w:space="0" w:color="auto"/>
              <w:left w:val="single" w:sz="6" w:space="0" w:color="auto"/>
              <w:bottom w:val="single" w:sz="6" w:space="0" w:color="auto"/>
              <w:right w:val="single" w:sz="6" w:space="0" w:color="auto"/>
            </w:tcBorders>
            <w:hideMark/>
          </w:tcPr>
          <w:p w:rsidR="001132D9" w:rsidRDefault="001132D9" w:rsidP="001132D9">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cs="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6" w:space="0" w:color="auto"/>
              <w:bottom w:val="single" w:sz="6" w:space="0" w:color="auto"/>
              <w:right w:val="single" w:sz="6" w:space="0" w:color="auto"/>
            </w:tcBorders>
          </w:tcPr>
          <w:p w:rsidR="008672D6" w:rsidRDefault="008672D6">
            <w:pPr>
              <w:autoSpaceDE w:val="0"/>
              <w:autoSpaceDN w:val="0"/>
              <w:adjustRightInd w:val="0"/>
              <w:jc w:val="both"/>
              <w:rPr>
                <w:rFonts w:cs="Arial"/>
                <w:sz w:val="24"/>
                <w:szCs w:val="24"/>
              </w:rPr>
            </w:pPr>
            <w:r>
              <w:rPr>
                <w:rFonts w:cs="Arial"/>
                <w:sz w:val="24"/>
                <w:szCs w:val="24"/>
              </w:rPr>
              <w:t>показатель 1.2.1.2.2.</w:t>
            </w:r>
            <w:r>
              <w:rPr>
                <w:sz w:val="24"/>
                <w:szCs w:val="24"/>
              </w:rPr>
              <w:t xml:space="preserve"> </w:t>
            </w:r>
            <w:r>
              <w:rPr>
                <w:rFonts w:cs="Arial"/>
                <w:sz w:val="24"/>
                <w:szCs w:val="24"/>
              </w:rPr>
              <w:t xml:space="preserve"> </w:t>
            </w:r>
            <w:r>
              <w:rPr>
                <w:rFonts w:eastAsia="Calibri"/>
                <w:sz w:val="24"/>
                <w:szCs w:val="24"/>
              </w:rPr>
              <w:t xml:space="preserve">Доля государственных (муниципальных) образовательных организаций, реализующих образовательные программы начального общего, основного общего и (или) среднего общего образования, здания которых находятся в аварийном состоянии или требуют капитального ремонта, в общем количестве государственных (муниципальных) </w:t>
            </w:r>
            <w:proofErr w:type="gramStart"/>
            <w:r>
              <w:rPr>
                <w:rFonts w:eastAsia="Calibri"/>
                <w:sz w:val="24"/>
                <w:szCs w:val="24"/>
              </w:rPr>
              <w:t>образова</w:t>
            </w:r>
            <w:r w:rsidR="009F56D1">
              <w:rPr>
                <w:rFonts w:eastAsia="Calibri"/>
                <w:sz w:val="24"/>
                <w:szCs w:val="24"/>
              </w:rPr>
              <w:t>-</w:t>
            </w:r>
            <w:r>
              <w:rPr>
                <w:rFonts w:eastAsia="Calibri"/>
                <w:sz w:val="24"/>
                <w:szCs w:val="24"/>
              </w:rPr>
              <w:t>тельных</w:t>
            </w:r>
            <w:proofErr w:type="gramEnd"/>
            <w:r>
              <w:rPr>
                <w:rFonts w:eastAsia="Calibri"/>
                <w:sz w:val="24"/>
                <w:szCs w:val="24"/>
              </w:rPr>
              <w:t xml:space="preserve"> организаций, реализующих образова</w:t>
            </w:r>
            <w:r w:rsidR="009F56D1">
              <w:rPr>
                <w:rFonts w:eastAsia="Calibri"/>
                <w:sz w:val="24"/>
                <w:szCs w:val="24"/>
              </w:rPr>
              <w:t>-</w:t>
            </w:r>
            <w:r>
              <w:rPr>
                <w:rFonts w:eastAsia="Calibri"/>
                <w:sz w:val="24"/>
                <w:szCs w:val="24"/>
              </w:rPr>
              <w:t>тельные программы начального общего, основного общего и (или) среднего общего образования</w:t>
            </w:r>
            <w:r>
              <w:rPr>
                <w:rFonts w:cs="Arial"/>
                <w:sz w:val="24"/>
                <w:szCs w:val="24"/>
              </w:rPr>
              <w:t>, %</w:t>
            </w:r>
          </w:p>
          <w:p w:rsidR="008672D6" w:rsidRDefault="008672D6">
            <w:pPr>
              <w:pStyle w:val="ConsPlusNormal"/>
              <w:widowControl/>
              <w:ind w:firstLine="0"/>
              <w:rPr>
                <w:rFonts w:ascii="Times New Roman" w:hAnsi="Times New Roman" w:cs="Times New Roman"/>
                <w:sz w:val="24"/>
                <w:szCs w:val="24"/>
              </w:rPr>
            </w:pPr>
          </w:p>
          <w:p w:rsidR="008672D6" w:rsidRDefault="008672D6">
            <w:pPr>
              <w:pStyle w:val="ConsPlusNormal"/>
              <w:widowControl/>
              <w:ind w:firstLine="0"/>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2,7</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6,25</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64</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56</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92,3</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14,29</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85,71</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71,42</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Медвежьегорский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37</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16,67</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8,33</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69,23</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33</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16</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83,3</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66,7</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45</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F8400C">
        <w:trPr>
          <w:cantSplit/>
          <w:trHeight w:val="10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43,75</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46,4</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25</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18,75</w:t>
            </w:r>
          </w:p>
        </w:tc>
      </w:tr>
      <w:tr w:rsidR="008672D6" w:rsidTr="00F8400C">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40</w:t>
            </w:r>
          </w:p>
        </w:tc>
      </w:tr>
      <w:tr w:rsidR="008672D6" w:rsidTr="009F56D1">
        <w:trPr>
          <w:cantSplit/>
          <w:trHeight w:val="268"/>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cs="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nil"/>
              <w:left w:val="single" w:sz="6" w:space="0" w:color="auto"/>
              <w:bottom w:val="single" w:sz="6" w:space="0" w:color="auto"/>
              <w:right w:val="single" w:sz="6" w:space="0" w:color="auto"/>
            </w:tcBorders>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показатель 1.2.1.1.6. Доля обучающихся, </w:t>
            </w:r>
            <w:proofErr w:type="gramStart"/>
            <w:r>
              <w:rPr>
                <w:rFonts w:ascii="Times New Roman" w:hAnsi="Times New Roman"/>
                <w:sz w:val="24"/>
                <w:szCs w:val="24"/>
              </w:rPr>
              <w:t>прожи</w:t>
            </w:r>
            <w:r w:rsidR="009F56D1">
              <w:rPr>
                <w:rFonts w:ascii="Times New Roman" w:hAnsi="Times New Roman"/>
                <w:sz w:val="24"/>
                <w:szCs w:val="24"/>
              </w:rPr>
              <w:t>-</w:t>
            </w:r>
            <w:r>
              <w:rPr>
                <w:rFonts w:ascii="Times New Roman" w:hAnsi="Times New Roman"/>
                <w:sz w:val="24"/>
                <w:szCs w:val="24"/>
              </w:rPr>
              <w:t>вающих</w:t>
            </w:r>
            <w:proofErr w:type="gramEnd"/>
            <w:r>
              <w:rPr>
                <w:rFonts w:ascii="Times New Roman" w:hAnsi="Times New Roman"/>
                <w:sz w:val="24"/>
                <w:szCs w:val="24"/>
              </w:rPr>
              <w:t xml:space="preserve"> в населенных пунктах, на территории которых отсутствуют общеобразовательные организации соответствующего уровня обучения, обеспеченных транспортом для проезда к месту обучения и обратно, в общей численности обучающихся, нуждающихся в подвозе, %</w:t>
            </w:r>
          </w:p>
          <w:p w:rsidR="008672D6" w:rsidRDefault="008672D6">
            <w:pPr>
              <w:pStyle w:val="ConsPlusNormal"/>
              <w:widowControl/>
              <w:ind w:firstLine="0"/>
              <w:jc w:val="both"/>
              <w:rPr>
                <w:rFonts w:ascii="Times New Roman" w:hAnsi="Times New Roman"/>
                <w:sz w:val="24"/>
                <w:szCs w:val="24"/>
              </w:rPr>
            </w:pPr>
          </w:p>
          <w:p w:rsidR="008672D6" w:rsidRDefault="008672D6">
            <w:pPr>
              <w:pStyle w:val="ConsPlusNormal"/>
              <w:widowControl/>
              <w:ind w:firstLine="0"/>
              <w:jc w:val="both"/>
              <w:rPr>
                <w:rFonts w:ascii="Times New Roman" w:hAnsi="Times New Roman"/>
                <w:sz w:val="24"/>
                <w:szCs w:val="24"/>
              </w:rPr>
            </w:pPr>
          </w:p>
          <w:p w:rsidR="008672D6" w:rsidRDefault="008672D6">
            <w:pPr>
              <w:pStyle w:val="ConsPlusNormal"/>
              <w:widowControl/>
              <w:ind w:firstLine="0"/>
              <w:jc w:val="both"/>
              <w:rPr>
                <w:rFonts w:ascii="Times New Roman" w:hAnsi="Times New Roman" w:cs="Times New Roman"/>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Медвежьегорский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nil"/>
              <w:left w:val="single" w:sz="6" w:space="0" w:color="auto"/>
              <w:bottom w:val="single" w:sz="6" w:space="0" w:color="auto"/>
              <w:right w:val="single" w:sz="6" w:space="0" w:color="auto"/>
            </w:tcBorders>
            <w:vAlign w:val="center"/>
            <w:hideMark/>
          </w:tcPr>
          <w:p w:rsidR="008672D6" w:rsidRDefault="008672D6">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67369A">
        <w:trPr>
          <w:cantSplit/>
          <w:trHeight w:val="240"/>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rsidP="0067369A">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369A" w:rsidRDefault="0067369A" w:rsidP="0067369A">
            <w:pPr>
              <w:jc w:val="center"/>
              <w:rPr>
                <w:sz w:val="24"/>
                <w:szCs w:val="24"/>
              </w:rPr>
            </w:pPr>
            <w:r>
              <w:rPr>
                <w:sz w:val="24"/>
                <w:szCs w:val="24"/>
              </w:rPr>
              <w:t>2</w:t>
            </w: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rsidP="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rsidP="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rsidP="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rsidP="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rsidP="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67369A" w:rsidTr="0067369A">
        <w:trPr>
          <w:cantSplit/>
          <w:trHeight w:val="240"/>
        </w:trPr>
        <w:tc>
          <w:tcPr>
            <w:tcW w:w="1483" w:type="pct"/>
            <w:tcBorders>
              <w:top w:val="single" w:sz="4"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val="restart"/>
            <w:tcBorders>
              <w:top w:val="single" w:sz="4" w:space="0" w:color="auto"/>
              <w:left w:val="single" w:sz="6" w:space="0" w:color="auto"/>
              <w:right w:val="single" w:sz="6" w:space="0" w:color="auto"/>
            </w:tcBorders>
            <w:vAlign w:val="center"/>
            <w:hideMark/>
          </w:tcPr>
          <w:p w:rsidR="0067369A" w:rsidRDefault="0067369A">
            <w:pPr>
              <w:rPr>
                <w:sz w:val="24"/>
                <w:szCs w:val="24"/>
              </w:rPr>
            </w:pPr>
          </w:p>
        </w:tc>
        <w:tc>
          <w:tcPr>
            <w:tcW w:w="365" w:type="pct"/>
            <w:tcBorders>
              <w:top w:val="single" w:sz="4"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4"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362AE5">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left w:val="single" w:sz="6" w:space="0" w:color="auto"/>
              <w:right w:val="single" w:sz="6" w:space="0" w:color="auto"/>
            </w:tcBorders>
            <w:vAlign w:val="center"/>
            <w:hideMark/>
          </w:tcPr>
          <w:p w:rsidR="0067369A" w:rsidRDefault="0067369A">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362AE5">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left w:val="single" w:sz="6" w:space="0" w:color="auto"/>
              <w:right w:val="single" w:sz="6" w:space="0" w:color="auto"/>
            </w:tcBorders>
            <w:vAlign w:val="center"/>
            <w:hideMark/>
          </w:tcPr>
          <w:p w:rsidR="0067369A" w:rsidRDefault="0067369A">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362AE5">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left w:val="single" w:sz="6" w:space="0" w:color="auto"/>
              <w:right w:val="single" w:sz="6" w:space="0" w:color="auto"/>
            </w:tcBorders>
            <w:vAlign w:val="center"/>
            <w:hideMark/>
          </w:tcPr>
          <w:p w:rsidR="0067369A" w:rsidRDefault="0067369A">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362AE5">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left w:val="single" w:sz="6" w:space="0" w:color="auto"/>
              <w:right w:val="single" w:sz="6" w:space="0" w:color="auto"/>
            </w:tcBorders>
            <w:vAlign w:val="center"/>
            <w:hideMark/>
          </w:tcPr>
          <w:p w:rsidR="0067369A" w:rsidRDefault="0067369A">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362AE5">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left w:val="single" w:sz="6" w:space="0" w:color="auto"/>
              <w:right w:val="single" w:sz="6" w:space="0" w:color="auto"/>
            </w:tcBorders>
            <w:vAlign w:val="center"/>
            <w:hideMark/>
          </w:tcPr>
          <w:p w:rsidR="0067369A" w:rsidRDefault="0067369A">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67369A" w:rsidTr="00362AE5">
        <w:trPr>
          <w:cantSplit/>
          <w:trHeight w:val="240"/>
        </w:trPr>
        <w:tc>
          <w:tcPr>
            <w:tcW w:w="1483"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left w:val="single" w:sz="6" w:space="0" w:color="auto"/>
              <w:bottom w:val="single" w:sz="6" w:space="0" w:color="auto"/>
              <w:right w:val="single" w:sz="6" w:space="0" w:color="auto"/>
            </w:tcBorders>
            <w:vAlign w:val="center"/>
            <w:hideMark/>
          </w:tcPr>
          <w:p w:rsidR="0067369A" w:rsidRDefault="0067369A">
            <w:pPr>
              <w:rPr>
                <w:sz w:val="24"/>
                <w:szCs w:val="24"/>
              </w:rPr>
            </w:pPr>
          </w:p>
        </w:tc>
        <w:tc>
          <w:tcPr>
            <w:tcW w:w="365"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tcBorders>
              <w:top w:val="single" w:sz="6" w:space="0" w:color="auto"/>
              <w:left w:val="single" w:sz="6" w:space="0" w:color="auto"/>
              <w:bottom w:val="single" w:sz="6" w:space="0" w:color="auto"/>
              <w:right w:val="single" w:sz="6"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cs="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hideMark/>
          </w:tcPr>
          <w:p w:rsidR="008672D6" w:rsidRDefault="008672D6" w:rsidP="00DD0D6B">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показатель 1.2.1.1.7. Количество дополнительных мест, созданных в образовательных организациях, осуществляющих образовательную деятельность по образовательным программам дошкольного образования, для детей в возрасте от </w:t>
            </w:r>
            <w:r w:rsidR="00DD0D6B">
              <w:rPr>
                <w:rFonts w:ascii="Times New Roman" w:hAnsi="Times New Roman"/>
                <w:sz w:val="24"/>
                <w:szCs w:val="24"/>
              </w:rPr>
              <w:t>2 месяцев до   3</w:t>
            </w:r>
            <w:r>
              <w:rPr>
                <w:rFonts w:ascii="Times New Roman" w:hAnsi="Times New Roman"/>
                <w:sz w:val="24"/>
                <w:szCs w:val="24"/>
              </w:rPr>
              <w:t xml:space="preserve"> лет, единиц</w:t>
            </w: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546</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Pr="003F338D" w:rsidRDefault="008672D6" w:rsidP="003F338D">
            <w:pPr>
              <w:pStyle w:val="ConsPlusNormal"/>
              <w:widowControl/>
              <w:ind w:firstLine="0"/>
              <w:rPr>
                <w:rFonts w:ascii="Times New Roman" w:hAnsi="Times New Roman"/>
                <w:sz w:val="23"/>
                <w:szCs w:val="23"/>
              </w:rPr>
            </w:pPr>
            <w:r w:rsidRPr="003F338D">
              <w:rPr>
                <w:rFonts w:ascii="Times New Roman" w:hAnsi="Times New Roman"/>
                <w:sz w:val="23"/>
                <w:szCs w:val="23"/>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cs="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показатель 1.2.1.2.8. Количество </w:t>
            </w:r>
            <w:proofErr w:type="gramStart"/>
            <w:r>
              <w:rPr>
                <w:rFonts w:ascii="Times New Roman" w:hAnsi="Times New Roman"/>
                <w:sz w:val="24"/>
                <w:szCs w:val="24"/>
              </w:rPr>
              <w:t>общеобразо</w:t>
            </w:r>
            <w:r w:rsidR="009F56D1">
              <w:rPr>
                <w:rFonts w:ascii="Times New Roman" w:hAnsi="Times New Roman"/>
                <w:sz w:val="24"/>
                <w:szCs w:val="24"/>
              </w:rPr>
              <w:t>-</w:t>
            </w:r>
            <w:r>
              <w:rPr>
                <w:rFonts w:ascii="Times New Roman" w:hAnsi="Times New Roman"/>
                <w:sz w:val="24"/>
                <w:szCs w:val="24"/>
              </w:rPr>
              <w:t>вательных</w:t>
            </w:r>
            <w:proofErr w:type="gramEnd"/>
            <w:r>
              <w:rPr>
                <w:rFonts w:ascii="Times New Roman" w:hAnsi="Times New Roman"/>
                <w:sz w:val="24"/>
                <w:szCs w:val="24"/>
              </w:rPr>
              <w:t xml:space="preserve"> организаций, расположенных в сельской местности, в которых отремонтированы спортивные залы, единиц</w:t>
            </w: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240"/>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369A" w:rsidRDefault="0067369A" w:rsidP="00362AE5">
            <w:pPr>
              <w:jc w:val="center"/>
              <w:rPr>
                <w:sz w:val="24"/>
                <w:szCs w:val="24"/>
              </w:rPr>
            </w:pPr>
            <w:r>
              <w:rPr>
                <w:sz w:val="24"/>
                <w:szCs w:val="24"/>
              </w:rPr>
              <w:t>2</w:t>
            </w: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val="restart"/>
            <w:tcBorders>
              <w:top w:val="single" w:sz="4" w:space="0" w:color="auto"/>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Медвежьегорский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left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67369A"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left w:val="single" w:sz="4" w:space="0" w:color="auto"/>
              <w:bottom w:val="single" w:sz="4" w:space="0" w:color="auto"/>
              <w:right w:val="single" w:sz="4" w:space="0" w:color="auto"/>
            </w:tcBorders>
            <w:vAlign w:val="center"/>
            <w:hideMark/>
          </w:tcPr>
          <w:p w:rsidR="0067369A" w:rsidRDefault="0067369A">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hideMark/>
          </w:tcPr>
          <w:p w:rsidR="008672D6" w:rsidRDefault="008672D6">
            <w:pPr>
              <w:pStyle w:val="ConsPlusNormal"/>
              <w:ind w:firstLine="0"/>
              <w:jc w:val="both"/>
              <w:rPr>
                <w:rFonts w:ascii="Times New Roman" w:hAnsi="Times New Roman"/>
                <w:sz w:val="24"/>
                <w:szCs w:val="24"/>
              </w:rPr>
            </w:pPr>
            <w:r>
              <w:rPr>
                <w:rFonts w:ascii="Times New Roman" w:hAnsi="Times New Roman"/>
                <w:sz w:val="24"/>
                <w:szCs w:val="24"/>
              </w:rPr>
              <w:t xml:space="preserve">показатель 1.2.1.2.9. Количество </w:t>
            </w:r>
            <w:proofErr w:type="gramStart"/>
            <w:r>
              <w:rPr>
                <w:rFonts w:ascii="Times New Roman" w:hAnsi="Times New Roman"/>
                <w:sz w:val="24"/>
                <w:szCs w:val="24"/>
              </w:rPr>
              <w:t>общеобразова</w:t>
            </w:r>
            <w:r w:rsidR="009F56D1">
              <w:rPr>
                <w:rFonts w:ascii="Times New Roman" w:hAnsi="Times New Roman"/>
                <w:sz w:val="24"/>
                <w:szCs w:val="24"/>
              </w:rPr>
              <w:t>-</w:t>
            </w:r>
            <w:r>
              <w:rPr>
                <w:rFonts w:ascii="Times New Roman" w:hAnsi="Times New Roman"/>
                <w:sz w:val="24"/>
                <w:szCs w:val="24"/>
              </w:rPr>
              <w:t>тельных</w:t>
            </w:r>
            <w:proofErr w:type="gramEnd"/>
            <w:r>
              <w:rPr>
                <w:rFonts w:ascii="Times New Roman" w:hAnsi="Times New Roman"/>
                <w:sz w:val="24"/>
                <w:szCs w:val="24"/>
              </w:rPr>
              <w:t xml:space="preserve"> организаций, расположенных в сельской местности, в которых имеющиеся аудитории перепрофилированы под спортивные залы для занятия физической культурой и спортом, единиц</w:t>
            </w: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67369A" w:rsidRDefault="0067369A"/>
    <w:tbl>
      <w:tblPr>
        <w:tblW w:w="5000" w:type="pct"/>
        <w:tblCellMar>
          <w:left w:w="70" w:type="dxa"/>
          <w:right w:w="70" w:type="dxa"/>
        </w:tblCellMar>
        <w:tblLook w:val="04A0" w:firstRow="1" w:lastRow="0" w:firstColumn="1" w:lastColumn="0" w:noHBand="0" w:noVBand="1"/>
      </w:tblPr>
      <w:tblGrid>
        <w:gridCol w:w="4363"/>
        <w:gridCol w:w="5243"/>
        <w:gridCol w:w="1074"/>
        <w:gridCol w:w="942"/>
        <w:gridCol w:w="942"/>
        <w:gridCol w:w="939"/>
        <w:gridCol w:w="1209"/>
      </w:tblGrid>
      <w:tr w:rsidR="0067369A" w:rsidTr="00362AE5">
        <w:trPr>
          <w:cantSplit/>
          <w:trHeight w:val="240"/>
        </w:trPr>
        <w:tc>
          <w:tcPr>
            <w:tcW w:w="1483"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67369A" w:rsidRDefault="0067369A" w:rsidP="00362AE5">
            <w:pPr>
              <w:jc w:val="center"/>
              <w:rPr>
                <w:sz w:val="24"/>
                <w:szCs w:val="24"/>
              </w:rPr>
            </w:pPr>
            <w:r>
              <w:rPr>
                <w:sz w:val="24"/>
                <w:szCs w:val="24"/>
              </w:rPr>
              <w:t>2</w:t>
            </w:r>
          </w:p>
        </w:tc>
        <w:tc>
          <w:tcPr>
            <w:tcW w:w="365"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0"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9"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 w:type="pct"/>
            <w:tcBorders>
              <w:top w:val="single" w:sz="4" w:space="0" w:color="auto"/>
              <w:left w:val="single" w:sz="4" w:space="0" w:color="auto"/>
              <w:bottom w:val="single" w:sz="4" w:space="0" w:color="auto"/>
              <w:right w:val="single" w:sz="4" w:space="0" w:color="auto"/>
            </w:tcBorders>
            <w:hideMark/>
          </w:tcPr>
          <w:p w:rsidR="0067369A" w:rsidRDefault="0067369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показатель 1.2.1.2.10. Количество </w:t>
            </w:r>
            <w:proofErr w:type="gramStart"/>
            <w:r>
              <w:rPr>
                <w:rFonts w:ascii="Times New Roman" w:hAnsi="Times New Roman"/>
                <w:sz w:val="24"/>
                <w:szCs w:val="24"/>
              </w:rPr>
              <w:t>общеобразова</w:t>
            </w:r>
            <w:r w:rsidR="009F56D1">
              <w:rPr>
                <w:rFonts w:ascii="Times New Roman" w:hAnsi="Times New Roman"/>
                <w:sz w:val="24"/>
                <w:szCs w:val="24"/>
              </w:rPr>
              <w:t>-</w:t>
            </w:r>
            <w:r>
              <w:rPr>
                <w:rFonts w:ascii="Times New Roman" w:hAnsi="Times New Roman"/>
                <w:sz w:val="24"/>
                <w:szCs w:val="24"/>
              </w:rPr>
              <w:t>тельных</w:t>
            </w:r>
            <w:proofErr w:type="gramEnd"/>
            <w:r>
              <w:rPr>
                <w:rFonts w:ascii="Times New Roman" w:hAnsi="Times New Roman"/>
                <w:sz w:val="24"/>
                <w:szCs w:val="24"/>
              </w:rPr>
              <w:t xml:space="preserve"> организаций, расположенных в сельской местности, в которых открытые плоскостные спортивные сооружения оснащены спортивным инвентарем и оборудованием, единиц</w:t>
            </w: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показатель 1.2.1.2.11. Количество спортивных клубов, созданных в общеобразовательных организациях, расположенных в сельской местности, для занятия физической культурой и спортом, единиц</w:t>
            </w: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r>
      <w:tr w:rsidR="0059633A" w:rsidTr="00362AE5">
        <w:trPr>
          <w:cantSplit/>
          <w:trHeight w:val="240"/>
        </w:trPr>
        <w:tc>
          <w:tcPr>
            <w:tcW w:w="1483" w:type="pct"/>
            <w:tcBorders>
              <w:top w:val="single" w:sz="4" w:space="0" w:color="auto"/>
              <w:left w:val="single" w:sz="4" w:space="0" w:color="auto"/>
              <w:bottom w:val="single" w:sz="4" w:space="0" w:color="auto"/>
              <w:right w:val="single" w:sz="4" w:space="0" w:color="auto"/>
            </w:tcBorders>
            <w:hideMark/>
          </w:tcPr>
          <w:p w:rsidR="0059633A" w:rsidRDefault="0059633A" w:rsidP="00362AE5">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1</w:t>
            </w:r>
          </w:p>
        </w:tc>
        <w:tc>
          <w:tcPr>
            <w:tcW w:w="0" w:type="auto"/>
            <w:tcBorders>
              <w:top w:val="single" w:sz="4" w:space="0" w:color="auto"/>
              <w:left w:val="single" w:sz="4" w:space="0" w:color="auto"/>
              <w:bottom w:val="single" w:sz="4" w:space="0" w:color="auto"/>
              <w:right w:val="single" w:sz="4" w:space="0" w:color="auto"/>
            </w:tcBorders>
            <w:vAlign w:val="center"/>
            <w:hideMark/>
          </w:tcPr>
          <w:p w:rsidR="0059633A" w:rsidRDefault="0059633A" w:rsidP="00362AE5">
            <w:pPr>
              <w:jc w:val="center"/>
              <w:rPr>
                <w:sz w:val="24"/>
                <w:szCs w:val="24"/>
              </w:rPr>
            </w:pPr>
            <w:r>
              <w:rPr>
                <w:sz w:val="24"/>
                <w:szCs w:val="24"/>
              </w:rPr>
              <w:t>2</w:t>
            </w:r>
          </w:p>
        </w:tc>
        <w:tc>
          <w:tcPr>
            <w:tcW w:w="365" w:type="pct"/>
            <w:tcBorders>
              <w:top w:val="single" w:sz="4" w:space="0" w:color="auto"/>
              <w:left w:val="single" w:sz="4" w:space="0" w:color="auto"/>
              <w:bottom w:val="single" w:sz="4" w:space="0" w:color="auto"/>
              <w:right w:val="single" w:sz="4" w:space="0" w:color="auto"/>
            </w:tcBorders>
            <w:hideMark/>
          </w:tcPr>
          <w:p w:rsidR="0059633A" w:rsidRDefault="0059633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3</w:t>
            </w:r>
          </w:p>
        </w:tc>
        <w:tc>
          <w:tcPr>
            <w:tcW w:w="320" w:type="pct"/>
            <w:tcBorders>
              <w:top w:val="single" w:sz="4" w:space="0" w:color="auto"/>
              <w:left w:val="single" w:sz="4" w:space="0" w:color="auto"/>
              <w:bottom w:val="single" w:sz="4" w:space="0" w:color="auto"/>
              <w:right w:val="single" w:sz="4" w:space="0" w:color="auto"/>
            </w:tcBorders>
            <w:hideMark/>
          </w:tcPr>
          <w:p w:rsidR="0059633A" w:rsidRDefault="0059633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4</w:t>
            </w:r>
          </w:p>
        </w:tc>
        <w:tc>
          <w:tcPr>
            <w:tcW w:w="320" w:type="pct"/>
            <w:tcBorders>
              <w:top w:val="single" w:sz="4" w:space="0" w:color="auto"/>
              <w:left w:val="single" w:sz="4" w:space="0" w:color="auto"/>
              <w:bottom w:val="single" w:sz="4" w:space="0" w:color="auto"/>
              <w:right w:val="single" w:sz="4" w:space="0" w:color="auto"/>
            </w:tcBorders>
            <w:hideMark/>
          </w:tcPr>
          <w:p w:rsidR="0059633A" w:rsidRDefault="0059633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5</w:t>
            </w:r>
          </w:p>
        </w:tc>
        <w:tc>
          <w:tcPr>
            <w:tcW w:w="319" w:type="pct"/>
            <w:tcBorders>
              <w:top w:val="single" w:sz="4" w:space="0" w:color="auto"/>
              <w:left w:val="single" w:sz="4" w:space="0" w:color="auto"/>
              <w:bottom w:val="single" w:sz="4" w:space="0" w:color="auto"/>
              <w:right w:val="single" w:sz="4" w:space="0" w:color="auto"/>
            </w:tcBorders>
            <w:hideMark/>
          </w:tcPr>
          <w:p w:rsidR="0059633A" w:rsidRDefault="0059633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6</w:t>
            </w:r>
          </w:p>
        </w:tc>
        <w:tc>
          <w:tcPr>
            <w:tcW w:w="411" w:type="pct"/>
            <w:tcBorders>
              <w:top w:val="single" w:sz="4" w:space="0" w:color="auto"/>
              <w:left w:val="single" w:sz="4" w:space="0" w:color="auto"/>
              <w:bottom w:val="single" w:sz="4" w:space="0" w:color="auto"/>
              <w:right w:val="single" w:sz="4" w:space="0" w:color="auto"/>
            </w:tcBorders>
            <w:hideMark/>
          </w:tcPr>
          <w:p w:rsidR="0059633A" w:rsidRDefault="0059633A" w:rsidP="00362AE5">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567F88">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567F88">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показатель 1.2.1.2.12. Доля </w:t>
            </w:r>
            <w:proofErr w:type="gramStart"/>
            <w:r>
              <w:rPr>
                <w:rFonts w:ascii="Times New Roman" w:hAnsi="Times New Roman"/>
                <w:sz w:val="24"/>
                <w:szCs w:val="24"/>
              </w:rPr>
              <w:t>обучающихся</w:t>
            </w:r>
            <w:proofErr w:type="gramEnd"/>
            <w:r>
              <w:rPr>
                <w:rFonts w:ascii="Times New Roman" w:hAnsi="Times New Roman"/>
                <w:sz w:val="24"/>
                <w:szCs w:val="24"/>
              </w:rPr>
              <w:t>, занимающихся физической культурой и спортом во внеурочное время, в общем количестве обучающихся, по уровням образования:</w:t>
            </w:r>
          </w:p>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начальное общее, %</w:t>
            </w:r>
          </w:p>
          <w:p w:rsidR="008672D6" w:rsidRDefault="008672D6">
            <w:pPr>
              <w:pStyle w:val="ConsPlusNormal"/>
              <w:widowControl/>
              <w:ind w:firstLine="0"/>
              <w:jc w:val="both"/>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21</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nil"/>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 xml:space="preserve">основное общее, % </w:t>
            </w: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bl>
    <w:p w:rsidR="00D34B20" w:rsidRDefault="00D34B20"/>
    <w:tbl>
      <w:tblPr>
        <w:tblW w:w="5000" w:type="pct"/>
        <w:tblCellMar>
          <w:left w:w="70" w:type="dxa"/>
          <w:right w:w="70" w:type="dxa"/>
        </w:tblCellMar>
        <w:tblLook w:val="04A0" w:firstRow="1" w:lastRow="0" w:firstColumn="1" w:lastColumn="0" w:noHBand="0" w:noVBand="1"/>
      </w:tblPr>
      <w:tblGrid>
        <w:gridCol w:w="4363"/>
        <w:gridCol w:w="5243"/>
        <w:gridCol w:w="1074"/>
        <w:gridCol w:w="942"/>
        <w:gridCol w:w="942"/>
        <w:gridCol w:w="939"/>
        <w:gridCol w:w="1209"/>
      </w:tblGrid>
      <w:tr w:rsidR="0059633A" w:rsidTr="0059633A">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59633A" w:rsidRDefault="0059633A" w:rsidP="0059633A">
            <w:pPr>
              <w:pStyle w:val="ConsPlusNormal"/>
              <w:widowControl/>
              <w:ind w:firstLine="0"/>
              <w:jc w:val="center"/>
              <w:rPr>
                <w:rFonts w:ascii="Times New Roman" w:hAnsi="Times New Roman"/>
                <w:sz w:val="24"/>
                <w:szCs w:val="24"/>
              </w:rPr>
            </w:pPr>
            <w:r>
              <w:rPr>
                <w:rFonts w:ascii="Times New Roman" w:hAnsi="Times New Roman"/>
                <w:sz w:val="24"/>
                <w:szCs w:val="24"/>
              </w:rPr>
              <w:t>1</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59633A" w:rsidRPr="0059633A" w:rsidRDefault="0059633A" w:rsidP="0059633A">
            <w:pPr>
              <w:jc w:val="center"/>
              <w:rPr>
                <w:rFonts w:cs="Arial"/>
                <w:sz w:val="24"/>
                <w:szCs w:val="24"/>
              </w:rPr>
            </w:pPr>
            <w:r w:rsidRPr="0059633A">
              <w:rPr>
                <w:rFonts w:cs="Arial"/>
                <w:sz w:val="24"/>
                <w:szCs w:val="24"/>
              </w:rPr>
              <w:t>2</w:t>
            </w:r>
          </w:p>
        </w:tc>
        <w:tc>
          <w:tcPr>
            <w:tcW w:w="365" w:type="pct"/>
            <w:tcBorders>
              <w:top w:val="single" w:sz="4" w:space="0" w:color="auto"/>
              <w:left w:val="single" w:sz="4" w:space="0" w:color="auto"/>
              <w:bottom w:val="single" w:sz="4" w:space="0" w:color="auto"/>
              <w:right w:val="single" w:sz="4" w:space="0" w:color="auto"/>
            </w:tcBorders>
            <w:hideMark/>
          </w:tcPr>
          <w:p w:rsidR="0059633A" w:rsidRPr="0059633A" w:rsidRDefault="0059633A" w:rsidP="0059633A">
            <w:pPr>
              <w:jc w:val="center"/>
              <w:rPr>
                <w:rFonts w:eastAsia="Calibri"/>
                <w:sz w:val="24"/>
                <w:szCs w:val="22"/>
              </w:rPr>
            </w:pPr>
            <w:r w:rsidRPr="0059633A">
              <w:rPr>
                <w:rFonts w:eastAsia="Calibri"/>
                <w:sz w:val="24"/>
                <w:szCs w:val="22"/>
              </w:rPr>
              <w:t>3</w:t>
            </w:r>
          </w:p>
        </w:tc>
        <w:tc>
          <w:tcPr>
            <w:tcW w:w="320" w:type="pct"/>
            <w:tcBorders>
              <w:top w:val="single" w:sz="4" w:space="0" w:color="auto"/>
              <w:left w:val="single" w:sz="4" w:space="0" w:color="auto"/>
              <w:bottom w:val="single" w:sz="4" w:space="0" w:color="auto"/>
              <w:right w:val="single" w:sz="4" w:space="0" w:color="auto"/>
            </w:tcBorders>
            <w:hideMark/>
          </w:tcPr>
          <w:p w:rsidR="0059633A" w:rsidRPr="0059633A" w:rsidRDefault="0059633A" w:rsidP="0059633A">
            <w:pPr>
              <w:jc w:val="center"/>
              <w:rPr>
                <w:rFonts w:eastAsia="Calibri"/>
                <w:sz w:val="24"/>
                <w:szCs w:val="22"/>
              </w:rPr>
            </w:pPr>
            <w:r w:rsidRPr="0059633A">
              <w:rPr>
                <w:rFonts w:eastAsia="Calibri"/>
                <w:sz w:val="24"/>
                <w:szCs w:val="22"/>
              </w:rPr>
              <w:t>4</w:t>
            </w:r>
          </w:p>
        </w:tc>
        <w:tc>
          <w:tcPr>
            <w:tcW w:w="320" w:type="pct"/>
            <w:tcBorders>
              <w:top w:val="single" w:sz="4" w:space="0" w:color="auto"/>
              <w:left w:val="single" w:sz="4" w:space="0" w:color="auto"/>
              <w:bottom w:val="single" w:sz="4" w:space="0" w:color="auto"/>
              <w:right w:val="single" w:sz="4" w:space="0" w:color="auto"/>
            </w:tcBorders>
            <w:hideMark/>
          </w:tcPr>
          <w:p w:rsidR="0059633A" w:rsidRPr="0059633A" w:rsidRDefault="0059633A" w:rsidP="0059633A">
            <w:pPr>
              <w:jc w:val="center"/>
              <w:rPr>
                <w:rFonts w:eastAsia="Calibri"/>
                <w:sz w:val="24"/>
                <w:szCs w:val="22"/>
              </w:rPr>
            </w:pPr>
            <w:r w:rsidRPr="0059633A">
              <w:rPr>
                <w:rFonts w:eastAsia="Calibri"/>
                <w:sz w:val="24"/>
                <w:szCs w:val="22"/>
              </w:rPr>
              <w:t>5</w:t>
            </w:r>
          </w:p>
        </w:tc>
        <w:tc>
          <w:tcPr>
            <w:tcW w:w="319" w:type="pct"/>
            <w:tcBorders>
              <w:top w:val="single" w:sz="4" w:space="0" w:color="auto"/>
              <w:left w:val="single" w:sz="4" w:space="0" w:color="auto"/>
              <w:bottom w:val="single" w:sz="4" w:space="0" w:color="auto"/>
              <w:right w:val="single" w:sz="4" w:space="0" w:color="auto"/>
            </w:tcBorders>
            <w:hideMark/>
          </w:tcPr>
          <w:p w:rsidR="0059633A" w:rsidRPr="0059633A" w:rsidRDefault="0059633A" w:rsidP="0059633A">
            <w:pPr>
              <w:jc w:val="center"/>
              <w:rPr>
                <w:rFonts w:eastAsia="Calibri"/>
                <w:sz w:val="24"/>
                <w:szCs w:val="22"/>
              </w:rPr>
            </w:pPr>
            <w:r w:rsidRPr="0059633A">
              <w:rPr>
                <w:rFonts w:eastAsia="Calibri"/>
                <w:sz w:val="24"/>
                <w:szCs w:val="22"/>
              </w:rPr>
              <w:t>6</w:t>
            </w:r>
          </w:p>
        </w:tc>
        <w:tc>
          <w:tcPr>
            <w:tcW w:w="411" w:type="pct"/>
            <w:tcBorders>
              <w:top w:val="single" w:sz="4" w:space="0" w:color="auto"/>
              <w:left w:val="single" w:sz="4" w:space="0" w:color="auto"/>
              <w:bottom w:val="single" w:sz="4" w:space="0" w:color="auto"/>
              <w:right w:val="single" w:sz="4" w:space="0" w:color="auto"/>
            </w:tcBorders>
            <w:hideMark/>
          </w:tcPr>
          <w:p w:rsidR="0059633A" w:rsidRPr="0059633A" w:rsidRDefault="0059633A" w:rsidP="0059633A">
            <w:pPr>
              <w:jc w:val="center"/>
              <w:rPr>
                <w:rFonts w:eastAsia="Calibri"/>
                <w:sz w:val="24"/>
                <w:szCs w:val="22"/>
              </w:rPr>
            </w:pPr>
            <w:r w:rsidRPr="0059633A">
              <w:rPr>
                <w:rFonts w:eastAsia="Calibri"/>
                <w:sz w:val="24"/>
                <w:szCs w:val="22"/>
              </w:rPr>
              <w:t>7</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Олонецкий</w:t>
            </w:r>
            <w:proofErr w:type="spellEnd"/>
            <w:r>
              <w:rPr>
                <w:rFonts w:ascii="Times New Roman" w:hAnsi="Times New Roman"/>
                <w:sz w:val="24"/>
                <w:szCs w:val="24"/>
              </w:rPr>
              <w:t xml:space="preserve"> муниципальный район</w:t>
            </w:r>
          </w:p>
        </w:tc>
        <w:tc>
          <w:tcPr>
            <w:tcW w:w="0" w:type="auto"/>
            <w:vMerge w:val="restart"/>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Питкярантский</w:t>
            </w:r>
            <w:proofErr w:type="spellEnd"/>
            <w:r>
              <w:rPr>
                <w:rFonts w:ascii="Times New Roman" w:hAnsi="Times New Roman"/>
                <w:sz w:val="24"/>
                <w:szCs w:val="24"/>
              </w:rPr>
              <w:t xml:space="preserve">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Прионежский</w:t>
            </w:r>
            <w:proofErr w:type="spellEnd"/>
            <w:r>
              <w:rPr>
                <w:rFonts w:ascii="Times New Roman" w:hAnsi="Times New Roman"/>
                <w:sz w:val="24"/>
                <w:szCs w:val="24"/>
              </w:rPr>
              <w:t xml:space="preserve">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Пряжинский</w:t>
            </w:r>
            <w:proofErr w:type="spellEnd"/>
            <w:r>
              <w:rPr>
                <w:rFonts w:ascii="Times New Roman" w:hAnsi="Times New Roman"/>
                <w:sz w:val="24"/>
                <w:szCs w:val="24"/>
              </w:rPr>
              <w:t xml:space="preserve">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Пудожский</w:t>
            </w:r>
            <w:proofErr w:type="spellEnd"/>
            <w:r>
              <w:rPr>
                <w:rFonts w:ascii="Times New Roman" w:hAnsi="Times New Roman"/>
                <w:sz w:val="24"/>
                <w:szCs w:val="24"/>
              </w:rPr>
              <w:t xml:space="preserve">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932703" w:rsidRDefault="008672D6" w:rsidP="00D34B20">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Суоярвский</w:t>
            </w:r>
            <w:proofErr w:type="spellEnd"/>
            <w:r>
              <w:rPr>
                <w:rFonts w:ascii="Times New Roman" w:hAnsi="Times New Roman"/>
                <w:sz w:val="24"/>
                <w:szCs w:val="24"/>
              </w:rPr>
              <w:t xml:space="preserve"> муниципальный район</w:t>
            </w:r>
          </w:p>
        </w:tc>
        <w:tc>
          <w:tcPr>
            <w:tcW w:w="0" w:type="auto"/>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18</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24</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среднее общее, %</w:t>
            </w:r>
          </w:p>
          <w:p w:rsidR="008672D6" w:rsidRDefault="008672D6">
            <w:pPr>
              <w:pStyle w:val="ConsPlusNormal"/>
              <w:widowControl/>
              <w:ind w:firstLine="0"/>
              <w:jc w:val="both"/>
              <w:rPr>
                <w:rFonts w:ascii="Times New Roman" w:hAnsi="Times New Roman"/>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Костомукшский</w:t>
            </w:r>
            <w:proofErr w:type="spellEnd"/>
            <w:r>
              <w:rPr>
                <w:rFonts w:ascii="Times New Roman" w:hAnsi="Times New Roman"/>
                <w:sz w:val="24"/>
                <w:szCs w:val="24"/>
              </w:rPr>
              <w:t xml:space="preserve">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Калевальский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Кемский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Кондопожский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Лахденпохский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Лоухский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Олонецкий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Питкярантский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Прионежский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Пряжинский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Пудожский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932703">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Суоярвский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15</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17</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19</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21</w:t>
            </w:r>
          </w:p>
        </w:tc>
        <w:tc>
          <w:tcPr>
            <w:tcW w:w="411" w:type="pct"/>
            <w:tcBorders>
              <w:top w:val="single" w:sz="4" w:space="0" w:color="auto"/>
              <w:left w:val="single" w:sz="4" w:space="0" w:color="auto"/>
              <w:bottom w:val="single" w:sz="4" w:space="0" w:color="auto"/>
              <w:right w:val="single" w:sz="4" w:space="0" w:color="auto"/>
            </w:tcBorders>
            <w:hideMark/>
          </w:tcPr>
          <w:p w:rsidR="008672D6" w:rsidRDefault="008672D6">
            <w:pPr>
              <w:autoSpaceDE w:val="0"/>
              <w:autoSpaceDN w:val="0"/>
              <w:adjustRightInd w:val="0"/>
              <w:jc w:val="center"/>
              <w:rPr>
                <w:rFonts w:eastAsia="Calibri"/>
                <w:sz w:val="24"/>
                <w:szCs w:val="22"/>
              </w:rPr>
            </w:pPr>
            <w:r>
              <w:rPr>
                <w:rFonts w:eastAsia="Calibri"/>
                <w:sz w:val="24"/>
                <w:szCs w:val="22"/>
              </w:rPr>
              <w:t>23</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vMerge w:val="restar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показатель 1.2.1.2.13. Разработанная проектно-сметная документация на строительство здания общеобразовательной организации</w:t>
            </w: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Костомукшский</w:t>
            </w:r>
            <w:proofErr w:type="spellEnd"/>
            <w:r>
              <w:rPr>
                <w:rFonts w:ascii="Times New Roman" w:hAnsi="Times New Roman"/>
                <w:sz w:val="24"/>
                <w:szCs w:val="24"/>
              </w:rPr>
              <w:t xml:space="preserve"> городской округ</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Калевальский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proofErr w:type="spellStart"/>
            <w:r>
              <w:rPr>
                <w:rFonts w:ascii="Times New Roman" w:hAnsi="Times New Roman"/>
                <w:sz w:val="24"/>
                <w:szCs w:val="24"/>
              </w:rPr>
              <w:t>Кемский</w:t>
            </w:r>
            <w:proofErr w:type="spellEnd"/>
            <w:r>
              <w:rPr>
                <w:rFonts w:ascii="Times New Roman" w:hAnsi="Times New Roman"/>
                <w:sz w:val="24"/>
                <w:szCs w:val="24"/>
              </w:rPr>
              <w:t xml:space="preserve"> муниципальный район</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w:t>
            </w:r>
          </w:p>
        </w:tc>
        <w:tc>
          <w:tcPr>
            <w:tcW w:w="411"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bl>
    <w:p w:rsidR="00726148" w:rsidRDefault="00726148"/>
    <w:tbl>
      <w:tblPr>
        <w:tblW w:w="5000" w:type="pct"/>
        <w:tblCellMar>
          <w:left w:w="70" w:type="dxa"/>
          <w:right w:w="70" w:type="dxa"/>
        </w:tblCellMar>
        <w:tblLook w:val="04A0" w:firstRow="1" w:lastRow="0" w:firstColumn="1" w:lastColumn="0" w:noHBand="0" w:noVBand="1"/>
      </w:tblPr>
      <w:tblGrid>
        <w:gridCol w:w="4364"/>
        <w:gridCol w:w="4899"/>
        <w:gridCol w:w="344"/>
        <w:gridCol w:w="736"/>
        <w:gridCol w:w="338"/>
        <w:gridCol w:w="744"/>
        <w:gridCol w:w="197"/>
        <w:gridCol w:w="942"/>
        <w:gridCol w:w="939"/>
        <w:gridCol w:w="765"/>
        <w:gridCol w:w="444"/>
      </w:tblGrid>
      <w:tr w:rsidR="00726148" w:rsidTr="00362AE5">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726148" w:rsidRDefault="00726148" w:rsidP="00362AE5">
            <w:pPr>
              <w:pStyle w:val="ConsPlusNormal"/>
              <w:widowControl/>
              <w:ind w:firstLine="0"/>
              <w:jc w:val="center"/>
              <w:rPr>
                <w:rFonts w:ascii="Times New Roman" w:hAnsi="Times New Roman"/>
                <w:sz w:val="24"/>
                <w:szCs w:val="24"/>
              </w:rPr>
            </w:pPr>
            <w:r>
              <w:rPr>
                <w:rFonts w:ascii="Times New Roman" w:hAnsi="Times New Roman"/>
                <w:sz w:val="24"/>
                <w:szCs w:val="24"/>
              </w:rPr>
              <w:t>1</w:t>
            </w:r>
          </w:p>
        </w:tc>
        <w:tc>
          <w:tcPr>
            <w:tcW w:w="0" w:type="auto"/>
            <w:gridSpan w:val="2"/>
            <w:tcBorders>
              <w:top w:val="single" w:sz="4" w:space="0" w:color="auto"/>
              <w:left w:val="single" w:sz="4" w:space="0" w:color="auto"/>
              <w:bottom w:val="single" w:sz="4" w:space="0" w:color="auto"/>
              <w:right w:val="single" w:sz="4" w:space="0" w:color="auto"/>
            </w:tcBorders>
            <w:vAlign w:val="center"/>
            <w:hideMark/>
          </w:tcPr>
          <w:p w:rsidR="00726148" w:rsidRPr="0059633A" w:rsidRDefault="00726148" w:rsidP="00362AE5">
            <w:pPr>
              <w:jc w:val="center"/>
              <w:rPr>
                <w:rFonts w:cs="Arial"/>
                <w:sz w:val="24"/>
                <w:szCs w:val="24"/>
              </w:rPr>
            </w:pPr>
            <w:r w:rsidRPr="0059633A">
              <w:rPr>
                <w:rFonts w:cs="Arial"/>
                <w:sz w:val="24"/>
                <w:szCs w:val="24"/>
              </w:rPr>
              <w:t>2</w:t>
            </w:r>
          </w:p>
        </w:tc>
        <w:tc>
          <w:tcPr>
            <w:tcW w:w="365" w:type="pct"/>
            <w:gridSpan w:val="2"/>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3</w:t>
            </w:r>
          </w:p>
        </w:tc>
        <w:tc>
          <w:tcPr>
            <w:tcW w:w="320" w:type="pct"/>
            <w:gridSpan w:val="2"/>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4</w:t>
            </w:r>
          </w:p>
        </w:tc>
        <w:tc>
          <w:tcPr>
            <w:tcW w:w="320" w:type="pct"/>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5</w:t>
            </w:r>
          </w:p>
        </w:tc>
        <w:tc>
          <w:tcPr>
            <w:tcW w:w="319" w:type="pct"/>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6</w:t>
            </w:r>
          </w:p>
        </w:tc>
        <w:tc>
          <w:tcPr>
            <w:tcW w:w="411" w:type="pct"/>
            <w:gridSpan w:val="2"/>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7</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gridSpan w:val="2"/>
            <w:vMerge w:val="restart"/>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6" w:space="0" w:color="auto"/>
              <w:left w:val="single" w:sz="6"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6" w:space="0" w:color="auto"/>
              <w:left w:val="single" w:sz="4"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6" w:space="0" w:color="auto"/>
              <w:left w:val="single" w:sz="6" w:space="0" w:color="auto"/>
              <w:bottom w:val="single" w:sz="4" w:space="0" w:color="auto"/>
              <w:right w:val="single" w:sz="6"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6" w:space="0" w:color="auto"/>
              <w:left w:val="single" w:sz="6"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3"/>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726148">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gridSpan w:val="2"/>
            <w:vMerge/>
            <w:tcBorders>
              <w:top w:val="single" w:sz="4" w:space="0" w:color="auto"/>
              <w:left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726148">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gridSpan w:val="2"/>
            <w:vMerge w:val="restart"/>
            <w:tcBorders>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gridSpan w:val="2"/>
            <w:vMerge/>
            <w:tcBorders>
              <w:top w:val="single" w:sz="4" w:space="0" w:color="auto"/>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Петрозаводский городской округ</w:t>
            </w:r>
          </w:p>
        </w:tc>
        <w:tc>
          <w:tcPr>
            <w:tcW w:w="1782" w:type="pct"/>
            <w:gridSpan w:val="2"/>
            <w:vMerge w:val="restart"/>
            <w:tcBorders>
              <w:top w:val="nil"/>
              <w:left w:val="single" w:sz="4" w:space="0" w:color="auto"/>
              <w:bottom w:val="single" w:sz="4" w:space="0" w:color="auto"/>
              <w:right w:val="single" w:sz="4" w:space="0" w:color="auto"/>
            </w:tcBorders>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 xml:space="preserve">показатель 1.2.1.2.14. </w:t>
            </w:r>
            <w:proofErr w:type="gramStart"/>
            <w:r>
              <w:rPr>
                <w:rFonts w:ascii="Times New Roman" w:hAnsi="Times New Roman"/>
                <w:sz w:val="24"/>
                <w:szCs w:val="24"/>
              </w:rPr>
              <w:t>Доступность дошкольного образования для детей в возрасте от 2 месяцев до 3 лет (отношение численности детей в возрасте от 2 месяцев до 3 лет, получающих дошкольное образование в текущем году, к сумме численности детей в возрасте от 2 месяцев до 3 лет, получающих дошкольное образование в текущем году, и численности детей в возрасте от 2 месяцев до 3 лет, находящихся</w:t>
            </w:r>
            <w:proofErr w:type="gramEnd"/>
            <w:r>
              <w:rPr>
                <w:rFonts w:ascii="Times New Roman" w:hAnsi="Times New Roman"/>
                <w:sz w:val="24"/>
                <w:szCs w:val="24"/>
              </w:rPr>
              <w:t xml:space="preserve"> в очереди на получение в текущем году дошкольного образования), %</w:t>
            </w:r>
          </w:p>
          <w:p w:rsidR="008672D6" w:rsidRDefault="008672D6">
            <w:pPr>
              <w:pStyle w:val="ConsPlusNormal"/>
              <w:widowControl/>
              <w:ind w:firstLine="0"/>
              <w:jc w:val="both"/>
              <w:rPr>
                <w:rFonts w:ascii="Times New Roman" w:hAnsi="Times New Roman"/>
                <w:sz w:val="24"/>
                <w:szCs w:val="24"/>
              </w:rPr>
            </w:pPr>
          </w:p>
          <w:p w:rsidR="008672D6" w:rsidRDefault="008672D6">
            <w:pPr>
              <w:pStyle w:val="ConsPlusNormal"/>
              <w:widowControl/>
              <w:ind w:firstLine="0"/>
              <w:jc w:val="both"/>
              <w:rPr>
                <w:rFonts w:ascii="Times New Roman" w:hAnsi="Times New Roman"/>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90,2</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90,2</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78,5</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96</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Костомукшский городской округ</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Беломорский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Калевальский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Кемский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Кондопожский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Лахденпохский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Лоухский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722202" w:rsidRDefault="008672D6">
            <w:pPr>
              <w:pStyle w:val="ConsPlusNormal"/>
              <w:widowControl/>
              <w:ind w:firstLine="0"/>
              <w:jc w:val="both"/>
              <w:rPr>
                <w:rFonts w:ascii="Times New Roman" w:hAnsi="Times New Roman"/>
                <w:sz w:val="23"/>
                <w:szCs w:val="23"/>
              </w:rPr>
            </w:pPr>
            <w:r w:rsidRPr="00722202">
              <w:rPr>
                <w:rFonts w:ascii="Times New Roman" w:hAnsi="Times New Roman"/>
                <w:sz w:val="23"/>
                <w:szCs w:val="23"/>
              </w:rPr>
              <w:t>Медвежьегорский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Муезерский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Олонецкий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Питкярантский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Прионежский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81,85</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79,14</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83</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88</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94</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Пряжинский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Пудожский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Сегежский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99,8</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Сортавальский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8672D6" w:rsidTr="008672D6">
        <w:trPr>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both"/>
              <w:rPr>
                <w:rFonts w:ascii="Times New Roman" w:hAnsi="Times New Roman"/>
                <w:sz w:val="24"/>
                <w:szCs w:val="24"/>
              </w:rPr>
            </w:pPr>
            <w:r>
              <w:rPr>
                <w:rFonts w:ascii="Times New Roman" w:hAnsi="Times New Roman"/>
                <w:sz w:val="24"/>
                <w:szCs w:val="24"/>
              </w:rPr>
              <w:t>Суоярвский муниципальный район</w:t>
            </w:r>
          </w:p>
        </w:tc>
        <w:tc>
          <w:tcPr>
            <w:tcW w:w="0" w:type="auto"/>
            <w:gridSpan w:val="2"/>
            <w:vMerge/>
            <w:tcBorders>
              <w:top w:val="nil"/>
              <w:left w:val="single" w:sz="4" w:space="0" w:color="auto"/>
              <w:bottom w:val="single" w:sz="4" w:space="0" w:color="auto"/>
              <w:right w:val="single" w:sz="4" w:space="0" w:color="auto"/>
            </w:tcBorders>
            <w:vAlign w:val="center"/>
            <w:hideMark/>
          </w:tcPr>
          <w:p w:rsidR="008672D6" w:rsidRDefault="008672D6">
            <w:pPr>
              <w:rPr>
                <w:rFonts w:cs="Arial"/>
                <w:sz w:val="24"/>
                <w:szCs w:val="24"/>
              </w:rPr>
            </w:pPr>
          </w:p>
        </w:tc>
        <w:tc>
          <w:tcPr>
            <w:tcW w:w="365"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20"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c>
          <w:tcPr>
            <w:tcW w:w="411" w:type="pct"/>
            <w:gridSpan w:val="2"/>
            <w:tcBorders>
              <w:top w:val="single" w:sz="4" w:space="0" w:color="auto"/>
              <w:left w:val="single" w:sz="4" w:space="0" w:color="auto"/>
              <w:bottom w:val="single" w:sz="4" w:space="0" w:color="auto"/>
              <w:right w:val="single" w:sz="4" w:space="0" w:color="auto"/>
            </w:tcBorders>
            <w:hideMark/>
          </w:tcPr>
          <w:p w:rsidR="008672D6" w:rsidRDefault="008672D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100</w:t>
            </w:r>
          </w:p>
        </w:tc>
      </w:tr>
      <w:tr w:rsidR="00AB7464"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726148" w:rsidRDefault="00726148" w:rsidP="00362AE5">
            <w:pPr>
              <w:pStyle w:val="ConsPlusNormal"/>
              <w:widowControl/>
              <w:ind w:firstLine="0"/>
              <w:jc w:val="center"/>
              <w:rPr>
                <w:rFonts w:ascii="Times New Roman" w:hAnsi="Times New Roman"/>
                <w:sz w:val="24"/>
                <w:szCs w:val="24"/>
              </w:rPr>
            </w:pPr>
            <w:r>
              <w:rPr>
                <w:rFonts w:ascii="Times New Roman" w:hAnsi="Times New Roman"/>
                <w:sz w:val="24"/>
                <w:szCs w:val="24"/>
              </w:rPr>
              <w:lastRenderedPageBreak/>
              <w:t>1</w:t>
            </w:r>
          </w:p>
        </w:tc>
        <w:tc>
          <w:tcPr>
            <w:tcW w:w="1665" w:type="pct"/>
            <w:tcBorders>
              <w:top w:val="single" w:sz="4" w:space="0" w:color="auto"/>
              <w:left w:val="single" w:sz="4" w:space="0" w:color="auto"/>
              <w:bottom w:val="single" w:sz="4" w:space="0" w:color="auto"/>
              <w:right w:val="single" w:sz="4" w:space="0" w:color="auto"/>
            </w:tcBorders>
            <w:vAlign w:val="center"/>
            <w:hideMark/>
          </w:tcPr>
          <w:p w:rsidR="00726148" w:rsidRPr="0059633A" w:rsidRDefault="00726148" w:rsidP="00362AE5">
            <w:pPr>
              <w:jc w:val="center"/>
              <w:rPr>
                <w:rFonts w:cs="Arial"/>
                <w:sz w:val="24"/>
                <w:szCs w:val="24"/>
              </w:rPr>
            </w:pPr>
            <w:r w:rsidRPr="0059633A">
              <w:rPr>
                <w:rFonts w:cs="Arial"/>
                <w:sz w:val="24"/>
                <w:szCs w:val="24"/>
              </w:rPr>
              <w:t>2</w:t>
            </w:r>
          </w:p>
        </w:tc>
        <w:tc>
          <w:tcPr>
            <w:tcW w:w="367" w:type="pct"/>
            <w:gridSpan w:val="2"/>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3</w:t>
            </w:r>
          </w:p>
        </w:tc>
        <w:tc>
          <w:tcPr>
            <w:tcW w:w="368" w:type="pct"/>
            <w:gridSpan w:val="2"/>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4</w:t>
            </w:r>
          </w:p>
        </w:tc>
        <w:tc>
          <w:tcPr>
            <w:tcW w:w="386" w:type="pct"/>
            <w:gridSpan w:val="2"/>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5</w:t>
            </w:r>
          </w:p>
        </w:tc>
        <w:tc>
          <w:tcPr>
            <w:tcW w:w="319" w:type="pct"/>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6</w:t>
            </w:r>
          </w:p>
        </w:tc>
        <w:tc>
          <w:tcPr>
            <w:tcW w:w="260" w:type="pct"/>
            <w:tcBorders>
              <w:top w:val="single" w:sz="4" w:space="0" w:color="auto"/>
              <w:left w:val="single" w:sz="4" w:space="0" w:color="auto"/>
              <w:bottom w:val="single" w:sz="4" w:space="0" w:color="auto"/>
              <w:right w:val="single" w:sz="4" w:space="0" w:color="auto"/>
            </w:tcBorders>
            <w:hideMark/>
          </w:tcPr>
          <w:p w:rsidR="00726148" w:rsidRPr="0059633A" w:rsidRDefault="00726148" w:rsidP="00362AE5">
            <w:pPr>
              <w:jc w:val="center"/>
              <w:rPr>
                <w:rFonts w:eastAsia="Calibri"/>
                <w:sz w:val="24"/>
                <w:szCs w:val="22"/>
              </w:rPr>
            </w:pPr>
            <w:r w:rsidRPr="0059633A">
              <w:rPr>
                <w:rFonts w:eastAsia="Calibri"/>
                <w:sz w:val="24"/>
                <w:szCs w:val="22"/>
              </w:rPr>
              <w:t>7</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Петрозаводский городской округ</w:t>
            </w:r>
          </w:p>
        </w:tc>
        <w:tc>
          <w:tcPr>
            <w:tcW w:w="1665" w:type="pct"/>
            <w:vMerge w:val="restart"/>
            <w:tcBorders>
              <w:top w:val="single" w:sz="4" w:space="0" w:color="auto"/>
              <w:left w:val="single" w:sz="4" w:space="0" w:color="auto"/>
              <w:bottom w:val="single" w:sz="4" w:space="0" w:color="auto"/>
              <w:right w:val="single" w:sz="4" w:space="0" w:color="auto"/>
            </w:tcBorders>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показатель 1.4.1.1.1.</w:t>
            </w:r>
            <w:r w:rsidRPr="00EF307C">
              <w:rPr>
                <w:rFonts w:eastAsia="Calibri"/>
                <w:sz w:val="24"/>
                <w:szCs w:val="24"/>
              </w:rPr>
              <w:t xml:space="preserve"> </w:t>
            </w:r>
            <w:r w:rsidRPr="00EF307C">
              <w:rPr>
                <w:rFonts w:ascii="Times New Roman" w:hAnsi="Times New Roman"/>
                <w:sz w:val="24"/>
                <w:szCs w:val="24"/>
              </w:rPr>
              <w:t>Отношение средней заработной платы педагогических работников организаций дополнительного образования детей в Республике Карелия к средней заработной плате учителей в Республике Карелия, %</w:t>
            </w:r>
          </w:p>
          <w:p w:rsidR="008672D6" w:rsidRPr="00EF307C" w:rsidRDefault="008672D6">
            <w:pPr>
              <w:pStyle w:val="ConsPlusNormal"/>
              <w:widowControl/>
              <w:ind w:firstLine="0"/>
              <w:jc w:val="both"/>
              <w:rPr>
                <w:rFonts w:ascii="Times New Roman" w:hAnsi="Times New Roman"/>
                <w:sz w:val="24"/>
                <w:szCs w:val="24"/>
              </w:rPr>
            </w:pPr>
          </w:p>
          <w:p w:rsidR="008672D6" w:rsidRPr="00EF307C" w:rsidRDefault="008672D6">
            <w:pPr>
              <w:pStyle w:val="ConsPlusNormal"/>
              <w:widowControl/>
              <w:ind w:firstLine="0"/>
              <w:jc w:val="both"/>
              <w:rPr>
                <w:rFonts w:ascii="Times New Roman" w:hAnsi="Times New Roman"/>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81,0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Костомукшский городской округ</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108,2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99,8</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Беломорский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103,0</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99,8</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Калевальский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112,6</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99,8</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Кемский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106,9</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99,8</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Кондопожский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72,6</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Лахденпохский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80,6</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Лоухский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97,1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99,8</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214482" w:rsidRDefault="008672D6">
            <w:pPr>
              <w:pStyle w:val="ConsPlusNormal"/>
              <w:widowControl/>
              <w:ind w:firstLine="0"/>
              <w:jc w:val="both"/>
              <w:rPr>
                <w:rFonts w:ascii="Times New Roman" w:hAnsi="Times New Roman"/>
                <w:sz w:val="23"/>
                <w:szCs w:val="23"/>
              </w:rPr>
            </w:pPr>
            <w:bookmarkStart w:id="0" w:name="_GoBack"/>
            <w:r w:rsidRPr="00214482">
              <w:rPr>
                <w:rFonts w:ascii="Times New Roman" w:hAnsi="Times New Roman"/>
                <w:sz w:val="23"/>
                <w:szCs w:val="23"/>
              </w:rPr>
              <w:t>Медвежьегорский муниципальный район</w:t>
            </w:r>
            <w:bookmarkEnd w:id="0"/>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85,1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95,0</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Муезерский муниципальный район</w:t>
            </w:r>
          </w:p>
        </w:tc>
        <w:tc>
          <w:tcPr>
            <w:tcW w:w="1665" w:type="pct"/>
            <w:vMerge/>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85,2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95,0</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Олонецкий муниципальный район</w:t>
            </w:r>
          </w:p>
        </w:tc>
        <w:tc>
          <w:tcPr>
            <w:tcW w:w="1665" w:type="pct"/>
            <w:vMerge/>
            <w:tcBorders>
              <w:top w:val="single" w:sz="4" w:space="0" w:color="auto"/>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77,9</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Питкярантский муниципальный район</w:t>
            </w:r>
          </w:p>
        </w:tc>
        <w:tc>
          <w:tcPr>
            <w:tcW w:w="1665" w:type="pct"/>
            <w:vMerge w:val="restart"/>
            <w:tcBorders>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77,2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Прионежский муниципальный район</w:t>
            </w:r>
          </w:p>
        </w:tc>
        <w:tc>
          <w:tcPr>
            <w:tcW w:w="1665" w:type="pct"/>
            <w:vMerge/>
            <w:tcBorders>
              <w:top w:val="single" w:sz="4" w:space="0" w:color="auto"/>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76,9</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Пряжинский муниципальный район</w:t>
            </w:r>
          </w:p>
        </w:tc>
        <w:tc>
          <w:tcPr>
            <w:tcW w:w="1665" w:type="pct"/>
            <w:vMerge/>
            <w:tcBorders>
              <w:top w:val="single" w:sz="4" w:space="0" w:color="auto"/>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77,2</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Пудожский муниципальный район</w:t>
            </w:r>
          </w:p>
        </w:tc>
        <w:tc>
          <w:tcPr>
            <w:tcW w:w="1665" w:type="pct"/>
            <w:vMerge/>
            <w:tcBorders>
              <w:top w:val="single" w:sz="4" w:space="0" w:color="auto"/>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92,8</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95,0</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Сегежский муниципальный район</w:t>
            </w:r>
          </w:p>
        </w:tc>
        <w:tc>
          <w:tcPr>
            <w:tcW w:w="1665" w:type="pct"/>
            <w:vMerge/>
            <w:tcBorders>
              <w:top w:val="single" w:sz="4" w:space="0" w:color="auto"/>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86,1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95,0</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8672D6" w:rsidTr="00AB7464">
        <w:trPr>
          <w:gridAfter w:val="1"/>
          <w:wAfter w:w="151" w:type="pct"/>
          <w:cantSplit/>
          <w:trHeight w:val="112"/>
        </w:trPr>
        <w:tc>
          <w:tcPr>
            <w:tcW w:w="1483" w:type="pct"/>
            <w:tcBorders>
              <w:top w:val="single" w:sz="4" w:space="0" w:color="auto"/>
              <w:left w:val="single" w:sz="4" w:space="0" w:color="auto"/>
              <w:bottom w:val="single" w:sz="4" w:space="0" w:color="auto"/>
              <w:right w:val="single" w:sz="4" w:space="0" w:color="auto"/>
            </w:tcBorders>
            <w:hideMark/>
          </w:tcPr>
          <w:p w:rsidR="008672D6" w:rsidRPr="00EF307C" w:rsidRDefault="008672D6">
            <w:pPr>
              <w:pStyle w:val="ConsPlusNormal"/>
              <w:widowControl/>
              <w:ind w:firstLine="0"/>
              <w:jc w:val="both"/>
              <w:rPr>
                <w:rFonts w:ascii="Times New Roman" w:hAnsi="Times New Roman"/>
                <w:sz w:val="24"/>
                <w:szCs w:val="24"/>
              </w:rPr>
            </w:pPr>
            <w:r w:rsidRPr="00EF307C">
              <w:rPr>
                <w:rFonts w:ascii="Times New Roman" w:hAnsi="Times New Roman"/>
                <w:sz w:val="24"/>
                <w:szCs w:val="24"/>
              </w:rPr>
              <w:t>Сортавальский муниципальный район</w:t>
            </w:r>
          </w:p>
        </w:tc>
        <w:tc>
          <w:tcPr>
            <w:tcW w:w="1665" w:type="pct"/>
            <w:vMerge/>
            <w:tcBorders>
              <w:top w:val="single" w:sz="4" w:space="0" w:color="auto"/>
              <w:left w:val="single" w:sz="4" w:space="0" w:color="auto"/>
              <w:right w:val="single" w:sz="4" w:space="0" w:color="auto"/>
            </w:tcBorders>
            <w:vAlign w:val="center"/>
            <w:hideMark/>
          </w:tcPr>
          <w:p w:rsidR="008672D6" w:rsidRPr="00EF307C" w:rsidRDefault="008672D6">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84,1</w:t>
            </w:r>
          </w:p>
        </w:tc>
        <w:tc>
          <w:tcPr>
            <w:tcW w:w="368"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vAlign w:val="center"/>
            <w:hideMark/>
          </w:tcPr>
          <w:p w:rsidR="008672D6" w:rsidRPr="00EF307C" w:rsidRDefault="008672D6">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r>
      <w:tr w:rsidR="001E2BA7" w:rsidTr="00EF307C">
        <w:trPr>
          <w:cantSplit/>
          <w:trHeight w:val="371"/>
        </w:trPr>
        <w:tc>
          <w:tcPr>
            <w:tcW w:w="1483" w:type="pct"/>
            <w:tcBorders>
              <w:top w:val="single" w:sz="4" w:space="0" w:color="auto"/>
              <w:left w:val="single" w:sz="4" w:space="0" w:color="auto"/>
              <w:bottom w:val="single" w:sz="4" w:space="0" w:color="auto"/>
              <w:right w:val="single" w:sz="4" w:space="0" w:color="auto"/>
            </w:tcBorders>
            <w:hideMark/>
          </w:tcPr>
          <w:p w:rsidR="001E2BA7" w:rsidRPr="00EF307C" w:rsidRDefault="001E2BA7">
            <w:pPr>
              <w:pStyle w:val="ConsPlusNormal"/>
              <w:widowControl/>
              <w:ind w:firstLine="0"/>
              <w:jc w:val="both"/>
              <w:rPr>
                <w:rFonts w:ascii="Times New Roman" w:hAnsi="Times New Roman"/>
                <w:sz w:val="24"/>
                <w:szCs w:val="24"/>
              </w:rPr>
            </w:pPr>
            <w:r w:rsidRPr="00EF307C">
              <w:rPr>
                <w:rFonts w:ascii="Times New Roman" w:hAnsi="Times New Roman"/>
                <w:sz w:val="24"/>
                <w:szCs w:val="24"/>
              </w:rPr>
              <w:t>Суоярвский муниципальный район</w:t>
            </w:r>
          </w:p>
        </w:tc>
        <w:tc>
          <w:tcPr>
            <w:tcW w:w="1665" w:type="pct"/>
            <w:tcBorders>
              <w:left w:val="single" w:sz="4" w:space="0" w:color="auto"/>
              <w:bottom w:val="single" w:sz="4" w:space="0" w:color="auto"/>
              <w:right w:val="single" w:sz="4" w:space="0" w:color="auto"/>
            </w:tcBorders>
            <w:vAlign w:val="center"/>
            <w:hideMark/>
          </w:tcPr>
          <w:p w:rsidR="001E2BA7" w:rsidRPr="00EF307C" w:rsidRDefault="001E2BA7">
            <w:pPr>
              <w:rPr>
                <w:rFonts w:cs="Arial"/>
                <w:sz w:val="24"/>
                <w:szCs w:val="24"/>
              </w:rPr>
            </w:pPr>
          </w:p>
        </w:tc>
        <w:tc>
          <w:tcPr>
            <w:tcW w:w="367" w:type="pct"/>
            <w:gridSpan w:val="2"/>
            <w:tcBorders>
              <w:top w:val="single" w:sz="4" w:space="0" w:color="auto"/>
              <w:left w:val="single" w:sz="4" w:space="0" w:color="auto"/>
              <w:bottom w:val="single" w:sz="4" w:space="0" w:color="auto"/>
              <w:right w:val="single" w:sz="4" w:space="0" w:color="auto"/>
            </w:tcBorders>
            <w:hideMark/>
          </w:tcPr>
          <w:p w:rsidR="001E2BA7" w:rsidRPr="00EF307C" w:rsidRDefault="001E2BA7" w:rsidP="001E2BA7">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72,6</w:t>
            </w:r>
          </w:p>
        </w:tc>
        <w:tc>
          <w:tcPr>
            <w:tcW w:w="368" w:type="pct"/>
            <w:gridSpan w:val="2"/>
            <w:tcBorders>
              <w:top w:val="single" w:sz="4" w:space="0" w:color="auto"/>
              <w:left w:val="single" w:sz="4" w:space="0" w:color="auto"/>
              <w:bottom w:val="single" w:sz="4" w:space="0" w:color="auto"/>
              <w:right w:val="single" w:sz="4" w:space="0" w:color="auto"/>
            </w:tcBorders>
            <w:hideMark/>
          </w:tcPr>
          <w:p w:rsidR="001E2BA7" w:rsidRPr="00EF307C" w:rsidRDefault="001E2BA7" w:rsidP="001E2BA7">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94,2</w:t>
            </w:r>
          </w:p>
        </w:tc>
        <w:tc>
          <w:tcPr>
            <w:tcW w:w="386" w:type="pct"/>
            <w:gridSpan w:val="2"/>
            <w:tcBorders>
              <w:top w:val="single" w:sz="4" w:space="0" w:color="auto"/>
              <w:left w:val="single" w:sz="4" w:space="0" w:color="auto"/>
              <w:bottom w:val="single" w:sz="4" w:space="0" w:color="auto"/>
              <w:right w:val="single" w:sz="4" w:space="0" w:color="auto"/>
            </w:tcBorders>
            <w:hideMark/>
          </w:tcPr>
          <w:p w:rsidR="001E2BA7" w:rsidRPr="00EF307C" w:rsidRDefault="001E2BA7" w:rsidP="001E2BA7">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319" w:type="pct"/>
            <w:tcBorders>
              <w:top w:val="single" w:sz="4" w:space="0" w:color="auto"/>
              <w:left w:val="single" w:sz="4" w:space="0" w:color="auto"/>
              <w:bottom w:val="single" w:sz="4" w:space="0" w:color="auto"/>
              <w:right w:val="single" w:sz="4" w:space="0" w:color="auto"/>
            </w:tcBorders>
            <w:hideMark/>
          </w:tcPr>
          <w:p w:rsidR="001E2BA7" w:rsidRPr="00EF307C" w:rsidRDefault="001E2BA7" w:rsidP="001E2BA7">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260" w:type="pct"/>
            <w:tcBorders>
              <w:top w:val="single" w:sz="4" w:space="0" w:color="auto"/>
              <w:left w:val="single" w:sz="4" w:space="0" w:color="auto"/>
              <w:bottom w:val="single" w:sz="4" w:space="0" w:color="auto"/>
              <w:right w:val="single" w:sz="4" w:space="0" w:color="auto"/>
            </w:tcBorders>
            <w:hideMark/>
          </w:tcPr>
          <w:p w:rsidR="001E2BA7" w:rsidRPr="00EF307C" w:rsidRDefault="001E2BA7" w:rsidP="001E2BA7">
            <w:pPr>
              <w:pStyle w:val="ConsPlusNormal"/>
              <w:widowControl/>
              <w:ind w:firstLine="0"/>
              <w:jc w:val="center"/>
              <w:rPr>
                <w:rFonts w:ascii="Times New Roman" w:hAnsi="Times New Roman" w:cs="Times New Roman"/>
                <w:sz w:val="24"/>
                <w:szCs w:val="24"/>
              </w:rPr>
            </w:pPr>
            <w:r w:rsidRPr="00EF307C">
              <w:rPr>
                <w:rFonts w:ascii="Times New Roman" w:hAnsi="Times New Roman" w:cs="Times New Roman"/>
                <w:sz w:val="24"/>
                <w:szCs w:val="24"/>
              </w:rPr>
              <w:t>100</w:t>
            </w:r>
          </w:p>
        </w:tc>
        <w:tc>
          <w:tcPr>
            <w:tcW w:w="151" w:type="pct"/>
            <w:tcBorders>
              <w:left w:val="single" w:sz="4" w:space="0" w:color="auto"/>
            </w:tcBorders>
            <w:vAlign w:val="bottom"/>
          </w:tcPr>
          <w:p w:rsidR="001E2BA7" w:rsidRPr="00EF307C" w:rsidRDefault="001E2BA7" w:rsidP="00EF307C">
            <w:pPr>
              <w:spacing w:after="200"/>
              <w:contextualSpacing/>
              <w:rPr>
                <w:sz w:val="24"/>
                <w:szCs w:val="24"/>
              </w:rPr>
            </w:pPr>
            <w:r w:rsidRPr="00EF307C">
              <w:rPr>
                <w:sz w:val="24"/>
                <w:szCs w:val="24"/>
              </w:rPr>
              <w:t>».</w:t>
            </w:r>
          </w:p>
        </w:tc>
      </w:tr>
    </w:tbl>
    <w:p w:rsidR="001E2BA7" w:rsidRDefault="001E2BA7" w:rsidP="008672D6">
      <w:pPr>
        <w:spacing w:after="200"/>
        <w:ind w:firstLine="426"/>
        <w:contextualSpacing/>
        <w:jc w:val="both"/>
        <w:rPr>
          <w:bCs/>
          <w:szCs w:val="28"/>
        </w:rPr>
      </w:pPr>
    </w:p>
    <w:p w:rsidR="008672D6" w:rsidRDefault="008672D6" w:rsidP="00EF307C">
      <w:pPr>
        <w:spacing w:after="200"/>
        <w:ind w:right="253" w:firstLine="720"/>
        <w:contextualSpacing/>
        <w:jc w:val="both"/>
        <w:rPr>
          <w:bCs/>
          <w:szCs w:val="28"/>
        </w:rPr>
      </w:pPr>
      <w:r>
        <w:rPr>
          <w:bCs/>
          <w:szCs w:val="28"/>
        </w:rPr>
        <w:t>2.</w:t>
      </w:r>
      <w:r>
        <w:t xml:space="preserve"> </w:t>
      </w:r>
      <w:r w:rsidR="00AB7464">
        <w:rPr>
          <w:bCs/>
          <w:szCs w:val="28"/>
        </w:rPr>
        <w:t>Действие абзацев второго – двадцать девятого подпункта 1 пункта 1 распространяется на правоотношения, возникшие с 1 января 2018 года.</w:t>
      </w:r>
    </w:p>
    <w:p w:rsidR="008672D6" w:rsidRDefault="008672D6" w:rsidP="008672D6">
      <w:pPr>
        <w:spacing w:after="200"/>
        <w:ind w:firstLine="426"/>
        <w:contextualSpacing/>
        <w:jc w:val="both"/>
        <w:rPr>
          <w:bCs/>
          <w:szCs w:val="28"/>
        </w:rPr>
      </w:pPr>
    </w:p>
    <w:p w:rsidR="009F56D1" w:rsidRDefault="009F56D1" w:rsidP="008672D6">
      <w:pPr>
        <w:spacing w:after="200"/>
        <w:ind w:firstLine="426"/>
        <w:contextualSpacing/>
        <w:jc w:val="both"/>
        <w:rPr>
          <w:bCs/>
          <w:szCs w:val="28"/>
        </w:rPr>
      </w:pPr>
    </w:p>
    <w:p w:rsidR="009F56D1" w:rsidRDefault="009F56D1" w:rsidP="008672D6">
      <w:pPr>
        <w:spacing w:after="200"/>
        <w:ind w:firstLine="426"/>
        <w:contextualSpacing/>
        <w:jc w:val="both"/>
        <w:rPr>
          <w:bCs/>
          <w:szCs w:val="28"/>
        </w:rPr>
      </w:pPr>
    </w:p>
    <w:p w:rsidR="009F56D1" w:rsidRDefault="009F56D1" w:rsidP="008672D6">
      <w:pPr>
        <w:spacing w:after="200" w:line="276" w:lineRule="auto"/>
        <w:contextualSpacing/>
        <w:jc w:val="both"/>
        <w:rPr>
          <w:rFonts w:eastAsia="Calibri"/>
          <w:szCs w:val="28"/>
          <w:lang w:eastAsia="en-US"/>
        </w:rPr>
      </w:pPr>
      <w:r>
        <w:rPr>
          <w:rFonts w:eastAsia="Calibri"/>
          <w:szCs w:val="28"/>
          <w:lang w:eastAsia="en-US"/>
        </w:rPr>
        <w:t xml:space="preserve">                                     </w:t>
      </w:r>
      <w:r w:rsidR="008672D6">
        <w:rPr>
          <w:rFonts w:eastAsia="Calibri"/>
          <w:szCs w:val="28"/>
          <w:lang w:eastAsia="en-US"/>
        </w:rPr>
        <w:t xml:space="preserve">Глава </w:t>
      </w:r>
    </w:p>
    <w:p w:rsidR="00884FE1" w:rsidRDefault="009F56D1" w:rsidP="00A343FE">
      <w:pPr>
        <w:spacing w:after="200" w:line="276" w:lineRule="auto"/>
        <w:contextualSpacing/>
        <w:jc w:val="both"/>
      </w:pPr>
      <w:r>
        <w:rPr>
          <w:rFonts w:eastAsia="Calibri"/>
          <w:szCs w:val="28"/>
          <w:lang w:eastAsia="en-US"/>
        </w:rPr>
        <w:t xml:space="preserve">                          </w:t>
      </w:r>
      <w:r w:rsidR="008672D6">
        <w:rPr>
          <w:rFonts w:eastAsia="Calibri"/>
          <w:szCs w:val="28"/>
          <w:lang w:eastAsia="en-US"/>
        </w:rPr>
        <w:t>Республики Карелия</w:t>
      </w:r>
      <w:r w:rsidR="008672D6">
        <w:rPr>
          <w:rFonts w:eastAsia="Calibri"/>
          <w:szCs w:val="28"/>
          <w:lang w:eastAsia="en-US"/>
        </w:rPr>
        <w:tab/>
      </w:r>
      <w:r w:rsidR="008672D6">
        <w:rPr>
          <w:rFonts w:eastAsia="Calibri"/>
          <w:szCs w:val="28"/>
          <w:lang w:eastAsia="en-US"/>
        </w:rPr>
        <w:tab/>
      </w:r>
      <w:r w:rsidR="008672D6">
        <w:rPr>
          <w:rFonts w:eastAsia="Calibri"/>
          <w:szCs w:val="28"/>
          <w:lang w:eastAsia="en-US"/>
        </w:rPr>
        <w:tab/>
      </w:r>
      <w:r w:rsidR="008672D6">
        <w:rPr>
          <w:rFonts w:eastAsia="Calibri"/>
          <w:szCs w:val="28"/>
          <w:lang w:eastAsia="en-US"/>
        </w:rPr>
        <w:tab/>
      </w:r>
      <w:r>
        <w:rPr>
          <w:rFonts w:eastAsia="Calibri"/>
          <w:szCs w:val="28"/>
          <w:lang w:eastAsia="en-US"/>
        </w:rPr>
        <w:t xml:space="preserve">                        </w:t>
      </w:r>
      <w:r w:rsidR="008672D6">
        <w:rPr>
          <w:rFonts w:eastAsia="Calibri"/>
          <w:szCs w:val="28"/>
          <w:lang w:eastAsia="en-US"/>
        </w:rPr>
        <w:tab/>
      </w:r>
      <w:r>
        <w:rPr>
          <w:rFonts w:eastAsia="Calibri"/>
          <w:szCs w:val="28"/>
          <w:lang w:eastAsia="en-US"/>
        </w:rPr>
        <w:t xml:space="preserve">       </w:t>
      </w:r>
      <w:r w:rsidR="001E2BA7">
        <w:rPr>
          <w:rFonts w:eastAsia="Calibri"/>
          <w:szCs w:val="28"/>
          <w:lang w:eastAsia="en-US"/>
        </w:rPr>
        <w:t xml:space="preserve">                   </w:t>
      </w:r>
      <w:r w:rsidR="008672D6">
        <w:rPr>
          <w:rFonts w:eastAsia="Calibri"/>
          <w:szCs w:val="28"/>
          <w:lang w:eastAsia="en-US"/>
        </w:rPr>
        <w:t xml:space="preserve">А.О. </w:t>
      </w:r>
      <w:proofErr w:type="spellStart"/>
      <w:r w:rsidR="008672D6">
        <w:rPr>
          <w:rFonts w:eastAsia="Calibri"/>
          <w:szCs w:val="28"/>
          <w:lang w:eastAsia="en-US"/>
        </w:rPr>
        <w:t>Парфенчиков</w:t>
      </w:r>
      <w:proofErr w:type="spellEnd"/>
    </w:p>
    <w:sectPr w:rsidR="00884FE1" w:rsidSect="003F338D">
      <w:pgSz w:w="16840" w:h="11907" w:orient="landscape"/>
      <w:pgMar w:top="1418" w:right="1134" w:bottom="851" w:left="1134"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15A6" w:rsidRDefault="000C15A6" w:rsidP="00CE0D98">
      <w:r>
        <w:separator/>
      </w:r>
    </w:p>
  </w:endnote>
  <w:endnote w:type="continuationSeparator" w:id="0">
    <w:p w:rsidR="000C15A6" w:rsidRDefault="000C15A6" w:rsidP="00CE0D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15A6" w:rsidRDefault="000C15A6" w:rsidP="00CE0D98">
      <w:r>
        <w:separator/>
      </w:r>
    </w:p>
  </w:footnote>
  <w:footnote w:type="continuationSeparator" w:id="0">
    <w:p w:rsidR="000C15A6" w:rsidRDefault="000C15A6" w:rsidP="00CE0D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6153448"/>
      <w:docPartObj>
        <w:docPartGallery w:val="Page Numbers (Top of Page)"/>
        <w:docPartUnique/>
      </w:docPartObj>
    </w:sdtPr>
    <w:sdtEndPr/>
    <w:sdtContent>
      <w:p w:rsidR="003F338D" w:rsidRDefault="003F338D">
        <w:pPr>
          <w:pStyle w:val="a7"/>
          <w:jc w:val="center"/>
        </w:pPr>
        <w:r>
          <w:fldChar w:fldCharType="begin"/>
        </w:r>
        <w:r>
          <w:instrText xml:space="preserve"> PAGE   \* MERGEFORMAT </w:instrText>
        </w:r>
        <w:r>
          <w:fldChar w:fldCharType="separate"/>
        </w:r>
        <w:r w:rsidR="00214482">
          <w:rPr>
            <w:noProof/>
          </w:rPr>
          <w:t>22</w:t>
        </w:r>
        <w:r>
          <w:rPr>
            <w:noProof/>
          </w:rPr>
          <w:fldChar w:fldCharType="end"/>
        </w:r>
      </w:p>
    </w:sdtContent>
  </w:sdt>
  <w:p w:rsidR="003F338D" w:rsidRDefault="003F338D">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B03"/>
    <w:multiLevelType w:val="hybridMultilevel"/>
    <w:tmpl w:val="B4500FF2"/>
    <w:lvl w:ilvl="0" w:tplc="36361284">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
    <w:nsid w:val="1CA80E50"/>
    <w:multiLevelType w:val="hybridMultilevel"/>
    <w:tmpl w:val="F20C3DC0"/>
    <w:lvl w:ilvl="0" w:tplc="979A9DAA">
      <w:start w:val="1"/>
      <w:numFmt w:val="decimal"/>
      <w:lvlText w:val="%1."/>
      <w:lvlJc w:val="left"/>
      <w:pPr>
        <w:ind w:left="1729" w:hanging="10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E927A16"/>
    <w:multiLevelType w:val="hybridMultilevel"/>
    <w:tmpl w:val="45CCFE0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9335F7"/>
    <w:multiLevelType w:val="hybridMultilevel"/>
    <w:tmpl w:val="EB1C26E6"/>
    <w:lvl w:ilvl="0" w:tplc="7B5E4AA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1F11085E"/>
    <w:multiLevelType w:val="hybridMultilevel"/>
    <w:tmpl w:val="0AC0E044"/>
    <w:lvl w:ilvl="0" w:tplc="61243BA8">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nsid w:val="1FCB6C9B"/>
    <w:multiLevelType w:val="hybridMultilevel"/>
    <w:tmpl w:val="6F00E8DC"/>
    <w:lvl w:ilvl="0" w:tplc="81C4D978">
      <w:start w:val="1"/>
      <w:numFmt w:val="decimal"/>
      <w:lvlText w:val="%1."/>
      <w:lvlJc w:val="left"/>
      <w:pPr>
        <w:ind w:left="899" w:hanging="360"/>
      </w:pPr>
    </w:lvl>
    <w:lvl w:ilvl="1" w:tplc="04190019">
      <w:start w:val="1"/>
      <w:numFmt w:val="lowerLetter"/>
      <w:lvlText w:val="%2."/>
      <w:lvlJc w:val="left"/>
      <w:pPr>
        <w:ind w:left="1619" w:hanging="360"/>
      </w:pPr>
    </w:lvl>
    <w:lvl w:ilvl="2" w:tplc="0419001B">
      <w:start w:val="1"/>
      <w:numFmt w:val="lowerRoman"/>
      <w:lvlText w:val="%3."/>
      <w:lvlJc w:val="right"/>
      <w:pPr>
        <w:ind w:left="2339" w:hanging="180"/>
      </w:pPr>
    </w:lvl>
    <w:lvl w:ilvl="3" w:tplc="0419000F">
      <w:start w:val="1"/>
      <w:numFmt w:val="decimal"/>
      <w:lvlText w:val="%4."/>
      <w:lvlJc w:val="left"/>
      <w:pPr>
        <w:ind w:left="3059" w:hanging="360"/>
      </w:pPr>
    </w:lvl>
    <w:lvl w:ilvl="4" w:tplc="04190019">
      <w:start w:val="1"/>
      <w:numFmt w:val="lowerLetter"/>
      <w:lvlText w:val="%5."/>
      <w:lvlJc w:val="left"/>
      <w:pPr>
        <w:ind w:left="3779" w:hanging="360"/>
      </w:pPr>
    </w:lvl>
    <w:lvl w:ilvl="5" w:tplc="0419001B">
      <w:start w:val="1"/>
      <w:numFmt w:val="lowerRoman"/>
      <w:lvlText w:val="%6."/>
      <w:lvlJc w:val="right"/>
      <w:pPr>
        <w:ind w:left="4499" w:hanging="180"/>
      </w:pPr>
    </w:lvl>
    <w:lvl w:ilvl="6" w:tplc="0419000F">
      <w:start w:val="1"/>
      <w:numFmt w:val="decimal"/>
      <w:lvlText w:val="%7."/>
      <w:lvlJc w:val="left"/>
      <w:pPr>
        <w:ind w:left="5219" w:hanging="360"/>
      </w:pPr>
    </w:lvl>
    <w:lvl w:ilvl="7" w:tplc="04190019">
      <w:start w:val="1"/>
      <w:numFmt w:val="lowerLetter"/>
      <w:lvlText w:val="%8."/>
      <w:lvlJc w:val="left"/>
      <w:pPr>
        <w:ind w:left="5939" w:hanging="360"/>
      </w:pPr>
    </w:lvl>
    <w:lvl w:ilvl="8" w:tplc="0419001B">
      <w:start w:val="1"/>
      <w:numFmt w:val="lowerRoman"/>
      <w:lvlText w:val="%9."/>
      <w:lvlJc w:val="right"/>
      <w:pPr>
        <w:ind w:left="6659" w:hanging="180"/>
      </w:pPr>
    </w:lvl>
  </w:abstractNum>
  <w:abstractNum w:abstractNumId="6">
    <w:nsid w:val="21C13194"/>
    <w:multiLevelType w:val="hybridMultilevel"/>
    <w:tmpl w:val="AB90387A"/>
    <w:lvl w:ilvl="0" w:tplc="42504E6A">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79D766F"/>
    <w:multiLevelType w:val="hybridMultilevel"/>
    <w:tmpl w:val="F58EFA14"/>
    <w:lvl w:ilvl="0" w:tplc="0DD03776">
      <w:start w:val="1"/>
      <w:numFmt w:val="decimal"/>
      <w:lvlText w:val="%1."/>
      <w:lvlJc w:val="left"/>
      <w:pPr>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91B38A0"/>
    <w:multiLevelType w:val="hybridMultilevel"/>
    <w:tmpl w:val="635E7EF2"/>
    <w:lvl w:ilvl="0" w:tplc="E2B24308">
      <w:start w:val="1"/>
      <w:numFmt w:val="decimal"/>
      <w:lvlText w:val="%1."/>
      <w:lvlJc w:val="left"/>
      <w:pPr>
        <w:ind w:left="1211" w:hanging="360"/>
      </w:pPr>
      <w:rPr>
        <w:color w:val="000000"/>
      </w:r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2E4F4E09"/>
    <w:multiLevelType w:val="hybridMultilevel"/>
    <w:tmpl w:val="B426A1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EAC3371"/>
    <w:multiLevelType w:val="hybridMultilevel"/>
    <w:tmpl w:val="117E6428"/>
    <w:lvl w:ilvl="0" w:tplc="134E03B8">
      <w:start w:val="1"/>
      <w:numFmt w:val="decimal"/>
      <w:lvlText w:val="%1)"/>
      <w:lvlJc w:val="left"/>
      <w:pPr>
        <w:ind w:left="1637"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1">
    <w:nsid w:val="35F06CFA"/>
    <w:multiLevelType w:val="hybridMultilevel"/>
    <w:tmpl w:val="483699F2"/>
    <w:lvl w:ilvl="0" w:tplc="83887372">
      <w:start w:val="1"/>
      <w:numFmt w:val="decimal"/>
      <w:lvlText w:val="%1."/>
      <w:lvlJc w:val="left"/>
      <w:pPr>
        <w:tabs>
          <w:tab w:val="num" w:pos="3203"/>
        </w:tabs>
        <w:ind w:left="3203" w:hanging="1785"/>
      </w:pPr>
      <w:rPr>
        <w:rFonts w:hint="default"/>
      </w:rPr>
    </w:lvl>
    <w:lvl w:ilvl="1" w:tplc="04190019" w:tentative="1">
      <w:start w:val="1"/>
      <w:numFmt w:val="lowerLetter"/>
      <w:lvlText w:val="%2."/>
      <w:lvlJc w:val="left"/>
      <w:pPr>
        <w:tabs>
          <w:tab w:val="num" w:pos="2498"/>
        </w:tabs>
        <w:ind w:left="2498" w:hanging="360"/>
      </w:pPr>
    </w:lvl>
    <w:lvl w:ilvl="2" w:tplc="0419001B" w:tentative="1">
      <w:start w:val="1"/>
      <w:numFmt w:val="lowerRoman"/>
      <w:lvlText w:val="%3."/>
      <w:lvlJc w:val="right"/>
      <w:pPr>
        <w:tabs>
          <w:tab w:val="num" w:pos="3218"/>
        </w:tabs>
        <w:ind w:left="3218" w:hanging="180"/>
      </w:pPr>
    </w:lvl>
    <w:lvl w:ilvl="3" w:tplc="0419000F" w:tentative="1">
      <w:start w:val="1"/>
      <w:numFmt w:val="decimal"/>
      <w:lvlText w:val="%4."/>
      <w:lvlJc w:val="left"/>
      <w:pPr>
        <w:tabs>
          <w:tab w:val="num" w:pos="3938"/>
        </w:tabs>
        <w:ind w:left="3938" w:hanging="360"/>
      </w:pPr>
    </w:lvl>
    <w:lvl w:ilvl="4" w:tplc="04190019" w:tentative="1">
      <w:start w:val="1"/>
      <w:numFmt w:val="lowerLetter"/>
      <w:lvlText w:val="%5."/>
      <w:lvlJc w:val="left"/>
      <w:pPr>
        <w:tabs>
          <w:tab w:val="num" w:pos="4658"/>
        </w:tabs>
        <w:ind w:left="4658" w:hanging="360"/>
      </w:pPr>
    </w:lvl>
    <w:lvl w:ilvl="5" w:tplc="0419001B" w:tentative="1">
      <w:start w:val="1"/>
      <w:numFmt w:val="lowerRoman"/>
      <w:lvlText w:val="%6."/>
      <w:lvlJc w:val="right"/>
      <w:pPr>
        <w:tabs>
          <w:tab w:val="num" w:pos="5378"/>
        </w:tabs>
        <w:ind w:left="5378" w:hanging="180"/>
      </w:pPr>
    </w:lvl>
    <w:lvl w:ilvl="6" w:tplc="0419000F" w:tentative="1">
      <w:start w:val="1"/>
      <w:numFmt w:val="decimal"/>
      <w:lvlText w:val="%7."/>
      <w:lvlJc w:val="left"/>
      <w:pPr>
        <w:tabs>
          <w:tab w:val="num" w:pos="6098"/>
        </w:tabs>
        <w:ind w:left="6098" w:hanging="360"/>
      </w:pPr>
    </w:lvl>
    <w:lvl w:ilvl="7" w:tplc="04190019" w:tentative="1">
      <w:start w:val="1"/>
      <w:numFmt w:val="lowerLetter"/>
      <w:lvlText w:val="%8."/>
      <w:lvlJc w:val="left"/>
      <w:pPr>
        <w:tabs>
          <w:tab w:val="num" w:pos="6818"/>
        </w:tabs>
        <w:ind w:left="6818" w:hanging="360"/>
      </w:pPr>
    </w:lvl>
    <w:lvl w:ilvl="8" w:tplc="0419001B" w:tentative="1">
      <w:start w:val="1"/>
      <w:numFmt w:val="lowerRoman"/>
      <w:lvlText w:val="%9."/>
      <w:lvlJc w:val="right"/>
      <w:pPr>
        <w:tabs>
          <w:tab w:val="num" w:pos="7538"/>
        </w:tabs>
        <w:ind w:left="7538" w:hanging="180"/>
      </w:pPr>
    </w:lvl>
  </w:abstractNum>
  <w:abstractNum w:abstractNumId="12">
    <w:nsid w:val="37B43B1D"/>
    <w:multiLevelType w:val="hybridMultilevel"/>
    <w:tmpl w:val="C71270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456D3045"/>
    <w:multiLevelType w:val="hybridMultilevel"/>
    <w:tmpl w:val="53A68546"/>
    <w:lvl w:ilvl="0" w:tplc="0419000F">
      <w:start w:val="1"/>
      <w:numFmt w:val="decimal"/>
      <w:lvlText w:val="%1."/>
      <w:lvlJc w:val="left"/>
      <w:pPr>
        <w:tabs>
          <w:tab w:val="num" w:pos="502"/>
        </w:tabs>
        <w:ind w:left="502"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62C0531"/>
    <w:multiLevelType w:val="hybridMultilevel"/>
    <w:tmpl w:val="8ED60B38"/>
    <w:lvl w:ilvl="0" w:tplc="A5CE6FBA">
      <w:start w:val="2"/>
      <w:numFmt w:val="decimal"/>
      <w:lvlText w:val="%1."/>
      <w:lvlJc w:val="left"/>
      <w:pPr>
        <w:ind w:left="900" w:hanging="360"/>
      </w:pPr>
      <w:rPr>
        <w:strike w:val="0"/>
        <w:dstrike w:val="0"/>
        <w:u w:val="none"/>
        <w:effect w:val="none"/>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5">
    <w:nsid w:val="71EE7C28"/>
    <w:multiLevelType w:val="hybridMultilevel"/>
    <w:tmpl w:val="F41C842A"/>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16">
    <w:nsid w:val="73E56133"/>
    <w:multiLevelType w:val="hybridMultilevel"/>
    <w:tmpl w:val="FA3EABDE"/>
    <w:lvl w:ilvl="0" w:tplc="B0C2A5A4">
      <w:start w:val="12"/>
      <w:numFmt w:val="decimal"/>
      <w:lvlText w:val="%1"/>
      <w:lvlJc w:val="left"/>
      <w:pPr>
        <w:ind w:left="975" w:hanging="360"/>
      </w:pPr>
    </w:lvl>
    <w:lvl w:ilvl="1" w:tplc="04190019">
      <w:start w:val="1"/>
      <w:numFmt w:val="lowerLetter"/>
      <w:lvlText w:val="%2."/>
      <w:lvlJc w:val="left"/>
      <w:pPr>
        <w:ind w:left="1695" w:hanging="360"/>
      </w:pPr>
    </w:lvl>
    <w:lvl w:ilvl="2" w:tplc="0419001B">
      <w:start w:val="1"/>
      <w:numFmt w:val="lowerRoman"/>
      <w:lvlText w:val="%3."/>
      <w:lvlJc w:val="right"/>
      <w:pPr>
        <w:ind w:left="2415" w:hanging="180"/>
      </w:pPr>
    </w:lvl>
    <w:lvl w:ilvl="3" w:tplc="0419000F">
      <w:start w:val="1"/>
      <w:numFmt w:val="decimal"/>
      <w:lvlText w:val="%4."/>
      <w:lvlJc w:val="left"/>
      <w:pPr>
        <w:ind w:left="3135" w:hanging="360"/>
      </w:pPr>
    </w:lvl>
    <w:lvl w:ilvl="4" w:tplc="04190019">
      <w:start w:val="1"/>
      <w:numFmt w:val="lowerLetter"/>
      <w:lvlText w:val="%5."/>
      <w:lvlJc w:val="left"/>
      <w:pPr>
        <w:ind w:left="3855" w:hanging="360"/>
      </w:pPr>
    </w:lvl>
    <w:lvl w:ilvl="5" w:tplc="0419001B">
      <w:start w:val="1"/>
      <w:numFmt w:val="lowerRoman"/>
      <w:lvlText w:val="%6."/>
      <w:lvlJc w:val="right"/>
      <w:pPr>
        <w:ind w:left="4575" w:hanging="180"/>
      </w:pPr>
    </w:lvl>
    <w:lvl w:ilvl="6" w:tplc="0419000F">
      <w:start w:val="1"/>
      <w:numFmt w:val="decimal"/>
      <w:lvlText w:val="%7."/>
      <w:lvlJc w:val="left"/>
      <w:pPr>
        <w:ind w:left="5295" w:hanging="360"/>
      </w:pPr>
    </w:lvl>
    <w:lvl w:ilvl="7" w:tplc="04190019">
      <w:start w:val="1"/>
      <w:numFmt w:val="lowerLetter"/>
      <w:lvlText w:val="%8."/>
      <w:lvlJc w:val="left"/>
      <w:pPr>
        <w:ind w:left="6015" w:hanging="360"/>
      </w:pPr>
    </w:lvl>
    <w:lvl w:ilvl="8" w:tplc="0419001B">
      <w:start w:val="1"/>
      <w:numFmt w:val="lowerRoman"/>
      <w:lvlText w:val="%9."/>
      <w:lvlJc w:val="right"/>
      <w:pPr>
        <w:ind w:left="6735" w:hanging="180"/>
      </w:pPr>
    </w:lvl>
  </w:abstractNum>
  <w:abstractNum w:abstractNumId="17">
    <w:nsid w:val="79674114"/>
    <w:multiLevelType w:val="hybridMultilevel"/>
    <w:tmpl w:val="C840FDE2"/>
    <w:lvl w:ilvl="0" w:tplc="04190011">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8">
    <w:nsid w:val="7EB4012F"/>
    <w:multiLevelType w:val="hybridMultilevel"/>
    <w:tmpl w:val="51AA5604"/>
    <w:lvl w:ilvl="0" w:tplc="413ABB7E">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18"/>
  </w:num>
  <w:num w:numId="4">
    <w:abstractNumId w:val="12"/>
  </w:num>
  <w:num w:numId="5">
    <w:abstractNumId w:val="11"/>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0"/>
  </w:num>
  <w:num w:numId="1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
  </w:num>
  <w:num w:numId="17">
    <w:abstractNumId w:val="13"/>
  </w:num>
  <w:num w:numId="18">
    <w:abstractNumId w:val="7"/>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4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65050"/>
    <w:rsid w:val="00000057"/>
    <w:rsid w:val="00000DEB"/>
    <w:rsid w:val="00001A72"/>
    <w:rsid w:val="00012E50"/>
    <w:rsid w:val="000306BC"/>
    <w:rsid w:val="0003591E"/>
    <w:rsid w:val="00036BD3"/>
    <w:rsid w:val="000461BB"/>
    <w:rsid w:val="00057282"/>
    <w:rsid w:val="00065830"/>
    <w:rsid w:val="00067D81"/>
    <w:rsid w:val="0007217A"/>
    <w:rsid w:val="000729CC"/>
    <w:rsid w:val="00093735"/>
    <w:rsid w:val="00094138"/>
    <w:rsid w:val="000954F8"/>
    <w:rsid w:val="00097F59"/>
    <w:rsid w:val="000A6E77"/>
    <w:rsid w:val="000B2804"/>
    <w:rsid w:val="000C15A6"/>
    <w:rsid w:val="000C282A"/>
    <w:rsid w:val="000C4274"/>
    <w:rsid w:val="000C7F7A"/>
    <w:rsid w:val="000D32E1"/>
    <w:rsid w:val="000E0EA4"/>
    <w:rsid w:val="000E7805"/>
    <w:rsid w:val="000F308A"/>
    <w:rsid w:val="000F4138"/>
    <w:rsid w:val="00101C3A"/>
    <w:rsid w:val="00103C69"/>
    <w:rsid w:val="001132D9"/>
    <w:rsid w:val="0013077C"/>
    <w:rsid w:val="001348C3"/>
    <w:rsid w:val="001364DE"/>
    <w:rsid w:val="001605B0"/>
    <w:rsid w:val="00161AC3"/>
    <w:rsid w:val="00162BA3"/>
    <w:rsid w:val="00181AFC"/>
    <w:rsid w:val="00195D34"/>
    <w:rsid w:val="001A000A"/>
    <w:rsid w:val="001B3D79"/>
    <w:rsid w:val="001C015F"/>
    <w:rsid w:val="001C34DC"/>
    <w:rsid w:val="001D1CF8"/>
    <w:rsid w:val="001E2BA7"/>
    <w:rsid w:val="001F3EE2"/>
    <w:rsid w:val="001F4355"/>
    <w:rsid w:val="002073C3"/>
    <w:rsid w:val="00214482"/>
    <w:rsid w:val="002602D9"/>
    <w:rsid w:val="00265050"/>
    <w:rsid w:val="00272F12"/>
    <w:rsid w:val="002A6B23"/>
    <w:rsid w:val="002C5979"/>
    <w:rsid w:val="002F2B93"/>
    <w:rsid w:val="003001C6"/>
    <w:rsid w:val="00307849"/>
    <w:rsid w:val="00317979"/>
    <w:rsid w:val="00330B89"/>
    <w:rsid w:val="003525C6"/>
    <w:rsid w:val="00361E4D"/>
    <w:rsid w:val="00362AE5"/>
    <w:rsid w:val="00364944"/>
    <w:rsid w:val="00365CFD"/>
    <w:rsid w:val="00383289"/>
    <w:rsid w:val="0038487A"/>
    <w:rsid w:val="00387EDA"/>
    <w:rsid w:val="0039366E"/>
    <w:rsid w:val="003970D7"/>
    <w:rsid w:val="003A0DE2"/>
    <w:rsid w:val="003B3911"/>
    <w:rsid w:val="003B5129"/>
    <w:rsid w:val="003C4D42"/>
    <w:rsid w:val="003C6BBF"/>
    <w:rsid w:val="003C7781"/>
    <w:rsid w:val="003C7A43"/>
    <w:rsid w:val="003E164F"/>
    <w:rsid w:val="003E6C5B"/>
    <w:rsid w:val="003E6E73"/>
    <w:rsid w:val="003E6EA6"/>
    <w:rsid w:val="003F338D"/>
    <w:rsid w:val="00411C97"/>
    <w:rsid w:val="00421968"/>
    <w:rsid w:val="00421A1A"/>
    <w:rsid w:val="00421A7F"/>
    <w:rsid w:val="00460FD8"/>
    <w:rsid w:val="004653C9"/>
    <w:rsid w:val="00465C76"/>
    <w:rsid w:val="004731EA"/>
    <w:rsid w:val="004920FB"/>
    <w:rsid w:val="004A0780"/>
    <w:rsid w:val="004A24AD"/>
    <w:rsid w:val="004C2AE8"/>
    <w:rsid w:val="004C5199"/>
    <w:rsid w:val="004D445C"/>
    <w:rsid w:val="004D5805"/>
    <w:rsid w:val="004E2056"/>
    <w:rsid w:val="004F1DCE"/>
    <w:rsid w:val="005228D9"/>
    <w:rsid w:val="00531EDE"/>
    <w:rsid w:val="00533557"/>
    <w:rsid w:val="00536134"/>
    <w:rsid w:val="005424ED"/>
    <w:rsid w:val="00543C52"/>
    <w:rsid w:val="00556AA2"/>
    <w:rsid w:val="005669C4"/>
    <w:rsid w:val="00567F88"/>
    <w:rsid w:val="00574808"/>
    <w:rsid w:val="00582BCD"/>
    <w:rsid w:val="005922DC"/>
    <w:rsid w:val="0059633A"/>
    <w:rsid w:val="005A1EA1"/>
    <w:rsid w:val="005B43E5"/>
    <w:rsid w:val="005C332A"/>
    <w:rsid w:val="005C45D2"/>
    <w:rsid w:val="005C6C28"/>
    <w:rsid w:val="005E5E7F"/>
    <w:rsid w:val="005E6921"/>
    <w:rsid w:val="005F0A11"/>
    <w:rsid w:val="005F3B13"/>
    <w:rsid w:val="00602292"/>
    <w:rsid w:val="00605204"/>
    <w:rsid w:val="006055A2"/>
    <w:rsid w:val="00605DD7"/>
    <w:rsid w:val="00610B10"/>
    <w:rsid w:val="00616497"/>
    <w:rsid w:val="00624051"/>
    <w:rsid w:val="006259BC"/>
    <w:rsid w:val="00633325"/>
    <w:rsid w:val="00637235"/>
    <w:rsid w:val="00640893"/>
    <w:rsid w:val="006429B5"/>
    <w:rsid w:val="0064656C"/>
    <w:rsid w:val="00653398"/>
    <w:rsid w:val="0067369A"/>
    <w:rsid w:val="0067591A"/>
    <w:rsid w:val="00680475"/>
    <w:rsid w:val="00682D82"/>
    <w:rsid w:val="00683518"/>
    <w:rsid w:val="006A7560"/>
    <w:rsid w:val="006D438B"/>
    <w:rsid w:val="006E417C"/>
    <w:rsid w:val="006E64E6"/>
    <w:rsid w:val="006F076E"/>
    <w:rsid w:val="006F2870"/>
    <w:rsid w:val="007072B5"/>
    <w:rsid w:val="00711BEC"/>
    <w:rsid w:val="00722202"/>
    <w:rsid w:val="00726148"/>
    <w:rsid w:val="00726286"/>
    <w:rsid w:val="00747FD5"/>
    <w:rsid w:val="00756C1D"/>
    <w:rsid w:val="0075737E"/>
    <w:rsid w:val="00757706"/>
    <w:rsid w:val="0076354C"/>
    <w:rsid w:val="007705AD"/>
    <w:rsid w:val="007771A7"/>
    <w:rsid w:val="00795B20"/>
    <w:rsid w:val="007979F6"/>
    <w:rsid w:val="007A5254"/>
    <w:rsid w:val="007A7161"/>
    <w:rsid w:val="007C2C1F"/>
    <w:rsid w:val="007C7486"/>
    <w:rsid w:val="007E17B1"/>
    <w:rsid w:val="007E65F4"/>
    <w:rsid w:val="007F1AFD"/>
    <w:rsid w:val="008333C2"/>
    <w:rsid w:val="0084796D"/>
    <w:rsid w:val="008540A7"/>
    <w:rsid w:val="008573B7"/>
    <w:rsid w:val="008574AC"/>
    <w:rsid w:val="00860B53"/>
    <w:rsid w:val="008672D6"/>
    <w:rsid w:val="00873934"/>
    <w:rsid w:val="00883ACC"/>
    <w:rsid w:val="00884F2A"/>
    <w:rsid w:val="00884FE1"/>
    <w:rsid w:val="00887E6D"/>
    <w:rsid w:val="008931A7"/>
    <w:rsid w:val="008951E0"/>
    <w:rsid w:val="008A1AF8"/>
    <w:rsid w:val="008A3180"/>
    <w:rsid w:val="008C5A4D"/>
    <w:rsid w:val="00901FCD"/>
    <w:rsid w:val="009228A5"/>
    <w:rsid w:val="009238D6"/>
    <w:rsid w:val="00927C66"/>
    <w:rsid w:val="00932703"/>
    <w:rsid w:val="00937743"/>
    <w:rsid w:val="0094347D"/>
    <w:rsid w:val="00961BBC"/>
    <w:rsid w:val="00963B04"/>
    <w:rsid w:val="009707AD"/>
    <w:rsid w:val="00993E9C"/>
    <w:rsid w:val="009B764A"/>
    <w:rsid w:val="009D2DE2"/>
    <w:rsid w:val="009D7E23"/>
    <w:rsid w:val="009E192A"/>
    <w:rsid w:val="009F3D47"/>
    <w:rsid w:val="009F56D1"/>
    <w:rsid w:val="00A1479B"/>
    <w:rsid w:val="00A2446E"/>
    <w:rsid w:val="00A26500"/>
    <w:rsid w:val="00A272A0"/>
    <w:rsid w:val="00A2769E"/>
    <w:rsid w:val="00A343FE"/>
    <w:rsid w:val="00A36C25"/>
    <w:rsid w:val="00A376D9"/>
    <w:rsid w:val="00A37F33"/>
    <w:rsid w:val="00A479AC"/>
    <w:rsid w:val="00A52784"/>
    <w:rsid w:val="00A5340B"/>
    <w:rsid w:val="00A545D1"/>
    <w:rsid w:val="00A72BAF"/>
    <w:rsid w:val="00A9267C"/>
    <w:rsid w:val="00A92C19"/>
    <w:rsid w:val="00A92C29"/>
    <w:rsid w:val="00A96AFD"/>
    <w:rsid w:val="00AA0BCB"/>
    <w:rsid w:val="00AA36E4"/>
    <w:rsid w:val="00AA4F6A"/>
    <w:rsid w:val="00AB2486"/>
    <w:rsid w:val="00AB6E2A"/>
    <w:rsid w:val="00AB7464"/>
    <w:rsid w:val="00AC3683"/>
    <w:rsid w:val="00AC72DD"/>
    <w:rsid w:val="00AC7D1C"/>
    <w:rsid w:val="00AD0088"/>
    <w:rsid w:val="00AD6FA7"/>
    <w:rsid w:val="00AE3683"/>
    <w:rsid w:val="00B02337"/>
    <w:rsid w:val="00B14271"/>
    <w:rsid w:val="00B168AD"/>
    <w:rsid w:val="00B2547D"/>
    <w:rsid w:val="00B325C9"/>
    <w:rsid w:val="00B3539B"/>
    <w:rsid w:val="00B36848"/>
    <w:rsid w:val="00B378FE"/>
    <w:rsid w:val="00B42377"/>
    <w:rsid w:val="00B5387F"/>
    <w:rsid w:val="00B56613"/>
    <w:rsid w:val="00B62F7E"/>
    <w:rsid w:val="00B74F90"/>
    <w:rsid w:val="00B86ED4"/>
    <w:rsid w:val="00B901D8"/>
    <w:rsid w:val="00B9423E"/>
    <w:rsid w:val="00B96C54"/>
    <w:rsid w:val="00BA1074"/>
    <w:rsid w:val="00BA330E"/>
    <w:rsid w:val="00BA52E2"/>
    <w:rsid w:val="00BB2941"/>
    <w:rsid w:val="00BB5536"/>
    <w:rsid w:val="00BC0019"/>
    <w:rsid w:val="00BC39E2"/>
    <w:rsid w:val="00BD2EB2"/>
    <w:rsid w:val="00BE11C1"/>
    <w:rsid w:val="00C0029F"/>
    <w:rsid w:val="00C03D36"/>
    <w:rsid w:val="00C24172"/>
    <w:rsid w:val="00C26937"/>
    <w:rsid w:val="00C311EB"/>
    <w:rsid w:val="00C3419F"/>
    <w:rsid w:val="00C36D7A"/>
    <w:rsid w:val="00C86BFD"/>
    <w:rsid w:val="00C92BA5"/>
    <w:rsid w:val="00C95FDB"/>
    <w:rsid w:val="00C97F75"/>
    <w:rsid w:val="00CA1161"/>
    <w:rsid w:val="00CA3156"/>
    <w:rsid w:val="00CB3FDE"/>
    <w:rsid w:val="00CB587E"/>
    <w:rsid w:val="00CC0C47"/>
    <w:rsid w:val="00CC1D45"/>
    <w:rsid w:val="00CC295F"/>
    <w:rsid w:val="00CC49BC"/>
    <w:rsid w:val="00CC60D0"/>
    <w:rsid w:val="00CE0D98"/>
    <w:rsid w:val="00CF001D"/>
    <w:rsid w:val="00CF5812"/>
    <w:rsid w:val="00D21F46"/>
    <w:rsid w:val="00D22F40"/>
    <w:rsid w:val="00D34B20"/>
    <w:rsid w:val="00D34D24"/>
    <w:rsid w:val="00D42F13"/>
    <w:rsid w:val="00D47749"/>
    <w:rsid w:val="00D61C3B"/>
    <w:rsid w:val="00D6326F"/>
    <w:rsid w:val="00D87B51"/>
    <w:rsid w:val="00D93CF5"/>
    <w:rsid w:val="00DA22F0"/>
    <w:rsid w:val="00DB34EF"/>
    <w:rsid w:val="00DB6EAC"/>
    <w:rsid w:val="00DC600E"/>
    <w:rsid w:val="00DD0D6B"/>
    <w:rsid w:val="00DF3DAD"/>
    <w:rsid w:val="00E01561"/>
    <w:rsid w:val="00E07F7E"/>
    <w:rsid w:val="00E23820"/>
    <w:rsid w:val="00E24D47"/>
    <w:rsid w:val="00E356BC"/>
    <w:rsid w:val="00E4256C"/>
    <w:rsid w:val="00E42FCD"/>
    <w:rsid w:val="00E46AAE"/>
    <w:rsid w:val="00E52E51"/>
    <w:rsid w:val="00E54CA2"/>
    <w:rsid w:val="00E631AC"/>
    <w:rsid w:val="00E65466"/>
    <w:rsid w:val="00E66C18"/>
    <w:rsid w:val="00E71326"/>
    <w:rsid w:val="00E775CF"/>
    <w:rsid w:val="00E77DBD"/>
    <w:rsid w:val="00E86860"/>
    <w:rsid w:val="00E90684"/>
    <w:rsid w:val="00E91D58"/>
    <w:rsid w:val="00EA0821"/>
    <w:rsid w:val="00EC166D"/>
    <w:rsid w:val="00EC4208"/>
    <w:rsid w:val="00EC6C74"/>
    <w:rsid w:val="00ED3468"/>
    <w:rsid w:val="00ED69B7"/>
    <w:rsid w:val="00ED6C2A"/>
    <w:rsid w:val="00EF0F53"/>
    <w:rsid w:val="00EF307C"/>
    <w:rsid w:val="00F011AE"/>
    <w:rsid w:val="00F012EC"/>
    <w:rsid w:val="00F039A6"/>
    <w:rsid w:val="00F159CF"/>
    <w:rsid w:val="00F15EC6"/>
    <w:rsid w:val="00F17738"/>
    <w:rsid w:val="00F22809"/>
    <w:rsid w:val="00F23420"/>
    <w:rsid w:val="00F258A0"/>
    <w:rsid w:val="00F27FDD"/>
    <w:rsid w:val="00F349EF"/>
    <w:rsid w:val="00F4673E"/>
    <w:rsid w:val="00F51E2B"/>
    <w:rsid w:val="00F53A5F"/>
    <w:rsid w:val="00F8400C"/>
    <w:rsid w:val="00F9326B"/>
    <w:rsid w:val="00F93913"/>
    <w:rsid w:val="00F95D99"/>
    <w:rsid w:val="00FA179A"/>
    <w:rsid w:val="00FA61CF"/>
    <w:rsid w:val="00FB2D0C"/>
    <w:rsid w:val="00FC01B9"/>
    <w:rsid w:val="00FD03CE"/>
    <w:rsid w:val="00FD5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semiHidden="0" w:uiPriority="0"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729CC"/>
    <w:rPr>
      <w:sz w:val="28"/>
    </w:rPr>
  </w:style>
  <w:style w:type="paragraph" w:styleId="1">
    <w:name w:val="heading 1"/>
    <w:basedOn w:val="a"/>
    <w:next w:val="a"/>
    <w:link w:val="10"/>
    <w:qFormat/>
    <w:rsid w:val="000729CC"/>
    <w:pPr>
      <w:keepNext/>
      <w:pBdr>
        <w:left w:val="dashed" w:sz="4" w:space="4" w:color="auto"/>
        <w:bottom w:val="dashed" w:sz="4" w:space="1" w:color="auto"/>
        <w:right w:val="dashed" w:sz="4" w:space="4" w:color="auto"/>
      </w:pBdr>
      <w:jc w:val="center"/>
      <w:outlineLvl w:val="0"/>
    </w:pPr>
    <w:rPr>
      <w:b/>
      <w:spacing w:val="80"/>
      <w:sz w:val="52"/>
    </w:rPr>
  </w:style>
  <w:style w:type="paragraph" w:styleId="2">
    <w:name w:val="heading 2"/>
    <w:basedOn w:val="a"/>
    <w:next w:val="a"/>
    <w:link w:val="20"/>
    <w:qFormat/>
    <w:rsid w:val="000729CC"/>
    <w:pPr>
      <w:keepNext/>
      <w:pBdr>
        <w:left w:val="dashed" w:sz="4" w:space="4" w:color="auto"/>
        <w:bottom w:val="dashed" w:sz="4" w:space="1" w:color="auto"/>
        <w:right w:val="dashed" w:sz="4" w:space="4" w:color="auto"/>
      </w:pBdr>
      <w:jc w:val="center"/>
      <w:outlineLvl w:val="1"/>
    </w:pPr>
    <w:rPr>
      <w:sz w:val="32"/>
    </w:rPr>
  </w:style>
  <w:style w:type="paragraph" w:styleId="3">
    <w:name w:val="heading 3"/>
    <w:basedOn w:val="a"/>
    <w:next w:val="a"/>
    <w:link w:val="30"/>
    <w:qFormat/>
    <w:rsid w:val="000729CC"/>
    <w:pPr>
      <w:keepNext/>
      <w:pBdr>
        <w:left w:val="dashed" w:sz="4" w:space="4" w:color="auto"/>
        <w:bottom w:val="dashed" w:sz="4" w:space="1" w:color="auto"/>
        <w:right w:val="dashed" w:sz="4" w:space="4" w:color="auto"/>
      </w:pBdr>
      <w:jc w:val="center"/>
      <w:outlineLvl w:val="2"/>
    </w:pPr>
  </w:style>
  <w:style w:type="paragraph" w:styleId="4">
    <w:name w:val="heading 4"/>
    <w:basedOn w:val="a"/>
    <w:next w:val="a"/>
    <w:link w:val="40"/>
    <w:qFormat/>
    <w:rsid w:val="000729CC"/>
    <w:pPr>
      <w:keepNext/>
      <w:pBdr>
        <w:left w:val="dashed" w:sz="4" w:space="4" w:color="auto"/>
        <w:bottom w:val="dashed" w:sz="4" w:space="1" w:color="auto"/>
        <w:right w:val="dashed" w:sz="4" w:space="4" w:color="auto"/>
      </w:pBdr>
      <w:jc w:val="center"/>
      <w:outlineLvl w:val="3"/>
    </w:pPr>
    <w:rPr>
      <w:b/>
      <w:spacing w:val="40"/>
      <w:sz w:val="32"/>
    </w:rPr>
  </w:style>
  <w:style w:type="paragraph" w:styleId="8">
    <w:name w:val="heading 8"/>
    <w:basedOn w:val="a"/>
    <w:next w:val="a"/>
    <w:link w:val="80"/>
    <w:qFormat/>
    <w:rsid w:val="005C332A"/>
    <w:pPr>
      <w:spacing w:before="240" w:after="60"/>
      <w:outlineLvl w:val="7"/>
    </w:pPr>
    <w:rPr>
      <w:i/>
      <w:iCs/>
      <w:sz w:val="24"/>
      <w:szCs w:val="24"/>
    </w:rPr>
  </w:style>
  <w:style w:type="paragraph" w:styleId="9">
    <w:name w:val="heading 9"/>
    <w:basedOn w:val="a"/>
    <w:next w:val="a"/>
    <w:qFormat/>
    <w:rsid w:val="00BD2EB2"/>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729CC"/>
    <w:pPr>
      <w:spacing w:before="260"/>
      <w:ind w:right="-1"/>
      <w:jc w:val="right"/>
    </w:pPr>
  </w:style>
  <w:style w:type="paragraph" w:styleId="a5">
    <w:name w:val="Body Text Indent"/>
    <w:basedOn w:val="a"/>
    <w:rsid w:val="000729CC"/>
    <w:pPr>
      <w:widowControl w:val="0"/>
      <w:spacing w:before="420"/>
      <w:ind w:right="400" w:firstLine="840"/>
      <w:jc w:val="both"/>
    </w:pPr>
    <w:rPr>
      <w:snapToGrid w:val="0"/>
    </w:rPr>
  </w:style>
  <w:style w:type="paragraph" w:styleId="21">
    <w:name w:val="Body Text 2"/>
    <w:basedOn w:val="a"/>
    <w:rsid w:val="000729CC"/>
    <w:pPr>
      <w:jc w:val="both"/>
    </w:pPr>
  </w:style>
  <w:style w:type="paragraph" w:customStyle="1" w:styleId="ConsTitle">
    <w:name w:val="ConsTitle"/>
    <w:rsid w:val="00CB3FDE"/>
    <w:pPr>
      <w:widowControl w:val="0"/>
      <w:autoSpaceDE w:val="0"/>
      <w:autoSpaceDN w:val="0"/>
      <w:adjustRightInd w:val="0"/>
      <w:ind w:right="19772"/>
    </w:pPr>
    <w:rPr>
      <w:rFonts w:ascii="Arial" w:hAnsi="Arial" w:cs="Arial"/>
      <w:b/>
      <w:bCs/>
      <w:sz w:val="16"/>
      <w:szCs w:val="16"/>
    </w:rPr>
  </w:style>
  <w:style w:type="paragraph" w:customStyle="1" w:styleId="ConsNormal">
    <w:name w:val="ConsNormal"/>
    <w:rsid w:val="00CB3FDE"/>
    <w:pPr>
      <w:widowControl w:val="0"/>
      <w:autoSpaceDE w:val="0"/>
      <w:autoSpaceDN w:val="0"/>
      <w:adjustRightInd w:val="0"/>
      <w:ind w:right="19772" w:firstLine="720"/>
    </w:pPr>
    <w:rPr>
      <w:rFonts w:ascii="Arial" w:hAnsi="Arial" w:cs="Arial"/>
    </w:rPr>
  </w:style>
  <w:style w:type="paragraph" w:styleId="31">
    <w:name w:val="Body Text 3"/>
    <w:basedOn w:val="a"/>
    <w:link w:val="32"/>
    <w:rsid w:val="005C332A"/>
    <w:pPr>
      <w:spacing w:after="120"/>
    </w:pPr>
    <w:rPr>
      <w:sz w:val="16"/>
      <w:szCs w:val="16"/>
    </w:rPr>
  </w:style>
  <w:style w:type="paragraph" w:styleId="a6">
    <w:name w:val="Block Text"/>
    <w:basedOn w:val="a"/>
    <w:rsid w:val="005C332A"/>
    <w:pPr>
      <w:ind w:left="113" w:right="113"/>
      <w:jc w:val="both"/>
    </w:pPr>
    <w:rPr>
      <w:sz w:val="20"/>
    </w:rPr>
  </w:style>
  <w:style w:type="paragraph" w:styleId="a7">
    <w:name w:val="header"/>
    <w:basedOn w:val="a"/>
    <w:link w:val="a8"/>
    <w:uiPriority w:val="99"/>
    <w:rsid w:val="004731EA"/>
    <w:pPr>
      <w:tabs>
        <w:tab w:val="center" w:pos="4677"/>
        <w:tab w:val="right" w:pos="9355"/>
      </w:tabs>
    </w:pPr>
  </w:style>
  <w:style w:type="character" w:styleId="a9">
    <w:name w:val="page number"/>
    <w:basedOn w:val="a0"/>
    <w:rsid w:val="004731EA"/>
  </w:style>
  <w:style w:type="paragraph" w:styleId="aa">
    <w:name w:val="Balloon Text"/>
    <w:basedOn w:val="a"/>
    <w:link w:val="ab"/>
    <w:uiPriority w:val="99"/>
    <w:semiHidden/>
    <w:unhideWhenUsed/>
    <w:rsid w:val="007771A7"/>
    <w:rPr>
      <w:rFonts w:ascii="Tahoma" w:hAnsi="Tahoma" w:cs="Tahoma"/>
      <w:sz w:val="16"/>
      <w:szCs w:val="16"/>
    </w:rPr>
  </w:style>
  <w:style w:type="character" w:customStyle="1" w:styleId="ab">
    <w:name w:val="Текст выноски Знак"/>
    <w:basedOn w:val="a0"/>
    <w:link w:val="aa"/>
    <w:uiPriority w:val="99"/>
    <w:semiHidden/>
    <w:rsid w:val="007771A7"/>
    <w:rPr>
      <w:rFonts w:ascii="Tahoma" w:hAnsi="Tahoma" w:cs="Tahoma"/>
      <w:sz w:val="16"/>
      <w:szCs w:val="16"/>
    </w:rPr>
  </w:style>
  <w:style w:type="paragraph" w:customStyle="1" w:styleId="ConsPlusNormal">
    <w:name w:val="ConsPlusNormal"/>
    <w:link w:val="ConsPlusNormal0"/>
    <w:rsid w:val="003C4D42"/>
    <w:pPr>
      <w:widowControl w:val="0"/>
      <w:autoSpaceDE w:val="0"/>
      <w:autoSpaceDN w:val="0"/>
      <w:adjustRightInd w:val="0"/>
      <w:ind w:firstLine="720"/>
    </w:pPr>
    <w:rPr>
      <w:rFonts w:ascii="Arial" w:hAnsi="Arial" w:cs="Arial"/>
    </w:rPr>
  </w:style>
  <w:style w:type="paragraph" w:customStyle="1" w:styleId="ConsNonformat">
    <w:name w:val="ConsNonformat"/>
    <w:rsid w:val="00FA61CF"/>
    <w:pPr>
      <w:widowControl w:val="0"/>
      <w:autoSpaceDE w:val="0"/>
      <w:autoSpaceDN w:val="0"/>
      <w:adjustRightInd w:val="0"/>
      <w:ind w:right="19772"/>
    </w:pPr>
    <w:rPr>
      <w:rFonts w:ascii="Courier New" w:hAnsi="Courier New" w:cs="Courier New"/>
      <w:sz w:val="16"/>
      <w:szCs w:val="16"/>
    </w:rPr>
  </w:style>
  <w:style w:type="paragraph" w:customStyle="1" w:styleId="ConsPlusTitle">
    <w:name w:val="ConsPlusTitle"/>
    <w:uiPriority w:val="99"/>
    <w:rsid w:val="00FA61CF"/>
    <w:pPr>
      <w:autoSpaceDE w:val="0"/>
      <w:autoSpaceDN w:val="0"/>
      <w:adjustRightInd w:val="0"/>
    </w:pPr>
    <w:rPr>
      <w:rFonts w:ascii="Arial" w:hAnsi="Arial" w:cs="Arial"/>
      <w:b/>
      <w:bCs/>
    </w:rPr>
  </w:style>
  <w:style w:type="paragraph" w:styleId="ac">
    <w:name w:val="List Paragraph"/>
    <w:basedOn w:val="a"/>
    <w:uiPriority w:val="99"/>
    <w:qFormat/>
    <w:rsid w:val="00465C76"/>
    <w:pPr>
      <w:ind w:left="720"/>
      <w:contextualSpacing/>
    </w:pPr>
  </w:style>
  <w:style w:type="character" w:customStyle="1" w:styleId="a4">
    <w:name w:val="Основной текст Знак"/>
    <w:basedOn w:val="a0"/>
    <w:link w:val="a3"/>
    <w:rsid w:val="00CE0D98"/>
    <w:rPr>
      <w:sz w:val="28"/>
    </w:rPr>
  </w:style>
  <w:style w:type="character" w:customStyle="1" w:styleId="32">
    <w:name w:val="Основной текст 3 Знак"/>
    <w:basedOn w:val="a0"/>
    <w:link w:val="31"/>
    <w:rsid w:val="00CE0D98"/>
    <w:rPr>
      <w:sz w:val="16"/>
      <w:szCs w:val="16"/>
    </w:rPr>
  </w:style>
  <w:style w:type="character" w:customStyle="1" w:styleId="10">
    <w:name w:val="Заголовок 1 Знак"/>
    <w:basedOn w:val="a0"/>
    <w:link w:val="1"/>
    <w:rsid w:val="000E0EA4"/>
    <w:rPr>
      <w:b/>
      <w:spacing w:val="80"/>
      <w:sz w:val="52"/>
    </w:rPr>
  </w:style>
  <w:style w:type="character" w:customStyle="1" w:styleId="20">
    <w:name w:val="Заголовок 2 Знак"/>
    <w:basedOn w:val="a0"/>
    <w:link w:val="2"/>
    <w:rsid w:val="000E0EA4"/>
    <w:rPr>
      <w:sz w:val="32"/>
    </w:rPr>
  </w:style>
  <w:style w:type="character" w:customStyle="1" w:styleId="30">
    <w:name w:val="Заголовок 3 Знак"/>
    <w:basedOn w:val="a0"/>
    <w:link w:val="3"/>
    <w:rsid w:val="000E0EA4"/>
    <w:rPr>
      <w:sz w:val="28"/>
    </w:rPr>
  </w:style>
  <w:style w:type="character" w:customStyle="1" w:styleId="40">
    <w:name w:val="Заголовок 4 Знак"/>
    <w:basedOn w:val="a0"/>
    <w:link w:val="4"/>
    <w:rsid w:val="000E0EA4"/>
    <w:rPr>
      <w:b/>
      <w:spacing w:val="40"/>
      <w:sz w:val="32"/>
    </w:rPr>
  </w:style>
  <w:style w:type="character" w:customStyle="1" w:styleId="a8">
    <w:name w:val="Верхний колонтитул Знак"/>
    <w:basedOn w:val="a0"/>
    <w:link w:val="a7"/>
    <w:uiPriority w:val="99"/>
    <w:rsid w:val="000E0EA4"/>
    <w:rPr>
      <w:sz w:val="28"/>
    </w:rPr>
  </w:style>
  <w:style w:type="paragraph" w:customStyle="1" w:styleId="ConsPlusCell">
    <w:name w:val="ConsPlusCell"/>
    <w:rsid w:val="000E0EA4"/>
    <w:pPr>
      <w:widowControl w:val="0"/>
      <w:autoSpaceDE w:val="0"/>
      <w:autoSpaceDN w:val="0"/>
      <w:adjustRightInd w:val="0"/>
    </w:pPr>
    <w:rPr>
      <w:rFonts w:ascii="Arial" w:hAnsi="Arial" w:cs="Arial"/>
    </w:rPr>
  </w:style>
  <w:style w:type="paragraph" w:styleId="ad">
    <w:name w:val="footnote text"/>
    <w:basedOn w:val="a"/>
    <w:link w:val="ae"/>
    <w:semiHidden/>
    <w:rsid w:val="000E0EA4"/>
    <w:rPr>
      <w:sz w:val="20"/>
    </w:rPr>
  </w:style>
  <w:style w:type="character" w:customStyle="1" w:styleId="ae">
    <w:name w:val="Текст сноски Знак"/>
    <w:basedOn w:val="a0"/>
    <w:link w:val="ad"/>
    <w:semiHidden/>
    <w:rsid w:val="000E0EA4"/>
  </w:style>
  <w:style w:type="character" w:styleId="af">
    <w:name w:val="footnote reference"/>
    <w:basedOn w:val="a0"/>
    <w:rsid w:val="000E0EA4"/>
    <w:rPr>
      <w:vertAlign w:val="superscript"/>
    </w:rPr>
  </w:style>
  <w:style w:type="character" w:styleId="af0">
    <w:name w:val="Strong"/>
    <w:basedOn w:val="a0"/>
    <w:qFormat/>
    <w:rsid w:val="000E0EA4"/>
    <w:rPr>
      <w:b/>
      <w:bCs/>
    </w:rPr>
  </w:style>
  <w:style w:type="character" w:styleId="af1">
    <w:name w:val="Hyperlink"/>
    <w:basedOn w:val="a0"/>
    <w:uiPriority w:val="99"/>
    <w:unhideWhenUsed/>
    <w:rsid w:val="008A1AF8"/>
    <w:rPr>
      <w:color w:val="0000FF"/>
      <w:u w:val="single"/>
    </w:rPr>
  </w:style>
  <w:style w:type="character" w:customStyle="1" w:styleId="Normal">
    <w:name w:val="Normal Знак"/>
    <w:link w:val="11"/>
    <w:locked/>
    <w:rsid w:val="001C34DC"/>
    <w:rPr>
      <w:sz w:val="22"/>
    </w:rPr>
  </w:style>
  <w:style w:type="paragraph" w:customStyle="1" w:styleId="11">
    <w:name w:val="Обычный1"/>
    <w:link w:val="Normal"/>
    <w:rsid w:val="001C34DC"/>
    <w:pPr>
      <w:widowControl w:val="0"/>
      <w:snapToGrid w:val="0"/>
      <w:spacing w:line="300" w:lineRule="auto"/>
      <w:ind w:firstLine="700"/>
      <w:jc w:val="both"/>
    </w:pPr>
    <w:rPr>
      <w:sz w:val="22"/>
    </w:rPr>
  </w:style>
  <w:style w:type="character" w:customStyle="1" w:styleId="80">
    <w:name w:val="Заголовок 8 Знак"/>
    <w:basedOn w:val="a0"/>
    <w:link w:val="8"/>
    <w:rsid w:val="00C95FDB"/>
    <w:rPr>
      <w:i/>
      <w:iCs/>
      <w:sz w:val="24"/>
      <w:szCs w:val="24"/>
    </w:rPr>
  </w:style>
  <w:style w:type="paragraph" w:styleId="af2">
    <w:name w:val="footer"/>
    <w:basedOn w:val="a"/>
    <w:link w:val="af3"/>
    <w:uiPriority w:val="99"/>
    <w:unhideWhenUsed/>
    <w:rsid w:val="00BB5536"/>
    <w:pPr>
      <w:tabs>
        <w:tab w:val="center" w:pos="4677"/>
        <w:tab w:val="right" w:pos="9355"/>
      </w:tabs>
    </w:pPr>
  </w:style>
  <w:style w:type="character" w:customStyle="1" w:styleId="af3">
    <w:name w:val="Нижний колонтитул Знак"/>
    <w:basedOn w:val="a0"/>
    <w:link w:val="af2"/>
    <w:uiPriority w:val="99"/>
    <w:rsid w:val="00BB5536"/>
    <w:rPr>
      <w:sz w:val="28"/>
    </w:rPr>
  </w:style>
  <w:style w:type="character" w:customStyle="1" w:styleId="pagesindoccountinformation">
    <w:name w:val="pagesindoccount information"/>
    <w:basedOn w:val="a0"/>
    <w:rsid w:val="00D87B51"/>
  </w:style>
  <w:style w:type="paragraph" w:customStyle="1" w:styleId="FORMATTEXT">
    <w:name w:val=".FORMATTEXT"/>
    <w:rsid w:val="00536134"/>
    <w:pPr>
      <w:widowControl w:val="0"/>
      <w:autoSpaceDE w:val="0"/>
      <w:autoSpaceDN w:val="0"/>
      <w:adjustRightInd w:val="0"/>
    </w:pPr>
    <w:rPr>
      <w:sz w:val="24"/>
      <w:szCs w:val="24"/>
    </w:rPr>
  </w:style>
  <w:style w:type="paragraph" w:customStyle="1" w:styleId="HEADERTEXT">
    <w:name w:val=".HEADERTEXT"/>
    <w:rsid w:val="00536134"/>
    <w:pPr>
      <w:widowControl w:val="0"/>
      <w:autoSpaceDE w:val="0"/>
      <w:autoSpaceDN w:val="0"/>
      <w:adjustRightInd w:val="0"/>
    </w:pPr>
    <w:rPr>
      <w:rFonts w:ascii="Arial" w:hAnsi="Arial" w:cs="Arial"/>
      <w:color w:val="2B4279"/>
      <w:sz w:val="22"/>
      <w:szCs w:val="22"/>
    </w:rPr>
  </w:style>
  <w:style w:type="paragraph" w:styleId="af4">
    <w:name w:val="Normal (Web)"/>
    <w:basedOn w:val="a"/>
    <w:rsid w:val="000954F8"/>
    <w:pPr>
      <w:spacing w:after="360" w:line="324" w:lineRule="auto"/>
    </w:pPr>
    <w:rPr>
      <w:rFonts w:eastAsia="Calibri"/>
      <w:sz w:val="24"/>
      <w:szCs w:val="24"/>
    </w:rPr>
  </w:style>
  <w:style w:type="character" w:customStyle="1" w:styleId="ConsPlusNormal0">
    <w:name w:val="ConsPlusNormal Знак"/>
    <w:link w:val="ConsPlusNormal"/>
    <w:locked/>
    <w:rsid w:val="000954F8"/>
    <w:rPr>
      <w:rFonts w:ascii="Arial" w:hAnsi="Arial" w:cs="Arial"/>
    </w:rPr>
  </w:style>
  <w:style w:type="paragraph" w:customStyle="1" w:styleId="ConsPlusNonformat">
    <w:name w:val="ConsPlusNonformat"/>
    <w:uiPriority w:val="99"/>
    <w:rsid w:val="0076354C"/>
    <w:pPr>
      <w:widowControl w:val="0"/>
      <w:autoSpaceDE w:val="0"/>
      <w:autoSpaceDN w:val="0"/>
      <w:adjustRightInd w:val="0"/>
    </w:pPr>
    <w:rPr>
      <w:rFonts w:ascii="Courier New" w:hAnsi="Courier New" w:cs="Courier New"/>
    </w:rPr>
  </w:style>
  <w:style w:type="paragraph" w:styleId="af5">
    <w:name w:val="No Spacing"/>
    <w:uiPriority w:val="1"/>
    <w:qFormat/>
    <w:rsid w:val="008672D6"/>
    <w:rPr>
      <w:sz w:val="24"/>
      <w:szCs w:val="24"/>
    </w:rPr>
  </w:style>
  <w:style w:type="table" w:styleId="af6">
    <w:name w:val="Table Grid"/>
    <w:basedOn w:val="a1"/>
    <w:rsid w:val="008672D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349660">
      <w:bodyDiv w:val="1"/>
      <w:marLeft w:val="0"/>
      <w:marRight w:val="0"/>
      <w:marTop w:val="0"/>
      <w:marBottom w:val="0"/>
      <w:divBdr>
        <w:top w:val="none" w:sz="0" w:space="0" w:color="auto"/>
        <w:left w:val="none" w:sz="0" w:space="0" w:color="auto"/>
        <w:bottom w:val="none" w:sz="0" w:space="0" w:color="auto"/>
        <w:right w:val="none" w:sz="0" w:space="0" w:color="auto"/>
      </w:divBdr>
    </w:div>
    <w:div w:id="17852687">
      <w:bodyDiv w:val="1"/>
      <w:marLeft w:val="0"/>
      <w:marRight w:val="0"/>
      <w:marTop w:val="0"/>
      <w:marBottom w:val="0"/>
      <w:divBdr>
        <w:top w:val="none" w:sz="0" w:space="0" w:color="auto"/>
        <w:left w:val="none" w:sz="0" w:space="0" w:color="auto"/>
        <w:bottom w:val="none" w:sz="0" w:space="0" w:color="auto"/>
        <w:right w:val="none" w:sz="0" w:space="0" w:color="auto"/>
      </w:divBdr>
    </w:div>
    <w:div w:id="57948708">
      <w:bodyDiv w:val="1"/>
      <w:marLeft w:val="0"/>
      <w:marRight w:val="0"/>
      <w:marTop w:val="0"/>
      <w:marBottom w:val="0"/>
      <w:divBdr>
        <w:top w:val="none" w:sz="0" w:space="0" w:color="auto"/>
        <w:left w:val="none" w:sz="0" w:space="0" w:color="auto"/>
        <w:bottom w:val="none" w:sz="0" w:space="0" w:color="auto"/>
        <w:right w:val="none" w:sz="0" w:space="0" w:color="auto"/>
      </w:divBdr>
    </w:div>
    <w:div w:id="60181360">
      <w:bodyDiv w:val="1"/>
      <w:marLeft w:val="0"/>
      <w:marRight w:val="0"/>
      <w:marTop w:val="0"/>
      <w:marBottom w:val="0"/>
      <w:divBdr>
        <w:top w:val="none" w:sz="0" w:space="0" w:color="auto"/>
        <w:left w:val="none" w:sz="0" w:space="0" w:color="auto"/>
        <w:bottom w:val="none" w:sz="0" w:space="0" w:color="auto"/>
        <w:right w:val="none" w:sz="0" w:space="0" w:color="auto"/>
      </w:divBdr>
    </w:div>
    <w:div w:id="99686360">
      <w:bodyDiv w:val="1"/>
      <w:marLeft w:val="0"/>
      <w:marRight w:val="0"/>
      <w:marTop w:val="0"/>
      <w:marBottom w:val="0"/>
      <w:divBdr>
        <w:top w:val="none" w:sz="0" w:space="0" w:color="auto"/>
        <w:left w:val="none" w:sz="0" w:space="0" w:color="auto"/>
        <w:bottom w:val="none" w:sz="0" w:space="0" w:color="auto"/>
        <w:right w:val="none" w:sz="0" w:space="0" w:color="auto"/>
      </w:divBdr>
    </w:div>
    <w:div w:id="157888329">
      <w:bodyDiv w:val="1"/>
      <w:marLeft w:val="0"/>
      <w:marRight w:val="0"/>
      <w:marTop w:val="0"/>
      <w:marBottom w:val="0"/>
      <w:divBdr>
        <w:top w:val="none" w:sz="0" w:space="0" w:color="auto"/>
        <w:left w:val="none" w:sz="0" w:space="0" w:color="auto"/>
        <w:bottom w:val="none" w:sz="0" w:space="0" w:color="auto"/>
        <w:right w:val="none" w:sz="0" w:space="0" w:color="auto"/>
      </w:divBdr>
    </w:div>
    <w:div w:id="159740782">
      <w:bodyDiv w:val="1"/>
      <w:marLeft w:val="0"/>
      <w:marRight w:val="0"/>
      <w:marTop w:val="0"/>
      <w:marBottom w:val="0"/>
      <w:divBdr>
        <w:top w:val="none" w:sz="0" w:space="0" w:color="auto"/>
        <w:left w:val="none" w:sz="0" w:space="0" w:color="auto"/>
        <w:bottom w:val="none" w:sz="0" w:space="0" w:color="auto"/>
        <w:right w:val="none" w:sz="0" w:space="0" w:color="auto"/>
      </w:divBdr>
    </w:div>
    <w:div w:id="176309852">
      <w:bodyDiv w:val="1"/>
      <w:marLeft w:val="0"/>
      <w:marRight w:val="0"/>
      <w:marTop w:val="0"/>
      <w:marBottom w:val="0"/>
      <w:divBdr>
        <w:top w:val="none" w:sz="0" w:space="0" w:color="auto"/>
        <w:left w:val="none" w:sz="0" w:space="0" w:color="auto"/>
        <w:bottom w:val="none" w:sz="0" w:space="0" w:color="auto"/>
        <w:right w:val="none" w:sz="0" w:space="0" w:color="auto"/>
      </w:divBdr>
    </w:div>
    <w:div w:id="340275521">
      <w:bodyDiv w:val="1"/>
      <w:marLeft w:val="0"/>
      <w:marRight w:val="0"/>
      <w:marTop w:val="0"/>
      <w:marBottom w:val="0"/>
      <w:divBdr>
        <w:top w:val="none" w:sz="0" w:space="0" w:color="auto"/>
        <w:left w:val="none" w:sz="0" w:space="0" w:color="auto"/>
        <w:bottom w:val="none" w:sz="0" w:space="0" w:color="auto"/>
        <w:right w:val="none" w:sz="0" w:space="0" w:color="auto"/>
      </w:divBdr>
    </w:div>
    <w:div w:id="551573857">
      <w:bodyDiv w:val="1"/>
      <w:marLeft w:val="0"/>
      <w:marRight w:val="0"/>
      <w:marTop w:val="0"/>
      <w:marBottom w:val="0"/>
      <w:divBdr>
        <w:top w:val="none" w:sz="0" w:space="0" w:color="auto"/>
        <w:left w:val="none" w:sz="0" w:space="0" w:color="auto"/>
        <w:bottom w:val="none" w:sz="0" w:space="0" w:color="auto"/>
        <w:right w:val="none" w:sz="0" w:space="0" w:color="auto"/>
      </w:divBdr>
    </w:div>
    <w:div w:id="588931138">
      <w:bodyDiv w:val="1"/>
      <w:marLeft w:val="0"/>
      <w:marRight w:val="0"/>
      <w:marTop w:val="0"/>
      <w:marBottom w:val="0"/>
      <w:divBdr>
        <w:top w:val="none" w:sz="0" w:space="0" w:color="auto"/>
        <w:left w:val="none" w:sz="0" w:space="0" w:color="auto"/>
        <w:bottom w:val="none" w:sz="0" w:space="0" w:color="auto"/>
        <w:right w:val="none" w:sz="0" w:space="0" w:color="auto"/>
      </w:divBdr>
    </w:div>
    <w:div w:id="638992812">
      <w:bodyDiv w:val="1"/>
      <w:marLeft w:val="0"/>
      <w:marRight w:val="0"/>
      <w:marTop w:val="0"/>
      <w:marBottom w:val="0"/>
      <w:divBdr>
        <w:top w:val="none" w:sz="0" w:space="0" w:color="auto"/>
        <w:left w:val="none" w:sz="0" w:space="0" w:color="auto"/>
        <w:bottom w:val="none" w:sz="0" w:space="0" w:color="auto"/>
        <w:right w:val="none" w:sz="0" w:space="0" w:color="auto"/>
      </w:divBdr>
    </w:div>
    <w:div w:id="657882566">
      <w:bodyDiv w:val="1"/>
      <w:marLeft w:val="0"/>
      <w:marRight w:val="0"/>
      <w:marTop w:val="0"/>
      <w:marBottom w:val="0"/>
      <w:divBdr>
        <w:top w:val="none" w:sz="0" w:space="0" w:color="auto"/>
        <w:left w:val="none" w:sz="0" w:space="0" w:color="auto"/>
        <w:bottom w:val="none" w:sz="0" w:space="0" w:color="auto"/>
        <w:right w:val="none" w:sz="0" w:space="0" w:color="auto"/>
      </w:divBdr>
    </w:div>
    <w:div w:id="746927470">
      <w:bodyDiv w:val="1"/>
      <w:marLeft w:val="0"/>
      <w:marRight w:val="0"/>
      <w:marTop w:val="0"/>
      <w:marBottom w:val="0"/>
      <w:divBdr>
        <w:top w:val="none" w:sz="0" w:space="0" w:color="auto"/>
        <w:left w:val="none" w:sz="0" w:space="0" w:color="auto"/>
        <w:bottom w:val="none" w:sz="0" w:space="0" w:color="auto"/>
        <w:right w:val="none" w:sz="0" w:space="0" w:color="auto"/>
      </w:divBdr>
    </w:div>
    <w:div w:id="1048989066">
      <w:bodyDiv w:val="1"/>
      <w:marLeft w:val="0"/>
      <w:marRight w:val="0"/>
      <w:marTop w:val="0"/>
      <w:marBottom w:val="0"/>
      <w:divBdr>
        <w:top w:val="none" w:sz="0" w:space="0" w:color="auto"/>
        <w:left w:val="none" w:sz="0" w:space="0" w:color="auto"/>
        <w:bottom w:val="none" w:sz="0" w:space="0" w:color="auto"/>
        <w:right w:val="none" w:sz="0" w:space="0" w:color="auto"/>
      </w:divBdr>
    </w:div>
    <w:div w:id="1087116410">
      <w:bodyDiv w:val="1"/>
      <w:marLeft w:val="0"/>
      <w:marRight w:val="0"/>
      <w:marTop w:val="0"/>
      <w:marBottom w:val="0"/>
      <w:divBdr>
        <w:top w:val="none" w:sz="0" w:space="0" w:color="auto"/>
        <w:left w:val="none" w:sz="0" w:space="0" w:color="auto"/>
        <w:bottom w:val="none" w:sz="0" w:space="0" w:color="auto"/>
        <w:right w:val="none" w:sz="0" w:space="0" w:color="auto"/>
      </w:divBdr>
    </w:div>
    <w:div w:id="1103379207">
      <w:bodyDiv w:val="1"/>
      <w:marLeft w:val="0"/>
      <w:marRight w:val="0"/>
      <w:marTop w:val="0"/>
      <w:marBottom w:val="0"/>
      <w:divBdr>
        <w:top w:val="none" w:sz="0" w:space="0" w:color="auto"/>
        <w:left w:val="none" w:sz="0" w:space="0" w:color="auto"/>
        <w:bottom w:val="none" w:sz="0" w:space="0" w:color="auto"/>
        <w:right w:val="none" w:sz="0" w:space="0" w:color="auto"/>
      </w:divBdr>
    </w:div>
    <w:div w:id="1188328286">
      <w:bodyDiv w:val="1"/>
      <w:marLeft w:val="0"/>
      <w:marRight w:val="0"/>
      <w:marTop w:val="0"/>
      <w:marBottom w:val="0"/>
      <w:divBdr>
        <w:top w:val="none" w:sz="0" w:space="0" w:color="auto"/>
        <w:left w:val="none" w:sz="0" w:space="0" w:color="auto"/>
        <w:bottom w:val="none" w:sz="0" w:space="0" w:color="auto"/>
        <w:right w:val="none" w:sz="0" w:space="0" w:color="auto"/>
      </w:divBdr>
    </w:div>
    <w:div w:id="1363172618">
      <w:bodyDiv w:val="1"/>
      <w:marLeft w:val="0"/>
      <w:marRight w:val="0"/>
      <w:marTop w:val="0"/>
      <w:marBottom w:val="0"/>
      <w:divBdr>
        <w:top w:val="none" w:sz="0" w:space="0" w:color="auto"/>
        <w:left w:val="none" w:sz="0" w:space="0" w:color="auto"/>
        <w:bottom w:val="none" w:sz="0" w:space="0" w:color="auto"/>
        <w:right w:val="none" w:sz="0" w:space="0" w:color="auto"/>
      </w:divBdr>
    </w:div>
    <w:div w:id="1406225027">
      <w:bodyDiv w:val="1"/>
      <w:marLeft w:val="0"/>
      <w:marRight w:val="0"/>
      <w:marTop w:val="0"/>
      <w:marBottom w:val="0"/>
      <w:divBdr>
        <w:top w:val="none" w:sz="0" w:space="0" w:color="auto"/>
        <w:left w:val="none" w:sz="0" w:space="0" w:color="auto"/>
        <w:bottom w:val="none" w:sz="0" w:space="0" w:color="auto"/>
        <w:right w:val="none" w:sz="0" w:space="0" w:color="auto"/>
      </w:divBdr>
    </w:div>
    <w:div w:id="1412310664">
      <w:bodyDiv w:val="1"/>
      <w:marLeft w:val="0"/>
      <w:marRight w:val="0"/>
      <w:marTop w:val="0"/>
      <w:marBottom w:val="0"/>
      <w:divBdr>
        <w:top w:val="none" w:sz="0" w:space="0" w:color="auto"/>
        <w:left w:val="none" w:sz="0" w:space="0" w:color="auto"/>
        <w:bottom w:val="none" w:sz="0" w:space="0" w:color="auto"/>
        <w:right w:val="none" w:sz="0" w:space="0" w:color="auto"/>
      </w:divBdr>
    </w:div>
    <w:div w:id="1569995720">
      <w:bodyDiv w:val="1"/>
      <w:marLeft w:val="0"/>
      <w:marRight w:val="0"/>
      <w:marTop w:val="0"/>
      <w:marBottom w:val="0"/>
      <w:divBdr>
        <w:top w:val="none" w:sz="0" w:space="0" w:color="auto"/>
        <w:left w:val="none" w:sz="0" w:space="0" w:color="auto"/>
        <w:bottom w:val="none" w:sz="0" w:space="0" w:color="auto"/>
        <w:right w:val="none" w:sz="0" w:space="0" w:color="auto"/>
      </w:divBdr>
    </w:div>
    <w:div w:id="1605379294">
      <w:bodyDiv w:val="1"/>
      <w:marLeft w:val="0"/>
      <w:marRight w:val="0"/>
      <w:marTop w:val="0"/>
      <w:marBottom w:val="0"/>
      <w:divBdr>
        <w:top w:val="none" w:sz="0" w:space="0" w:color="auto"/>
        <w:left w:val="none" w:sz="0" w:space="0" w:color="auto"/>
        <w:bottom w:val="none" w:sz="0" w:space="0" w:color="auto"/>
        <w:right w:val="none" w:sz="0" w:space="0" w:color="auto"/>
      </w:divBdr>
    </w:div>
    <w:div w:id="1630015645">
      <w:bodyDiv w:val="1"/>
      <w:marLeft w:val="0"/>
      <w:marRight w:val="0"/>
      <w:marTop w:val="0"/>
      <w:marBottom w:val="0"/>
      <w:divBdr>
        <w:top w:val="none" w:sz="0" w:space="0" w:color="auto"/>
        <w:left w:val="none" w:sz="0" w:space="0" w:color="auto"/>
        <w:bottom w:val="none" w:sz="0" w:space="0" w:color="auto"/>
        <w:right w:val="none" w:sz="0" w:space="0" w:color="auto"/>
      </w:divBdr>
    </w:div>
    <w:div w:id="1668558087">
      <w:bodyDiv w:val="1"/>
      <w:marLeft w:val="0"/>
      <w:marRight w:val="0"/>
      <w:marTop w:val="0"/>
      <w:marBottom w:val="0"/>
      <w:divBdr>
        <w:top w:val="none" w:sz="0" w:space="0" w:color="auto"/>
        <w:left w:val="none" w:sz="0" w:space="0" w:color="auto"/>
        <w:bottom w:val="none" w:sz="0" w:space="0" w:color="auto"/>
        <w:right w:val="none" w:sz="0" w:space="0" w:color="auto"/>
      </w:divBdr>
    </w:div>
    <w:div w:id="1723019580">
      <w:bodyDiv w:val="1"/>
      <w:marLeft w:val="0"/>
      <w:marRight w:val="0"/>
      <w:marTop w:val="0"/>
      <w:marBottom w:val="0"/>
      <w:divBdr>
        <w:top w:val="none" w:sz="0" w:space="0" w:color="auto"/>
        <w:left w:val="none" w:sz="0" w:space="0" w:color="auto"/>
        <w:bottom w:val="none" w:sz="0" w:space="0" w:color="auto"/>
        <w:right w:val="none" w:sz="0" w:space="0" w:color="auto"/>
      </w:divBdr>
    </w:div>
    <w:div w:id="1771659646">
      <w:bodyDiv w:val="1"/>
      <w:marLeft w:val="0"/>
      <w:marRight w:val="0"/>
      <w:marTop w:val="0"/>
      <w:marBottom w:val="0"/>
      <w:divBdr>
        <w:top w:val="none" w:sz="0" w:space="0" w:color="auto"/>
        <w:left w:val="none" w:sz="0" w:space="0" w:color="auto"/>
        <w:bottom w:val="none" w:sz="0" w:space="0" w:color="auto"/>
        <w:right w:val="none" w:sz="0" w:space="0" w:color="auto"/>
      </w:divBdr>
    </w:div>
    <w:div w:id="1800950030">
      <w:bodyDiv w:val="1"/>
      <w:marLeft w:val="0"/>
      <w:marRight w:val="0"/>
      <w:marTop w:val="0"/>
      <w:marBottom w:val="0"/>
      <w:divBdr>
        <w:top w:val="none" w:sz="0" w:space="0" w:color="auto"/>
        <w:left w:val="none" w:sz="0" w:space="0" w:color="auto"/>
        <w:bottom w:val="none" w:sz="0" w:space="0" w:color="auto"/>
        <w:right w:val="none" w:sz="0" w:space="0" w:color="auto"/>
      </w:divBdr>
    </w:div>
    <w:div w:id="1823964979">
      <w:bodyDiv w:val="1"/>
      <w:marLeft w:val="0"/>
      <w:marRight w:val="0"/>
      <w:marTop w:val="0"/>
      <w:marBottom w:val="0"/>
      <w:divBdr>
        <w:top w:val="none" w:sz="0" w:space="0" w:color="auto"/>
        <w:left w:val="none" w:sz="0" w:space="0" w:color="auto"/>
        <w:bottom w:val="none" w:sz="0" w:space="0" w:color="auto"/>
        <w:right w:val="none" w:sz="0" w:space="0" w:color="auto"/>
      </w:divBdr>
    </w:div>
    <w:div w:id="1835995315">
      <w:bodyDiv w:val="1"/>
      <w:marLeft w:val="0"/>
      <w:marRight w:val="0"/>
      <w:marTop w:val="0"/>
      <w:marBottom w:val="0"/>
      <w:divBdr>
        <w:top w:val="none" w:sz="0" w:space="0" w:color="auto"/>
        <w:left w:val="none" w:sz="0" w:space="0" w:color="auto"/>
        <w:bottom w:val="none" w:sz="0" w:space="0" w:color="auto"/>
        <w:right w:val="none" w:sz="0" w:space="0" w:color="auto"/>
      </w:divBdr>
    </w:div>
    <w:div w:id="1914271831">
      <w:bodyDiv w:val="1"/>
      <w:marLeft w:val="0"/>
      <w:marRight w:val="0"/>
      <w:marTop w:val="0"/>
      <w:marBottom w:val="0"/>
      <w:divBdr>
        <w:top w:val="none" w:sz="0" w:space="0" w:color="auto"/>
        <w:left w:val="none" w:sz="0" w:space="0" w:color="auto"/>
        <w:bottom w:val="none" w:sz="0" w:space="0" w:color="auto"/>
        <w:right w:val="none" w:sz="0" w:space="0" w:color="auto"/>
      </w:divBdr>
    </w:div>
    <w:div w:id="2003778726">
      <w:bodyDiv w:val="1"/>
      <w:marLeft w:val="0"/>
      <w:marRight w:val="0"/>
      <w:marTop w:val="0"/>
      <w:marBottom w:val="0"/>
      <w:divBdr>
        <w:top w:val="none" w:sz="0" w:space="0" w:color="auto"/>
        <w:left w:val="none" w:sz="0" w:space="0" w:color="auto"/>
        <w:bottom w:val="none" w:sz="0" w:space="0" w:color="auto"/>
        <w:right w:val="none" w:sz="0" w:space="0" w:color="auto"/>
      </w:divBdr>
    </w:div>
    <w:div w:id="2025592759">
      <w:bodyDiv w:val="1"/>
      <w:marLeft w:val="0"/>
      <w:marRight w:val="0"/>
      <w:marTop w:val="0"/>
      <w:marBottom w:val="0"/>
      <w:divBdr>
        <w:top w:val="none" w:sz="0" w:space="0" w:color="auto"/>
        <w:left w:val="none" w:sz="0" w:space="0" w:color="auto"/>
        <w:bottom w:val="none" w:sz="0" w:space="0" w:color="auto"/>
        <w:right w:val="none" w:sz="0" w:space="0" w:color="auto"/>
      </w:divBdr>
    </w:div>
    <w:div w:id="206845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EFEF28-0BEE-4AF9-AC56-BF713A8AA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23</Pages>
  <Words>6270</Words>
  <Characters>35741</Characters>
  <Application>Microsoft Office Word</Application>
  <DocSecurity>0</DocSecurity>
  <Lines>297</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agrk</Company>
  <LinksUpToDate>false</LinksUpToDate>
  <CharactersWithSpaces>41928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Климюк Т.В.</cp:lastModifiedBy>
  <cp:revision>62</cp:revision>
  <cp:lastPrinted>2018-10-24T12:39:00Z</cp:lastPrinted>
  <dcterms:created xsi:type="dcterms:W3CDTF">2018-10-18T14:08:00Z</dcterms:created>
  <dcterms:modified xsi:type="dcterms:W3CDTF">2018-10-25T06:15:00Z</dcterms:modified>
</cp:coreProperties>
</file>