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FBA" w:rsidRPr="00D74F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7766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77660">
        <w:t>1 марта 2019 года № 102-П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025A0" w:rsidRDefault="005025A0" w:rsidP="005025A0">
      <w:pPr>
        <w:ind w:right="-427"/>
        <w:jc w:val="center"/>
        <w:rPr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Лахденпохского</w:t>
      </w:r>
      <w:proofErr w:type="spellEnd"/>
      <w:r>
        <w:rPr>
          <w:b/>
          <w:szCs w:val="28"/>
        </w:rPr>
        <w:t xml:space="preserve"> городского поселения</w:t>
      </w:r>
    </w:p>
    <w:p w:rsidR="005025A0" w:rsidRDefault="005025A0" w:rsidP="005025A0">
      <w:pPr>
        <w:jc w:val="center"/>
        <w:rPr>
          <w:b/>
          <w:szCs w:val="28"/>
        </w:rPr>
      </w:pPr>
    </w:p>
    <w:p w:rsidR="005025A0" w:rsidRDefault="005025A0" w:rsidP="005025A0">
      <w:pPr>
        <w:ind w:right="-427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5025A0" w:rsidRDefault="005025A0" w:rsidP="005025A0">
      <w:pPr>
        <w:ind w:right="-427" w:firstLine="567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район», согласно приложению.</w:t>
      </w:r>
    </w:p>
    <w:p w:rsidR="005025A0" w:rsidRDefault="005025A0" w:rsidP="005025A0">
      <w:pPr>
        <w:ind w:right="-427" w:firstLine="567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 со дня вступления в силу настоящего постановления. </w:t>
      </w:r>
    </w:p>
    <w:p w:rsidR="005025A0" w:rsidRDefault="005025A0" w:rsidP="005025A0">
      <w:pPr>
        <w:ind w:right="-427" w:firstLine="567"/>
        <w:jc w:val="both"/>
        <w:rPr>
          <w:szCs w:val="28"/>
        </w:rPr>
      </w:pPr>
    </w:p>
    <w:p w:rsidR="005025A0" w:rsidRDefault="005025A0" w:rsidP="005025A0">
      <w:pPr>
        <w:ind w:right="-427" w:firstLine="567"/>
        <w:jc w:val="both"/>
        <w:rPr>
          <w:szCs w:val="28"/>
        </w:rPr>
      </w:pPr>
    </w:p>
    <w:p w:rsidR="005025A0" w:rsidRDefault="005025A0" w:rsidP="005025A0">
      <w:pPr>
        <w:ind w:right="-427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5025A0" w:rsidRDefault="005025A0" w:rsidP="005025A0">
      <w:pPr>
        <w:ind w:right="-427"/>
        <w:rPr>
          <w:szCs w:val="28"/>
        </w:rPr>
      </w:pPr>
      <w:r>
        <w:rPr>
          <w:szCs w:val="28"/>
        </w:rPr>
        <w:t xml:space="preserve">Главы 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А.Е. </w:t>
      </w:r>
      <w:proofErr w:type="spellStart"/>
      <w:r>
        <w:rPr>
          <w:szCs w:val="28"/>
        </w:rPr>
        <w:t>Чепик</w:t>
      </w:r>
      <w:proofErr w:type="spellEnd"/>
    </w:p>
    <w:p w:rsidR="005025A0" w:rsidRDefault="005025A0" w:rsidP="005025A0">
      <w:pPr>
        <w:rPr>
          <w:sz w:val="26"/>
          <w:szCs w:val="26"/>
        </w:rPr>
        <w:sectPr w:rsidR="005025A0"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5025A0" w:rsidRDefault="005025A0" w:rsidP="005025A0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025A0" w:rsidRDefault="005025A0" w:rsidP="005025A0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>к постановлению Правительства</w:t>
      </w:r>
    </w:p>
    <w:p w:rsidR="005025A0" w:rsidRDefault="005025A0" w:rsidP="005025A0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5025A0" w:rsidRDefault="005025A0" w:rsidP="005025A0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677660">
        <w:rPr>
          <w:szCs w:val="28"/>
        </w:rPr>
        <w:t xml:space="preserve"> </w:t>
      </w:r>
      <w:r w:rsidR="00677660">
        <w:t>1 марта 2019 года № 102-П</w:t>
      </w:r>
    </w:p>
    <w:p w:rsidR="005025A0" w:rsidRDefault="005025A0" w:rsidP="005025A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5025A0" w:rsidRDefault="005025A0" w:rsidP="005025A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5025A0" w:rsidRDefault="005025A0" w:rsidP="005025A0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5025A0" w:rsidRDefault="005025A0" w:rsidP="005025A0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5025A0" w:rsidRDefault="005025A0" w:rsidP="005025A0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br/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</w:t>
      </w:r>
      <w:r>
        <w:rPr>
          <w:color w:val="000000"/>
          <w:spacing w:val="-2"/>
          <w:szCs w:val="28"/>
        </w:rPr>
        <w:t xml:space="preserve">, передаваемого </w:t>
      </w:r>
      <w:r>
        <w:rPr>
          <w:color w:val="000000"/>
          <w:spacing w:val="-2"/>
          <w:szCs w:val="28"/>
        </w:rPr>
        <w:br/>
        <w:t xml:space="preserve">в муниципальную собственность муниципального образования </w:t>
      </w:r>
      <w:r>
        <w:rPr>
          <w:color w:val="000000"/>
          <w:spacing w:val="-2"/>
          <w:szCs w:val="28"/>
        </w:rPr>
        <w:br/>
      </w:r>
      <w:r>
        <w:rPr>
          <w:szCs w:val="28"/>
        </w:rPr>
        <w:t>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</w:t>
      </w:r>
    </w:p>
    <w:p w:rsidR="005025A0" w:rsidRDefault="005025A0" w:rsidP="005025A0">
      <w:pPr>
        <w:shd w:val="clear" w:color="auto" w:fill="FFFFFF"/>
        <w:jc w:val="center"/>
        <w:rPr>
          <w:color w:val="000000"/>
          <w:spacing w:val="-2"/>
          <w:szCs w:val="28"/>
        </w:rPr>
      </w:pPr>
    </w:p>
    <w:p w:rsidR="005025A0" w:rsidRDefault="005025A0" w:rsidP="005025A0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3545"/>
      </w:tblGrid>
      <w:tr w:rsidR="005025A0" w:rsidTr="005025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0" w:rsidRDefault="005025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0" w:rsidRDefault="005025A0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5025A0" w:rsidRDefault="005025A0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0" w:rsidRDefault="005025A0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025A0" w:rsidTr="005025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0" w:rsidRDefault="005025A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0" w:rsidRDefault="005025A0" w:rsidP="005025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  <w:r>
              <w:rPr>
                <w:color w:val="000000"/>
                <w:szCs w:val="28"/>
              </w:rPr>
              <w:br/>
              <w:t xml:space="preserve">ул. Пионерская, д. 5, </w:t>
            </w:r>
            <w:proofErr w:type="spellStart"/>
            <w:r>
              <w:rPr>
                <w:color w:val="000000"/>
                <w:szCs w:val="28"/>
              </w:rPr>
              <w:t>пом</w:t>
            </w:r>
            <w:proofErr w:type="spellEnd"/>
            <w:r>
              <w:rPr>
                <w:color w:val="000000"/>
                <w:szCs w:val="28"/>
              </w:rPr>
              <w:t>.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A0" w:rsidRDefault="005025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кадастровый номер 10:12:0011302:71,</w:t>
            </w:r>
          </w:p>
          <w:p w:rsidR="005025A0" w:rsidRDefault="005025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100,5 кв. м</w:t>
            </w:r>
          </w:p>
        </w:tc>
      </w:tr>
    </w:tbl>
    <w:p w:rsidR="005025A0" w:rsidRDefault="005025A0" w:rsidP="005025A0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5025A0" w:rsidRDefault="005025A0" w:rsidP="005025A0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  <w:r>
        <w:rPr>
          <w:szCs w:val="28"/>
        </w:rPr>
        <w:t>__________</w:t>
      </w:r>
    </w:p>
    <w:p w:rsidR="005025A0" w:rsidRDefault="005025A0" w:rsidP="005025A0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025A0" w:rsidRDefault="005025A0" w:rsidP="005025A0">
      <w:pPr>
        <w:jc w:val="both"/>
      </w:pPr>
    </w:p>
    <w:p w:rsidR="005025A0" w:rsidRDefault="005025A0" w:rsidP="005025A0">
      <w:pPr>
        <w:pStyle w:val="a3"/>
        <w:spacing w:before="0"/>
        <w:ind w:right="0"/>
        <w:jc w:val="center"/>
        <w:rPr>
          <w:sz w:val="24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025A0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77660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40F5D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74FBA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CE06-059E-4F3F-9430-01D94D00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2019-03-04T06:52:00Z</cp:lastPrinted>
  <dcterms:created xsi:type="dcterms:W3CDTF">2019-02-26T13:52:00Z</dcterms:created>
  <dcterms:modified xsi:type="dcterms:W3CDTF">2019-03-04T06:52:00Z</dcterms:modified>
</cp:coreProperties>
</file>